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16" w:rsidRDefault="00381FD2" w:rsidP="002D374E">
      <w:pPr>
        <w:pStyle w:val="Heading1"/>
      </w:pPr>
      <w:r>
        <w:rPr>
          <w:noProof/>
          <w:lang w:eastAsia="en-NZ"/>
        </w:rPr>
        <mc:AlternateContent>
          <mc:Choice Requires="wps">
            <w:drawing>
              <wp:anchor distT="0" distB="0" distL="114300" distR="114300" simplePos="0" relativeHeight="251659264" behindDoc="0" locked="0" layoutInCell="1" allowOverlap="1" wp14:editId="36B11C9B">
                <wp:simplePos x="0" y="0"/>
                <wp:positionH relativeFrom="column">
                  <wp:posOffset>4984115</wp:posOffset>
                </wp:positionH>
                <wp:positionV relativeFrom="paragraph">
                  <wp:posOffset>-277658</wp:posOffset>
                </wp:positionV>
                <wp:extent cx="1257973" cy="11497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73" cy="1149790"/>
                        </a:xfrm>
                        <a:prstGeom prst="rect">
                          <a:avLst/>
                        </a:prstGeom>
                        <a:solidFill>
                          <a:schemeClr val="accent1"/>
                        </a:solidFill>
                        <a:ln w="9525">
                          <a:noFill/>
                          <a:miter lim="800000"/>
                          <a:headEnd/>
                          <a:tailEnd/>
                        </a:ln>
                      </wps:spPr>
                      <wps:txbx>
                        <w:txbxContent>
                          <w:p w:rsidR="00381FD2" w:rsidRDefault="00381FD2" w:rsidP="00381FD2">
                            <w:pPr>
                              <w:jc w:val="center"/>
                            </w:pPr>
                          </w:p>
                          <w:p w:rsidR="00381FD2" w:rsidRDefault="00381FD2" w:rsidP="00381FD2">
                            <w:pPr>
                              <w:jc w:val="center"/>
                            </w:pPr>
                            <w:r>
                              <w:t>Place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45pt;margin-top:-21.85pt;width:99.05pt;height:9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" fillcolor="#7bc7ce [3204]" stroked="f">
                <v:textbox>
                  <w:txbxContent>
                    <w:p w:rsidR="00381FD2" w:rsidRDefault="00381FD2" w:rsidP="00381FD2">
                      <w:pPr>
                        <w:jc w:val="center"/>
                      </w:pPr>
                    </w:p>
                    <w:p w:rsidR="00381FD2" w:rsidRDefault="00381FD2" w:rsidP="00381FD2">
                      <w:pPr>
                        <w:jc w:val="center"/>
                      </w:pPr>
                      <w:r>
                        <w:t>Place photo here</w:t>
                      </w:r>
                    </w:p>
                  </w:txbxContent>
                </v:textbox>
              </v:shape>
            </w:pict>
          </mc:Fallback>
        </mc:AlternateContent>
      </w:r>
      <w:r w:rsidR="002D374E">
        <w:t>Exclusion Order</w:t>
      </w:r>
      <w:r w:rsidR="00B65D16">
        <w:t xml:space="preserve"> </w:t>
      </w:r>
    </w:p>
    <w:p w:rsidR="002D374E" w:rsidRDefault="00B65D16" w:rsidP="00B65D16">
      <w:pPr>
        <w:pStyle w:val="Heading1"/>
      </w:pPr>
      <w:r>
        <w:t>(Problem Gamblers) Form</w:t>
      </w:r>
    </w:p>
    <w:p w:rsidR="00432556" w:rsidRDefault="002D374E" w:rsidP="002D374E">
      <w:r>
        <w:t>(Sections 309; 309A and 310, Gambling Act 2003)</w:t>
      </w:r>
    </w:p>
    <w:p w:rsidR="002D374E" w:rsidRDefault="002D374E" w:rsidP="00432556">
      <w:pPr>
        <w:pStyle w:val="Tinyline"/>
      </w:pPr>
    </w:p>
    <w:tbl>
      <w:tblPr>
        <w:tblStyle w:val="DIATable"/>
        <w:tblW w:w="0" w:type="auto"/>
        <w:tblLook w:val="0480" w:firstRow="0" w:lastRow="0" w:firstColumn="1" w:lastColumn="0" w:noHBand="0" w:noVBand="1"/>
        <w:tblDescription w:val="This table lists the memo details."/>
      </w:tblPr>
      <w:tblGrid>
        <w:gridCol w:w="1985"/>
        <w:gridCol w:w="5528"/>
      </w:tblGrid>
      <w:tr w:rsidR="002D374E" w:rsidTr="009520FC">
        <w:tc>
          <w:tcPr>
            <w:tcW w:w="1985" w:type="dxa"/>
            <w:tcBorders>
              <w:top w:val="single" w:sz="12" w:space="0" w:color="1F546B" w:themeColor="text2"/>
              <w:bottom w:val="single" w:sz="6" w:space="0" w:color="FFFFFF" w:themeColor="background1"/>
            </w:tcBorders>
            <w:shd w:val="clear" w:color="auto" w:fill="1F546B" w:themeFill="text2"/>
          </w:tcPr>
          <w:p w:rsidR="002D374E" w:rsidRPr="00F40C4E" w:rsidRDefault="002D374E" w:rsidP="004E6BEF">
            <w:pPr>
              <w:pStyle w:val="Tableheading12pt"/>
            </w:pPr>
            <w:r>
              <w:t>Venue</w:t>
            </w:r>
          </w:p>
        </w:tc>
        <w:tc>
          <w:tcPr>
            <w:tcW w:w="5528" w:type="dxa"/>
            <w:shd w:val="clear" w:color="auto" w:fill="auto"/>
          </w:tcPr>
          <w:p w:rsidR="002D374E" w:rsidRPr="008D4CDE" w:rsidRDefault="002D374E" w:rsidP="004E6BEF">
            <w:pPr>
              <w:pStyle w:val="Tablenormal12pt"/>
            </w:pPr>
          </w:p>
        </w:tc>
      </w:tr>
      <w:tr w:rsidR="002D374E" w:rsidTr="009520FC">
        <w:tc>
          <w:tcPr>
            <w:tcW w:w="1985" w:type="dxa"/>
            <w:tcBorders>
              <w:top w:val="single" w:sz="6" w:space="0" w:color="FFFFFF" w:themeColor="background1"/>
              <w:bottom w:val="single" w:sz="6" w:space="0" w:color="FFFFFF" w:themeColor="background1"/>
            </w:tcBorders>
            <w:shd w:val="clear" w:color="auto" w:fill="1F546B" w:themeFill="text2"/>
          </w:tcPr>
          <w:p w:rsidR="002D374E" w:rsidRPr="00F40C4E" w:rsidRDefault="002D374E" w:rsidP="004E6BEF">
            <w:pPr>
              <w:pStyle w:val="Tableheading12pt"/>
            </w:pPr>
            <w:r>
              <w:t>Physical address</w:t>
            </w:r>
          </w:p>
        </w:tc>
        <w:tc>
          <w:tcPr>
            <w:tcW w:w="5528" w:type="dxa"/>
            <w:shd w:val="clear" w:color="auto" w:fill="auto"/>
          </w:tcPr>
          <w:p w:rsidR="002D374E" w:rsidRPr="008D4CDE" w:rsidRDefault="002D374E" w:rsidP="004E6BEF">
            <w:pPr>
              <w:pStyle w:val="Tablenormal12pt"/>
            </w:pPr>
          </w:p>
        </w:tc>
        <w:bookmarkStart w:id="0" w:name="_GoBack"/>
        <w:bookmarkEnd w:id="0"/>
      </w:tr>
      <w:tr w:rsidR="002D374E" w:rsidTr="009520FC">
        <w:tc>
          <w:tcPr>
            <w:tcW w:w="1985" w:type="dxa"/>
            <w:tcBorders>
              <w:top w:val="single" w:sz="6" w:space="0" w:color="FFFFFF" w:themeColor="background1"/>
              <w:bottom w:val="single" w:sz="6" w:space="0" w:color="FFFFFF" w:themeColor="background1"/>
            </w:tcBorders>
            <w:shd w:val="clear" w:color="auto" w:fill="1F546B" w:themeFill="text2"/>
          </w:tcPr>
          <w:p w:rsidR="002D374E" w:rsidRPr="00F40C4E" w:rsidRDefault="002D374E" w:rsidP="004E6BEF">
            <w:pPr>
              <w:pStyle w:val="Tableheading12pt"/>
            </w:pPr>
            <w:r>
              <w:t>To</w:t>
            </w:r>
          </w:p>
        </w:tc>
        <w:tc>
          <w:tcPr>
            <w:tcW w:w="5528" w:type="dxa"/>
            <w:shd w:val="clear" w:color="auto" w:fill="auto"/>
          </w:tcPr>
          <w:p w:rsidR="002D374E" w:rsidRPr="008D4CDE" w:rsidRDefault="002D374E" w:rsidP="004E6BEF">
            <w:pPr>
              <w:pStyle w:val="Tablenormal12pt"/>
            </w:pPr>
          </w:p>
        </w:tc>
      </w:tr>
      <w:tr w:rsidR="002D374E" w:rsidTr="009520FC">
        <w:tc>
          <w:tcPr>
            <w:tcW w:w="1985" w:type="dxa"/>
            <w:tcBorders>
              <w:top w:val="single" w:sz="6" w:space="0" w:color="FFFFFF" w:themeColor="background1"/>
              <w:bottom w:val="single" w:sz="6" w:space="0" w:color="FFFFFF" w:themeColor="background1"/>
            </w:tcBorders>
            <w:shd w:val="clear" w:color="auto" w:fill="1F546B" w:themeFill="text2"/>
          </w:tcPr>
          <w:p w:rsidR="002D374E" w:rsidRPr="00F40C4E" w:rsidRDefault="002D374E" w:rsidP="004E6BEF">
            <w:pPr>
              <w:pStyle w:val="Tableheading12pt"/>
            </w:pPr>
            <w:r>
              <w:t>Full Name</w:t>
            </w:r>
          </w:p>
        </w:tc>
        <w:tc>
          <w:tcPr>
            <w:tcW w:w="5528" w:type="dxa"/>
            <w:shd w:val="clear" w:color="auto" w:fill="auto"/>
          </w:tcPr>
          <w:p w:rsidR="002D374E" w:rsidRPr="008D4CDE" w:rsidRDefault="002D374E" w:rsidP="004E6BEF">
            <w:pPr>
              <w:pStyle w:val="Tablenormal12pt"/>
            </w:pPr>
          </w:p>
        </w:tc>
      </w:tr>
      <w:tr w:rsidR="002D374E" w:rsidTr="009520FC">
        <w:tc>
          <w:tcPr>
            <w:tcW w:w="1985" w:type="dxa"/>
            <w:tcBorders>
              <w:top w:val="single" w:sz="6" w:space="0" w:color="FFFFFF" w:themeColor="background1"/>
              <w:bottom w:val="single" w:sz="6" w:space="0" w:color="FFFFFF" w:themeColor="background1"/>
            </w:tcBorders>
            <w:shd w:val="clear" w:color="auto" w:fill="1F546B" w:themeFill="text2"/>
          </w:tcPr>
          <w:p w:rsidR="002D374E" w:rsidRPr="00F40C4E" w:rsidRDefault="002D374E" w:rsidP="004E6BEF">
            <w:pPr>
              <w:pStyle w:val="Tableheading12pt"/>
            </w:pPr>
            <w:r>
              <w:t>Address</w:t>
            </w:r>
          </w:p>
        </w:tc>
        <w:tc>
          <w:tcPr>
            <w:tcW w:w="5528" w:type="dxa"/>
            <w:shd w:val="clear" w:color="auto" w:fill="auto"/>
          </w:tcPr>
          <w:p w:rsidR="002D374E" w:rsidRPr="008D4CDE" w:rsidRDefault="002D374E" w:rsidP="004E6BEF">
            <w:pPr>
              <w:pStyle w:val="Tablenormal12pt"/>
            </w:pPr>
          </w:p>
        </w:tc>
      </w:tr>
      <w:tr w:rsidR="009B5163" w:rsidTr="009520FC">
        <w:tc>
          <w:tcPr>
            <w:tcW w:w="1985" w:type="dxa"/>
            <w:tcBorders>
              <w:top w:val="single" w:sz="6" w:space="0" w:color="FFFFFF" w:themeColor="background1"/>
              <w:bottom w:val="single" w:sz="12" w:space="0" w:color="1F546B" w:themeColor="text2"/>
            </w:tcBorders>
            <w:shd w:val="clear" w:color="auto" w:fill="1F546B" w:themeFill="text2"/>
          </w:tcPr>
          <w:p w:rsidR="009B5163" w:rsidRDefault="009B5163" w:rsidP="004E6BEF">
            <w:pPr>
              <w:pStyle w:val="Tableheading12pt"/>
            </w:pPr>
            <w:r>
              <w:t>Date of birth</w:t>
            </w:r>
          </w:p>
        </w:tc>
        <w:tc>
          <w:tcPr>
            <w:tcW w:w="5528" w:type="dxa"/>
            <w:tcBorders>
              <w:bottom w:val="single" w:sz="12" w:space="0" w:color="1F546B" w:themeColor="text2"/>
            </w:tcBorders>
            <w:shd w:val="clear" w:color="auto" w:fill="auto"/>
          </w:tcPr>
          <w:p w:rsidR="009B5163" w:rsidRPr="008D4CDE" w:rsidRDefault="009B5163" w:rsidP="004E6BEF">
            <w:pPr>
              <w:pStyle w:val="Tablenormal12pt"/>
            </w:pPr>
          </w:p>
        </w:tc>
      </w:tr>
    </w:tbl>
    <w:p w:rsidR="00432556" w:rsidRDefault="00432556" w:rsidP="00432556">
      <w:pPr>
        <w:pStyle w:val="Tinyline"/>
      </w:pPr>
    </w:p>
    <w:p w:rsidR="00432556" w:rsidRDefault="00432556" w:rsidP="00432556">
      <w:pPr>
        <w:pStyle w:val="Tinyline"/>
      </w:pPr>
    </w:p>
    <w:p w:rsidR="0019091F" w:rsidRDefault="002D374E" w:rsidP="0019091F">
      <w:pPr>
        <w:pStyle w:val="List123"/>
      </w:pPr>
      <w:r w:rsidRPr="0019091F">
        <w:t>In a</w:t>
      </w:r>
      <w:r>
        <w:t>ccordan</w:t>
      </w:r>
      <w:r w:rsidR="0019091F">
        <w:t>ce with the Gambling Act 2003 (</w:t>
      </w:r>
      <w:r>
        <w:t xml:space="preserve">the Act) this exclusion order is issued by the undersigned (at your request) </w:t>
      </w:r>
      <w:r w:rsidRPr="0019091F">
        <w:rPr>
          <w:highlight w:val="yellow"/>
        </w:rPr>
        <w:t>[Delete if not applicable]</w:t>
      </w:r>
      <w:r>
        <w:t xml:space="preserve"> and shall remain in force for a period of </w:t>
      </w:r>
      <w:r w:rsidRPr="0019091F">
        <w:rPr>
          <w:highlight w:val="yellow"/>
        </w:rPr>
        <w:t>____ [Insert period of exclusion, which may be up to two years]</w:t>
      </w:r>
      <w:r>
        <w:t xml:space="preserve"> from </w:t>
      </w:r>
      <w:r w:rsidR="0019091F" w:rsidRPr="0019091F">
        <w:rPr>
          <w:highlight w:val="yellow"/>
        </w:rPr>
        <w:t>____</w:t>
      </w:r>
      <w:r w:rsidRPr="0019091F">
        <w:rPr>
          <w:highlight w:val="yellow"/>
        </w:rPr>
        <w:t xml:space="preserve"> to </w:t>
      </w:r>
      <w:r w:rsidR="0019091F" w:rsidRPr="0019091F">
        <w:rPr>
          <w:highlight w:val="yellow"/>
        </w:rPr>
        <w:t>____</w:t>
      </w:r>
      <w:r w:rsidR="0019091F">
        <w:rPr>
          <w:highlight w:val="yellow"/>
        </w:rPr>
        <w:t xml:space="preserve"> </w:t>
      </w:r>
      <w:r w:rsidRPr="0019091F">
        <w:rPr>
          <w:highlight w:val="yellow"/>
        </w:rPr>
        <w:t>[Insert start and expiry dates of the exclusion order].</w:t>
      </w:r>
    </w:p>
    <w:p w:rsidR="00432556" w:rsidRDefault="002D374E" w:rsidP="0019091F">
      <w:pPr>
        <w:pStyle w:val="List123"/>
      </w:pPr>
      <w:r>
        <w:t>This order prohibits you from entering the gambling area of the above venue for the duration of the exclusion period.</w:t>
      </w:r>
    </w:p>
    <w:p w:rsidR="00432556" w:rsidRDefault="002D374E" w:rsidP="002D374E">
      <w:pPr>
        <w:pStyle w:val="List123"/>
      </w:pPr>
      <w:r>
        <w:t>You are advised that in accordance with section 312(1) of the Act it is an offence to enter the gambling area of the above venue in breach of this exclusion order. Such an offence is punishable on summary conviction to a fine not exceeding $500.</w:t>
      </w:r>
    </w:p>
    <w:p w:rsidR="00432556" w:rsidRDefault="002D374E" w:rsidP="002D374E">
      <w:pPr>
        <w:pStyle w:val="List123"/>
      </w:pPr>
      <w:r>
        <w:t>If you are found in the gambling area of the above venue in breach of this exclusion order, you will be required to leave the gambling area. The NZ Police may be called upon to assist in your removal if necessary.</w:t>
      </w:r>
    </w:p>
    <w:p w:rsidR="00432556" w:rsidRDefault="002D374E" w:rsidP="002D374E">
      <w:pPr>
        <w:pStyle w:val="List123"/>
      </w:pPr>
      <w:r>
        <w:t>We will take all reasonable steps to identify and remove you from the gambling area if you enter in breach of this exclusion order.</w:t>
      </w:r>
    </w:p>
    <w:p w:rsidR="002D374E" w:rsidRDefault="002D374E" w:rsidP="002D374E">
      <w:pPr>
        <w:pStyle w:val="List123"/>
      </w:pPr>
      <w:r>
        <w:t>Any information provided by you, including photographs to assist in your identification, will be kept by the above venue in accordance with the Privacy Act 1993 (e.g. not displayed in public view).</w:t>
      </w:r>
    </w:p>
    <w:p w:rsidR="002D374E" w:rsidRDefault="002D374E" w:rsidP="00337A5B">
      <w:pPr>
        <w:pStyle w:val="Heading2"/>
      </w:pPr>
      <w:r>
        <w:t>Issued By</w:t>
      </w:r>
    </w:p>
    <w:tbl>
      <w:tblPr>
        <w:tblStyle w:val="DIATable"/>
        <w:tblW w:w="0" w:type="auto"/>
        <w:tblLook w:val="0480" w:firstRow="0" w:lastRow="0" w:firstColumn="1" w:lastColumn="0" w:noHBand="0" w:noVBand="1"/>
        <w:tblDescription w:val="This table lists the memo details."/>
      </w:tblPr>
      <w:tblGrid>
        <w:gridCol w:w="1985"/>
        <w:gridCol w:w="5528"/>
      </w:tblGrid>
      <w:tr w:rsidR="00337A5B" w:rsidTr="009520FC">
        <w:tc>
          <w:tcPr>
            <w:tcW w:w="1985" w:type="dxa"/>
            <w:tcBorders>
              <w:top w:val="single" w:sz="12" w:space="0" w:color="1F546B" w:themeColor="text2"/>
              <w:left w:val="single" w:sz="12" w:space="0" w:color="1F546B" w:themeColor="text2"/>
              <w:bottom w:val="single" w:sz="6" w:space="0" w:color="FFFFFF" w:themeColor="background1"/>
            </w:tcBorders>
            <w:shd w:val="clear" w:color="auto" w:fill="1F546B" w:themeFill="text2"/>
          </w:tcPr>
          <w:p w:rsidR="00337A5B" w:rsidRPr="00F40C4E" w:rsidRDefault="00337A5B" w:rsidP="004E6BEF">
            <w:pPr>
              <w:pStyle w:val="Tableheading12pt"/>
            </w:pPr>
            <w:r>
              <w:t>Name</w:t>
            </w:r>
          </w:p>
        </w:tc>
        <w:tc>
          <w:tcPr>
            <w:tcW w:w="5528" w:type="dxa"/>
            <w:tcBorders>
              <w:top w:val="single" w:sz="12" w:space="0" w:color="1F546B" w:themeColor="text2"/>
              <w:right w:val="single" w:sz="12" w:space="0" w:color="1F546B" w:themeColor="text2"/>
            </w:tcBorders>
            <w:shd w:val="clear" w:color="auto" w:fill="auto"/>
          </w:tcPr>
          <w:p w:rsidR="00337A5B" w:rsidRPr="008D4CDE" w:rsidRDefault="00337A5B" w:rsidP="004E6BEF">
            <w:pPr>
              <w:pStyle w:val="Tablenormal12pt"/>
            </w:pPr>
          </w:p>
        </w:tc>
      </w:tr>
      <w:tr w:rsidR="00337A5B" w:rsidTr="009520FC">
        <w:tc>
          <w:tcPr>
            <w:tcW w:w="1985" w:type="dxa"/>
            <w:tcBorders>
              <w:top w:val="single" w:sz="6" w:space="0" w:color="FFFFFF" w:themeColor="background1"/>
              <w:left w:val="single" w:sz="12" w:space="0" w:color="1F546B" w:themeColor="text2"/>
              <w:bottom w:val="single" w:sz="6" w:space="0" w:color="FFFFFF" w:themeColor="background1"/>
            </w:tcBorders>
            <w:shd w:val="clear" w:color="auto" w:fill="1F546B" w:themeFill="text2"/>
          </w:tcPr>
          <w:p w:rsidR="00337A5B" w:rsidRPr="00F40C4E" w:rsidRDefault="00337A5B" w:rsidP="004E6BEF">
            <w:pPr>
              <w:pStyle w:val="Tableheading12pt"/>
            </w:pPr>
            <w:r>
              <w:t>Position</w:t>
            </w:r>
          </w:p>
        </w:tc>
        <w:tc>
          <w:tcPr>
            <w:tcW w:w="5528" w:type="dxa"/>
            <w:tcBorders>
              <w:right w:val="single" w:sz="12" w:space="0" w:color="1F546B" w:themeColor="text2"/>
            </w:tcBorders>
            <w:shd w:val="clear" w:color="auto" w:fill="auto"/>
          </w:tcPr>
          <w:p w:rsidR="00337A5B" w:rsidRPr="008D4CDE" w:rsidRDefault="00337A5B" w:rsidP="004E6BEF">
            <w:pPr>
              <w:pStyle w:val="Tablenormal12pt"/>
            </w:pPr>
          </w:p>
        </w:tc>
      </w:tr>
      <w:tr w:rsidR="00337A5B" w:rsidTr="009520FC">
        <w:tc>
          <w:tcPr>
            <w:tcW w:w="1985" w:type="dxa"/>
            <w:tcBorders>
              <w:top w:val="single" w:sz="6" w:space="0" w:color="FFFFFF" w:themeColor="background1"/>
              <w:left w:val="single" w:sz="12" w:space="0" w:color="1F546B" w:themeColor="text2"/>
              <w:bottom w:val="single" w:sz="6" w:space="0" w:color="FFFFFF" w:themeColor="background1"/>
            </w:tcBorders>
            <w:shd w:val="clear" w:color="auto" w:fill="1F546B" w:themeFill="text2"/>
          </w:tcPr>
          <w:p w:rsidR="00337A5B" w:rsidRPr="00F40C4E" w:rsidRDefault="00337A5B" w:rsidP="004E6BEF">
            <w:pPr>
              <w:pStyle w:val="Tableheading12pt"/>
            </w:pPr>
            <w:r>
              <w:t>Date</w:t>
            </w:r>
          </w:p>
        </w:tc>
        <w:tc>
          <w:tcPr>
            <w:tcW w:w="5528" w:type="dxa"/>
            <w:tcBorders>
              <w:right w:val="single" w:sz="12" w:space="0" w:color="1F546B" w:themeColor="text2"/>
            </w:tcBorders>
            <w:shd w:val="clear" w:color="auto" w:fill="auto"/>
          </w:tcPr>
          <w:p w:rsidR="00337A5B" w:rsidRPr="008D4CDE" w:rsidRDefault="00337A5B" w:rsidP="004E6BEF">
            <w:pPr>
              <w:pStyle w:val="Tablenormal12pt"/>
            </w:pPr>
          </w:p>
        </w:tc>
      </w:tr>
      <w:tr w:rsidR="00337A5B" w:rsidTr="009520FC">
        <w:tc>
          <w:tcPr>
            <w:tcW w:w="1985" w:type="dxa"/>
            <w:tcBorders>
              <w:top w:val="single" w:sz="6" w:space="0" w:color="FFFFFF" w:themeColor="background1"/>
              <w:left w:val="single" w:sz="12" w:space="0" w:color="1F546B" w:themeColor="text2"/>
              <w:bottom w:val="single" w:sz="12" w:space="0" w:color="1F546B" w:themeColor="text2"/>
            </w:tcBorders>
            <w:shd w:val="clear" w:color="auto" w:fill="1F546B" w:themeFill="text2"/>
          </w:tcPr>
          <w:p w:rsidR="00337A5B" w:rsidRPr="00F40C4E" w:rsidRDefault="00337A5B" w:rsidP="00337A5B">
            <w:pPr>
              <w:pStyle w:val="Tableheading12pt"/>
            </w:pPr>
            <w:r>
              <w:t>Signature</w:t>
            </w:r>
          </w:p>
        </w:tc>
        <w:tc>
          <w:tcPr>
            <w:tcW w:w="5528" w:type="dxa"/>
            <w:tcBorders>
              <w:bottom w:val="single" w:sz="12" w:space="0" w:color="1F546B" w:themeColor="text2"/>
              <w:right w:val="single" w:sz="12" w:space="0" w:color="1F546B" w:themeColor="text2"/>
            </w:tcBorders>
            <w:shd w:val="clear" w:color="auto" w:fill="auto"/>
          </w:tcPr>
          <w:p w:rsidR="00337A5B" w:rsidRDefault="00337A5B" w:rsidP="004E6BEF">
            <w:pPr>
              <w:pStyle w:val="Tablenormal12pt"/>
            </w:pPr>
          </w:p>
          <w:p w:rsidR="00337A5B" w:rsidRPr="008D4CDE" w:rsidRDefault="00337A5B" w:rsidP="004E6BEF">
            <w:pPr>
              <w:pStyle w:val="Tablenormal12pt"/>
            </w:pPr>
          </w:p>
        </w:tc>
      </w:tr>
    </w:tbl>
    <w:p w:rsidR="00337A5B" w:rsidRDefault="00337A5B" w:rsidP="00337A5B">
      <w:pPr>
        <w:rPr>
          <w:i/>
        </w:rPr>
      </w:pPr>
    </w:p>
    <w:p w:rsidR="002777D8" w:rsidRPr="00337A5B" w:rsidRDefault="00337A5B" w:rsidP="00337A5B">
      <w:pPr>
        <w:rPr>
          <w:i/>
        </w:rPr>
      </w:pPr>
      <w:r w:rsidRPr="00337A5B">
        <w:rPr>
          <w:i/>
        </w:rPr>
        <w:t>To be completed at a minimum in duplicate – original to excluded person, copy retained at venue.</w:t>
      </w:r>
    </w:p>
    <w:sectPr w:rsidR="002777D8" w:rsidRPr="00337A5B" w:rsidSect="00B65D16">
      <w:headerReference w:type="default" r:id="rId9"/>
      <w:footerReference w:type="default" r:id="rId10"/>
      <w:pgSz w:w="11907" w:h="16840" w:code="9"/>
      <w:pgMar w:top="1135"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4E" w:rsidRDefault="002D374E">
      <w:r>
        <w:separator/>
      </w:r>
    </w:p>
    <w:p w:rsidR="002D374E" w:rsidRDefault="002D374E"/>
    <w:p w:rsidR="002D374E" w:rsidRDefault="002D374E"/>
  </w:endnote>
  <w:endnote w:type="continuationSeparator" w:id="0">
    <w:p w:rsidR="002D374E" w:rsidRDefault="002D374E">
      <w:r>
        <w:continuationSeparator/>
      </w:r>
    </w:p>
    <w:p w:rsidR="002D374E" w:rsidRDefault="002D374E"/>
    <w:p w:rsidR="002D374E" w:rsidRDefault="002D3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B65D16">
      <w:rPr>
        <w:noProof/>
      </w:rPr>
      <w:t>1</w:t>
    </w:r>
    <w:r>
      <w:fldChar w:fldCharType="end"/>
    </w:r>
    <w:r>
      <w:t xml:space="preserve"> of </w:t>
    </w:r>
    <w:fldSimple w:instr=" NUMPAGES   \* MERGEFORMAT ">
      <w:r w:rsidR="00B65D16">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4E" w:rsidRDefault="002D374E" w:rsidP="00FB1990">
      <w:pPr>
        <w:pStyle w:val="Spacer"/>
      </w:pPr>
      <w:r>
        <w:separator/>
      </w:r>
    </w:p>
    <w:p w:rsidR="002D374E" w:rsidRDefault="002D374E" w:rsidP="00FB1990">
      <w:pPr>
        <w:pStyle w:val="Spacer"/>
      </w:pPr>
    </w:p>
  </w:footnote>
  <w:footnote w:type="continuationSeparator" w:id="0">
    <w:p w:rsidR="002D374E" w:rsidRDefault="002D374E">
      <w:r>
        <w:continuationSeparator/>
      </w:r>
    </w:p>
    <w:p w:rsidR="002D374E" w:rsidRDefault="002D374E"/>
    <w:p w:rsidR="002D374E" w:rsidRDefault="002D37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90F40E8"/>
    <w:multiLevelType w:val="hybridMultilevel"/>
    <w:tmpl w:val="A03EF3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nsid w:val="6B2A7B0B"/>
    <w:multiLevelType w:val="multilevel"/>
    <w:tmpl w:val="E83A8BA2"/>
    <w:lvl w:ilvl="0">
      <w:start w:val="1"/>
      <w:numFmt w:val="decimal"/>
      <w:pStyle w:val="List123"/>
      <w:lvlText w:val="%1."/>
      <w:lvlJc w:val="left"/>
      <w:pPr>
        <w:ind w:left="357" w:hanging="357"/>
      </w:pPr>
      <w:rPr>
        <w:rFonts w:hint="default"/>
      </w:rPr>
    </w:lvl>
    <w:lvl w:ilvl="1">
      <w:start w:val="1"/>
      <w:numFmt w:val="lowerLetter"/>
      <w:pStyle w:val="List123level2"/>
      <w:lvlText w:val="(%2)"/>
      <w:lvlJc w:val="left"/>
      <w:pPr>
        <w:ind w:left="714" w:hanging="357"/>
      </w:pPr>
      <w:rPr>
        <w:rFonts w:hint="default"/>
      </w:rPr>
    </w:lvl>
    <w:lvl w:ilvl="2">
      <w:start w:val="1"/>
      <w:numFmt w:val="lowerRoman"/>
      <w:pStyle w:val="List123level3"/>
      <w:lvlText w:val="(%3)"/>
      <w:lvlJc w:val="left"/>
      <w:pPr>
        <w:ind w:left="1071" w:hanging="357"/>
      </w:pPr>
      <w:rPr>
        <w:rFonts w:hint="default"/>
      </w:rPr>
    </w:lvl>
    <w:lvl w:ilvl="3">
      <w:start w:val="1"/>
      <w:numFmt w:val="decimal"/>
      <w:lvlText w:val="%4."/>
      <w:lvlJc w:val="left"/>
      <w:pPr>
        <w:tabs>
          <w:tab w:val="num" w:pos="1071"/>
        </w:tabs>
        <w:ind w:left="1428" w:hanging="357"/>
      </w:pPr>
      <w:rPr>
        <w:rFonts w:hint="default"/>
      </w:rPr>
    </w:lvl>
    <w:lvl w:ilvl="4">
      <w:start w:val="1"/>
      <w:numFmt w:val="lowerLetter"/>
      <w:lvlText w:val="%5."/>
      <w:lvlJc w:val="left"/>
      <w:pPr>
        <w:tabs>
          <w:tab w:val="num" w:pos="1428"/>
        </w:tabs>
        <w:ind w:left="1785" w:hanging="357"/>
      </w:pPr>
      <w:rPr>
        <w:rFonts w:hint="default"/>
      </w:rPr>
    </w:lvl>
    <w:lvl w:ilvl="5">
      <w:start w:val="1"/>
      <w:numFmt w:val="lowerRoman"/>
      <w:lvlText w:val="%6."/>
      <w:lvlJc w:val="right"/>
      <w:pPr>
        <w:tabs>
          <w:tab w:val="num" w:pos="1785"/>
        </w:tabs>
        <w:ind w:left="2142" w:hanging="357"/>
      </w:pPr>
      <w:rPr>
        <w:rFonts w:hint="default"/>
      </w:rPr>
    </w:lvl>
    <w:lvl w:ilvl="6">
      <w:start w:val="1"/>
      <w:numFmt w:val="decimal"/>
      <w:lvlText w:val="%7."/>
      <w:lvlJc w:val="left"/>
      <w:pPr>
        <w:tabs>
          <w:tab w:val="num" w:pos="2142"/>
        </w:tabs>
        <w:ind w:left="2499" w:hanging="357"/>
      </w:pPr>
      <w:rPr>
        <w:rFonts w:hint="default"/>
      </w:rPr>
    </w:lvl>
    <w:lvl w:ilvl="7">
      <w:start w:val="1"/>
      <w:numFmt w:val="lowerLetter"/>
      <w:lvlText w:val="%8."/>
      <w:lvlJc w:val="left"/>
      <w:pPr>
        <w:tabs>
          <w:tab w:val="num" w:pos="2499"/>
        </w:tabs>
        <w:ind w:left="2856" w:hanging="357"/>
      </w:pPr>
      <w:rPr>
        <w:rFonts w:hint="default"/>
      </w:rPr>
    </w:lvl>
    <w:lvl w:ilvl="8">
      <w:start w:val="1"/>
      <w:numFmt w:val="lowerRoman"/>
      <w:lvlText w:val="%9."/>
      <w:lvlJc w:val="right"/>
      <w:pPr>
        <w:tabs>
          <w:tab w:val="num" w:pos="2856"/>
        </w:tabs>
        <w:ind w:left="3213" w:hanging="357"/>
      </w:pPr>
      <w:rPr>
        <w:rFonts w:hint="default"/>
      </w:rPr>
    </w:lvl>
  </w:abstractNum>
  <w:abstractNum w:abstractNumId="2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1"/>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10"/>
  </w:num>
  <w:num w:numId="22">
    <w:abstractNumId w:val="6"/>
  </w:num>
  <w:num w:numId="23">
    <w:abstractNumId w:val="12"/>
  </w:num>
  <w:num w:numId="24">
    <w:abstractNumId w:val="8"/>
  </w:num>
  <w:num w:numId="2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4E"/>
    <w:rsid w:val="00003360"/>
    <w:rsid w:val="00003FC7"/>
    <w:rsid w:val="00005919"/>
    <w:rsid w:val="00007C42"/>
    <w:rsid w:val="00015020"/>
    <w:rsid w:val="0001647B"/>
    <w:rsid w:val="00020010"/>
    <w:rsid w:val="000220B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9091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374E"/>
    <w:rsid w:val="002D4F42"/>
    <w:rsid w:val="0030084C"/>
    <w:rsid w:val="003039E1"/>
    <w:rsid w:val="003129BA"/>
    <w:rsid w:val="003148FC"/>
    <w:rsid w:val="0032132E"/>
    <w:rsid w:val="00330820"/>
    <w:rsid w:val="00337A5B"/>
    <w:rsid w:val="003465C8"/>
    <w:rsid w:val="0037016B"/>
    <w:rsid w:val="00370FC0"/>
    <w:rsid w:val="00373206"/>
    <w:rsid w:val="003737ED"/>
    <w:rsid w:val="00375B80"/>
    <w:rsid w:val="00377352"/>
    <w:rsid w:val="00381FD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2556"/>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958"/>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2183"/>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B5523"/>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20FC"/>
    <w:rsid w:val="0095712A"/>
    <w:rsid w:val="00973A6D"/>
    <w:rsid w:val="009804E0"/>
    <w:rsid w:val="00983735"/>
    <w:rsid w:val="009865AA"/>
    <w:rsid w:val="00987080"/>
    <w:rsid w:val="0098765A"/>
    <w:rsid w:val="00987E5B"/>
    <w:rsid w:val="00991620"/>
    <w:rsid w:val="009968B0"/>
    <w:rsid w:val="009A6CB2"/>
    <w:rsid w:val="009B0982"/>
    <w:rsid w:val="009B4C99"/>
    <w:rsid w:val="009B5163"/>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5D16"/>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qFormat/>
    <w:rsid w:val="00065F18"/>
    <w:rPr>
      <w:sz w:val="24"/>
    </w:rPr>
  </w:style>
  <w:style w:type="paragraph" w:customStyle="1" w:styleId="Tableheading12pt">
    <w:name w:val="Table heading 12pt"/>
    <w:basedOn w:val="Tableheading"/>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qFormat/>
    <w:rsid w:val="00065F18"/>
    <w:rPr>
      <w:sz w:val="24"/>
    </w:rPr>
  </w:style>
  <w:style w:type="paragraph" w:customStyle="1" w:styleId="Tableheading12pt">
    <w:name w:val="Table heading 12pt"/>
    <w:basedOn w:val="Tableheading"/>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FFB7-EAC2-400F-BF9A-F9E45B14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D4C7604</Template>
  <TotalTime>1</TotalTime>
  <Pages>1</Pages>
  <Words>271</Words>
  <Characters>1272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Taylor</dc:creator>
  <cp:lastModifiedBy>Nicola Taylor</cp:lastModifiedBy>
  <cp:revision>3</cp:revision>
  <cp:lastPrinted>2014-03-27T01:47:00Z</cp:lastPrinted>
  <dcterms:created xsi:type="dcterms:W3CDTF">2015-08-04T01:41:00Z</dcterms:created>
  <dcterms:modified xsi:type="dcterms:W3CDTF">2015-08-04T02:08:00Z</dcterms:modified>
</cp:coreProperties>
</file>