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9262" w14:textId="588CE940" w:rsidR="001E113F" w:rsidRDefault="001E113F"/>
    <w:p w14:paraId="340B4C24" w14:textId="77777777" w:rsidR="001E113F" w:rsidRDefault="001E113F" w:rsidP="001E113F"/>
    <w:p w14:paraId="3074CDF5" w14:textId="77777777" w:rsidR="001E113F" w:rsidRPr="00294310" w:rsidRDefault="001E113F" w:rsidP="001E113F">
      <w:pPr>
        <w:pBdr>
          <w:top w:val="single" w:sz="6" w:space="6" w:color="778899"/>
          <w:bottom w:val="single" w:sz="48" w:space="9" w:color="778899"/>
        </w:pBdr>
        <w:spacing w:after="180" w:line="264" w:lineRule="atLeast"/>
        <w:textAlignment w:val="baseline"/>
        <w:outlineLvl w:val="0"/>
        <w:rPr>
          <w:rFonts w:ascii="Trebuchet MS" w:hAnsi="Trebuchet MS"/>
          <w:b/>
          <w:bCs/>
          <w:color w:val="05415B"/>
          <w:kern w:val="36"/>
          <w:sz w:val="53"/>
          <w:szCs w:val="53"/>
          <w:lang w:eastAsia="en-NZ"/>
        </w:rPr>
      </w:pPr>
      <w:r>
        <w:rPr>
          <w:rFonts w:ascii="Trebuchet MS" w:hAnsi="Trebuchet MS"/>
          <w:b/>
          <w:bCs/>
          <w:color w:val="05415B"/>
          <w:kern w:val="36"/>
          <w:sz w:val="53"/>
          <w:szCs w:val="53"/>
          <w:lang w:eastAsia="en-NZ"/>
        </w:rPr>
        <w:t>Content Warning:</w:t>
      </w:r>
    </w:p>
    <w:p w14:paraId="0C0DF16B" w14:textId="77777777" w:rsidR="001E113F" w:rsidRPr="00294310" w:rsidRDefault="001E113F" w:rsidP="001E113F">
      <w:pPr>
        <w:spacing w:line="288" w:lineRule="auto"/>
        <w:rPr>
          <w:i/>
          <w:iCs/>
          <w:sz w:val="32"/>
          <w:szCs w:val="32"/>
        </w:rPr>
      </w:pPr>
      <w:r w:rsidRPr="00294310">
        <w:rPr>
          <w:i/>
          <w:iCs/>
          <w:sz w:val="32"/>
          <w:szCs w:val="32"/>
        </w:rPr>
        <w:t>The decisions of the Film and Literature Board of Review are formal legal documents of a semi-judicial body. For this reason, they must be made available in full. They do not contain images or examples of pornography. In descriptions of the material being assessed the Board needs to use language used in the material and needs to describe some images in general terms. Please be aware the decisions may contain reference to sexual themes, abuse, self-harm, suicide and other topics that may be upsetting. It is not advisable for young people or those unde</w:t>
      </w:r>
      <w:r>
        <w:rPr>
          <w:i/>
          <w:iCs/>
          <w:sz w:val="32"/>
          <w:szCs w:val="32"/>
        </w:rPr>
        <w:t xml:space="preserve">r </w:t>
      </w:r>
      <w:r w:rsidRPr="00294310">
        <w:rPr>
          <w:i/>
          <w:iCs/>
          <w:sz w:val="32"/>
          <w:szCs w:val="32"/>
        </w:rPr>
        <w:t>18 years of the age to access this material unless accompanied by a parent or guardian.</w:t>
      </w:r>
    </w:p>
    <w:p w14:paraId="7547A4DF" w14:textId="6EF133E4" w:rsidR="001E113F" w:rsidRDefault="001E113F"/>
    <w:p w14:paraId="3660A0F3" w14:textId="77777777" w:rsidR="001E113F" w:rsidRDefault="001E113F">
      <w:pPr>
        <w:spacing w:after="160" w:line="259" w:lineRule="auto"/>
        <w:jc w:val="left"/>
      </w:pPr>
      <w:r>
        <w:br w:type="page"/>
      </w:r>
    </w:p>
    <w:p w14:paraId="43174650" w14:textId="77777777" w:rsidR="001E113F" w:rsidRDefault="001E113F"/>
    <w:tbl>
      <w:tblPr>
        <w:tblW w:w="7938" w:type="dxa"/>
        <w:tblLayout w:type="fixed"/>
        <w:tblCellMar>
          <w:left w:w="0" w:type="dxa"/>
          <w:right w:w="0" w:type="dxa"/>
        </w:tblCellMar>
        <w:tblLook w:val="0000" w:firstRow="0" w:lastRow="0" w:firstColumn="0" w:lastColumn="0" w:noHBand="0" w:noVBand="0"/>
      </w:tblPr>
      <w:tblGrid>
        <w:gridCol w:w="2267"/>
        <w:gridCol w:w="3925"/>
        <w:gridCol w:w="1746"/>
      </w:tblGrid>
      <w:tr w:rsidR="00A52B1E" w:rsidRPr="00C257C4" w14:paraId="35350993" w14:textId="77777777" w:rsidTr="000150B5">
        <w:trPr>
          <w:trHeight w:val="314"/>
        </w:trPr>
        <w:tc>
          <w:tcPr>
            <w:tcW w:w="6192" w:type="dxa"/>
            <w:gridSpan w:val="2"/>
          </w:tcPr>
          <w:p w14:paraId="07620B07" w14:textId="10486804" w:rsidR="00A52B1E" w:rsidRPr="00C257C4" w:rsidRDefault="000150B5" w:rsidP="00D67976">
            <w:pPr>
              <w:jc w:val="left"/>
              <w:rPr>
                <w:rFonts w:ascii="Garamond" w:hAnsi="Garamond"/>
                <w:b/>
                <w:caps/>
                <w:sz w:val="24"/>
                <w:szCs w:val="24"/>
              </w:rPr>
            </w:pPr>
            <w:r>
              <w:rPr>
                <w:rFonts w:ascii="Garamond" w:hAnsi="Garamond"/>
                <w:b/>
                <w:caps/>
                <w:sz w:val="24"/>
                <w:szCs w:val="24"/>
              </w:rPr>
              <w:t>decision of film and literature review board</w:t>
            </w:r>
          </w:p>
        </w:tc>
        <w:tc>
          <w:tcPr>
            <w:tcW w:w="1746" w:type="dxa"/>
          </w:tcPr>
          <w:p w14:paraId="574DB294" w14:textId="124D96E9" w:rsidR="00A52B1E" w:rsidRPr="00C257C4" w:rsidRDefault="00A52B1E">
            <w:pPr>
              <w:spacing w:after="160" w:line="259" w:lineRule="auto"/>
              <w:jc w:val="left"/>
            </w:pPr>
          </w:p>
        </w:tc>
      </w:tr>
      <w:tr w:rsidR="00A52B1E" w:rsidRPr="00C257C4" w14:paraId="249942A8" w14:textId="77777777" w:rsidTr="000150B5">
        <w:tc>
          <w:tcPr>
            <w:tcW w:w="2267" w:type="dxa"/>
          </w:tcPr>
          <w:p w14:paraId="3D7C9D87" w14:textId="77777777" w:rsidR="00A52B1E" w:rsidRPr="00C257C4" w:rsidRDefault="00A52B1E" w:rsidP="00D67976">
            <w:pPr>
              <w:jc w:val="left"/>
              <w:rPr>
                <w:rFonts w:ascii="Garamond" w:hAnsi="Garamond"/>
                <w:b/>
                <w:caps/>
                <w:sz w:val="24"/>
                <w:szCs w:val="24"/>
              </w:rPr>
            </w:pPr>
            <w:bookmarkStart w:id="0" w:name="Waist"/>
            <w:bookmarkStart w:id="1" w:name="end"/>
            <w:bookmarkStart w:id="2" w:name="TextAfterWaist"/>
            <w:bookmarkEnd w:id="0"/>
            <w:bookmarkEnd w:id="1"/>
            <w:bookmarkEnd w:id="2"/>
            <w:r w:rsidRPr="00C257C4">
              <w:rPr>
                <w:rFonts w:ascii="Garamond" w:hAnsi="Garamond"/>
                <w:sz w:val="24"/>
                <w:szCs w:val="24"/>
              </w:rPr>
              <w:br w:type="page"/>
            </w:r>
          </w:p>
        </w:tc>
        <w:tc>
          <w:tcPr>
            <w:tcW w:w="5671" w:type="dxa"/>
            <w:gridSpan w:val="2"/>
          </w:tcPr>
          <w:p w14:paraId="70B41629" w14:textId="77777777" w:rsidR="00A52B1E" w:rsidRPr="00C257C4" w:rsidRDefault="00A52B1E" w:rsidP="00D67976">
            <w:pPr>
              <w:jc w:val="left"/>
              <w:rPr>
                <w:rFonts w:ascii="Garamond" w:hAnsi="Garamond"/>
                <w:b/>
                <w:sz w:val="24"/>
                <w:szCs w:val="24"/>
              </w:rPr>
            </w:pPr>
          </w:p>
          <w:p w14:paraId="47C32618" w14:textId="735B7C31" w:rsidR="00A52B1E" w:rsidRPr="00C257C4" w:rsidRDefault="00A52B1E" w:rsidP="00D67976">
            <w:pPr>
              <w:spacing w:after="240"/>
              <w:jc w:val="left"/>
              <w:rPr>
                <w:rFonts w:ascii="Garamond" w:hAnsi="Garamond"/>
                <w:b/>
                <w:caps/>
                <w:sz w:val="24"/>
                <w:szCs w:val="24"/>
              </w:rPr>
            </w:pPr>
            <w:bookmarkStart w:id="3" w:name="Number"/>
            <w:bookmarkEnd w:id="3"/>
          </w:p>
        </w:tc>
      </w:tr>
      <w:tr w:rsidR="00A52B1E" w:rsidRPr="00C257C4" w14:paraId="3C366517" w14:textId="77777777" w:rsidTr="000150B5">
        <w:tc>
          <w:tcPr>
            <w:tcW w:w="7938" w:type="dxa"/>
            <w:gridSpan w:val="3"/>
          </w:tcPr>
          <w:p w14:paraId="269EFC00" w14:textId="77777777" w:rsidR="00A52B1E" w:rsidRPr="00C257C4" w:rsidRDefault="00A52B1E" w:rsidP="00D67976">
            <w:pPr>
              <w:spacing w:after="240"/>
              <w:jc w:val="left"/>
              <w:rPr>
                <w:rFonts w:ascii="Garamond" w:hAnsi="Garamond"/>
                <w:b/>
                <w:sz w:val="24"/>
                <w:szCs w:val="24"/>
              </w:rPr>
            </w:pPr>
          </w:p>
        </w:tc>
      </w:tr>
      <w:tr w:rsidR="00A52B1E" w:rsidRPr="00C257C4" w14:paraId="66070EC5" w14:textId="77777777" w:rsidTr="000150B5">
        <w:tc>
          <w:tcPr>
            <w:tcW w:w="2267" w:type="dxa"/>
          </w:tcPr>
          <w:p w14:paraId="0DD0FC13" w14:textId="77777777" w:rsidR="00A52B1E" w:rsidRPr="00C257C4" w:rsidRDefault="00A52B1E" w:rsidP="00D67976">
            <w:pPr>
              <w:jc w:val="left"/>
              <w:rPr>
                <w:rFonts w:ascii="Garamond" w:hAnsi="Garamond"/>
                <w:b/>
                <w:caps/>
                <w:sz w:val="24"/>
                <w:szCs w:val="24"/>
              </w:rPr>
            </w:pPr>
            <w:r w:rsidRPr="00C257C4">
              <w:rPr>
                <w:rFonts w:ascii="Garamond" w:hAnsi="Garamond"/>
                <w:b/>
                <w:caps/>
                <w:sz w:val="24"/>
                <w:szCs w:val="24"/>
              </w:rPr>
              <w:t>Under</w:t>
            </w:r>
          </w:p>
        </w:tc>
        <w:tc>
          <w:tcPr>
            <w:tcW w:w="5671" w:type="dxa"/>
            <w:gridSpan w:val="2"/>
          </w:tcPr>
          <w:p w14:paraId="25631AC7" w14:textId="0B047487" w:rsidR="00A52B1E" w:rsidRPr="00C257C4" w:rsidRDefault="00A52B1E" w:rsidP="00D67976">
            <w:pPr>
              <w:spacing w:after="240"/>
              <w:jc w:val="left"/>
              <w:rPr>
                <w:rFonts w:ascii="Garamond" w:hAnsi="Garamond"/>
                <w:sz w:val="24"/>
                <w:szCs w:val="24"/>
              </w:rPr>
            </w:pPr>
            <w:r w:rsidRPr="00C257C4">
              <w:rPr>
                <w:rFonts w:ascii="Garamond" w:hAnsi="Garamond"/>
                <w:sz w:val="24"/>
                <w:szCs w:val="24"/>
              </w:rPr>
              <w:t xml:space="preserve">the </w:t>
            </w:r>
            <w:r w:rsidR="000150B5">
              <w:rPr>
                <w:rFonts w:ascii="Garamond" w:hAnsi="Garamond"/>
                <w:sz w:val="24"/>
                <w:szCs w:val="24"/>
              </w:rPr>
              <w:t>Films, Videos and Publications Classifications Act 1993</w:t>
            </w:r>
          </w:p>
        </w:tc>
      </w:tr>
      <w:tr w:rsidR="00A52B1E" w:rsidRPr="00C257C4" w14:paraId="2DC528B3" w14:textId="77777777" w:rsidTr="000150B5">
        <w:tc>
          <w:tcPr>
            <w:tcW w:w="2267" w:type="dxa"/>
          </w:tcPr>
          <w:p w14:paraId="37CE8A89" w14:textId="77777777" w:rsidR="00A52B1E" w:rsidRPr="00C257C4" w:rsidRDefault="00A52B1E" w:rsidP="00D67976">
            <w:pPr>
              <w:jc w:val="left"/>
              <w:rPr>
                <w:rFonts w:ascii="Garamond" w:hAnsi="Garamond"/>
                <w:sz w:val="24"/>
                <w:szCs w:val="24"/>
              </w:rPr>
            </w:pPr>
            <w:r w:rsidRPr="00C257C4">
              <w:rPr>
                <w:rFonts w:ascii="Garamond" w:hAnsi="Garamond"/>
                <w:b/>
                <w:caps/>
                <w:sz w:val="24"/>
                <w:szCs w:val="24"/>
              </w:rPr>
              <w:t>In the Matter</w:t>
            </w:r>
          </w:p>
        </w:tc>
        <w:tc>
          <w:tcPr>
            <w:tcW w:w="5671" w:type="dxa"/>
            <w:gridSpan w:val="2"/>
          </w:tcPr>
          <w:p w14:paraId="1DC146A1" w14:textId="5F12824E" w:rsidR="00A52B1E" w:rsidRDefault="00A52B1E" w:rsidP="00D67976">
            <w:pPr>
              <w:spacing w:after="240"/>
              <w:jc w:val="left"/>
              <w:rPr>
                <w:rFonts w:ascii="Garamond" w:hAnsi="Garamond"/>
                <w:sz w:val="24"/>
                <w:szCs w:val="24"/>
              </w:rPr>
            </w:pPr>
            <w:r w:rsidRPr="00C257C4">
              <w:rPr>
                <w:rFonts w:ascii="Garamond" w:hAnsi="Garamond"/>
                <w:sz w:val="24"/>
                <w:szCs w:val="24"/>
              </w:rPr>
              <w:t>of an app</w:t>
            </w:r>
            <w:r w:rsidR="000150B5">
              <w:rPr>
                <w:rFonts w:ascii="Garamond" w:hAnsi="Garamond"/>
                <w:sz w:val="24"/>
                <w:szCs w:val="24"/>
              </w:rPr>
              <w:t xml:space="preserve">lication under section 47 by </w:t>
            </w:r>
            <w:r w:rsidR="00FD5AF2">
              <w:rPr>
                <w:rFonts w:ascii="Garamond" w:hAnsi="Garamond"/>
                <w:sz w:val="24"/>
                <w:szCs w:val="24"/>
              </w:rPr>
              <w:t>the Crown</w:t>
            </w:r>
            <w:r w:rsidR="000150B5">
              <w:rPr>
                <w:rFonts w:ascii="Garamond" w:hAnsi="Garamond"/>
                <w:sz w:val="24"/>
                <w:szCs w:val="24"/>
              </w:rPr>
              <w:t xml:space="preserve"> for a review of the publication(s) entitled:</w:t>
            </w:r>
          </w:p>
          <w:p w14:paraId="5EDC32CF" w14:textId="400C15A8" w:rsidR="00F8490A" w:rsidRDefault="00FD5AF2" w:rsidP="00F8490A">
            <w:pPr>
              <w:spacing w:after="240"/>
              <w:jc w:val="left"/>
              <w:rPr>
                <w:rFonts w:ascii="Garamond" w:hAnsi="Garamond"/>
                <w:i/>
                <w:sz w:val="24"/>
                <w:szCs w:val="24"/>
              </w:rPr>
            </w:pPr>
            <w:r>
              <w:rPr>
                <w:rFonts w:ascii="Garamond" w:hAnsi="Garamond"/>
                <w:i/>
                <w:sz w:val="24"/>
                <w:szCs w:val="24"/>
              </w:rPr>
              <w:t>Kashmir – Indian Army execute Kashmiri civilian</w:t>
            </w:r>
          </w:p>
          <w:p w14:paraId="2AA7A0D4" w14:textId="42EEF807" w:rsidR="00FD5AF2" w:rsidRDefault="00FD5AF2" w:rsidP="00F8490A">
            <w:pPr>
              <w:spacing w:after="240"/>
              <w:jc w:val="left"/>
              <w:rPr>
                <w:rFonts w:ascii="Garamond" w:hAnsi="Garamond"/>
                <w:i/>
                <w:sz w:val="24"/>
                <w:szCs w:val="24"/>
              </w:rPr>
            </w:pPr>
            <w:proofErr w:type="spellStart"/>
            <w:r>
              <w:rPr>
                <w:rFonts w:ascii="Garamond" w:hAnsi="Garamond"/>
                <w:i/>
                <w:sz w:val="24"/>
                <w:szCs w:val="24"/>
              </w:rPr>
              <w:t>VaDal</w:t>
            </w:r>
            <w:proofErr w:type="spellEnd"/>
            <w:r>
              <w:rPr>
                <w:rFonts w:ascii="Garamond" w:hAnsi="Garamond"/>
                <w:i/>
                <w:sz w:val="24"/>
                <w:szCs w:val="24"/>
              </w:rPr>
              <w:t xml:space="preserve"> </w:t>
            </w:r>
            <w:proofErr w:type="spellStart"/>
            <w:r>
              <w:rPr>
                <w:rFonts w:ascii="Garamond" w:hAnsi="Garamond"/>
                <w:i/>
                <w:sz w:val="24"/>
                <w:szCs w:val="24"/>
              </w:rPr>
              <w:t>PoChE</w:t>
            </w:r>
            <w:proofErr w:type="spellEnd"/>
            <w:r>
              <w:rPr>
                <w:rFonts w:ascii="Garamond" w:hAnsi="Garamond"/>
                <w:i/>
                <w:sz w:val="24"/>
                <w:szCs w:val="24"/>
              </w:rPr>
              <w:t xml:space="preserve"> (Dot)</w:t>
            </w:r>
          </w:p>
          <w:p w14:paraId="64AE062C" w14:textId="549E2016" w:rsidR="00FD5AF2" w:rsidRDefault="00FD5AF2" w:rsidP="00F8490A">
            <w:pPr>
              <w:spacing w:after="240"/>
              <w:jc w:val="left"/>
              <w:rPr>
                <w:rFonts w:ascii="Garamond" w:hAnsi="Garamond"/>
                <w:i/>
                <w:sz w:val="24"/>
                <w:szCs w:val="24"/>
              </w:rPr>
            </w:pPr>
            <w:r>
              <w:rPr>
                <w:rFonts w:ascii="Garamond" w:hAnsi="Garamond"/>
                <w:i/>
                <w:sz w:val="24"/>
                <w:szCs w:val="24"/>
              </w:rPr>
              <w:t>Myanmar Muslim Massacre</w:t>
            </w:r>
          </w:p>
          <w:p w14:paraId="5141DCE9" w14:textId="57D298FD" w:rsidR="00FD5AF2" w:rsidRDefault="00FD5AF2" w:rsidP="00F8490A">
            <w:pPr>
              <w:spacing w:after="240"/>
              <w:jc w:val="left"/>
              <w:rPr>
                <w:rFonts w:ascii="Garamond" w:hAnsi="Garamond"/>
                <w:i/>
                <w:sz w:val="24"/>
                <w:szCs w:val="24"/>
              </w:rPr>
            </w:pPr>
            <w:r>
              <w:rPr>
                <w:rFonts w:ascii="Garamond" w:hAnsi="Garamond"/>
                <w:i/>
                <w:sz w:val="24"/>
                <w:szCs w:val="24"/>
              </w:rPr>
              <w:t>DOAM on Twitter</w:t>
            </w:r>
          </w:p>
          <w:p w14:paraId="454403B1" w14:textId="7CA1DBAC" w:rsidR="00FD5AF2" w:rsidRDefault="00FD5AF2" w:rsidP="00F8490A">
            <w:pPr>
              <w:spacing w:after="240"/>
              <w:jc w:val="left"/>
              <w:rPr>
                <w:rFonts w:ascii="Garamond" w:hAnsi="Garamond"/>
                <w:i/>
                <w:sz w:val="24"/>
                <w:szCs w:val="24"/>
              </w:rPr>
            </w:pPr>
            <w:r>
              <w:rPr>
                <w:rFonts w:ascii="Garamond" w:hAnsi="Garamond"/>
                <w:i/>
                <w:sz w:val="24"/>
                <w:szCs w:val="24"/>
              </w:rPr>
              <w:t>Burmese Muslims</w:t>
            </w:r>
          </w:p>
          <w:p w14:paraId="68755349" w14:textId="3C5B7C27" w:rsidR="00FD5AF2" w:rsidRDefault="00FD5AF2" w:rsidP="00F8490A">
            <w:pPr>
              <w:spacing w:after="240"/>
              <w:jc w:val="left"/>
              <w:rPr>
                <w:rFonts w:ascii="Garamond" w:hAnsi="Garamond"/>
                <w:i/>
                <w:sz w:val="24"/>
                <w:szCs w:val="24"/>
              </w:rPr>
            </w:pPr>
            <w:r>
              <w:rPr>
                <w:rFonts w:ascii="Garamond" w:hAnsi="Garamond"/>
                <w:i/>
                <w:sz w:val="24"/>
                <w:szCs w:val="24"/>
              </w:rPr>
              <w:t xml:space="preserve">Ahmet </w:t>
            </w:r>
            <w:proofErr w:type="spellStart"/>
            <w:r>
              <w:rPr>
                <w:rFonts w:ascii="Garamond" w:hAnsi="Garamond"/>
                <w:i/>
                <w:sz w:val="24"/>
                <w:szCs w:val="24"/>
              </w:rPr>
              <w:t>Maranki’s</w:t>
            </w:r>
            <w:proofErr w:type="spellEnd"/>
            <w:r>
              <w:rPr>
                <w:rFonts w:ascii="Garamond" w:hAnsi="Garamond"/>
                <w:i/>
                <w:sz w:val="24"/>
                <w:szCs w:val="24"/>
              </w:rPr>
              <w:t xml:space="preserve"> photo</w:t>
            </w:r>
          </w:p>
          <w:p w14:paraId="1CB6BB76" w14:textId="2B71368D" w:rsidR="00FD5AF2" w:rsidRDefault="00FD5AF2" w:rsidP="00F8490A">
            <w:pPr>
              <w:spacing w:after="240"/>
              <w:jc w:val="left"/>
              <w:rPr>
                <w:rFonts w:ascii="Garamond" w:hAnsi="Garamond"/>
                <w:i/>
                <w:sz w:val="24"/>
                <w:szCs w:val="24"/>
              </w:rPr>
            </w:pPr>
            <w:r>
              <w:rPr>
                <w:rFonts w:ascii="Garamond" w:hAnsi="Garamond"/>
                <w:i/>
                <w:sz w:val="24"/>
                <w:szCs w:val="24"/>
              </w:rPr>
              <w:t xml:space="preserve">Kurdish </w:t>
            </w:r>
            <w:proofErr w:type="spellStart"/>
            <w:r>
              <w:rPr>
                <w:rFonts w:ascii="Garamond" w:hAnsi="Garamond"/>
                <w:i/>
                <w:sz w:val="24"/>
                <w:szCs w:val="24"/>
              </w:rPr>
              <w:t>Libral</w:t>
            </w:r>
            <w:proofErr w:type="spellEnd"/>
          </w:p>
          <w:p w14:paraId="31467FD0" w14:textId="510255E6" w:rsidR="00FD5AF2" w:rsidRDefault="00FD5AF2" w:rsidP="00F8490A">
            <w:pPr>
              <w:spacing w:after="240"/>
              <w:jc w:val="left"/>
              <w:rPr>
                <w:rFonts w:ascii="Garamond" w:hAnsi="Garamond"/>
                <w:i/>
                <w:sz w:val="24"/>
                <w:szCs w:val="24"/>
              </w:rPr>
            </w:pPr>
            <w:r>
              <w:rPr>
                <w:rFonts w:ascii="Garamond" w:hAnsi="Garamond"/>
                <w:i/>
                <w:sz w:val="24"/>
                <w:szCs w:val="24"/>
              </w:rPr>
              <w:t>Young Syrian Beaten</w:t>
            </w:r>
          </w:p>
          <w:p w14:paraId="61A63F48" w14:textId="309D132C" w:rsidR="00FD5AF2" w:rsidRPr="00FD5AF2" w:rsidRDefault="00FD5AF2" w:rsidP="00F8490A">
            <w:pPr>
              <w:spacing w:after="240"/>
              <w:jc w:val="left"/>
              <w:rPr>
                <w:rFonts w:ascii="Garamond" w:hAnsi="Garamond"/>
                <w:i/>
                <w:sz w:val="24"/>
                <w:szCs w:val="24"/>
              </w:rPr>
            </w:pPr>
            <w:r>
              <w:rPr>
                <w:rFonts w:ascii="Garamond" w:hAnsi="Garamond"/>
                <w:i/>
                <w:sz w:val="24"/>
                <w:szCs w:val="24"/>
              </w:rPr>
              <w:t>5pillars</w:t>
            </w:r>
          </w:p>
          <w:p w14:paraId="4D8C2517" w14:textId="77777777" w:rsidR="00F8490A" w:rsidRDefault="00F8490A" w:rsidP="00F8490A">
            <w:pPr>
              <w:spacing w:after="240"/>
              <w:jc w:val="left"/>
              <w:rPr>
                <w:rFonts w:ascii="Garamond" w:hAnsi="Garamond"/>
                <w:sz w:val="24"/>
                <w:szCs w:val="24"/>
              </w:rPr>
            </w:pPr>
          </w:p>
          <w:p w14:paraId="1661283F" w14:textId="77777777" w:rsidR="00F8490A" w:rsidRPr="003B400E" w:rsidRDefault="00F8490A" w:rsidP="00D67976">
            <w:pPr>
              <w:spacing w:after="240"/>
              <w:jc w:val="left"/>
              <w:rPr>
                <w:rFonts w:ascii="Garamond" w:hAnsi="Garamond"/>
                <w:sz w:val="24"/>
                <w:szCs w:val="24"/>
              </w:rPr>
            </w:pPr>
          </w:p>
          <w:p w14:paraId="74CFFBDA" w14:textId="77777777" w:rsidR="000150B5" w:rsidRDefault="000150B5" w:rsidP="00D67976">
            <w:pPr>
              <w:spacing w:after="240"/>
              <w:jc w:val="left"/>
              <w:rPr>
                <w:rFonts w:ascii="Garamond" w:hAnsi="Garamond"/>
                <w:sz w:val="24"/>
                <w:szCs w:val="24"/>
              </w:rPr>
            </w:pPr>
          </w:p>
          <w:p w14:paraId="51F3E198" w14:textId="77777777" w:rsidR="000150B5" w:rsidRDefault="000150B5" w:rsidP="00D67976">
            <w:pPr>
              <w:spacing w:after="240"/>
              <w:jc w:val="left"/>
              <w:rPr>
                <w:rFonts w:ascii="Garamond" w:hAnsi="Garamond"/>
                <w:sz w:val="24"/>
                <w:szCs w:val="24"/>
              </w:rPr>
            </w:pPr>
          </w:p>
          <w:p w14:paraId="09A583FD" w14:textId="67BECCBC" w:rsidR="000150B5" w:rsidRPr="00C257C4" w:rsidRDefault="000150B5" w:rsidP="00D67976">
            <w:pPr>
              <w:spacing w:after="240"/>
              <w:jc w:val="left"/>
              <w:rPr>
                <w:rFonts w:ascii="Garamond" w:hAnsi="Garamond"/>
                <w:sz w:val="24"/>
                <w:szCs w:val="24"/>
              </w:rPr>
            </w:pPr>
          </w:p>
        </w:tc>
      </w:tr>
    </w:tbl>
    <w:p w14:paraId="552BB6E0" w14:textId="77777777" w:rsidR="00A52B1E" w:rsidRPr="00C257C4" w:rsidRDefault="00A52B1E" w:rsidP="00A52B1E">
      <w:pPr>
        <w:jc w:val="left"/>
        <w:rPr>
          <w:rFonts w:ascii="Garamond" w:hAnsi="Garamond"/>
          <w:caps/>
          <w:sz w:val="24"/>
          <w:szCs w:val="24"/>
        </w:rPr>
      </w:pPr>
    </w:p>
    <w:p w14:paraId="09139A4D" w14:textId="77777777" w:rsidR="00A52B1E" w:rsidRPr="00C257C4" w:rsidRDefault="00A52B1E" w:rsidP="00A52B1E">
      <w:pPr>
        <w:jc w:val="left"/>
        <w:rPr>
          <w:rFonts w:ascii="Garamond" w:hAnsi="Garamond"/>
          <w:caps/>
          <w:sz w:val="24"/>
          <w:szCs w:val="24"/>
        </w:rPr>
      </w:pPr>
    </w:p>
    <w:p w14:paraId="5013372A" w14:textId="77777777" w:rsidR="00A52B1E" w:rsidRPr="00C257C4" w:rsidRDefault="00A52B1E" w:rsidP="00A52B1E">
      <w:pPr>
        <w:jc w:val="left"/>
        <w:rPr>
          <w:rFonts w:ascii="Garamond" w:hAnsi="Garamond"/>
          <w:caps/>
          <w:sz w:val="24"/>
          <w:szCs w:val="24"/>
        </w:rPr>
      </w:pPr>
      <w:r w:rsidRPr="00C257C4">
        <w:rPr>
          <w:rFonts w:ascii="Garamond" w:hAnsi="Garamond"/>
          <w:caps/>
          <w:noProof/>
          <w:sz w:val="24"/>
          <w:szCs w:val="24"/>
          <w:lang w:eastAsia="en-NZ"/>
        </w:rPr>
        <mc:AlternateContent>
          <mc:Choice Requires="wps">
            <w:drawing>
              <wp:anchor distT="0" distB="0" distL="114300" distR="114300" simplePos="0" relativeHeight="251659264" behindDoc="0" locked="1" layoutInCell="1" allowOverlap="1" wp14:anchorId="2E7F4E30" wp14:editId="64E75450">
                <wp:simplePos x="0" y="0"/>
                <wp:positionH relativeFrom="column">
                  <wp:posOffset>-69850</wp:posOffset>
                </wp:positionH>
                <wp:positionV relativeFrom="page">
                  <wp:posOffset>5863590</wp:posOffset>
                </wp:positionV>
                <wp:extent cx="3239770" cy="730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73088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91EFF7" w14:textId="77777777" w:rsidR="004F4870" w:rsidRDefault="004F4870" w:rsidP="00A52B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F4E30" id="_x0000_t202" coordsize="21600,21600" o:spt="202" path="m,l,21600r21600,l21600,xe">
                <v:stroke joinstyle="miter"/>
                <v:path gradientshapeok="t" o:connecttype="rect"/>
              </v:shapetype>
              <v:shape id="Text Box 1" o:spid="_x0000_s1026" type="#_x0000_t202" style="position:absolute;margin-left:-5.5pt;margin-top:461.7pt;width:255.1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" stroked="f">
                <v:textbox>
                  <w:txbxContent>
                    <w:p w14:paraId="5A91EFF7" w14:textId="77777777" w:rsidR="004F4870" w:rsidRDefault="004F4870" w:rsidP="00A52B1E"/>
                  </w:txbxContent>
                </v:textbox>
                <w10:wrap anchory="page"/>
                <w10:anchorlock/>
              </v:shape>
            </w:pict>
          </mc:Fallback>
        </mc:AlternateContent>
      </w:r>
    </w:p>
    <w:p w14:paraId="0C383322" w14:textId="77777777" w:rsidR="00A52B1E" w:rsidRPr="00C257C4" w:rsidRDefault="00A52B1E" w:rsidP="00A52B1E">
      <w:pPr>
        <w:jc w:val="left"/>
        <w:rPr>
          <w:rFonts w:ascii="Garamond" w:hAnsi="Garamond"/>
          <w:sz w:val="24"/>
          <w:szCs w:val="24"/>
        </w:rPr>
      </w:pPr>
    </w:p>
    <w:p w14:paraId="630E4FE7" w14:textId="77777777" w:rsidR="00A52B1E" w:rsidRPr="00C257C4" w:rsidRDefault="00A52B1E" w:rsidP="00A52B1E">
      <w:pPr>
        <w:jc w:val="left"/>
        <w:rPr>
          <w:rFonts w:ascii="Garamond" w:hAnsi="Garamond"/>
          <w:sz w:val="24"/>
          <w:szCs w:val="24"/>
        </w:rPr>
      </w:pPr>
    </w:p>
    <w:p w14:paraId="371C45BB" w14:textId="77777777" w:rsidR="00A52B1E" w:rsidRPr="00C257C4" w:rsidRDefault="00A52B1E" w:rsidP="00A52B1E">
      <w:pPr>
        <w:jc w:val="left"/>
        <w:rPr>
          <w:rFonts w:ascii="Garamond" w:hAnsi="Garamond"/>
          <w:sz w:val="24"/>
          <w:szCs w:val="24"/>
        </w:rPr>
      </w:pPr>
    </w:p>
    <w:p w14:paraId="52ABF797" w14:textId="77777777" w:rsidR="00A52B1E" w:rsidRPr="00C257C4" w:rsidRDefault="00A52B1E" w:rsidP="00A52B1E">
      <w:pPr>
        <w:jc w:val="left"/>
        <w:rPr>
          <w:rFonts w:ascii="Garamond" w:hAnsi="Garamond"/>
          <w:sz w:val="24"/>
          <w:szCs w:val="24"/>
        </w:rPr>
      </w:pPr>
    </w:p>
    <w:p w14:paraId="2A4641D6" w14:textId="77777777" w:rsidR="00A52B1E" w:rsidRPr="00C257C4" w:rsidRDefault="00A52B1E" w:rsidP="00A52B1E">
      <w:pPr>
        <w:jc w:val="left"/>
        <w:rPr>
          <w:rFonts w:ascii="Garamond" w:hAnsi="Garamond"/>
          <w:sz w:val="24"/>
          <w:szCs w:val="24"/>
        </w:rPr>
      </w:pPr>
    </w:p>
    <w:p w14:paraId="64586A62" w14:textId="77777777" w:rsidR="00A52B1E" w:rsidRPr="00C257C4" w:rsidRDefault="00A52B1E" w:rsidP="00A52B1E">
      <w:pPr>
        <w:jc w:val="left"/>
        <w:rPr>
          <w:rFonts w:ascii="Garamond" w:hAnsi="Garamond"/>
          <w:sz w:val="24"/>
          <w:szCs w:val="24"/>
        </w:rPr>
      </w:pPr>
    </w:p>
    <w:p w14:paraId="2EF621EC" w14:textId="77777777" w:rsidR="00A52B1E" w:rsidRPr="00C257C4" w:rsidRDefault="00A52B1E" w:rsidP="00A52B1E">
      <w:pPr>
        <w:jc w:val="left"/>
        <w:rPr>
          <w:rFonts w:ascii="Garamond" w:hAnsi="Garamond"/>
          <w:sz w:val="24"/>
          <w:szCs w:val="24"/>
        </w:rPr>
      </w:pPr>
    </w:p>
    <w:p w14:paraId="338018ED" w14:textId="77777777" w:rsidR="00A52B1E" w:rsidRPr="00C257C4" w:rsidRDefault="00A52B1E" w:rsidP="00A52B1E">
      <w:pPr>
        <w:jc w:val="left"/>
        <w:rPr>
          <w:rFonts w:ascii="Garamond" w:hAnsi="Garamond"/>
          <w:sz w:val="24"/>
          <w:szCs w:val="24"/>
        </w:rPr>
      </w:pPr>
    </w:p>
    <w:p w14:paraId="54490CCB" w14:textId="77777777" w:rsidR="00A52B1E" w:rsidRPr="00C257C4" w:rsidRDefault="00A52B1E" w:rsidP="00A52B1E">
      <w:pPr>
        <w:jc w:val="left"/>
        <w:rPr>
          <w:rFonts w:ascii="Garamond" w:hAnsi="Garamond"/>
          <w:sz w:val="24"/>
          <w:szCs w:val="24"/>
        </w:rPr>
      </w:pPr>
    </w:p>
    <w:p w14:paraId="117CB9A4" w14:textId="77777777" w:rsidR="00A52B1E" w:rsidRPr="00C257C4" w:rsidRDefault="00A52B1E" w:rsidP="00A52B1E">
      <w:pPr>
        <w:jc w:val="left"/>
        <w:rPr>
          <w:rFonts w:ascii="Garamond" w:hAnsi="Garamond"/>
          <w:sz w:val="24"/>
          <w:szCs w:val="24"/>
        </w:rPr>
      </w:pPr>
    </w:p>
    <w:p w14:paraId="78EA7FA6" w14:textId="77777777" w:rsidR="00A52B1E" w:rsidRPr="00C257C4" w:rsidRDefault="00A52B1E" w:rsidP="00A52B1E">
      <w:pPr>
        <w:jc w:val="left"/>
        <w:rPr>
          <w:rFonts w:ascii="Garamond" w:hAnsi="Garamond"/>
          <w:sz w:val="24"/>
          <w:szCs w:val="24"/>
        </w:rPr>
      </w:pPr>
    </w:p>
    <w:p w14:paraId="7D37B005" w14:textId="211E8231" w:rsidR="00902048" w:rsidRPr="00FD5AF2" w:rsidRDefault="00902048" w:rsidP="00A4164E">
      <w:pPr>
        <w:spacing w:after="160" w:line="259" w:lineRule="auto"/>
        <w:rPr>
          <w:rFonts w:ascii="Garamond" w:hAnsi="Garamond"/>
          <w:sz w:val="24"/>
          <w:szCs w:val="24"/>
        </w:rPr>
      </w:pPr>
      <w:r>
        <w:rPr>
          <w:rFonts w:ascii="Garamond" w:hAnsi="Garamond"/>
          <w:b/>
          <w:sz w:val="24"/>
          <w:szCs w:val="24"/>
        </w:rPr>
        <w:t>Introduction</w:t>
      </w:r>
    </w:p>
    <w:p w14:paraId="7D9BAC27" w14:textId="77777777" w:rsidR="00902048" w:rsidRPr="00902048" w:rsidRDefault="00902048" w:rsidP="00A4164E">
      <w:pPr>
        <w:spacing w:line="360" w:lineRule="auto"/>
        <w:rPr>
          <w:rFonts w:ascii="Garamond" w:hAnsi="Garamond"/>
          <w:b/>
          <w:sz w:val="24"/>
          <w:szCs w:val="24"/>
        </w:rPr>
      </w:pPr>
    </w:p>
    <w:p w14:paraId="742925D3" w14:textId="3DE448ED" w:rsidR="000150B5" w:rsidRDefault="000150B5" w:rsidP="00A4164E">
      <w:pPr>
        <w:numPr>
          <w:ilvl w:val="0"/>
          <w:numId w:val="1"/>
        </w:numPr>
        <w:spacing w:line="360" w:lineRule="auto"/>
        <w:rPr>
          <w:rFonts w:ascii="Garamond" w:hAnsi="Garamond"/>
          <w:sz w:val="24"/>
          <w:szCs w:val="24"/>
        </w:rPr>
      </w:pPr>
      <w:r>
        <w:rPr>
          <w:rFonts w:ascii="Garamond" w:hAnsi="Garamond"/>
          <w:sz w:val="24"/>
          <w:szCs w:val="24"/>
        </w:rPr>
        <w:t xml:space="preserve">The following members of the Board met in Wellington on </w:t>
      </w:r>
      <w:r w:rsidR="00FD5AF2">
        <w:rPr>
          <w:rFonts w:ascii="Garamond" w:hAnsi="Garamond"/>
          <w:sz w:val="24"/>
          <w:szCs w:val="24"/>
        </w:rPr>
        <w:t>1 June</w:t>
      </w:r>
      <w:r>
        <w:rPr>
          <w:rFonts w:ascii="Garamond" w:hAnsi="Garamond"/>
          <w:sz w:val="24"/>
          <w:szCs w:val="24"/>
        </w:rPr>
        <w:t xml:space="preserve"> 2018 to consider this application for review:</w:t>
      </w:r>
    </w:p>
    <w:p w14:paraId="2CDC803C" w14:textId="22305970" w:rsidR="003B400E" w:rsidRDefault="003B400E" w:rsidP="00A4164E">
      <w:pPr>
        <w:spacing w:line="360" w:lineRule="auto"/>
        <w:ind w:left="360"/>
        <w:rPr>
          <w:rFonts w:ascii="Garamond" w:hAnsi="Garamond"/>
          <w:sz w:val="24"/>
          <w:szCs w:val="24"/>
        </w:rPr>
      </w:pPr>
    </w:p>
    <w:p w14:paraId="33E3D6C9" w14:textId="69691832" w:rsidR="003B400E" w:rsidRDefault="003B400E" w:rsidP="00A4164E">
      <w:pPr>
        <w:spacing w:line="360" w:lineRule="auto"/>
        <w:ind w:left="720"/>
        <w:rPr>
          <w:rFonts w:ascii="Garamond" w:hAnsi="Garamond"/>
          <w:sz w:val="24"/>
          <w:szCs w:val="24"/>
        </w:rPr>
      </w:pPr>
      <w:r>
        <w:rPr>
          <w:rFonts w:ascii="Garamond" w:hAnsi="Garamond"/>
          <w:sz w:val="24"/>
          <w:szCs w:val="24"/>
        </w:rPr>
        <w:t>R Schmidt-</w:t>
      </w:r>
      <w:proofErr w:type="spellStart"/>
      <w:r>
        <w:rPr>
          <w:rFonts w:ascii="Garamond" w:hAnsi="Garamond"/>
          <w:sz w:val="24"/>
          <w:szCs w:val="24"/>
        </w:rPr>
        <w:t>McCleave</w:t>
      </w:r>
      <w:proofErr w:type="spellEnd"/>
      <w:r>
        <w:rPr>
          <w:rFonts w:ascii="Garamond" w:hAnsi="Garamond"/>
          <w:sz w:val="24"/>
          <w:szCs w:val="24"/>
        </w:rPr>
        <w:t xml:space="preserve"> (President)</w:t>
      </w:r>
    </w:p>
    <w:p w14:paraId="7FD235EA" w14:textId="39FDD5B2" w:rsidR="003B400E" w:rsidRDefault="00FD5AF2" w:rsidP="00A4164E">
      <w:pPr>
        <w:spacing w:line="360" w:lineRule="auto"/>
        <w:ind w:left="720"/>
        <w:rPr>
          <w:rFonts w:ascii="Garamond" w:hAnsi="Garamond"/>
          <w:sz w:val="24"/>
          <w:szCs w:val="24"/>
        </w:rPr>
      </w:pPr>
      <w:r>
        <w:rPr>
          <w:rFonts w:ascii="Garamond" w:hAnsi="Garamond"/>
          <w:sz w:val="24"/>
          <w:szCs w:val="24"/>
        </w:rPr>
        <w:t>N Dunlop</w:t>
      </w:r>
      <w:r w:rsidR="004F4870">
        <w:rPr>
          <w:rFonts w:ascii="Garamond" w:hAnsi="Garamond"/>
          <w:sz w:val="24"/>
          <w:szCs w:val="24"/>
        </w:rPr>
        <w:t xml:space="preserve"> (Vice-President)</w:t>
      </w:r>
    </w:p>
    <w:p w14:paraId="6212BB5A" w14:textId="61A63FBC" w:rsidR="003B400E" w:rsidRDefault="003B400E" w:rsidP="00A4164E">
      <w:pPr>
        <w:spacing w:line="360" w:lineRule="auto"/>
        <w:ind w:left="720"/>
        <w:rPr>
          <w:rFonts w:ascii="Garamond" w:hAnsi="Garamond"/>
          <w:sz w:val="24"/>
          <w:szCs w:val="24"/>
        </w:rPr>
      </w:pPr>
      <w:r>
        <w:rPr>
          <w:rFonts w:ascii="Garamond" w:hAnsi="Garamond"/>
          <w:sz w:val="24"/>
          <w:szCs w:val="24"/>
        </w:rPr>
        <w:t>Dr T Brown</w:t>
      </w:r>
    </w:p>
    <w:p w14:paraId="5A470003" w14:textId="476103FF" w:rsidR="003B400E" w:rsidRDefault="003B400E" w:rsidP="00A4164E">
      <w:pPr>
        <w:spacing w:line="360" w:lineRule="auto"/>
        <w:ind w:left="720"/>
        <w:rPr>
          <w:rFonts w:ascii="Garamond" w:hAnsi="Garamond"/>
          <w:sz w:val="24"/>
          <w:szCs w:val="24"/>
        </w:rPr>
      </w:pPr>
      <w:r>
        <w:rPr>
          <w:rFonts w:ascii="Garamond" w:hAnsi="Garamond"/>
          <w:sz w:val="24"/>
          <w:szCs w:val="24"/>
        </w:rPr>
        <w:t xml:space="preserve">M </w:t>
      </w:r>
      <w:proofErr w:type="spellStart"/>
      <w:r>
        <w:rPr>
          <w:rFonts w:ascii="Garamond" w:hAnsi="Garamond"/>
          <w:sz w:val="24"/>
          <w:szCs w:val="24"/>
        </w:rPr>
        <w:t>Waitoki</w:t>
      </w:r>
      <w:proofErr w:type="spellEnd"/>
    </w:p>
    <w:p w14:paraId="7A99C9AB" w14:textId="02EC08E5" w:rsidR="003B400E" w:rsidRDefault="003B400E" w:rsidP="00A4164E">
      <w:pPr>
        <w:spacing w:line="360" w:lineRule="auto"/>
        <w:ind w:left="720"/>
        <w:rPr>
          <w:rFonts w:ascii="Garamond" w:hAnsi="Garamond"/>
          <w:sz w:val="24"/>
          <w:szCs w:val="24"/>
        </w:rPr>
      </w:pPr>
      <w:r>
        <w:rPr>
          <w:rFonts w:ascii="Garamond" w:hAnsi="Garamond"/>
          <w:sz w:val="24"/>
          <w:szCs w:val="24"/>
        </w:rPr>
        <w:t>S Gill</w:t>
      </w:r>
    </w:p>
    <w:p w14:paraId="4F41F67C" w14:textId="77777777" w:rsidR="000150B5" w:rsidRDefault="000150B5" w:rsidP="00A4164E">
      <w:pPr>
        <w:spacing w:line="360" w:lineRule="auto"/>
        <w:ind w:left="360"/>
        <w:rPr>
          <w:rFonts w:ascii="Garamond" w:hAnsi="Garamond"/>
          <w:sz w:val="24"/>
          <w:szCs w:val="24"/>
        </w:rPr>
      </w:pPr>
    </w:p>
    <w:p w14:paraId="270ABC9D" w14:textId="77777777" w:rsidR="00034E03" w:rsidRDefault="00034E03" w:rsidP="00A4164E">
      <w:pPr>
        <w:pStyle w:val="ListParagraph"/>
        <w:numPr>
          <w:ilvl w:val="0"/>
          <w:numId w:val="1"/>
        </w:numPr>
        <w:spacing w:line="360" w:lineRule="auto"/>
        <w:contextualSpacing/>
        <w:rPr>
          <w:rFonts w:ascii="Garamond" w:hAnsi="Garamond"/>
          <w:sz w:val="24"/>
          <w:szCs w:val="24"/>
        </w:rPr>
      </w:pPr>
      <w:r>
        <w:rPr>
          <w:rFonts w:ascii="Garamond" w:hAnsi="Garamond"/>
          <w:sz w:val="24"/>
          <w:szCs w:val="24"/>
        </w:rPr>
        <w:t xml:space="preserve">The Classification Office decision arose from a section 29(1) referral from the High Court in the context of criminal proceedings against Mr </w:t>
      </w:r>
      <w:proofErr w:type="spellStart"/>
      <w:r>
        <w:rPr>
          <w:rFonts w:ascii="Garamond" w:hAnsi="Garamond"/>
          <w:sz w:val="24"/>
          <w:szCs w:val="24"/>
        </w:rPr>
        <w:t>Samsudeen</w:t>
      </w:r>
      <w:proofErr w:type="spellEnd"/>
      <w:r>
        <w:rPr>
          <w:rFonts w:ascii="Garamond" w:hAnsi="Garamond"/>
          <w:sz w:val="24"/>
          <w:szCs w:val="24"/>
        </w:rPr>
        <w:t>.</w:t>
      </w:r>
    </w:p>
    <w:p w14:paraId="61F29592" w14:textId="77777777" w:rsidR="00034E03" w:rsidRDefault="00034E03" w:rsidP="00A4164E">
      <w:pPr>
        <w:pStyle w:val="ListParagraph"/>
        <w:spacing w:line="360" w:lineRule="auto"/>
        <w:rPr>
          <w:rFonts w:ascii="Garamond" w:hAnsi="Garamond"/>
          <w:sz w:val="24"/>
          <w:szCs w:val="24"/>
        </w:rPr>
      </w:pPr>
    </w:p>
    <w:p w14:paraId="3260E745" w14:textId="77777777" w:rsidR="00034E03" w:rsidRDefault="00034E03" w:rsidP="00A4164E">
      <w:pPr>
        <w:pStyle w:val="ListParagraph"/>
        <w:numPr>
          <w:ilvl w:val="0"/>
          <w:numId w:val="1"/>
        </w:numPr>
        <w:spacing w:line="360" w:lineRule="auto"/>
        <w:contextualSpacing/>
        <w:rPr>
          <w:rFonts w:ascii="Garamond" w:hAnsi="Garamond"/>
          <w:sz w:val="24"/>
          <w:szCs w:val="24"/>
        </w:rPr>
      </w:pPr>
      <w:r>
        <w:rPr>
          <w:rFonts w:ascii="Garamond" w:hAnsi="Garamond"/>
          <w:sz w:val="24"/>
          <w:szCs w:val="24"/>
        </w:rPr>
        <w:t>Under section 47(2)(c), where a publication has been referred to the Classification Office by a court, any party to the proceeding in respect of which the referral was made may seek a review. In this case, the prosecuting Crown has sought the review.</w:t>
      </w:r>
    </w:p>
    <w:p w14:paraId="2010FD0D" w14:textId="23F5F28F" w:rsidR="00902048" w:rsidRDefault="00902048" w:rsidP="00A4164E">
      <w:pPr>
        <w:spacing w:line="360" w:lineRule="auto"/>
        <w:rPr>
          <w:rFonts w:ascii="Garamond" w:hAnsi="Garamond"/>
          <w:sz w:val="24"/>
          <w:szCs w:val="24"/>
        </w:rPr>
      </w:pPr>
    </w:p>
    <w:p w14:paraId="2D6714A5" w14:textId="2B5C3688" w:rsidR="00902048" w:rsidRDefault="00902048" w:rsidP="00A4164E">
      <w:pPr>
        <w:spacing w:line="360" w:lineRule="auto"/>
        <w:rPr>
          <w:rFonts w:ascii="Garamond" w:hAnsi="Garamond"/>
          <w:b/>
          <w:sz w:val="24"/>
          <w:szCs w:val="24"/>
        </w:rPr>
      </w:pPr>
      <w:r>
        <w:rPr>
          <w:rFonts w:ascii="Garamond" w:hAnsi="Garamond"/>
          <w:b/>
          <w:sz w:val="24"/>
          <w:szCs w:val="24"/>
        </w:rPr>
        <w:t>The principles of review and the legal principles applicable</w:t>
      </w:r>
    </w:p>
    <w:p w14:paraId="0BA4C94A" w14:textId="4BCAD31B" w:rsidR="00C56C32" w:rsidRDefault="00C56C32" w:rsidP="00A4164E">
      <w:pPr>
        <w:spacing w:line="360" w:lineRule="auto"/>
        <w:rPr>
          <w:rFonts w:ascii="Garamond" w:hAnsi="Garamond"/>
          <w:b/>
          <w:sz w:val="24"/>
          <w:szCs w:val="24"/>
        </w:rPr>
      </w:pPr>
    </w:p>
    <w:p w14:paraId="3F1187A1" w14:textId="65ED2A58" w:rsidR="00C56C32" w:rsidRDefault="00C56C32" w:rsidP="00A4164E">
      <w:pPr>
        <w:spacing w:line="360" w:lineRule="auto"/>
        <w:rPr>
          <w:rFonts w:ascii="Garamond" w:hAnsi="Garamond"/>
          <w:i/>
          <w:sz w:val="24"/>
          <w:szCs w:val="24"/>
        </w:rPr>
      </w:pPr>
      <w:r>
        <w:rPr>
          <w:rFonts w:ascii="Garamond" w:hAnsi="Garamond"/>
          <w:i/>
          <w:sz w:val="24"/>
          <w:szCs w:val="24"/>
        </w:rPr>
        <w:t>The Films, Videos and Publications Classification Act 1993</w:t>
      </w:r>
    </w:p>
    <w:p w14:paraId="567E4C8E" w14:textId="464BD494" w:rsidR="001C7DA8" w:rsidRDefault="001C7DA8" w:rsidP="00A4164E">
      <w:pPr>
        <w:spacing w:line="360" w:lineRule="auto"/>
        <w:rPr>
          <w:rFonts w:ascii="Garamond" w:hAnsi="Garamond"/>
          <w:i/>
          <w:sz w:val="24"/>
          <w:szCs w:val="24"/>
        </w:rPr>
      </w:pPr>
    </w:p>
    <w:p w14:paraId="57A74A13" w14:textId="47D1AAB2" w:rsidR="001C7DA8" w:rsidRDefault="001C7DA8" w:rsidP="00A4164E">
      <w:pPr>
        <w:pStyle w:val="ListParagraph"/>
        <w:numPr>
          <w:ilvl w:val="0"/>
          <w:numId w:val="1"/>
        </w:numPr>
        <w:spacing w:after="160" w:line="360" w:lineRule="auto"/>
        <w:contextualSpacing/>
        <w:rPr>
          <w:rFonts w:ascii="Garamond" w:hAnsi="Garamond"/>
          <w:sz w:val="24"/>
          <w:szCs w:val="24"/>
        </w:rPr>
      </w:pPr>
      <w:r w:rsidRPr="001C7DA8">
        <w:rPr>
          <w:rFonts w:ascii="Garamond" w:hAnsi="Garamond"/>
          <w:sz w:val="24"/>
          <w:szCs w:val="24"/>
        </w:rPr>
        <w:t xml:space="preserve">As required by section 52(2) of the Act, the Board must conduct its review by way of re-examination of the publications at issue without regard to the decision of the Classification Office. </w:t>
      </w:r>
    </w:p>
    <w:p w14:paraId="518E48CD" w14:textId="77777777" w:rsidR="001C7DA8" w:rsidRDefault="001C7DA8" w:rsidP="00A4164E">
      <w:pPr>
        <w:pStyle w:val="ListParagraph"/>
        <w:spacing w:after="160" w:line="360" w:lineRule="auto"/>
        <w:ind w:left="360"/>
        <w:contextualSpacing/>
        <w:rPr>
          <w:rFonts w:ascii="Garamond" w:hAnsi="Garamond"/>
          <w:sz w:val="24"/>
          <w:szCs w:val="24"/>
        </w:rPr>
      </w:pPr>
    </w:p>
    <w:p w14:paraId="4C4BAD36" w14:textId="77777777" w:rsidR="001C7DA8" w:rsidRDefault="001C7DA8" w:rsidP="00A4164E">
      <w:pPr>
        <w:pStyle w:val="ListParagraph"/>
        <w:numPr>
          <w:ilvl w:val="0"/>
          <w:numId w:val="1"/>
        </w:numPr>
        <w:spacing w:after="160" w:line="360" w:lineRule="auto"/>
        <w:contextualSpacing/>
        <w:rPr>
          <w:rFonts w:ascii="Garamond" w:hAnsi="Garamond"/>
          <w:sz w:val="24"/>
          <w:szCs w:val="24"/>
        </w:rPr>
      </w:pPr>
      <w:r w:rsidRPr="001C7DA8">
        <w:rPr>
          <w:rFonts w:ascii="Garamond" w:hAnsi="Garamond"/>
          <w:sz w:val="24"/>
          <w:szCs w:val="24"/>
        </w:rPr>
        <w:t>The Board must examine every publication referred to it, in order to determine the classification of each (as required by section 52(3) of the Act)).</w:t>
      </w:r>
    </w:p>
    <w:p w14:paraId="0E40D8FF" w14:textId="77777777" w:rsidR="001C7DA8" w:rsidRPr="001C7DA8" w:rsidRDefault="001C7DA8" w:rsidP="00A4164E">
      <w:pPr>
        <w:pStyle w:val="ListParagraph"/>
        <w:rPr>
          <w:rFonts w:ascii="Garamond" w:hAnsi="Garamond"/>
          <w:sz w:val="24"/>
          <w:szCs w:val="24"/>
        </w:rPr>
      </w:pPr>
    </w:p>
    <w:p w14:paraId="1E77DCB5" w14:textId="77777777" w:rsidR="001C7DA8" w:rsidRDefault="001C7DA8" w:rsidP="00A4164E">
      <w:pPr>
        <w:pStyle w:val="ListParagraph"/>
        <w:numPr>
          <w:ilvl w:val="0"/>
          <w:numId w:val="1"/>
        </w:numPr>
        <w:spacing w:after="160" w:line="360" w:lineRule="auto"/>
        <w:contextualSpacing/>
        <w:rPr>
          <w:rFonts w:ascii="Garamond" w:hAnsi="Garamond"/>
          <w:sz w:val="24"/>
          <w:szCs w:val="24"/>
        </w:rPr>
      </w:pPr>
      <w:r>
        <w:rPr>
          <w:rFonts w:ascii="Garamond" w:hAnsi="Garamond"/>
          <w:sz w:val="24"/>
          <w:szCs w:val="24"/>
        </w:rPr>
        <w:t>I</w:t>
      </w:r>
      <w:r w:rsidRPr="001C7DA8">
        <w:rPr>
          <w:rFonts w:ascii="Garamond" w:hAnsi="Garamond"/>
          <w:sz w:val="24"/>
          <w:szCs w:val="24"/>
        </w:rPr>
        <w:t>n determining the classification of any publication referred to it, the Board is required by section 52(4) to take into account the matters referred to in sections 3 to 3D of the Act.</w:t>
      </w:r>
    </w:p>
    <w:p w14:paraId="775AD807" w14:textId="77777777" w:rsidR="001C7DA8" w:rsidRPr="001C7DA8" w:rsidRDefault="001C7DA8" w:rsidP="00A4164E">
      <w:pPr>
        <w:pStyle w:val="ListParagraph"/>
        <w:rPr>
          <w:rFonts w:ascii="Garamond" w:hAnsi="Garamond"/>
          <w:sz w:val="24"/>
          <w:szCs w:val="24"/>
        </w:rPr>
      </w:pPr>
    </w:p>
    <w:p w14:paraId="51F628E3" w14:textId="77777777" w:rsidR="001C7DA8" w:rsidRDefault="001C7DA8" w:rsidP="00A4164E">
      <w:pPr>
        <w:pStyle w:val="ListParagraph"/>
        <w:numPr>
          <w:ilvl w:val="0"/>
          <w:numId w:val="1"/>
        </w:numPr>
        <w:spacing w:after="160" w:line="360" w:lineRule="auto"/>
        <w:contextualSpacing/>
        <w:rPr>
          <w:rFonts w:ascii="Garamond" w:hAnsi="Garamond"/>
          <w:sz w:val="24"/>
          <w:szCs w:val="24"/>
        </w:rPr>
      </w:pPr>
      <w:r w:rsidRPr="001C7DA8">
        <w:rPr>
          <w:rFonts w:ascii="Garamond" w:hAnsi="Garamond"/>
          <w:sz w:val="24"/>
          <w:szCs w:val="24"/>
        </w:rPr>
        <w:t>The relevant parts of sections 3 to 3D of the Act are set out below.</w:t>
      </w:r>
    </w:p>
    <w:p w14:paraId="6B8B681A" w14:textId="77777777" w:rsidR="001C7DA8" w:rsidRPr="001C7DA8" w:rsidRDefault="001C7DA8" w:rsidP="00A4164E">
      <w:pPr>
        <w:pStyle w:val="ListParagraph"/>
        <w:rPr>
          <w:rFonts w:ascii="Garamond" w:hAnsi="Garamond"/>
          <w:sz w:val="24"/>
          <w:szCs w:val="24"/>
        </w:rPr>
      </w:pPr>
    </w:p>
    <w:p w14:paraId="3780A397" w14:textId="77777777" w:rsidR="001C7DA8" w:rsidRDefault="001C7DA8" w:rsidP="00A4164E">
      <w:pPr>
        <w:pStyle w:val="ListParagraph"/>
        <w:numPr>
          <w:ilvl w:val="0"/>
          <w:numId w:val="1"/>
        </w:numPr>
        <w:spacing w:after="160" w:line="360" w:lineRule="auto"/>
        <w:contextualSpacing/>
        <w:rPr>
          <w:rFonts w:ascii="Garamond" w:hAnsi="Garamond"/>
          <w:sz w:val="24"/>
          <w:szCs w:val="24"/>
        </w:rPr>
      </w:pPr>
      <w:r w:rsidRPr="001C7DA8">
        <w:rPr>
          <w:rFonts w:ascii="Garamond" w:hAnsi="Garamond"/>
          <w:sz w:val="24"/>
          <w:szCs w:val="24"/>
        </w:rPr>
        <w:t>Section 3 of the Act sets out the meaning of “</w:t>
      </w:r>
      <w:r w:rsidRPr="001C7DA8">
        <w:rPr>
          <w:rFonts w:ascii="Garamond" w:hAnsi="Garamond"/>
          <w:i/>
          <w:sz w:val="24"/>
          <w:szCs w:val="24"/>
        </w:rPr>
        <w:t>objectionable</w:t>
      </w:r>
      <w:r w:rsidRPr="001C7DA8">
        <w:rPr>
          <w:rFonts w:ascii="Garamond" w:hAnsi="Garamond"/>
          <w:sz w:val="24"/>
          <w:szCs w:val="24"/>
        </w:rPr>
        <w:t>” for the purposes of the Act. Section 3(1) provides that a publication is objectionable if it describes, depicts, expresses, or otherwise deals with matters such as sex, horror, crime, cruelty, or violence in such a manner that the availability of the publication is likely to be injurious to the public good.</w:t>
      </w:r>
    </w:p>
    <w:p w14:paraId="5D10A45B" w14:textId="77777777" w:rsidR="001C7DA8" w:rsidRPr="001C7DA8" w:rsidRDefault="001C7DA8" w:rsidP="00A4164E">
      <w:pPr>
        <w:pStyle w:val="ListParagraph"/>
        <w:rPr>
          <w:rFonts w:ascii="Garamond" w:hAnsi="Garamond"/>
          <w:sz w:val="24"/>
          <w:szCs w:val="24"/>
        </w:rPr>
      </w:pPr>
    </w:p>
    <w:p w14:paraId="555A5E5C" w14:textId="6F38A827" w:rsidR="001C7DA8" w:rsidRDefault="001C7DA8" w:rsidP="00A4164E">
      <w:pPr>
        <w:pStyle w:val="ListParagraph"/>
        <w:numPr>
          <w:ilvl w:val="0"/>
          <w:numId w:val="1"/>
        </w:numPr>
        <w:spacing w:after="160" w:line="360" w:lineRule="auto"/>
        <w:contextualSpacing/>
        <w:rPr>
          <w:rFonts w:ascii="Garamond" w:hAnsi="Garamond"/>
          <w:sz w:val="24"/>
          <w:szCs w:val="24"/>
        </w:rPr>
      </w:pPr>
      <w:r w:rsidRPr="001C7DA8">
        <w:rPr>
          <w:rFonts w:ascii="Garamond" w:hAnsi="Garamond"/>
          <w:sz w:val="24"/>
          <w:szCs w:val="24"/>
        </w:rPr>
        <w:t xml:space="preserve">Section 3(2) </w:t>
      </w:r>
      <w:r w:rsidRPr="001C7DA8">
        <w:rPr>
          <w:rFonts w:ascii="Garamond" w:hAnsi="Garamond"/>
          <w:i/>
          <w:sz w:val="24"/>
          <w:szCs w:val="24"/>
        </w:rPr>
        <w:t>deems</w:t>
      </w:r>
      <w:r w:rsidRPr="001C7DA8">
        <w:rPr>
          <w:rFonts w:ascii="Garamond" w:hAnsi="Garamond"/>
          <w:sz w:val="24"/>
          <w:szCs w:val="24"/>
        </w:rPr>
        <w:t xml:space="preserve"> a publication to be objectionable for the purposes of the Act if it </w:t>
      </w:r>
      <w:r w:rsidRPr="001C7DA8">
        <w:rPr>
          <w:rFonts w:ascii="Garamond" w:hAnsi="Garamond"/>
          <w:i/>
          <w:sz w:val="24"/>
          <w:szCs w:val="24"/>
        </w:rPr>
        <w:t>promotes or supports, or tends to promote or support</w:t>
      </w:r>
      <w:r w:rsidRPr="001C7DA8">
        <w:rPr>
          <w:rFonts w:ascii="Garamond" w:hAnsi="Garamond"/>
          <w:sz w:val="24"/>
          <w:szCs w:val="24"/>
        </w:rPr>
        <w:t>, certain behaviours, including (at section 3(2)(f)), “</w:t>
      </w:r>
      <w:r w:rsidRPr="001C7DA8">
        <w:rPr>
          <w:rFonts w:ascii="Garamond" w:hAnsi="Garamond"/>
          <w:i/>
          <w:sz w:val="24"/>
          <w:szCs w:val="24"/>
        </w:rPr>
        <w:t xml:space="preserve">acts of torture or the infliction of extreme violence or extreme </w:t>
      </w:r>
      <w:r w:rsidR="00B512E3" w:rsidRPr="001C7DA8">
        <w:rPr>
          <w:rFonts w:ascii="Garamond" w:hAnsi="Garamond"/>
          <w:i/>
          <w:sz w:val="24"/>
          <w:szCs w:val="24"/>
        </w:rPr>
        <w:t>cruelty</w:t>
      </w:r>
      <w:r w:rsidRPr="001C7DA8">
        <w:rPr>
          <w:rFonts w:ascii="Garamond" w:hAnsi="Garamond"/>
          <w:sz w:val="24"/>
          <w:szCs w:val="24"/>
        </w:rPr>
        <w:t>”. The Court of Appeal has held there to be a high threshold to be overcome before the deeming provision renders a publication objectionable.</w:t>
      </w:r>
      <w:r w:rsidRPr="001C7DA8">
        <w:rPr>
          <w:vertAlign w:val="superscript"/>
        </w:rPr>
        <w:footnoteReference w:id="1"/>
      </w:r>
    </w:p>
    <w:p w14:paraId="06E2CE5C" w14:textId="77777777" w:rsidR="001C7DA8" w:rsidRPr="001C7DA8" w:rsidRDefault="001C7DA8" w:rsidP="00A4164E">
      <w:pPr>
        <w:pStyle w:val="ListParagraph"/>
        <w:rPr>
          <w:rFonts w:ascii="Garamond" w:hAnsi="Garamond"/>
          <w:sz w:val="24"/>
          <w:szCs w:val="24"/>
        </w:rPr>
      </w:pPr>
    </w:p>
    <w:p w14:paraId="37F93FD2" w14:textId="77777777" w:rsidR="001C7DA8" w:rsidRDefault="001C7DA8" w:rsidP="00A4164E">
      <w:pPr>
        <w:pStyle w:val="ListParagraph"/>
        <w:numPr>
          <w:ilvl w:val="0"/>
          <w:numId w:val="1"/>
        </w:numPr>
        <w:spacing w:after="160" w:line="360" w:lineRule="auto"/>
        <w:contextualSpacing/>
        <w:rPr>
          <w:rFonts w:ascii="Garamond" w:hAnsi="Garamond"/>
          <w:sz w:val="24"/>
          <w:szCs w:val="24"/>
        </w:rPr>
      </w:pPr>
      <w:r w:rsidRPr="001C7DA8">
        <w:rPr>
          <w:rFonts w:ascii="Garamond" w:hAnsi="Garamond"/>
          <w:sz w:val="24"/>
          <w:szCs w:val="24"/>
        </w:rPr>
        <w:t xml:space="preserve">Section 3(3) is relevant if the publication is not </w:t>
      </w:r>
      <w:r w:rsidRPr="001C7DA8">
        <w:rPr>
          <w:rFonts w:ascii="Garamond" w:hAnsi="Garamond"/>
          <w:i/>
          <w:sz w:val="24"/>
          <w:szCs w:val="24"/>
        </w:rPr>
        <w:t>deemed</w:t>
      </w:r>
      <w:r w:rsidRPr="001C7DA8">
        <w:rPr>
          <w:rFonts w:ascii="Garamond" w:hAnsi="Garamond"/>
          <w:sz w:val="24"/>
          <w:szCs w:val="24"/>
        </w:rPr>
        <w:t xml:space="preserve"> objectionable. That provision states that in determining whether or not a publication (other than a publication which has been </w:t>
      </w:r>
      <w:r w:rsidRPr="001C7DA8">
        <w:rPr>
          <w:rFonts w:ascii="Garamond" w:hAnsi="Garamond"/>
          <w:i/>
          <w:sz w:val="24"/>
          <w:szCs w:val="24"/>
        </w:rPr>
        <w:t xml:space="preserve">deemed </w:t>
      </w:r>
      <w:r w:rsidRPr="001C7DA8">
        <w:rPr>
          <w:rFonts w:ascii="Garamond" w:hAnsi="Garamond"/>
          <w:sz w:val="24"/>
          <w:szCs w:val="24"/>
        </w:rPr>
        <w:t>objectionable under section 3(2)) is objectionable, particular weight must be given to the extent and degree to which, and the manner in which, the publication does certain things, including:</w:t>
      </w:r>
    </w:p>
    <w:p w14:paraId="70123CD8" w14:textId="77777777" w:rsidR="001C7DA8" w:rsidRPr="001C7DA8" w:rsidRDefault="001C7DA8" w:rsidP="00A4164E">
      <w:pPr>
        <w:pStyle w:val="ListParagraph"/>
        <w:rPr>
          <w:rFonts w:ascii="Garamond" w:hAnsi="Garamond"/>
          <w:sz w:val="24"/>
          <w:szCs w:val="24"/>
        </w:rPr>
      </w:pPr>
    </w:p>
    <w:p w14:paraId="23617524" w14:textId="6CD7BA25" w:rsidR="001C7DA8" w:rsidRDefault="001C7DA8" w:rsidP="00A4164E">
      <w:pPr>
        <w:pStyle w:val="ListParagraph"/>
        <w:numPr>
          <w:ilvl w:val="1"/>
          <w:numId w:val="1"/>
        </w:numPr>
        <w:spacing w:after="160" w:line="360" w:lineRule="auto"/>
        <w:contextualSpacing/>
        <w:rPr>
          <w:rFonts w:ascii="Garamond" w:hAnsi="Garamond"/>
          <w:sz w:val="24"/>
          <w:szCs w:val="24"/>
        </w:rPr>
      </w:pPr>
      <w:r w:rsidRPr="001C7DA8">
        <w:rPr>
          <w:rFonts w:ascii="Garamond" w:hAnsi="Garamond"/>
          <w:sz w:val="24"/>
          <w:szCs w:val="24"/>
        </w:rPr>
        <w:t xml:space="preserve">Describes, depicts, or otherwise deals with, </w:t>
      </w:r>
      <w:r w:rsidRPr="001C7DA8">
        <w:rPr>
          <w:rFonts w:ascii="Garamond" w:hAnsi="Garamond"/>
          <w:i/>
          <w:sz w:val="24"/>
          <w:szCs w:val="24"/>
        </w:rPr>
        <w:t>inter alia</w:t>
      </w:r>
      <w:r w:rsidRPr="001C7DA8">
        <w:rPr>
          <w:rFonts w:ascii="Garamond" w:hAnsi="Garamond"/>
          <w:sz w:val="24"/>
          <w:szCs w:val="24"/>
        </w:rPr>
        <w:t>, acts of torture, the infliction of serious physical harm or acts of significant cruelty (section 3(3)(a)(</w:t>
      </w:r>
      <w:proofErr w:type="spellStart"/>
      <w:r w:rsidRPr="001C7DA8">
        <w:rPr>
          <w:rFonts w:ascii="Garamond" w:hAnsi="Garamond"/>
          <w:sz w:val="24"/>
          <w:szCs w:val="24"/>
        </w:rPr>
        <w:t>i</w:t>
      </w:r>
      <w:proofErr w:type="spellEnd"/>
      <w:r w:rsidRPr="001C7DA8">
        <w:rPr>
          <w:rFonts w:ascii="Garamond" w:hAnsi="Garamond"/>
          <w:sz w:val="24"/>
          <w:szCs w:val="24"/>
        </w:rPr>
        <w:t>)).</w:t>
      </w:r>
    </w:p>
    <w:p w14:paraId="2B0D1601" w14:textId="77777777" w:rsidR="001C7DA8" w:rsidRDefault="001C7DA8" w:rsidP="00A4164E">
      <w:pPr>
        <w:pStyle w:val="ListParagraph"/>
        <w:spacing w:after="160" w:line="360" w:lineRule="auto"/>
        <w:ind w:left="1080"/>
        <w:contextualSpacing/>
        <w:rPr>
          <w:rFonts w:ascii="Garamond" w:hAnsi="Garamond"/>
          <w:sz w:val="24"/>
          <w:szCs w:val="24"/>
        </w:rPr>
      </w:pPr>
    </w:p>
    <w:p w14:paraId="5FFD28A1" w14:textId="77777777" w:rsidR="001C7DA8" w:rsidRDefault="001C7DA8" w:rsidP="00A4164E">
      <w:pPr>
        <w:pStyle w:val="ListParagraph"/>
        <w:numPr>
          <w:ilvl w:val="1"/>
          <w:numId w:val="1"/>
        </w:numPr>
        <w:spacing w:after="160" w:line="360" w:lineRule="auto"/>
        <w:contextualSpacing/>
        <w:rPr>
          <w:rFonts w:ascii="Garamond" w:hAnsi="Garamond"/>
          <w:sz w:val="24"/>
          <w:szCs w:val="24"/>
        </w:rPr>
      </w:pPr>
      <w:r w:rsidRPr="001C7DA8">
        <w:rPr>
          <w:rFonts w:ascii="Garamond" w:hAnsi="Garamond"/>
          <w:sz w:val="24"/>
          <w:szCs w:val="24"/>
        </w:rPr>
        <w:t>Degrades or dehumanises or demeans any person (section 3(3)(c)).</w:t>
      </w:r>
    </w:p>
    <w:p w14:paraId="0E0C83C1" w14:textId="77777777" w:rsidR="001C7DA8" w:rsidRPr="001C7DA8" w:rsidRDefault="001C7DA8" w:rsidP="00A4164E">
      <w:pPr>
        <w:pStyle w:val="ListParagraph"/>
        <w:rPr>
          <w:rFonts w:ascii="Garamond" w:hAnsi="Garamond"/>
          <w:sz w:val="24"/>
          <w:szCs w:val="24"/>
        </w:rPr>
      </w:pPr>
    </w:p>
    <w:p w14:paraId="6A16F6CE" w14:textId="77777777" w:rsidR="001C7DA8" w:rsidRDefault="001C7DA8" w:rsidP="00A4164E">
      <w:pPr>
        <w:pStyle w:val="ListParagraph"/>
        <w:numPr>
          <w:ilvl w:val="1"/>
          <w:numId w:val="1"/>
        </w:numPr>
        <w:spacing w:after="160" w:line="360" w:lineRule="auto"/>
        <w:contextualSpacing/>
        <w:rPr>
          <w:rFonts w:ascii="Garamond" w:hAnsi="Garamond"/>
          <w:sz w:val="24"/>
          <w:szCs w:val="24"/>
        </w:rPr>
      </w:pPr>
      <w:r w:rsidRPr="001C7DA8">
        <w:rPr>
          <w:rFonts w:ascii="Garamond" w:hAnsi="Garamond"/>
          <w:sz w:val="24"/>
          <w:szCs w:val="24"/>
        </w:rPr>
        <w:t>Promotes or encourages criminal acts or acts of terrorism (section 3(3)(d)).</w:t>
      </w:r>
    </w:p>
    <w:p w14:paraId="0E073925" w14:textId="77777777" w:rsidR="001C7DA8" w:rsidRPr="001C7DA8" w:rsidRDefault="001C7DA8" w:rsidP="00A4164E">
      <w:pPr>
        <w:pStyle w:val="ListParagraph"/>
        <w:rPr>
          <w:rFonts w:ascii="Garamond" w:hAnsi="Garamond"/>
          <w:sz w:val="24"/>
          <w:szCs w:val="24"/>
        </w:rPr>
      </w:pPr>
    </w:p>
    <w:p w14:paraId="5A2B39D1" w14:textId="4755E45C" w:rsidR="001C7DA8" w:rsidRDefault="001C7DA8" w:rsidP="00A4164E">
      <w:pPr>
        <w:pStyle w:val="ListParagraph"/>
        <w:numPr>
          <w:ilvl w:val="0"/>
          <w:numId w:val="1"/>
        </w:numPr>
        <w:spacing w:after="160" w:line="360" w:lineRule="auto"/>
        <w:contextualSpacing/>
        <w:rPr>
          <w:rFonts w:ascii="Garamond" w:hAnsi="Garamond"/>
          <w:sz w:val="24"/>
          <w:szCs w:val="24"/>
        </w:rPr>
      </w:pPr>
      <w:r w:rsidRPr="001C7DA8">
        <w:rPr>
          <w:rFonts w:ascii="Garamond" w:hAnsi="Garamond"/>
          <w:sz w:val="24"/>
          <w:szCs w:val="24"/>
        </w:rPr>
        <w:t xml:space="preserve">Finally, for those publications not </w:t>
      </w:r>
      <w:r w:rsidRPr="001C7DA8">
        <w:rPr>
          <w:rFonts w:ascii="Garamond" w:hAnsi="Garamond"/>
          <w:i/>
          <w:sz w:val="24"/>
          <w:szCs w:val="24"/>
        </w:rPr>
        <w:t xml:space="preserve">deemed </w:t>
      </w:r>
      <w:r w:rsidRPr="001C7DA8">
        <w:rPr>
          <w:rFonts w:ascii="Garamond" w:hAnsi="Garamond"/>
          <w:sz w:val="24"/>
          <w:szCs w:val="24"/>
        </w:rPr>
        <w:t>objectionable, section 3(4) requires that, in determining whether or not a publication (other than a publication which has been deemed objectionable under section 3(2)) is objectionable, the Board must consider the following matters:</w:t>
      </w:r>
    </w:p>
    <w:p w14:paraId="45268AAB" w14:textId="77777777" w:rsidR="001C7DA8" w:rsidRDefault="001C7DA8" w:rsidP="00A4164E">
      <w:pPr>
        <w:pStyle w:val="ListParagraph"/>
        <w:spacing w:after="160" w:line="360" w:lineRule="auto"/>
        <w:ind w:left="360"/>
        <w:contextualSpacing/>
        <w:rPr>
          <w:rFonts w:ascii="Garamond" w:hAnsi="Garamond"/>
          <w:sz w:val="24"/>
          <w:szCs w:val="24"/>
        </w:rPr>
      </w:pPr>
    </w:p>
    <w:p w14:paraId="1923CB34" w14:textId="0D373786" w:rsidR="001C7DA8" w:rsidRDefault="001C7DA8" w:rsidP="00A4164E">
      <w:pPr>
        <w:pStyle w:val="ListParagraph"/>
        <w:numPr>
          <w:ilvl w:val="1"/>
          <w:numId w:val="1"/>
        </w:numPr>
        <w:spacing w:after="160" w:line="360" w:lineRule="auto"/>
        <w:contextualSpacing/>
        <w:rPr>
          <w:rFonts w:ascii="Garamond" w:hAnsi="Garamond"/>
          <w:sz w:val="24"/>
          <w:szCs w:val="24"/>
        </w:rPr>
      </w:pPr>
      <w:r w:rsidRPr="001C7DA8">
        <w:rPr>
          <w:rFonts w:ascii="Garamond" w:hAnsi="Garamond"/>
          <w:sz w:val="24"/>
          <w:szCs w:val="24"/>
        </w:rPr>
        <w:t>The dominant effect of the publication as a whole.</w:t>
      </w:r>
    </w:p>
    <w:p w14:paraId="1A59DAE9" w14:textId="77777777" w:rsidR="001C7DA8" w:rsidRDefault="001C7DA8" w:rsidP="00A4164E">
      <w:pPr>
        <w:pStyle w:val="ListParagraph"/>
        <w:spacing w:after="160" w:line="360" w:lineRule="auto"/>
        <w:ind w:left="1080"/>
        <w:contextualSpacing/>
        <w:rPr>
          <w:rFonts w:ascii="Garamond" w:hAnsi="Garamond"/>
          <w:sz w:val="24"/>
          <w:szCs w:val="24"/>
        </w:rPr>
      </w:pPr>
    </w:p>
    <w:p w14:paraId="1918CE7F" w14:textId="77777777" w:rsidR="001C7DA8" w:rsidRDefault="001C7DA8" w:rsidP="00A4164E">
      <w:pPr>
        <w:pStyle w:val="ListParagraph"/>
        <w:numPr>
          <w:ilvl w:val="1"/>
          <w:numId w:val="1"/>
        </w:numPr>
        <w:spacing w:after="160" w:line="360" w:lineRule="auto"/>
        <w:contextualSpacing/>
        <w:rPr>
          <w:rFonts w:ascii="Garamond" w:hAnsi="Garamond"/>
          <w:sz w:val="24"/>
          <w:szCs w:val="24"/>
        </w:rPr>
      </w:pPr>
      <w:r w:rsidRPr="001C7DA8">
        <w:rPr>
          <w:rFonts w:ascii="Garamond" w:hAnsi="Garamond"/>
          <w:sz w:val="24"/>
          <w:szCs w:val="24"/>
        </w:rPr>
        <w:t>The impact of the medium in which the publication is presented.</w:t>
      </w:r>
    </w:p>
    <w:p w14:paraId="67B691E9" w14:textId="77777777" w:rsidR="001C7DA8" w:rsidRPr="001C7DA8" w:rsidRDefault="001C7DA8" w:rsidP="00A4164E">
      <w:pPr>
        <w:pStyle w:val="ListParagraph"/>
        <w:rPr>
          <w:rFonts w:ascii="Garamond" w:hAnsi="Garamond"/>
          <w:sz w:val="24"/>
          <w:szCs w:val="24"/>
        </w:rPr>
      </w:pPr>
    </w:p>
    <w:p w14:paraId="68DBBD75" w14:textId="77777777" w:rsidR="001C7DA8" w:rsidRDefault="001C7DA8" w:rsidP="00A4164E">
      <w:pPr>
        <w:pStyle w:val="ListParagraph"/>
        <w:numPr>
          <w:ilvl w:val="1"/>
          <w:numId w:val="1"/>
        </w:numPr>
        <w:spacing w:after="160" w:line="360" w:lineRule="auto"/>
        <w:contextualSpacing/>
        <w:rPr>
          <w:rFonts w:ascii="Garamond" w:hAnsi="Garamond"/>
          <w:sz w:val="24"/>
          <w:szCs w:val="24"/>
        </w:rPr>
      </w:pPr>
      <w:r w:rsidRPr="001C7DA8">
        <w:rPr>
          <w:rFonts w:ascii="Garamond" w:hAnsi="Garamond"/>
          <w:sz w:val="24"/>
          <w:szCs w:val="24"/>
        </w:rPr>
        <w:t>The character of the publication, including any merit, value, or importance that the publication has in relation to literary, artistic, social, cultural, educational, scientific, or other matters.</w:t>
      </w:r>
    </w:p>
    <w:p w14:paraId="510013CF" w14:textId="77777777" w:rsidR="001C7DA8" w:rsidRPr="001C7DA8" w:rsidRDefault="001C7DA8" w:rsidP="00A4164E">
      <w:pPr>
        <w:pStyle w:val="ListParagraph"/>
        <w:rPr>
          <w:rFonts w:ascii="Garamond" w:hAnsi="Garamond"/>
          <w:sz w:val="24"/>
          <w:szCs w:val="24"/>
        </w:rPr>
      </w:pPr>
    </w:p>
    <w:p w14:paraId="761A907D" w14:textId="77777777" w:rsidR="001C7DA8" w:rsidRDefault="001C7DA8" w:rsidP="00A4164E">
      <w:pPr>
        <w:pStyle w:val="ListParagraph"/>
        <w:numPr>
          <w:ilvl w:val="1"/>
          <w:numId w:val="1"/>
        </w:numPr>
        <w:spacing w:after="160" w:line="360" w:lineRule="auto"/>
        <w:contextualSpacing/>
        <w:rPr>
          <w:rFonts w:ascii="Garamond" w:hAnsi="Garamond"/>
          <w:sz w:val="24"/>
          <w:szCs w:val="24"/>
        </w:rPr>
      </w:pPr>
      <w:r w:rsidRPr="001C7DA8">
        <w:rPr>
          <w:rFonts w:ascii="Garamond" w:hAnsi="Garamond"/>
          <w:sz w:val="24"/>
          <w:szCs w:val="24"/>
        </w:rPr>
        <w:t>The persons, classes of persons, or age groups of the persons to whom the publication is intended or is likely to be made available.</w:t>
      </w:r>
    </w:p>
    <w:p w14:paraId="742613A0" w14:textId="77777777" w:rsidR="001C7DA8" w:rsidRPr="001C7DA8" w:rsidRDefault="001C7DA8" w:rsidP="00A4164E">
      <w:pPr>
        <w:pStyle w:val="ListParagraph"/>
        <w:rPr>
          <w:rFonts w:ascii="Garamond" w:hAnsi="Garamond"/>
          <w:sz w:val="24"/>
          <w:szCs w:val="24"/>
        </w:rPr>
      </w:pPr>
    </w:p>
    <w:p w14:paraId="11968DE3" w14:textId="77777777" w:rsidR="001C7DA8" w:rsidRDefault="001C7DA8" w:rsidP="00A4164E">
      <w:pPr>
        <w:pStyle w:val="ListParagraph"/>
        <w:numPr>
          <w:ilvl w:val="1"/>
          <w:numId w:val="1"/>
        </w:numPr>
        <w:spacing w:after="160" w:line="360" w:lineRule="auto"/>
        <w:contextualSpacing/>
        <w:rPr>
          <w:rFonts w:ascii="Garamond" w:hAnsi="Garamond"/>
          <w:sz w:val="24"/>
          <w:szCs w:val="24"/>
        </w:rPr>
      </w:pPr>
      <w:r w:rsidRPr="001C7DA8">
        <w:rPr>
          <w:rFonts w:ascii="Garamond" w:hAnsi="Garamond"/>
          <w:sz w:val="24"/>
          <w:szCs w:val="24"/>
        </w:rPr>
        <w:t>The purpose for which the publication is intended to be used.</w:t>
      </w:r>
    </w:p>
    <w:p w14:paraId="57CDE687" w14:textId="77777777" w:rsidR="001C7DA8" w:rsidRPr="001C7DA8" w:rsidRDefault="001C7DA8" w:rsidP="00A4164E">
      <w:pPr>
        <w:pStyle w:val="ListParagraph"/>
        <w:rPr>
          <w:rFonts w:ascii="Garamond" w:hAnsi="Garamond"/>
          <w:sz w:val="24"/>
          <w:szCs w:val="24"/>
        </w:rPr>
      </w:pPr>
    </w:p>
    <w:p w14:paraId="6F67A601" w14:textId="77777777" w:rsidR="001C7DA8" w:rsidRDefault="001C7DA8" w:rsidP="00A4164E">
      <w:pPr>
        <w:pStyle w:val="ListParagraph"/>
        <w:numPr>
          <w:ilvl w:val="1"/>
          <w:numId w:val="1"/>
        </w:numPr>
        <w:spacing w:after="160" w:line="360" w:lineRule="auto"/>
        <w:contextualSpacing/>
        <w:rPr>
          <w:rFonts w:ascii="Garamond" w:hAnsi="Garamond"/>
          <w:sz w:val="24"/>
          <w:szCs w:val="24"/>
        </w:rPr>
      </w:pPr>
      <w:r w:rsidRPr="001C7DA8">
        <w:rPr>
          <w:rFonts w:ascii="Garamond" w:hAnsi="Garamond"/>
          <w:sz w:val="24"/>
          <w:szCs w:val="24"/>
        </w:rPr>
        <w:t>Any other relevant circumstances relating to the intended or likely use of the publication.</w:t>
      </w:r>
    </w:p>
    <w:p w14:paraId="76585F96" w14:textId="77777777" w:rsidR="001C7DA8" w:rsidRPr="001C7DA8" w:rsidRDefault="001C7DA8" w:rsidP="00A4164E">
      <w:pPr>
        <w:pStyle w:val="ListParagraph"/>
        <w:rPr>
          <w:rFonts w:ascii="Garamond" w:hAnsi="Garamond"/>
          <w:sz w:val="24"/>
          <w:szCs w:val="24"/>
        </w:rPr>
      </w:pPr>
    </w:p>
    <w:p w14:paraId="5C35B7CC" w14:textId="7A1515AB" w:rsidR="001C7DA8" w:rsidRDefault="001C7DA8" w:rsidP="00A4164E">
      <w:pPr>
        <w:pStyle w:val="ListParagraph"/>
        <w:numPr>
          <w:ilvl w:val="0"/>
          <w:numId w:val="1"/>
        </w:numPr>
        <w:spacing w:after="160" w:line="360" w:lineRule="auto"/>
        <w:contextualSpacing/>
        <w:rPr>
          <w:rFonts w:ascii="Garamond" w:hAnsi="Garamond"/>
          <w:sz w:val="24"/>
          <w:szCs w:val="24"/>
        </w:rPr>
      </w:pPr>
      <w:r w:rsidRPr="001C7DA8">
        <w:rPr>
          <w:rFonts w:ascii="Garamond" w:hAnsi="Garamond"/>
          <w:sz w:val="24"/>
          <w:szCs w:val="24"/>
        </w:rPr>
        <w:t>Section 4(1) provides that the question whether a publication is objectionable is a matter for the expert judgment of the person or body authorised or required to determine it, and evidence as to, or proof of, any of the matters or particulars that the person or body is required to consider in determining that question is not essential to its determination. Without limiting subsection (1), where evidence as to, or proof of, any such matter or particulars is available, it is required to be taken into consideration (section 4(2)).</w:t>
      </w:r>
    </w:p>
    <w:p w14:paraId="15ED4154" w14:textId="77777777" w:rsidR="00892C98" w:rsidRDefault="00892C98" w:rsidP="00892C98">
      <w:pPr>
        <w:pStyle w:val="ListParagraph"/>
        <w:spacing w:after="160" w:line="360" w:lineRule="auto"/>
        <w:ind w:left="360"/>
        <w:contextualSpacing/>
        <w:rPr>
          <w:rFonts w:ascii="Garamond" w:hAnsi="Garamond"/>
          <w:sz w:val="24"/>
          <w:szCs w:val="24"/>
        </w:rPr>
      </w:pPr>
    </w:p>
    <w:p w14:paraId="70D46043" w14:textId="49EFDEE6" w:rsidR="001C7DA8" w:rsidRDefault="001C7DA8" w:rsidP="00A4164E">
      <w:pPr>
        <w:spacing w:after="160" w:line="360" w:lineRule="auto"/>
        <w:contextualSpacing/>
        <w:rPr>
          <w:rFonts w:ascii="Garamond" w:hAnsi="Garamond"/>
          <w:i/>
          <w:sz w:val="24"/>
          <w:szCs w:val="24"/>
        </w:rPr>
      </w:pPr>
      <w:r>
        <w:rPr>
          <w:rFonts w:ascii="Garamond" w:hAnsi="Garamond"/>
          <w:i/>
          <w:sz w:val="24"/>
          <w:szCs w:val="24"/>
        </w:rPr>
        <w:t>Restriction</w:t>
      </w:r>
    </w:p>
    <w:p w14:paraId="1246FDEA" w14:textId="77777777" w:rsidR="00892C98" w:rsidRPr="001C7DA8" w:rsidRDefault="00892C98" w:rsidP="00A4164E">
      <w:pPr>
        <w:spacing w:after="160" w:line="360" w:lineRule="auto"/>
        <w:contextualSpacing/>
        <w:rPr>
          <w:rFonts w:ascii="Garamond" w:hAnsi="Garamond"/>
          <w:i/>
          <w:sz w:val="24"/>
          <w:szCs w:val="24"/>
        </w:rPr>
      </w:pPr>
    </w:p>
    <w:p w14:paraId="5EBA5E20" w14:textId="2EB9DE59" w:rsidR="001C7DA8" w:rsidRDefault="001C7DA8" w:rsidP="00A4164E">
      <w:pPr>
        <w:pStyle w:val="ListParagraph"/>
        <w:numPr>
          <w:ilvl w:val="0"/>
          <w:numId w:val="1"/>
        </w:numPr>
        <w:spacing w:after="160" w:line="360" w:lineRule="auto"/>
        <w:contextualSpacing/>
        <w:rPr>
          <w:rFonts w:ascii="Garamond" w:hAnsi="Garamond"/>
          <w:sz w:val="24"/>
          <w:szCs w:val="24"/>
        </w:rPr>
      </w:pPr>
      <w:r w:rsidRPr="001C7DA8">
        <w:rPr>
          <w:rFonts w:ascii="Garamond" w:hAnsi="Garamond"/>
          <w:sz w:val="24"/>
          <w:szCs w:val="24"/>
        </w:rPr>
        <w:t>Under section 3A, a publication may be age-restricted if it contains highly offensive language likely to cause serious harm.</w:t>
      </w:r>
    </w:p>
    <w:p w14:paraId="2B93C550" w14:textId="77777777" w:rsidR="001C7DA8" w:rsidRDefault="001C7DA8" w:rsidP="00A4164E">
      <w:pPr>
        <w:pStyle w:val="ListParagraph"/>
        <w:spacing w:after="160" w:line="360" w:lineRule="auto"/>
        <w:ind w:left="360"/>
        <w:contextualSpacing/>
        <w:rPr>
          <w:rFonts w:ascii="Garamond" w:hAnsi="Garamond"/>
          <w:sz w:val="24"/>
          <w:szCs w:val="24"/>
        </w:rPr>
      </w:pPr>
    </w:p>
    <w:p w14:paraId="790074F3" w14:textId="77777777" w:rsidR="001C7DA8" w:rsidRDefault="001C7DA8" w:rsidP="00A4164E">
      <w:pPr>
        <w:pStyle w:val="ListParagraph"/>
        <w:numPr>
          <w:ilvl w:val="0"/>
          <w:numId w:val="1"/>
        </w:numPr>
        <w:spacing w:after="160" w:line="360" w:lineRule="auto"/>
        <w:contextualSpacing/>
        <w:rPr>
          <w:rFonts w:ascii="Garamond" w:hAnsi="Garamond"/>
          <w:sz w:val="24"/>
          <w:szCs w:val="24"/>
        </w:rPr>
      </w:pPr>
      <w:r w:rsidRPr="001C7DA8">
        <w:rPr>
          <w:rFonts w:ascii="Garamond" w:hAnsi="Garamond"/>
          <w:sz w:val="24"/>
          <w:szCs w:val="24"/>
        </w:rPr>
        <w:t>Further, under section 3B, a publication may be classified as restricted if it contains material specified in section 3B(3) to such an extent or degree that the availability of the publication would, if not restricted to persons who have attained a specified age, be likely to be injurious to the public good for any or all of the reasons specified in section 3B(4).</w:t>
      </w:r>
    </w:p>
    <w:p w14:paraId="2193941A" w14:textId="77777777" w:rsidR="001C7DA8" w:rsidRPr="001C7DA8" w:rsidRDefault="001C7DA8" w:rsidP="00A4164E">
      <w:pPr>
        <w:pStyle w:val="ListParagraph"/>
        <w:rPr>
          <w:rFonts w:ascii="Garamond" w:hAnsi="Garamond"/>
          <w:sz w:val="24"/>
          <w:szCs w:val="24"/>
        </w:rPr>
      </w:pPr>
    </w:p>
    <w:p w14:paraId="37695305" w14:textId="77777777" w:rsidR="000F4275" w:rsidRDefault="001C7DA8" w:rsidP="00A4164E">
      <w:pPr>
        <w:pStyle w:val="ListParagraph"/>
        <w:numPr>
          <w:ilvl w:val="0"/>
          <w:numId w:val="1"/>
        </w:numPr>
        <w:spacing w:after="160" w:line="360" w:lineRule="auto"/>
        <w:contextualSpacing/>
        <w:rPr>
          <w:rFonts w:ascii="Garamond" w:hAnsi="Garamond"/>
          <w:sz w:val="24"/>
          <w:szCs w:val="24"/>
        </w:rPr>
      </w:pPr>
      <w:r w:rsidRPr="001C7DA8">
        <w:rPr>
          <w:rFonts w:ascii="Garamond" w:hAnsi="Garamond"/>
          <w:sz w:val="24"/>
          <w:szCs w:val="24"/>
        </w:rPr>
        <w:t>The material in section 3B(3) is material that:</w:t>
      </w:r>
    </w:p>
    <w:p w14:paraId="5EA2B3C4" w14:textId="77777777" w:rsidR="000F4275" w:rsidRPr="000F4275" w:rsidRDefault="000F4275" w:rsidP="00A4164E">
      <w:pPr>
        <w:pStyle w:val="ListParagraph"/>
        <w:rPr>
          <w:rFonts w:ascii="Garamond" w:hAnsi="Garamond"/>
          <w:sz w:val="24"/>
          <w:szCs w:val="24"/>
        </w:rPr>
      </w:pPr>
    </w:p>
    <w:p w14:paraId="7CCB93D0" w14:textId="28F28E92" w:rsidR="000F4275" w:rsidRDefault="001C7DA8" w:rsidP="00A4164E">
      <w:pPr>
        <w:pStyle w:val="ListParagraph"/>
        <w:numPr>
          <w:ilvl w:val="1"/>
          <w:numId w:val="1"/>
        </w:numPr>
        <w:spacing w:after="160" w:line="360" w:lineRule="auto"/>
        <w:contextualSpacing/>
        <w:rPr>
          <w:rFonts w:ascii="Garamond" w:hAnsi="Garamond"/>
          <w:sz w:val="24"/>
          <w:szCs w:val="24"/>
        </w:rPr>
      </w:pPr>
      <w:r w:rsidRPr="000F4275">
        <w:rPr>
          <w:rFonts w:ascii="Garamond" w:hAnsi="Garamond"/>
          <w:sz w:val="24"/>
          <w:szCs w:val="24"/>
        </w:rPr>
        <w:t>Describes, depicts, expresses or otherwise deals with (</w:t>
      </w:r>
      <w:proofErr w:type="spellStart"/>
      <w:r w:rsidRPr="000F4275">
        <w:rPr>
          <w:rFonts w:ascii="Garamond" w:hAnsi="Garamond"/>
          <w:sz w:val="24"/>
          <w:szCs w:val="24"/>
        </w:rPr>
        <w:t>i</w:t>
      </w:r>
      <w:proofErr w:type="spellEnd"/>
      <w:r w:rsidRPr="000F4275">
        <w:rPr>
          <w:rFonts w:ascii="Garamond" w:hAnsi="Garamond"/>
          <w:sz w:val="24"/>
          <w:szCs w:val="24"/>
        </w:rPr>
        <w:t xml:space="preserve">) harm to a person’s body whether it involves infliction of pain or not (for example, self-mutilation or similarly harmful body modification) or self-inflicted death; or (ii) conduct that, </w:t>
      </w:r>
      <w:r w:rsidRPr="000F4275">
        <w:rPr>
          <w:rFonts w:ascii="Garamond" w:hAnsi="Garamond"/>
          <w:sz w:val="24"/>
          <w:szCs w:val="24"/>
        </w:rPr>
        <w:lastRenderedPageBreak/>
        <w:t>if imitated, would pose a real risk of serious harm to self or others or both; or (iii) physical conduct of a degrading or dehumanising or demeaning nature (section 3B(3)(a)).</w:t>
      </w:r>
    </w:p>
    <w:p w14:paraId="7C544230" w14:textId="77777777" w:rsidR="000F4275" w:rsidRDefault="000F4275" w:rsidP="00A4164E">
      <w:pPr>
        <w:pStyle w:val="ListParagraph"/>
        <w:spacing w:after="160" w:line="360" w:lineRule="auto"/>
        <w:ind w:left="1080"/>
        <w:contextualSpacing/>
        <w:rPr>
          <w:rFonts w:ascii="Garamond" w:hAnsi="Garamond"/>
          <w:sz w:val="24"/>
          <w:szCs w:val="24"/>
        </w:rPr>
      </w:pPr>
    </w:p>
    <w:p w14:paraId="525CA227" w14:textId="77777777" w:rsidR="000F4275" w:rsidRDefault="001C7DA8" w:rsidP="00A4164E">
      <w:pPr>
        <w:pStyle w:val="ListParagraph"/>
        <w:numPr>
          <w:ilvl w:val="1"/>
          <w:numId w:val="1"/>
        </w:numPr>
        <w:spacing w:after="160" w:line="360" w:lineRule="auto"/>
        <w:contextualSpacing/>
        <w:rPr>
          <w:rFonts w:ascii="Garamond" w:hAnsi="Garamond"/>
          <w:sz w:val="24"/>
          <w:szCs w:val="24"/>
        </w:rPr>
      </w:pPr>
      <w:r w:rsidRPr="000F4275">
        <w:rPr>
          <w:rFonts w:ascii="Garamond" w:hAnsi="Garamond"/>
          <w:sz w:val="24"/>
          <w:szCs w:val="24"/>
        </w:rPr>
        <w:t>Is or includes 1 or more visual images (</w:t>
      </w:r>
      <w:proofErr w:type="spellStart"/>
      <w:r w:rsidRPr="000F4275">
        <w:rPr>
          <w:rFonts w:ascii="Garamond" w:hAnsi="Garamond"/>
          <w:sz w:val="24"/>
          <w:szCs w:val="24"/>
        </w:rPr>
        <w:t>i</w:t>
      </w:r>
      <w:proofErr w:type="spellEnd"/>
      <w:r w:rsidRPr="000F4275">
        <w:rPr>
          <w:rFonts w:ascii="Garamond" w:hAnsi="Garamond"/>
          <w:sz w:val="24"/>
          <w:szCs w:val="24"/>
        </w:rPr>
        <w:t>) of a person’s body and (ii) that, alone, or together with any other contents of the publication, are of a degrading, dehumanising or demeaning nature (section 3B(3)(b)).</w:t>
      </w:r>
    </w:p>
    <w:p w14:paraId="46C58D6E" w14:textId="77777777" w:rsidR="000F4275" w:rsidRPr="000F4275" w:rsidRDefault="000F4275" w:rsidP="00A4164E">
      <w:pPr>
        <w:pStyle w:val="ListParagraph"/>
        <w:rPr>
          <w:rFonts w:ascii="Garamond" w:hAnsi="Garamond"/>
          <w:sz w:val="24"/>
          <w:szCs w:val="24"/>
        </w:rPr>
      </w:pPr>
    </w:p>
    <w:p w14:paraId="773FC712" w14:textId="64C4EAB5" w:rsidR="000F4275" w:rsidRDefault="001C7DA8" w:rsidP="00A4164E">
      <w:pPr>
        <w:pStyle w:val="ListParagraph"/>
        <w:numPr>
          <w:ilvl w:val="0"/>
          <w:numId w:val="1"/>
        </w:numPr>
        <w:spacing w:after="160" w:line="360" w:lineRule="auto"/>
        <w:contextualSpacing/>
        <w:rPr>
          <w:rFonts w:ascii="Garamond" w:hAnsi="Garamond"/>
          <w:sz w:val="24"/>
          <w:szCs w:val="24"/>
        </w:rPr>
      </w:pPr>
      <w:r w:rsidRPr="000F4275">
        <w:rPr>
          <w:rFonts w:ascii="Garamond" w:hAnsi="Garamond"/>
          <w:sz w:val="24"/>
          <w:szCs w:val="24"/>
        </w:rPr>
        <w:t xml:space="preserve">The reasons set out in section 3B(4) are that the general levels of emotional and intellectual development and maturity of persons under the specified age mean that the availability of the publication to those persons would be likely to – </w:t>
      </w:r>
    </w:p>
    <w:p w14:paraId="716D149E" w14:textId="77777777" w:rsidR="000F4275" w:rsidRDefault="000F4275" w:rsidP="00A4164E">
      <w:pPr>
        <w:pStyle w:val="ListParagraph"/>
        <w:spacing w:after="160" w:line="360" w:lineRule="auto"/>
        <w:ind w:left="360"/>
        <w:contextualSpacing/>
        <w:rPr>
          <w:rFonts w:ascii="Garamond" w:hAnsi="Garamond"/>
          <w:sz w:val="24"/>
          <w:szCs w:val="24"/>
        </w:rPr>
      </w:pPr>
    </w:p>
    <w:p w14:paraId="5DA82718" w14:textId="16F0B3E4" w:rsidR="000F4275" w:rsidRDefault="001C7DA8" w:rsidP="00A4164E">
      <w:pPr>
        <w:pStyle w:val="ListParagraph"/>
        <w:numPr>
          <w:ilvl w:val="1"/>
          <w:numId w:val="1"/>
        </w:numPr>
        <w:spacing w:after="160" w:line="360" w:lineRule="auto"/>
        <w:contextualSpacing/>
        <w:rPr>
          <w:rFonts w:ascii="Garamond" w:hAnsi="Garamond"/>
          <w:sz w:val="24"/>
          <w:szCs w:val="24"/>
        </w:rPr>
      </w:pPr>
      <w:r w:rsidRPr="000F4275">
        <w:rPr>
          <w:rFonts w:ascii="Garamond" w:hAnsi="Garamond"/>
          <w:sz w:val="24"/>
          <w:szCs w:val="24"/>
        </w:rPr>
        <w:t>Cause them to be greatly disturbed or shocked (section 3B(4)(a)).</w:t>
      </w:r>
    </w:p>
    <w:p w14:paraId="2B31E215" w14:textId="77777777" w:rsidR="000F4275" w:rsidRDefault="000F4275" w:rsidP="00A4164E">
      <w:pPr>
        <w:pStyle w:val="ListParagraph"/>
        <w:spacing w:after="160" w:line="360" w:lineRule="auto"/>
        <w:ind w:left="1080"/>
        <w:contextualSpacing/>
        <w:rPr>
          <w:rFonts w:ascii="Garamond" w:hAnsi="Garamond"/>
          <w:sz w:val="24"/>
          <w:szCs w:val="24"/>
        </w:rPr>
      </w:pPr>
    </w:p>
    <w:p w14:paraId="32B27AEF" w14:textId="77777777" w:rsidR="000F4275" w:rsidRDefault="001C7DA8" w:rsidP="00A4164E">
      <w:pPr>
        <w:pStyle w:val="ListParagraph"/>
        <w:numPr>
          <w:ilvl w:val="1"/>
          <w:numId w:val="1"/>
        </w:numPr>
        <w:spacing w:after="160" w:line="360" w:lineRule="auto"/>
        <w:contextualSpacing/>
        <w:rPr>
          <w:rFonts w:ascii="Garamond" w:hAnsi="Garamond"/>
          <w:sz w:val="24"/>
          <w:szCs w:val="24"/>
        </w:rPr>
      </w:pPr>
      <w:r w:rsidRPr="000F4275">
        <w:rPr>
          <w:rFonts w:ascii="Garamond" w:hAnsi="Garamond"/>
          <w:sz w:val="24"/>
          <w:szCs w:val="24"/>
        </w:rPr>
        <w:t>Increase significantly the risk of them killing, or causing serious harm to, themselves, others, or both (section 3B(4)(b)).</w:t>
      </w:r>
    </w:p>
    <w:p w14:paraId="0422FD6B" w14:textId="77777777" w:rsidR="000F4275" w:rsidRPr="000F4275" w:rsidRDefault="000F4275" w:rsidP="00A4164E">
      <w:pPr>
        <w:pStyle w:val="ListParagraph"/>
        <w:rPr>
          <w:rFonts w:ascii="Garamond" w:hAnsi="Garamond"/>
          <w:sz w:val="24"/>
          <w:szCs w:val="24"/>
        </w:rPr>
      </w:pPr>
    </w:p>
    <w:p w14:paraId="5D6FFAC7" w14:textId="0085903A" w:rsidR="000F4275" w:rsidRDefault="001C7DA8" w:rsidP="00A4164E">
      <w:pPr>
        <w:pStyle w:val="ListParagraph"/>
        <w:numPr>
          <w:ilvl w:val="1"/>
          <w:numId w:val="1"/>
        </w:numPr>
        <w:spacing w:after="160" w:line="360" w:lineRule="auto"/>
        <w:contextualSpacing/>
        <w:rPr>
          <w:rFonts w:ascii="Garamond" w:hAnsi="Garamond"/>
          <w:sz w:val="24"/>
          <w:szCs w:val="24"/>
        </w:rPr>
      </w:pPr>
      <w:r w:rsidRPr="000F4275">
        <w:rPr>
          <w:rFonts w:ascii="Garamond" w:hAnsi="Garamond"/>
          <w:sz w:val="24"/>
          <w:szCs w:val="24"/>
        </w:rPr>
        <w:t>Encourage them to treat or regard themselves, others, or both as degraded, dehumanised, or demeaned (section 3B(4)(c)).</w:t>
      </w:r>
    </w:p>
    <w:p w14:paraId="120CFA9F" w14:textId="77777777" w:rsidR="00704636" w:rsidRPr="00704636" w:rsidRDefault="00704636" w:rsidP="00704636">
      <w:pPr>
        <w:pStyle w:val="ListParagraph"/>
        <w:rPr>
          <w:rFonts w:ascii="Garamond" w:hAnsi="Garamond"/>
          <w:sz w:val="24"/>
          <w:szCs w:val="24"/>
        </w:rPr>
      </w:pPr>
    </w:p>
    <w:p w14:paraId="18A252F9" w14:textId="5942E3BE" w:rsidR="000F4275" w:rsidRPr="000F4275" w:rsidRDefault="000F4275" w:rsidP="00A4164E">
      <w:pPr>
        <w:spacing w:after="160" w:line="360" w:lineRule="auto"/>
        <w:contextualSpacing/>
        <w:rPr>
          <w:rFonts w:ascii="Garamond" w:hAnsi="Garamond"/>
          <w:i/>
          <w:sz w:val="24"/>
          <w:szCs w:val="24"/>
        </w:rPr>
      </w:pPr>
      <w:r>
        <w:rPr>
          <w:rFonts w:ascii="Garamond" w:hAnsi="Garamond"/>
          <w:i/>
          <w:sz w:val="24"/>
          <w:szCs w:val="24"/>
        </w:rPr>
        <w:t>Case law</w:t>
      </w:r>
    </w:p>
    <w:p w14:paraId="2BF48EEB" w14:textId="77777777" w:rsidR="000F4275" w:rsidRPr="000F4275" w:rsidRDefault="000F4275" w:rsidP="00A4164E">
      <w:pPr>
        <w:pStyle w:val="ListParagraph"/>
        <w:rPr>
          <w:rFonts w:ascii="Garamond" w:hAnsi="Garamond"/>
          <w:sz w:val="24"/>
          <w:szCs w:val="24"/>
        </w:rPr>
      </w:pPr>
    </w:p>
    <w:p w14:paraId="7A17CA97" w14:textId="2D38A5C4" w:rsidR="000F4275" w:rsidRDefault="000F4275" w:rsidP="00A4164E">
      <w:pPr>
        <w:pStyle w:val="ListParagraph"/>
        <w:numPr>
          <w:ilvl w:val="0"/>
          <w:numId w:val="1"/>
        </w:numPr>
        <w:spacing w:after="160" w:line="360" w:lineRule="auto"/>
        <w:contextualSpacing/>
        <w:rPr>
          <w:rFonts w:ascii="Garamond" w:hAnsi="Garamond"/>
          <w:sz w:val="24"/>
          <w:szCs w:val="24"/>
        </w:rPr>
      </w:pPr>
      <w:r w:rsidRPr="000F4275">
        <w:rPr>
          <w:rFonts w:ascii="Garamond" w:hAnsi="Garamond"/>
          <w:sz w:val="24"/>
          <w:szCs w:val="24"/>
        </w:rPr>
        <w:t xml:space="preserve">There is </w:t>
      </w:r>
      <w:r w:rsidR="004F4870">
        <w:rPr>
          <w:rFonts w:ascii="Garamond" w:hAnsi="Garamond"/>
          <w:sz w:val="24"/>
          <w:szCs w:val="24"/>
        </w:rPr>
        <w:t>c</w:t>
      </w:r>
      <w:r w:rsidRPr="000F4275">
        <w:rPr>
          <w:rFonts w:ascii="Garamond" w:hAnsi="Garamond"/>
          <w:sz w:val="24"/>
          <w:szCs w:val="24"/>
        </w:rPr>
        <w:t xml:space="preserve">ertain higher case law pertaining to the Board’s review, particularly the two decisions of the Court of Appeal in </w:t>
      </w:r>
      <w:proofErr w:type="spellStart"/>
      <w:r w:rsidRPr="000F4275">
        <w:rPr>
          <w:rFonts w:ascii="Garamond" w:hAnsi="Garamond"/>
          <w:i/>
          <w:sz w:val="24"/>
          <w:szCs w:val="24"/>
        </w:rPr>
        <w:t>Moonen</w:t>
      </w:r>
      <w:proofErr w:type="spellEnd"/>
      <w:r w:rsidRPr="000F4275">
        <w:rPr>
          <w:rFonts w:ascii="Garamond" w:hAnsi="Garamond"/>
          <w:i/>
          <w:sz w:val="24"/>
          <w:szCs w:val="24"/>
        </w:rPr>
        <w:t xml:space="preserve"> v Film and Literature Board of Review </w:t>
      </w:r>
      <w:r w:rsidRPr="000F4275">
        <w:rPr>
          <w:rFonts w:ascii="Garamond" w:hAnsi="Garamond"/>
          <w:sz w:val="24"/>
          <w:szCs w:val="24"/>
        </w:rPr>
        <w:t xml:space="preserve">[2002] 2 NZLR 754 and </w:t>
      </w:r>
      <w:r w:rsidRPr="000F4275">
        <w:rPr>
          <w:rFonts w:ascii="Garamond" w:hAnsi="Garamond"/>
          <w:i/>
          <w:sz w:val="24"/>
          <w:szCs w:val="24"/>
        </w:rPr>
        <w:t xml:space="preserve">Living Word Distributors v Human Rights Action Group (Wellington) </w:t>
      </w:r>
      <w:r w:rsidRPr="000F4275">
        <w:rPr>
          <w:rFonts w:ascii="Garamond" w:hAnsi="Garamond"/>
          <w:sz w:val="24"/>
          <w:szCs w:val="24"/>
        </w:rPr>
        <w:t>[2000] 3 NZLR 570.</w:t>
      </w:r>
    </w:p>
    <w:p w14:paraId="6434A281" w14:textId="77777777" w:rsidR="000F4275" w:rsidRDefault="000F4275" w:rsidP="00A4164E">
      <w:pPr>
        <w:pStyle w:val="ListParagraph"/>
        <w:spacing w:after="160" w:line="360" w:lineRule="auto"/>
        <w:ind w:left="360"/>
        <w:contextualSpacing/>
        <w:rPr>
          <w:rFonts w:ascii="Garamond" w:hAnsi="Garamond"/>
          <w:sz w:val="24"/>
          <w:szCs w:val="24"/>
        </w:rPr>
      </w:pPr>
    </w:p>
    <w:p w14:paraId="49BD72A4" w14:textId="77777777" w:rsidR="000F4275" w:rsidRPr="000F4275" w:rsidRDefault="000F4275" w:rsidP="00A4164E">
      <w:pPr>
        <w:pStyle w:val="ListParagraph"/>
        <w:numPr>
          <w:ilvl w:val="0"/>
          <w:numId w:val="1"/>
        </w:numPr>
        <w:spacing w:after="160" w:line="360" w:lineRule="auto"/>
        <w:contextualSpacing/>
        <w:rPr>
          <w:rFonts w:ascii="Garamond" w:hAnsi="Garamond"/>
          <w:sz w:val="24"/>
          <w:szCs w:val="24"/>
        </w:rPr>
      </w:pPr>
      <w:r w:rsidRPr="000F4275">
        <w:rPr>
          <w:rFonts w:ascii="Garamond" w:hAnsi="Garamond"/>
          <w:sz w:val="24"/>
          <w:szCs w:val="24"/>
        </w:rPr>
        <w:t xml:space="preserve">In </w:t>
      </w:r>
      <w:proofErr w:type="spellStart"/>
      <w:r w:rsidRPr="000F4275">
        <w:rPr>
          <w:rFonts w:ascii="Garamond" w:hAnsi="Garamond"/>
          <w:i/>
          <w:sz w:val="24"/>
          <w:szCs w:val="24"/>
        </w:rPr>
        <w:t>Moonen</w:t>
      </w:r>
      <w:proofErr w:type="spellEnd"/>
      <w:r w:rsidRPr="000F4275">
        <w:rPr>
          <w:rFonts w:ascii="Garamond" w:hAnsi="Garamond"/>
          <w:i/>
          <w:sz w:val="24"/>
          <w:szCs w:val="24"/>
        </w:rPr>
        <w:t xml:space="preserve">, </w:t>
      </w:r>
      <w:r w:rsidRPr="000F4275">
        <w:rPr>
          <w:rFonts w:ascii="Garamond" w:hAnsi="Garamond"/>
          <w:sz w:val="24"/>
          <w:szCs w:val="24"/>
        </w:rPr>
        <w:t>the Court of Appeal espoused the importance of the New Zealand Bill of Rights Act 1990 (</w:t>
      </w:r>
      <w:r w:rsidRPr="000F4275">
        <w:rPr>
          <w:rFonts w:ascii="Garamond" w:hAnsi="Garamond"/>
          <w:b/>
          <w:sz w:val="24"/>
          <w:szCs w:val="24"/>
        </w:rPr>
        <w:t>BORA</w:t>
      </w:r>
      <w:r w:rsidRPr="000F4275">
        <w:rPr>
          <w:rFonts w:ascii="Garamond" w:hAnsi="Garamond"/>
          <w:sz w:val="24"/>
          <w:szCs w:val="24"/>
        </w:rPr>
        <w:t>). The Board must be mindful that, in applying the Act, it must act consistently with BORA. Section 14 of BORA states that everyone has “</w:t>
      </w:r>
      <w:r w:rsidRPr="000F4275">
        <w:rPr>
          <w:rFonts w:ascii="Garamond" w:hAnsi="Garamond"/>
          <w:i/>
          <w:sz w:val="24"/>
          <w:szCs w:val="24"/>
        </w:rPr>
        <w:t xml:space="preserve">the right to freedom of expression, including the freedom to seek, receive, and impart information and opinions of any kind in any form.” </w:t>
      </w:r>
      <w:r w:rsidRPr="000F4275">
        <w:rPr>
          <w:rFonts w:ascii="Garamond" w:hAnsi="Garamond"/>
          <w:sz w:val="24"/>
          <w:szCs w:val="24"/>
        </w:rPr>
        <w:t>Under section 5 of BORA, this freedom is subject “</w:t>
      </w:r>
      <w:r w:rsidRPr="000F4275">
        <w:rPr>
          <w:rFonts w:ascii="Garamond" w:hAnsi="Garamond"/>
          <w:i/>
          <w:sz w:val="24"/>
          <w:szCs w:val="24"/>
        </w:rPr>
        <w:t xml:space="preserve">only to such reasonable limits prescribed by law as can be demonstrably justified in a free and democratic society.” </w:t>
      </w:r>
      <w:r w:rsidRPr="000F4275">
        <w:rPr>
          <w:rFonts w:ascii="Garamond" w:hAnsi="Garamond"/>
          <w:sz w:val="24"/>
          <w:szCs w:val="24"/>
        </w:rPr>
        <w:t xml:space="preserve"> Further, section 6 of BORA provides that “</w:t>
      </w:r>
      <w:r w:rsidRPr="000F4275">
        <w:rPr>
          <w:rFonts w:ascii="Garamond" w:hAnsi="Garamond"/>
          <w:i/>
          <w:sz w:val="24"/>
          <w:szCs w:val="24"/>
        </w:rPr>
        <w:t xml:space="preserve">[wherever] an enactment can be given a meaning </w:t>
      </w:r>
      <w:r w:rsidRPr="000F4275">
        <w:rPr>
          <w:rFonts w:ascii="Garamond" w:hAnsi="Garamond"/>
          <w:i/>
          <w:sz w:val="24"/>
          <w:szCs w:val="24"/>
        </w:rPr>
        <w:lastRenderedPageBreak/>
        <w:t>that is consistent with the rights and freedoms contained [in BORA], that meaning shall be preferred to any other meaning.”</w:t>
      </w:r>
    </w:p>
    <w:p w14:paraId="03E3C789" w14:textId="77777777" w:rsidR="000F4275" w:rsidRPr="000F4275" w:rsidRDefault="000F4275" w:rsidP="00A4164E">
      <w:pPr>
        <w:pStyle w:val="ListParagraph"/>
        <w:rPr>
          <w:rFonts w:ascii="Garamond" w:hAnsi="Garamond"/>
          <w:sz w:val="24"/>
          <w:szCs w:val="24"/>
        </w:rPr>
      </w:pPr>
    </w:p>
    <w:p w14:paraId="49621B74" w14:textId="4038450A" w:rsidR="000F4275" w:rsidRPr="000F4275" w:rsidRDefault="000F4275" w:rsidP="00A4164E">
      <w:pPr>
        <w:pStyle w:val="ListParagraph"/>
        <w:numPr>
          <w:ilvl w:val="0"/>
          <w:numId w:val="1"/>
        </w:numPr>
        <w:spacing w:after="160" w:line="360" w:lineRule="auto"/>
        <w:contextualSpacing/>
        <w:rPr>
          <w:rFonts w:ascii="Garamond" w:hAnsi="Garamond"/>
          <w:sz w:val="24"/>
          <w:szCs w:val="24"/>
        </w:rPr>
      </w:pPr>
      <w:r w:rsidRPr="000F4275">
        <w:rPr>
          <w:rFonts w:ascii="Garamond" w:hAnsi="Garamond"/>
          <w:sz w:val="24"/>
          <w:szCs w:val="24"/>
        </w:rPr>
        <w:t xml:space="preserve">In </w:t>
      </w:r>
      <w:r w:rsidRPr="000F4275">
        <w:rPr>
          <w:rFonts w:ascii="Garamond" w:hAnsi="Garamond"/>
          <w:i/>
          <w:sz w:val="24"/>
          <w:szCs w:val="24"/>
        </w:rPr>
        <w:t>Living Word Distributors</w:t>
      </w:r>
      <w:r w:rsidRPr="000F4275">
        <w:rPr>
          <w:rFonts w:ascii="Garamond" w:hAnsi="Garamond"/>
          <w:sz w:val="24"/>
          <w:szCs w:val="24"/>
        </w:rPr>
        <w:t>, the Court of Appeal described section 3(1) of the Act as a “</w:t>
      </w:r>
      <w:r w:rsidRPr="000F4275">
        <w:rPr>
          <w:rFonts w:ascii="Garamond" w:hAnsi="Garamond"/>
          <w:i/>
          <w:sz w:val="24"/>
          <w:szCs w:val="24"/>
        </w:rPr>
        <w:t>subject matter gateway</w:t>
      </w:r>
      <w:r w:rsidRPr="000F4275">
        <w:rPr>
          <w:rFonts w:ascii="Garamond" w:hAnsi="Garamond"/>
          <w:sz w:val="24"/>
          <w:szCs w:val="24"/>
        </w:rPr>
        <w:t>” to being found to be objectionable, in that if a publication does not describe, depict, express, or otherwise deal with matters such as sex, horror, crime, cruelty, or violence, it cannot be classified as objectionable. Once a publication makes it through the subject matter gateway, the Board must then consider whether the subject matter is dealt with in such a manner that the availability of the publication is likely to be injurious to the public good. The remaining subsections of section 3 of the Act may assist the Board in that analysis.</w:t>
      </w:r>
    </w:p>
    <w:p w14:paraId="2979E4E1" w14:textId="1E0C797A" w:rsidR="00902048" w:rsidRPr="000F4275" w:rsidRDefault="00902048" w:rsidP="00A4164E">
      <w:pPr>
        <w:spacing w:line="360" w:lineRule="auto"/>
        <w:rPr>
          <w:rFonts w:ascii="Garamond" w:hAnsi="Garamond"/>
          <w:sz w:val="24"/>
          <w:szCs w:val="24"/>
        </w:rPr>
      </w:pPr>
    </w:p>
    <w:p w14:paraId="68624393" w14:textId="01CA8994" w:rsidR="00902048" w:rsidRDefault="00902048" w:rsidP="00A4164E">
      <w:pPr>
        <w:spacing w:line="360" w:lineRule="auto"/>
        <w:rPr>
          <w:rFonts w:ascii="Garamond" w:hAnsi="Garamond"/>
          <w:b/>
          <w:sz w:val="24"/>
          <w:szCs w:val="24"/>
        </w:rPr>
      </w:pPr>
      <w:r>
        <w:rPr>
          <w:rFonts w:ascii="Garamond" w:hAnsi="Garamond"/>
          <w:b/>
          <w:sz w:val="24"/>
          <w:szCs w:val="24"/>
        </w:rPr>
        <w:t>Submissions received</w:t>
      </w:r>
    </w:p>
    <w:p w14:paraId="435CCEBF" w14:textId="77777777" w:rsidR="005C2F90" w:rsidRDefault="005C2F90" w:rsidP="00A4164E">
      <w:pPr>
        <w:spacing w:line="360" w:lineRule="auto"/>
        <w:rPr>
          <w:rFonts w:ascii="Garamond" w:hAnsi="Garamond"/>
          <w:b/>
          <w:sz w:val="24"/>
          <w:szCs w:val="24"/>
        </w:rPr>
      </w:pPr>
    </w:p>
    <w:p w14:paraId="0B8BEEEE" w14:textId="1EBAB16B" w:rsidR="00902048" w:rsidRDefault="00FD5AF2" w:rsidP="00A4164E">
      <w:pPr>
        <w:pStyle w:val="ListParagraph"/>
        <w:numPr>
          <w:ilvl w:val="0"/>
          <w:numId w:val="1"/>
        </w:numPr>
        <w:spacing w:line="360" w:lineRule="auto"/>
        <w:rPr>
          <w:rFonts w:ascii="Garamond" w:hAnsi="Garamond"/>
          <w:sz w:val="24"/>
          <w:szCs w:val="24"/>
        </w:rPr>
      </w:pPr>
      <w:r>
        <w:rPr>
          <w:rFonts w:ascii="Garamond" w:hAnsi="Garamond"/>
          <w:sz w:val="24"/>
          <w:szCs w:val="24"/>
        </w:rPr>
        <w:t>T</w:t>
      </w:r>
      <w:r w:rsidR="000A3C40">
        <w:rPr>
          <w:rFonts w:ascii="Garamond" w:hAnsi="Garamond"/>
          <w:sz w:val="24"/>
          <w:szCs w:val="24"/>
        </w:rPr>
        <w:t>he Board received submissions from</w:t>
      </w:r>
      <w:r w:rsidR="00034E03">
        <w:rPr>
          <w:rFonts w:ascii="Garamond" w:hAnsi="Garamond"/>
          <w:sz w:val="24"/>
          <w:szCs w:val="24"/>
        </w:rPr>
        <w:t xml:space="preserve"> </w:t>
      </w:r>
      <w:r w:rsidR="00892C98">
        <w:rPr>
          <w:rFonts w:ascii="Garamond" w:hAnsi="Garamond"/>
          <w:sz w:val="24"/>
          <w:szCs w:val="24"/>
        </w:rPr>
        <w:t xml:space="preserve">the Crown, the Classifications Office and counsel on behalf of Mr </w:t>
      </w:r>
      <w:proofErr w:type="spellStart"/>
      <w:r w:rsidR="00892C98">
        <w:rPr>
          <w:rFonts w:ascii="Garamond" w:hAnsi="Garamond"/>
          <w:sz w:val="24"/>
          <w:szCs w:val="24"/>
        </w:rPr>
        <w:t>Samsudeen</w:t>
      </w:r>
      <w:proofErr w:type="spellEnd"/>
      <w:r w:rsidR="00B7257E">
        <w:rPr>
          <w:rFonts w:ascii="Garamond" w:hAnsi="Garamond"/>
          <w:sz w:val="24"/>
          <w:szCs w:val="24"/>
        </w:rPr>
        <w:t>. These are</w:t>
      </w:r>
      <w:r w:rsidR="00F530D1">
        <w:rPr>
          <w:rFonts w:ascii="Garamond" w:hAnsi="Garamond"/>
          <w:sz w:val="24"/>
          <w:szCs w:val="24"/>
        </w:rPr>
        <w:t xml:space="preserve"> discussed, where necessary, in the Board’s analysis of each of the publications</w:t>
      </w:r>
      <w:r w:rsidR="00B7257E">
        <w:rPr>
          <w:rFonts w:ascii="Garamond" w:hAnsi="Garamond"/>
          <w:sz w:val="24"/>
          <w:szCs w:val="24"/>
        </w:rPr>
        <w:t>.</w:t>
      </w:r>
    </w:p>
    <w:p w14:paraId="7D4ED5FB" w14:textId="74C3CC96" w:rsidR="00B7257E" w:rsidRDefault="00B7257E" w:rsidP="00A4164E">
      <w:pPr>
        <w:spacing w:line="360" w:lineRule="auto"/>
        <w:rPr>
          <w:rFonts w:ascii="Garamond" w:hAnsi="Garamond"/>
          <w:sz w:val="24"/>
          <w:szCs w:val="24"/>
        </w:rPr>
      </w:pPr>
    </w:p>
    <w:p w14:paraId="41D84A7C" w14:textId="77777777" w:rsidR="001C7DA8" w:rsidRDefault="001C7DA8" w:rsidP="00A4164E">
      <w:pPr>
        <w:spacing w:line="360" w:lineRule="auto"/>
        <w:rPr>
          <w:rFonts w:ascii="Garamond" w:hAnsi="Garamond"/>
          <w:b/>
          <w:sz w:val="24"/>
          <w:szCs w:val="24"/>
        </w:rPr>
      </w:pPr>
      <w:r>
        <w:rPr>
          <w:rFonts w:ascii="Garamond" w:hAnsi="Garamond"/>
          <w:b/>
          <w:sz w:val="24"/>
          <w:szCs w:val="24"/>
        </w:rPr>
        <w:t>Nature of Facebook and Twitter posts: what constitutes the “publication” the Board has been asked to review?</w:t>
      </w:r>
    </w:p>
    <w:p w14:paraId="21AE5E13" w14:textId="77777777" w:rsidR="001C7DA8" w:rsidRDefault="001C7DA8" w:rsidP="00A4164E">
      <w:pPr>
        <w:spacing w:line="360" w:lineRule="auto"/>
        <w:rPr>
          <w:rFonts w:ascii="Garamond" w:hAnsi="Garamond"/>
          <w:b/>
          <w:sz w:val="24"/>
          <w:szCs w:val="24"/>
        </w:rPr>
      </w:pPr>
    </w:p>
    <w:p w14:paraId="2ED40A20" w14:textId="713C2445" w:rsidR="000F4275" w:rsidRDefault="00892C98" w:rsidP="00A4164E">
      <w:pPr>
        <w:pStyle w:val="ListParagraph"/>
        <w:numPr>
          <w:ilvl w:val="0"/>
          <w:numId w:val="1"/>
        </w:numPr>
        <w:spacing w:line="360" w:lineRule="auto"/>
        <w:rPr>
          <w:rFonts w:ascii="Garamond" w:hAnsi="Garamond"/>
          <w:sz w:val="24"/>
          <w:szCs w:val="24"/>
        </w:rPr>
      </w:pPr>
      <w:r>
        <w:rPr>
          <w:rFonts w:ascii="Garamond" w:hAnsi="Garamond"/>
          <w:sz w:val="24"/>
          <w:szCs w:val="24"/>
        </w:rPr>
        <w:t>A preliminary question that the Board considered it needed to resolve was whether</w:t>
      </w:r>
      <w:r w:rsidR="000F4275" w:rsidRPr="000F4275">
        <w:rPr>
          <w:rFonts w:ascii="Garamond" w:hAnsi="Garamond"/>
          <w:sz w:val="24"/>
          <w:szCs w:val="24"/>
        </w:rPr>
        <w:t xml:space="preserve"> the “</w:t>
      </w:r>
      <w:r w:rsidR="000F4275" w:rsidRPr="00892C98">
        <w:rPr>
          <w:rFonts w:ascii="Garamond" w:hAnsi="Garamond"/>
          <w:i/>
          <w:sz w:val="24"/>
          <w:szCs w:val="24"/>
        </w:rPr>
        <w:t>publication</w:t>
      </w:r>
      <w:r w:rsidR="000F4275" w:rsidRPr="000F4275">
        <w:rPr>
          <w:rFonts w:ascii="Garamond" w:hAnsi="Garamond"/>
          <w:sz w:val="24"/>
          <w:szCs w:val="24"/>
        </w:rPr>
        <w:t>” whose classification the Board is being asked to review</w:t>
      </w:r>
      <w:r>
        <w:rPr>
          <w:rFonts w:ascii="Garamond" w:hAnsi="Garamond"/>
          <w:sz w:val="24"/>
          <w:szCs w:val="24"/>
        </w:rPr>
        <w:t xml:space="preserve"> constitutes</w:t>
      </w:r>
      <w:r w:rsidR="000F4275" w:rsidRPr="000F4275">
        <w:rPr>
          <w:rFonts w:ascii="Garamond" w:hAnsi="Garamond"/>
          <w:sz w:val="24"/>
          <w:szCs w:val="24"/>
        </w:rPr>
        <w:t xml:space="preserve"> just the videos and photographs (with </w:t>
      </w:r>
      <w:r>
        <w:rPr>
          <w:rFonts w:ascii="Garamond" w:hAnsi="Garamond"/>
          <w:sz w:val="24"/>
          <w:szCs w:val="24"/>
        </w:rPr>
        <w:t>any</w:t>
      </w:r>
      <w:r w:rsidR="000F4275" w:rsidRPr="000F4275">
        <w:rPr>
          <w:rFonts w:ascii="Garamond" w:hAnsi="Garamond"/>
          <w:sz w:val="24"/>
          <w:szCs w:val="24"/>
        </w:rPr>
        <w:t xml:space="preserve"> embedded commentary</w:t>
      </w:r>
      <w:r>
        <w:rPr>
          <w:rFonts w:ascii="Garamond" w:hAnsi="Garamond"/>
          <w:sz w:val="24"/>
          <w:szCs w:val="24"/>
        </w:rPr>
        <w:t xml:space="preserve"> that form part of the Facebook or Twitter posting</w:t>
      </w:r>
      <w:r w:rsidR="000F4275" w:rsidRPr="000F4275">
        <w:rPr>
          <w:rFonts w:ascii="Garamond" w:hAnsi="Garamond"/>
          <w:sz w:val="24"/>
          <w:szCs w:val="24"/>
        </w:rPr>
        <w:t xml:space="preserve">) or </w:t>
      </w:r>
      <w:r>
        <w:rPr>
          <w:rFonts w:ascii="Garamond" w:hAnsi="Garamond"/>
          <w:sz w:val="24"/>
          <w:szCs w:val="24"/>
        </w:rPr>
        <w:t>whether it includes</w:t>
      </w:r>
      <w:r w:rsidR="000F4275" w:rsidRPr="000F4275">
        <w:rPr>
          <w:rFonts w:ascii="Garamond" w:hAnsi="Garamond"/>
          <w:sz w:val="24"/>
          <w:szCs w:val="24"/>
        </w:rPr>
        <w:t xml:space="preserve"> the entire Facebook</w:t>
      </w:r>
      <w:r>
        <w:rPr>
          <w:rFonts w:ascii="Garamond" w:hAnsi="Garamond"/>
          <w:sz w:val="24"/>
          <w:szCs w:val="24"/>
        </w:rPr>
        <w:t xml:space="preserve"> or Twitter</w:t>
      </w:r>
      <w:r w:rsidR="000F4275" w:rsidRPr="000F4275">
        <w:rPr>
          <w:rFonts w:ascii="Garamond" w:hAnsi="Garamond"/>
          <w:sz w:val="24"/>
          <w:szCs w:val="24"/>
        </w:rPr>
        <w:t xml:space="preserve"> posting </w:t>
      </w:r>
      <w:r>
        <w:rPr>
          <w:rFonts w:ascii="Garamond" w:hAnsi="Garamond"/>
          <w:sz w:val="24"/>
          <w:szCs w:val="24"/>
        </w:rPr>
        <w:t>which may include what the Board decided to refer to as “</w:t>
      </w:r>
      <w:r>
        <w:rPr>
          <w:rFonts w:ascii="Garamond" w:hAnsi="Garamond"/>
          <w:i/>
          <w:sz w:val="24"/>
          <w:szCs w:val="24"/>
        </w:rPr>
        <w:t>remarks</w:t>
      </w:r>
      <w:r>
        <w:rPr>
          <w:rFonts w:ascii="Garamond" w:hAnsi="Garamond"/>
          <w:sz w:val="24"/>
          <w:szCs w:val="24"/>
        </w:rPr>
        <w:t>” added after the posting occurred.</w:t>
      </w:r>
    </w:p>
    <w:p w14:paraId="1F18C436" w14:textId="77777777" w:rsidR="00892C98" w:rsidRPr="00892C98" w:rsidRDefault="00892C98" w:rsidP="00892C98">
      <w:pPr>
        <w:pStyle w:val="ListParagraph"/>
        <w:rPr>
          <w:rFonts w:ascii="Garamond" w:hAnsi="Garamond"/>
          <w:sz w:val="24"/>
          <w:szCs w:val="24"/>
        </w:rPr>
      </w:pPr>
    </w:p>
    <w:p w14:paraId="738BD978" w14:textId="77777777" w:rsidR="0031212E" w:rsidRDefault="00892C98" w:rsidP="00A4164E">
      <w:pPr>
        <w:pStyle w:val="ListParagraph"/>
        <w:numPr>
          <w:ilvl w:val="0"/>
          <w:numId w:val="1"/>
        </w:numPr>
        <w:spacing w:line="360" w:lineRule="auto"/>
        <w:rPr>
          <w:rFonts w:ascii="Garamond" w:hAnsi="Garamond"/>
          <w:sz w:val="24"/>
          <w:szCs w:val="24"/>
        </w:rPr>
      </w:pPr>
      <w:bookmarkStart w:id="4" w:name="_Ref517705738"/>
      <w:r>
        <w:rPr>
          <w:rFonts w:ascii="Garamond" w:hAnsi="Garamond"/>
          <w:sz w:val="24"/>
          <w:szCs w:val="24"/>
        </w:rPr>
        <w:t xml:space="preserve">To help with this question, the Board found it necessary to understand for itself how a video or photograph shared or posted to Facebook or Twitter by an individual like Mr </w:t>
      </w:r>
      <w:proofErr w:type="spellStart"/>
      <w:r>
        <w:rPr>
          <w:rFonts w:ascii="Garamond" w:hAnsi="Garamond"/>
          <w:sz w:val="24"/>
          <w:szCs w:val="24"/>
        </w:rPr>
        <w:t>Samsudeen</w:t>
      </w:r>
      <w:proofErr w:type="spellEnd"/>
      <w:r>
        <w:rPr>
          <w:rFonts w:ascii="Garamond" w:hAnsi="Garamond"/>
          <w:sz w:val="24"/>
          <w:szCs w:val="24"/>
        </w:rPr>
        <w:t xml:space="preserve"> could be so shared or posted. In this case, what Mr </w:t>
      </w:r>
      <w:proofErr w:type="spellStart"/>
      <w:r>
        <w:rPr>
          <w:rFonts w:ascii="Garamond" w:hAnsi="Garamond"/>
          <w:sz w:val="24"/>
          <w:szCs w:val="24"/>
        </w:rPr>
        <w:t>Samsudeen</w:t>
      </w:r>
      <w:proofErr w:type="spellEnd"/>
      <w:r>
        <w:rPr>
          <w:rFonts w:ascii="Garamond" w:hAnsi="Garamond"/>
          <w:sz w:val="24"/>
          <w:szCs w:val="24"/>
        </w:rPr>
        <w:t xml:space="preserve"> was sharing to his individual Facebook or Twitter accounts, were videos and/or photographs originally posted on social media by other individuals or entities. In the form in which they were originally posted on social media by those other individuals or entities, they might contain</w:t>
      </w:r>
      <w:r w:rsidR="0031212E">
        <w:rPr>
          <w:rFonts w:ascii="Garamond" w:hAnsi="Garamond"/>
          <w:sz w:val="24"/>
          <w:szCs w:val="24"/>
        </w:rPr>
        <w:t>:</w:t>
      </w:r>
      <w:bookmarkEnd w:id="4"/>
    </w:p>
    <w:p w14:paraId="5722BC90" w14:textId="77777777" w:rsidR="0031212E" w:rsidRPr="0031212E" w:rsidRDefault="0031212E" w:rsidP="0031212E">
      <w:pPr>
        <w:pStyle w:val="ListParagraph"/>
        <w:rPr>
          <w:rFonts w:ascii="Garamond" w:hAnsi="Garamond"/>
          <w:sz w:val="24"/>
          <w:szCs w:val="24"/>
        </w:rPr>
      </w:pPr>
    </w:p>
    <w:p w14:paraId="0FB6F4B9" w14:textId="15863EE1" w:rsidR="0031212E" w:rsidRDefault="0031212E" w:rsidP="00EF745D">
      <w:pPr>
        <w:pStyle w:val="ListParagraph"/>
        <w:numPr>
          <w:ilvl w:val="1"/>
          <w:numId w:val="1"/>
        </w:numPr>
        <w:spacing w:line="360" w:lineRule="auto"/>
        <w:rPr>
          <w:rFonts w:ascii="Garamond" w:hAnsi="Garamond"/>
          <w:sz w:val="24"/>
          <w:szCs w:val="24"/>
        </w:rPr>
      </w:pPr>
      <w:r>
        <w:rPr>
          <w:rFonts w:ascii="Garamond" w:hAnsi="Garamond"/>
          <w:sz w:val="24"/>
          <w:szCs w:val="24"/>
        </w:rPr>
        <w:t>Commentary electronically embedded in the video or photograph before it was posted</w:t>
      </w:r>
      <w:r w:rsidR="00EF745D">
        <w:rPr>
          <w:rFonts w:ascii="Garamond" w:hAnsi="Garamond"/>
          <w:sz w:val="24"/>
          <w:szCs w:val="24"/>
        </w:rPr>
        <w:t xml:space="preserve"> </w:t>
      </w:r>
      <w:r w:rsidR="00EF745D" w:rsidRPr="00EF745D">
        <w:rPr>
          <w:rFonts w:ascii="Garamond" w:hAnsi="Garamond"/>
          <w:sz w:val="24"/>
          <w:szCs w:val="24"/>
        </w:rPr>
        <w:t xml:space="preserve">by the original Facebook or Twitter individual or group who shared the video or photograph? </w:t>
      </w:r>
      <w:r>
        <w:rPr>
          <w:rFonts w:ascii="Garamond" w:hAnsi="Garamond"/>
          <w:sz w:val="24"/>
          <w:szCs w:val="24"/>
        </w:rPr>
        <w:t xml:space="preserve"> (the first category</w:t>
      </w:r>
      <w:r w:rsidR="00317F41">
        <w:rPr>
          <w:rFonts w:ascii="Garamond" w:hAnsi="Garamond"/>
          <w:sz w:val="24"/>
          <w:szCs w:val="24"/>
        </w:rPr>
        <w:t xml:space="preserve"> of post)</w:t>
      </w:r>
      <w:r>
        <w:rPr>
          <w:rFonts w:ascii="Garamond" w:hAnsi="Garamond"/>
          <w:sz w:val="24"/>
          <w:szCs w:val="24"/>
        </w:rPr>
        <w:t>; and/or</w:t>
      </w:r>
    </w:p>
    <w:p w14:paraId="7422D786" w14:textId="77777777" w:rsidR="0031212E" w:rsidRDefault="0031212E" w:rsidP="00EF745D">
      <w:pPr>
        <w:pStyle w:val="ListParagraph"/>
        <w:spacing w:line="360" w:lineRule="auto"/>
        <w:ind w:left="1080"/>
        <w:rPr>
          <w:rFonts w:ascii="Garamond" w:hAnsi="Garamond"/>
          <w:sz w:val="24"/>
          <w:szCs w:val="24"/>
        </w:rPr>
      </w:pPr>
    </w:p>
    <w:p w14:paraId="20C98101" w14:textId="7EEA91B9" w:rsidR="0031212E" w:rsidRDefault="0031212E" w:rsidP="0031212E">
      <w:pPr>
        <w:pStyle w:val="ListParagraph"/>
        <w:numPr>
          <w:ilvl w:val="1"/>
          <w:numId w:val="1"/>
        </w:numPr>
        <w:spacing w:line="360" w:lineRule="auto"/>
        <w:rPr>
          <w:rFonts w:ascii="Garamond" w:hAnsi="Garamond"/>
          <w:sz w:val="24"/>
          <w:szCs w:val="24"/>
        </w:rPr>
      </w:pPr>
      <w:r>
        <w:rPr>
          <w:rFonts w:ascii="Garamond" w:hAnsi="Garamond"/>
          <w:sz w:val="24"/>
          <w:szCs w:val="24"/>
        </w:rPr>
        <w:t>Commentary added to a post by the original Facebook or Twitter individual or group who shared the video or photograph which was not electronically embedded in the video or photograph</w:t>
      </w:r>
      <w:r w:rsidR="00317F41">
        <w:rPr>
          <w:rFonts w:ascii="Garamond" w:hAnsi="Garamond"/>
          <w:sz w:val="24"/>
          <w:szCs w:val="24"/>
        </w:rPr>
        <w:t xml:space="preserve"> (the second category of post)</w:t>
      </w:r>
      <w:r>
        <w:rPr>
          <w:rFonts w:ascii="Garamond" w:hAnsi="Garamond"/>
          <w:sz w:val="24"/>
          <w:szCs w:val="24"/>
        </w:rPr>
        <w:t xml:space="preserve">. </w:t>
      </w:r>
    </w:p>
    <w:p w14:paraId="1E31D153" w14:textId="77777777" w:rsidR="0031212E" w:rsidRPr="00EF745D" w:rsidRDefault="0031212E" w:rsidP="0031212E">
      <w:pPr>
        <w:pStyle w:val="ListParagraph"/>
        <w:rPr>
          <w:rFonts w:ascii="Garamond" w:hAnsi="Garamond"/>
          <w:sz w:val="24"/>
          <w:szCs w:val="24"/>
        </w:rPr>
      </w:pPr>
    </w:p>
    <w:p w14:paraId="2F384EBF" w14:textId="77777777" w:rsidR="0031212E" w:rsidRDefault="0031212E" w:rsidP="00EF745D">
      <w:pPr>
        <w:pStyle w:val="ListParagraph"/>
        <w:spacing w:line="360" w:lineRule="auto"/>
        <w:ind w:left="1080"/>
        <w:rPr>
          <w:rFonts w:ascii="Garamond" w:hAnsi="Garamond"/>
          <w:sz w:val="24"/>
          <w:szCs w:val="24"/>
        </w:rPr>
      </w:pPr>
    </w:p>
    <w:p w14:paraId="3CFE5ED3" w14:textId="07E56178" w:rsidR="0031212E" w:rsidRDefault="0031212E" w:rsidP="0031212E">
      <w:pPr>
        <w:pStyle w:val="ListParagraph"/>
        <w:numPr>
          <w:ilvl w:val="0"/>
          <w:numId w:val="1"/>
        </w:numPr>
        <w:spacing w:line="360" w:lineRule="auto"/>
        <w:rPr>
          <w:rFonts w:ascii="Garamond" w:hAnsi="Garamond"/>
          <w:sz w:val="24"/>
          <w:szCs w:val="24"/>
        </w:rPr>
      </w:pPr>
      <w:r>
        <w:rPr>
          <w:rFonts w:ascii="Garamond" w:hAnsi="Garamond"/>
          <w:sz w:val="24"/>
          <w:szCs w:val="24"/>
        </w:rPr>
        <w:t>Further, w</w:t>
      </w:r>
      <w:r w:rsidR="00892C98">
        <w:rPr>
          <w:rFonts w:ascii="Garamond" w:hAnsi="Garamond"/>
          <w:sz w:val="24"/>
          <w:szCs w:val="24"/>
        </w:rPr>
        <w:t xml:space="preserve">hen he then shared the posts to his Facebook or Twitter page, sometimes Mr </w:t>
      </w:r>
      <w:proofErr w:type="spellStart"/>
      <w:r w:rsidR="00892C98">
        <w:rPr>
          <w:rFonts w:ascii="Garamond" w:hAnsi="Garamond"/>
          <w:sz w:val="24"/>
          <w:szCs w:val="24"/>
        </w:rPr>
        <w:t>Samsudeen</w:t>
      </w:r>
      <w:proofErr w:type="spellEnd"/>
      <w:r w:rsidR="00892C98">
        <w:rPr>
          <w:rFonts w:ascii="Garamond" w:hAnsi="Garamond"/>
          <w:sz w:val="24"/>
          <w:szCs w:val="24"/>
        </w:rPr>
        <w:t xml:space="preserve"> would share them without making any additional remarks on the posts; other times he would share them adding some additional remarks of his own.</w:t>
      </w:r>
      <w:r w:rsidR="00704636">
        <w:rPr>
          <w:rFonts w:ascii="Garamond" w:hAnsi="Garamond"/>
          <w:sz w:val="24"/>
          <w:szCs w:val="24"/>
        </w:rPr>
        <w:t xml:space="preserve"> </w:t>
      </w:r>
      <w:r>
        <w:rPr>
          <w:rFonts w:ascii="Garamond" w:hAnsi="Garamond"/>
          <w:sz w:val="24"/>
          <w:szCs w:val="24"/>
        </w:rPr>
        <w:t>Th</w:t>
      </w:r>
      <w:r w:rsidR="00EF745D">
        <w:rPr>
          <w:rFonts w:ascii="Garamond" w:hAnsi="Garamond"/>
          <w:sz w:val="24"/>
          <w:szCs w:val="24"/>
        </w:rPr>
        <w:t>e latter</w:t>
      </w:r>
      <w:r>
        <w:rPr>
          <w:rFonts w:ascii="Garamond" w:hAnsi="Garamond"/>
          <w:sz w:val="24"/>
          <w:szCs w:val="24"/>
        </w:rPr>
        <w:t xml:space="preserve"> creates a third category</w:t>
      </w:r>
      <w:r w:rsidR="00317F41">
        <w:rPr>
          <w:rFonts w:ascii="Garamond" w:hAnsi="Garamond"/>
          <w:sz w:val="24"/>
          <w:szCs w:val="24"/>
        </w:rPr>
        <w:t xml:space="preserve"> of post</w:t>
      </w:r>
      <w:r>
        <w:rPr>
          <w:rFonts w:ascii="Garamond" w:hAnsi="Garamond"/>
          <w:sz w:val="24"/>
          <w:szCs w:val="24"/>
        </w:rPr>
        <w:t>.</w:t>
      </w:r>
    </w:p>
    <w:p w14:paraId="66490D07" w14:textId="77777777" w:rsidR="0031212E" w:rsidRDefault="0031212E" w:rsidP="0031212E">
      <w:pPr>
        <w:pStyle w:val="ListParagraph"/>
        <w:spacing w:line="360" w:lineRule="auto"/>
        <w:ind w:left="360"/>
        <w:rPr>
          <w:rFonts w:ascii="Garamond" w:hAnsi="Garamond"/>
          <w:sz w:val="24"/>
          <w:szCs w:val="24"/>
        </w:rPr>
      </w:pPr>
    </w:p>
    <w:p w14:paraId="3833322D" w14:textId="73AFDEAC" w:rsidR="00892C98" w:rsidRDefault="00704636" w:rsidP="0031212E">
      <w:pPr>
        <w:pStyle w:val="ListParagraph"/>
        <w:numPr>
          <w:ilvl w:val="0"/>
          <w:numId w:val="1"/>
        </w:numPr>
        <w:spacing w:line="360" w:lineRule="auto"/>
        <w:rPr>
          <w:rFonts w:ascii="Garamond" w:hAnsi="Garamond"/>
          <w:sz w:val="24"/>
          <w:szCs w:val="24"/>
        </w:rPr>
      </w:pPr>
      <w:r>
        <w:rPr>
          <w:rFonts w:ascii="Garamond" w:hAnsi="Garamond"/>
          <w:sz w:val="24"/>
          <w:szCs w:val="24"/>
        </w:rPr>
        <w:t xml:space="preserve">The Board also notes that, signified by the little globe icon next to his Facebook posts, all Mr </w:t>
      </w:r>
      <w:proofErr w:type="spellStart"/>
      <w:r>
        <w:rPr>
          <w:rFonts w:ascii="Garamond" w:hAnsi="Garamond"/>
          <w:sz w:val="24"/>
          <w:szCs w:val="24"/>
        </w:rPr>
        <w:t>Samsudeen’s</w:t>
      </w:r>
      <w:proofErr w:type="spellEnd"/>
      <w:r>
        <w:rPr>
          <w:rFonts w:ascii="Garamond" w:hAnsi="Garamond"/>
          <w:sz w:val="24"/>
          <w:szCs w:val="24"/>
        </w:rPr>
        <w:t xml:space="preserve"> postings, on that forum at least and presumably on Twitter also, were shared publicly and without restriction to just certain “</w:t>
      </w:r>
      <w:r>
        <w:rPr>
          <w:rFonts w:ascii="Garamond" w:hAnsi="Garamond"/>
          <w:i/>
          <w:sz w:val="24"/>
          <w:szCs w:val="24"/>
        </w:rPr>
        <w:t xml:space="preserve">friends” </w:t>
      </w:r>
      <w:r>
        <w:rPr>
          <w:rFonts w:ascii="Garamond" w:hAnsi="Garamond"/>
          <w:sz w:val="24"/>
          <w:szCs w:val="24"/>
        </w:rPr>
        <w:t>only.</w:t>
      </w:r>
    </w:p>
    <w:p w14:paraId="7A1F8732" w14:textId="77777777" w:rsidR="00892C98" w:rsidRPr="00892C98" w:rsidRDefault="00892C98" w:rsidP="00892C98">
      <w:pPr>
        <w:pStyle w:val="ListParagraph"/>
        <w:rPr>
          <w:rFonts w:ascii="Garamond" w:hAnsi="Garamond"/>
          <w:sz w:val="24"/>
          <w:szCs w:val="24"/>
        </w:rPr>
      </w:pPr>
    </w:p>
    <w:p w14:paraId="4937BB76" w14:textId="46565964" w:rsidR="00892C98" w:rsidRDefault="00892C98" w:rsidP="00A4164E">
      <w:pPr>
        <w:pStyle w:val="ListParagraph"/>
        <w:numPr>
          <w:ilvl w:val="0"/>
          <w:numId w:val="1"/>
        </w:numPr>
        <w:spacing w:line="360" w:lineRule="auto"/>
        <w:rPr>
          <w:rFonts w:ascii="Garamond" w:hAnsi="Garamond"/>
          <w:sz w:val="24"/>
          <w:szCs w:val="24"/>
        </w:rPr>
      </w:pPr>
      <w:r>
        <w:rPr>
          <w:rFonts w:ascii="Garamond" w:hAnsi="Garamond"/>
          <w:sz w:val="24"/>
          <w:szCs w:val="24"/>
        </w:rPr>
        <w:t xml:space="preserve">In addition, and of relevance, Facebook has an automatic translation option available if, for example, an </w:t>
      </w:r>
      <w:r w:rsidR="00704636">
        <w:rPr>
          <w:rFonts w:ascii="Garamond" w:hAnsi="Garamond"/>
          <w:sz w:val="24"/>
          <w:szCs w:val="24"/>
        </w:rPr>
        <w:t>English-speaking</w:t>
      </w:r>
      <w:r>
        <w:rPr>
          <w:rFonts w:ascii="Garamond" w:hAnsi="Garamond"/>
          <w:sz w:val="24"/>
          <w:szCs w:val="24"/>
        </w:rPr>
        <w:t xml:space="preserve"> reader of Facebook encounters a post containing a foreign language. If the reader clicks on the “</w:t>
      </w:r>
      <w:r>
        <w:rPr>
          <w:rFonts w:ascii="Garamond" w:hAnsi="Garamond"/>
          <w:i/>
          <w:sz w:val="24"/>
          <w:szCs w:val="24"/>
        </w:rPr>
        <w:t xml:space="preserve">translate” </w:t>
      </w:r>
      <w:r>
        <w:rPr>
          <w:rFonts w:ascii="Garamond" w:hAnsi="Garamond"/>
          <w:sz w:val="24"/>
          <w:szCs w:val="24"/>
        </w:rPr>
        <w:t>button beneath the post, he or she is provided with a pidgin type translation, akin to the “Google translate” type of translation. These translations were not always completely accurate when compared with the formal Police-obtained translations which the Board has seen, but were close enough in pidgin form for the reader clicking on the button to obtain a sense of what was being said.</w:t>
      </w:r>
    </w:p>
    <w:p w14:paraId="2C371B67" w14:textId="77777777" w:rsidR="00892C98" w:rsidRPr="00892C98" w:rsidRDefault="00892C98" w:rsidP="00892C98">
      <w:pPr>
        <w:pStyle w:val="ListParagraph"/>
        <w:rPr>
          <w:rFonts w:ascii="Garamond" w:hAnsi="Garamond"/>
          <w:sz w:val="24"/>
          <w:szCs w:val="24"/>
        </w:rPr>
      </w:pPr>
    </w:p>
    <w:p w14:paraId="17953A0E" w14:textId="3AC883BC" w:rsidR="000F4275" w:rsidRDefault="00892C98" w:rsidP="00A4164E">
      <w:pPr>
        <w:pStyle w:val="ListParagraph"/>
        <w:numPr>
          <w:ilvl w:val="0"/>
          <w:numId w:val="1"/>
        </w:numPr>
        <w:spacing w:line="360" w:lineRule="auto"/>
        <w:rPr>
          <w:rFonts w:ascii="Garamond" w:hAnsi="Garamond"/>
          <w:sz w:val="24"/>
          <w:szCs w:val="24"/>
        </w:rPr>
      </w:pPr>
      <w:r>
        <w:rPr>
          <w:rFonts w:ascii="Garamond" w:hAnsi="Garamond"/>
          <w:sz w:val="24"/>
          <w:szCs w:val="24"/>
        </w:rPr>
        <w:t>In terms of any legal principles pertaining to this question, the Board notes that t</w:t>
      </w:r>
      <w:r w:rsidR="000F4275" w:rsidRPr="000F4275">
        <w:rPr>
          <w:rFonts w:ascii="Garamond" w:hAnsi="Garamond"/>
          <w:sz w:val="24"/>
          <w:szCs w:val="24"/>
        </w:rPr>
        <w:t>he Act defines “</w:t>
      </w:r>
      <w:r w:rsidR="000F4275" w:rsidRPr="00704636">
        <w:rPr>
          <w:rFonts w:ascii="Garamond" w:hAnsi="Garamond"/>
          <w:i/>
          <w:sz w:val="24"/>
          <w:szCs w:val="24"/>
        </w:rPr>
        <w:t>publication</w:t>
      </w:r>
      <w:r w:rsidR="000F4275" w:rsidRPr="000F4275">
        <w:rPr>
          <w:rFonts w:ascii="Garamond" w:hAnsi="Garamond"/>
          <w:sz w:val="24"/>
          <w:szCs w:val="24"/>
        </w:rPr>
        <w:t>” in section 2 as:</w:t>
      </w:r>
    </w:p>
    <w:p w14:paraId="55C4B985" w14:textId="770E16C7" w:rsidR="000F4275" w:rsidRDefault="000F4275" w:rsidP="00A4164E">
      <w:pPr>
        <w:pStyle w:val="ListParagraph"/>
        <w:spacing w:line="360" w:lineRule="auto"/>
        <w:ind w:left="360"/>
        <w:rPr>
          <w:rFonts w:ascii="Garamond" w:hAnsi="Garamond"/>
          <w:sz w:val="24"/>
          <w:szCs w:val="24"/>
        </w:rPr>
      </w:pPr>
    </w:p>
    <w:p w14:paraId="1EA04FE4" w14:textId="77777777" w:rsidR="000F4275" w:rsidRPr="000F4275" w:rsidRDefault="000F4275" w:rsidP="00A4164E">
      <w:pPr>
        <w:ind w:left="2160" w:hanging="720"/>
        <w:contextualSpacing/>
        <w:rPr>
          <w:rFonts w:ascii="Garamond" w:hAnsi="Garamond"/>
          <w:i/>
          <w:sz w:val="24"/>
          <w:szCs w:val="24"/>
        </w:rPr>
      </w:pPr>
      <w:r w:rsidRPr="000F4275">
        <w:rPr>
          <w:rFonts w:ascii="Garamond" w:hAnsi="Garamond"/>
          <w:i/>
          <w:sz w:val="24"/>
          <w:szCs w:val="24"/>
        </w:rPr>
        <w:t xml:space="preserve">“(a) </w:t>
      </w:r>
      <w:r w:rsidRPr="000F4275">
        <w:rPr>
          <w:rFonts w:ascii="Garamond" w:hAnsi="Garamond"/>
          <w:i/>
          <w:sz w:val="24"/>
          <w:szCs w:val="24"/>
        </w:rPr>
        <w:tab/>
        <w:t>any film, book, sound recording, picture, newspaper, photograph, photographic negative, photographic plate, or photographic slide:</w:t>
      </w:r>
    </w:p>
    <w:p w14:paraId="072592CE" w14:textId="77777777" w:rsidR="000F4275" w:rsidRPr="000F4275" w:rsidRDefault="000F4275" w:rsidP="00A4164E">
      <w:pPr>
        <w:ind w:left="1440"/>
        <w:contextualSpacing/>
        <w:rPr>
          <w:rFonts w:ascii="Garamond" w:hAnsi="Garamond"/>
          <w:i/>
          <w:sz w:val="24"/>
          <w:szCs w:val="24"/>
        </w:rPr>
      </w:pPr>
      <w:r w:rsidRPr="000F4275">
        <w:rPr>
          <w:rFonts w:ascii="Garamond" w:hAnsi="Garamond"/>
          <w:i/>
          <w:sz w:val="24"/>
          <w:szCs w:val="24"/>
        </w:rPr>
        <w:t>(b)</w:t>
      </w:r>
      <w:r w:rsidRPr="000F4275">
        <w:rPr>
          <w:rFonts w:ascii="Garamond" w:hAnsi="Garamond"/>
          <w:i/>
          <w:sz w:val="24"/>
          <w:szCs w:val="24"/>
        </w:rPr>
        <w:tab/>
        <w:t>any print or writing:</w:t>
      </w:r>
    </w:p>
    <w:p w14:paraId="477DAC6C" w14:textId="77777777" w:rsidR="000F4275" w:rsidRPr="000F4275" w:rsidRDefault="000F4275" w:rsidP="00A4164E">
      <w:pPr>
        <w:ind w:left="2160" w:hanging="720"/>
        <w:contextualSpacing/>
        <w:rPr>
          <w:rFonts w:ascii="Garamond" w:hAnsi="Garamond"/>
          <w:i/>
          <w:sz w:val="24"/>
          <w:szCs w:val="24"/>
        </w:rPr>
      </w:pPr>
      <w:r w:rsidRPr="000F4275">
        <w:rPr>
          <w:rFonts w:ascii="Garamond" w:hAnsi="Garamond"/>
          <w:i/>
          <w:sz w:val="24"/>
          <w:szCs w:val="24"/>
        </w:rPr>
        <w:t>(c)</w:t>
      </w:r>
      <w:r w:rsidRPr="000F4275">
        <w:rPr>
          <w:rFonts w:ascii="Garamond" w:hAnsi="Garamond"/>
          <w:i/>
          <w:sz w:val="24"/>
          <w:szCs w:val="24"/>
        </w:rPr>
        <w:tab/>
        <w:t>a paper or other thing that has printed or impressed upon it, or otherwise shown upon it, 1 or more (or a combination of 1 or more) images, representations, signs, statements, or words:</w:t>
      </w:r>
    </w:p>
    <w:p w14:paraId="3B4C7EEE" w14:textId="77777777" w:rsidR="000F4275" w:rsidRPr="000F4275" w:rsidRDefault="000F4275" w:rsidP="00A4164E">
      <w:pPr>
        <w:ind w:left="2160" w:hanging="720"/>
        <w:contextualSpacing/>
        <w:rPr>
          <w:rFonts w:ascii="Garamond" w:hAnsi="Garamond"/>
          <w:i/>
          <w:sz w:val="24"/>
          <w:szCs w:val="24"/>
        </w:rPr>
      </w:pPr>
      <w:r w:rsidRPr="000F4275">
        <w:rPr>
          <w:rFonts w:ascii="Garamond" w:hAnsi="Garamond"/>
          <w:i/>
          <w:sz w:val="24"/>
          <w:szCs w:val="24"/>
        </w:rPr>
        <w:lastRenderedPageBreak/>
        <w:t>(d)</w:t>
      </w:r>
      <w:r w:rsidRPr="000F4275">
        <w:rPr>
          <w:rFonts w:ascii="Garamond" w:hAnsi="Garamond"/>
          <w:i/>
          <w:sz w:val="24"/>
          <w:szCs w:val="24"/>
        </w:rPr>
        <w:tab/>
        <w:t>a thing (including, but not limited to, a disc, or an electronic or computer file) on which is recorded or stored information that, by the use of a computer or other electronic device, is capable of being reproduced or shown as 1 or more (or a combination of 1 or more) images, representations, signs, statements, or words”</w:t>
      </w:r>
    </w:p>
    <w:p w14:paraId="52E0E90D" w14:textId="77777777" w:rsidR="000F4275" w:rsidRPr="000F4275" w:rsidRDefault="000F4275" w:rsidP="00A4164E">
      <w:pPr>
        <w:pStyle w:val="ListParagraph"/>
        <w:spacing w:line="360" w:lineRule="auto"/>
        <w:ind w:left="360"/>
        <w:rPr>
          <w:rFonts w:ascii="Garamond" w:hAnsi="Garamond"/>
          <w:sz w:val="24"/>
          <w:szCs w:val="24"/>
        </w:rPr>
      </w:pPr>
    </w:p>
    <w:p w14:paraId="48AABC77" w14:textId="302BE17D" w:rsidR="000F4275" w:rsidRDefault="00704636" w:rsidP="00A4164E">
      <w:pPr>
        <w:pStyle w:val="ListParagraph"/>
        <w:numPr>
          <w:ilvl w:val="0"/>
          <w:numId w:val="1"/>
        </w:numPr>
        <w:spacing w:line="360" w:lineRule="auto"/>
        <w:rPr>
          <w:rFonts w:ascii="Garamond" w:hAnsi="Garamond"/>
          <w:sz w:val="24"/>
          <w:szCs w:val="24"/>
        </w:rPr>
      </w:pPr>
      <w:r>
        <w:rPr>
          <w:rFonts w:ascii="Garamond" w:hAnsi="Garamond"/>
          <w:sz w:val="24"/>
          <w:szCs w:val="24"/>
        </w:rPr>
        <w:t>Section</w:t>
      </w:r>
      <w:r w:rsidR="000F4275" w:rsidRPr="000F4275">
        <w:rPr>
          <w:rFonts w:ascii="Garamond" w:hAnsi="Garamond"/>
          <w:sz w:val="24"/>
          <w:szCs w:val="24"/>
        </w:rPr>
        <w:t xml:space="preserve"> 24, applying to an examination of a film by the Classification Office under section 23, states:</w:t>
      </w:r>
    </w:p>
    <w:p w14:paraId="63DD70F6" w14:textId="77777777" w:rsidR="00AB6679" w:rsidRPr="00AB6679" w:rsidRDefault="00AB6679" w:rsidP="00A4164E">
      <w:pPr>
        <w:pStyle w:val="ListParagraph"/>
        <w:rPr>
          <w:rFonts w:ascii="Garamond" w:hAnsi="Garamond"/>
          <w:sz w:val="24"/>
          <w:szCs w:val="24"/>
        </w:rPr>
      </w:pPr>
    </w:p>
    <w:p w14:paraId="6E98893D" w14:textId="77777777" w:rsidR="00AB6679" w:rsidRPr="00AB6679" w:rsidRDefault="00AB6679" w:rsidP="00A4164E">
      <w:pPr>
        <w:ind w:left="1440"/>
        <w:contextualSpacing/>
        <w:rPr>
          <w:rFonts w:ascii="Garamond" w:hAnsi="Garamond"/>
          <w:i/>
          <w:sz w:val="24"/>
          <w:szCs w:val="24"/>
        </w:rPr>
      </w:pPr>
      <w:r w:rsidRPr="00AB6679">
        <w:rPr>
          <w:rFonts w:ascii="Garamond" w:hAnsi="Garamond"/>
          <w:sz w:val="24"/>
          <w:szCs w:val="24"/>
        </w:rPr>
        <w:t>“</w:t>
      </w:r>
      <w:r w:rsidRPr="00AB6679">
        <w:rPr>
          <w:rFonts w:ascii="Garamond" w:hAnsi="Garamond"/>
          <w:i/>
          <w:sz w:val="24"/>
          <w:szCs w:val="24"/>
        </w:rPr>
        <w:t>Where a film is intended to be viewed with an accompanying soundtrack (whether or not the soundtrack is an integral part of the film), an examination of the film under section 23 shall also take into account the content of the soundtrack and its relationship to the film.”</w:t>
      </w:r>
    </w:p>
    <w:p w14:paraId="6CD5C984" w14:textId="77777777" w:rsidR="00AB6679" w:rsidRPr="00AB6679" w:rsidRDefault="00AB6679" w:rsidP="00A4164E">
      <w:pPr>
        <w:spacing w:line="360" w:lineRule="auto"/>
        <w:rPr>
          <w:rFonts w:ascii="Garamond" w:hAnsi="Garamond"/>
          <w:sz w:val="24"/>
          <w:szCs w:val="24"/>
        </w:rPr>
      </w:pPr>
    </w:p>
    <w:p w14:paraId="392271B5" w14:textId="29CCB484" w:rsidR="000F4275" w:rsidRPr="000F4275" w:rsidRDefault="000F4275" w:rsidP="00A4164E">
      <w:pPr>
        <w:pStyle w:val="ListParagraph"/>
        <w:numPr>
          <w:ilvl w:val="0"/>
          <w:numId w:val="1"/>
        </w:numPr>
        <w:spacing w:line="360" w:lineRule="auto"/>
        <w:rPr>
          <w:rFonts w:ascii="Garamond" w:hAnsi="Garamond"/>
          <w:sz w:val="24"/>
          <w:szCs w:val="24"/>
        </w:rPr>
      </w:pPr>
      <w:r w:rsidRPr="000F4275">
        <w:rPr>
          <w:rFonts w:ascii="Garamond" w:hAnsi="Garamond"/>
          <w:sz w:val="24"/>
          <w:szCs w:val="24"/>
        </w:rPr>
        <w:t>The Crown explain</w:t>
      </w:r>
      <w:r w:rsidR="00704636">
        <w:rPr>
          <w:rFonts w:ascii="Garamond" w:hAnsi="Garamond"/>
          <w:sz w:val="24"/>
          <w:szCs w:val="24"/>
        </w:rPr>
        <w:t>ed</w:t>
      </w:r>
      <w:r w:rsidRPr="000F4275">
        <w:rPr>
          <w:rFonts w:ascii="Garamond" w:hAnsi="Garamond"/>
          <w:sz w:val="24"/>
          <w:szCs w:val="24"/>
        </w:rPr>
        <w:t xml:space="preserve"> </w:t>
      </w:r>
      <w:r w:rsidR="00704636">
        <w:rPr>
          <w:rFonts w:ascii="Garamond" w:hAnsi="Garamond"/>
          <w:sz w:val="24"/>
          <w:szCs w:val="24"/>
        </w:rPr>
        <w:t>in</w:t>
      </w:r>
      <w:r w:rsidRPr="000F4275">
        <w:rPr>
          <w:rFonts w:ascii="Garamond" w:hAnsi="Garamond"/>
          <w:sz w:val="24"/>
          <w:szCs w:val="24"/>
        </w:rPr>
        <w:t xml:space="preserve"> its submissions that each of the publications under consideration</w:t>
      </w:r>
      <w:r w:rsidR="00704636">
        <w:rPr>
          <w:rFonts w:ascii="Garamond" w:hAnsi="Garamond"/>
          <w:sz w:val="24"/>
          <w:szCs w:val="24"/>
        </w:rPr>
        <w:t xml:space="preserve"> by the Board</w:t>
      </w:r>
      <w:r w:rsidRPr="000F4275">
        <w:rPr>
          <w:rFonts w:ascii="Garamond" w:hAnsi="Garamond"/>
          <w:sz w:val="24"/>
          <w:szCs w:val="24"/>
        </w:rPr>
        <w:t xml:space="preserve"> were posted/shared on ‘open-source’ Facebook accounts operated by Mr </w:t>
      </w:r>
      <w:proofErr w:type="spellStart"/>
      <w:r w:rsidRPr="000F4275">
        <w:rPr>
          <w:rFonts w:ascii="Garamond" w:hAnsi="Garamond"/>
          <w:sz w:val="24"/>
          <w:szCs w:val="24"/>
        </w:rPr>
        <w:t>Samsudeen</w:t>
      </w:r>
      <w:proofErr w:type="spellEnd"/>
      <w:r w:rsidRPr="000F4275">
        <w:rPr>
          <w:rFonts w:ascii="Garamond" w:hAnsi="Garamond"/>
          <w:sz w:val="24"/>
          <w:szCs w:val="24"/>
        </w:rPr>
        <w:t xml:space="preserve"> and that, in doing so, Mr </w:t>
      </w:r>
      <w:proofErr w:type="spellStart"/>
      <w:r w:rsidRPr="000F4275">
        <w:rPr>
          <w:rFonts w:ascii="Garamond" w:hAnsi="Garamond"/>
          <w:sz w:val="24"/>
          <w:szCs w:val="24"/>
        </w:rPr>
        <w:t>Samsudeen</w:t>
      </w:r>
      <w:proofErr w:type="spellEnd"/>
      <w:r w:rsidRPr="000F4275">
        <w:rPr>
          <w:rFonts w:ascii="Garamond" w:hAnsi="Garamond"/>
          <w:sz w:val="24"/>
          <w:szCs w:val="24"/>
        </w:rPr>
        <w:t xml:space="preserve"> would occasionally provide his own commentary relating to the matters depicted in the publications. The Crown also note</w:t>
      </w:r>
      <w:r w:rsidR="00704636">
        <w:rPr>
          <w:rFonts w:ascii="Garamond" w:hAnsi="Garamond"/>
          <w:sz w:val="24"/>
          <w:szCs w:val="24"/>
        </w:rPr>
        <w:t>d</w:t>
      </w:r>
      <w:r w:rsidRPr="000F4275">
        <w:rPr>
          <w:rFonts w:ascii="Garamond" w:hAnsi="Garamond"/>
          <w:sz w:val="24"/>
          <w:szCs w:val="24"/>
        </w:rPr>
        <w:t xml:space="preserve"> that several of the publications were already accompanied by written commentary, extraneous to the publication itself, at the time the publications/posed on Mr </w:t>
      </w:r>
      <w:proofErr w:type="spellStart"/>
      <w:r w:rsidRPr="000F4275">
        <w:rPr>
          <w:rFonts w:ascii="Garamond" w:hAnsi="Garamond"/>
          <w:sz w:val="24"/>
          <w:szCs w:val="24"/>
        </w:rPr>
        <w:t>Samsudeen’s</w:t>
      </w:r>
      <w:proofErr w:type="spellEnd"/>
      <w:r w:rsidRPr="000F4275">
        <w:rPr>
          <w:rFonts w:ascii="Garamond" w:hAnsi="Garamond"/>
          <w:sz w:val="24"/>
          <w:szCs w:val="24"/>
        </w:rPr>
        <w:t xml:space="preserve"> Facebook account. </w:t>
      </w:r>
    </w:p>
    <w:p w14:paraId="79710B76" w14:textId="77777777" w:rsidR="000F4275" w:rsidRPr="000F4275" w:rsidRDefault="000F4275" w:rsidP="00A4164E">
      <w:pPr>
        <w:pStyle w:val="ListParagraph"/>
        <w:spacing w:line="360" w:lineRule="auto"/>
        <w:ind w:left="360"/>
        <w:rPr>
          <w:rFonts w:ascii="Garamond" w:hAnsi="Garamond"/>
          <w:sz w:val="24"/>
          <w:szCs w:val="24"/>
        </w:rPr>
      </w:pPr>
    </w:p>
    <w:p w14:paraId="04B9D531" w14:textId="68B3FF1E" w:rsidR="000F4275" w:rsidRDefault="000F4275" w:rsidP="00A4164E">
      <w:pPr>
        <w:pStyle w:val="ListParagraph"/>
        <w:numPr>
          <w:ilvl w:val="0"/>
          <w:numId w:val="1"/>
        </w:numPr>
        <w:spacing w:line="360" w:lineRule="auto"/>
        <w:rPr>
          <w:rFonts w:ascii="Garamond" w:hAnsi="Garamond"/>
          <w:sz w:val="24"/>
          <w:szCs w:val="24"/>
        </w:rPr>
      </w:pPr>
      <w:r w:rsidRPr="00AB6679">
        <w:rPr>
          <w:rFonts w:ascii="Garamond" w:hAnsi="Garamond"/>
          <w:sz w:val="24"/>
          <w:szCs w:val="24"/>
        </w:rPr>
        <w:t xml:space="preserve">The Crown </w:t>
      </w:r>
      <w:r w:rsidR="00704636">
        <w:rPr>
          <w:rFonts w:ascii="Garamond" w:hAnsi="Garamond"/>
          <w:sz w:val="24"/>
          <w:szCs w:val="24"/>
        </w:rPr>
        <w:t>went on</w:t>
      </w:r>
      <w:r w:rsidRPr="00AB6679">
        <w:rPr>
          <w:rFonts w:ascii="Garamond" w:hAnsi="Garamond"/>
          <w:sz w:val="24"/>
          <w:szCs w:val="24"/>
        </w:rPr>
        <w:t xml:space="preserve"> to submit that such extraneous commentary is not relevant to the classification process. </w:t>
      </w:r>
      <w:r w:rsidR="00704636">
        <w:rPr>
          <w:rFonts w:ascii="Garamond" w:hAnsi="Garamond"/>
          <w:sz w:val="24"/>
          <w:szCs w:val="24"/>
        </w:rPr>
        <w:t>The</w:t>
      </w:r>
      <w:r w:rsidRPr="00AB6679">
        <w:rPr>
          <w:rFonts w:ascii="Garamond" w:hAnsi="Garamond"/>
          <w:sz w:val="24"/>
          <w:szCs w:val="24"/>
        </w:rPr>
        <w:t xml:space="preserve"> Crown submit</w:t>
      </w:r>
      <w:r w:rsidR="00704636">
        <w:rPr>
          <w:rFonts w:ascii="Garamond" w:hAnsi="Garamond"/>
          <w:sz w:val="24"/>
          <w:szCs w:val="24"/>
        </w:rPr>
        <w:t>ted</w:t>
      </w:r>
      <w:r w:rsidRPr="00AB6679">
        <w:rPr>
          <w:rFonts w:ascii="Garamond" w:hAnsi="Garamond"/>
          <w:sz w:val="24"/>
          <w:szCs w:val="24"/>
        </w:rPr>
        <w:t xml:space="preserve"> (emphasis in original):</w:t>
      </w:r>
    </w:p>
    <w:p w14:paraId="2569895A" w14:textId="77777777" w:rsidR="00AB6679" w:rsidRPr="00AB6679" w:rsidRDefault="00AB6679" w:rsidP="00A4164E">
      <w:pPr>
        <w:pStyle w:val="ListParagraph"/>
        <w:rPr>
          <w:rFonts w:ascii="Garamond" w:hAnsi="Garamond"/>
          <w:sz w:val="24"/>
          <w:szCs w:val="24"/>
        </w:rPr>
      </w:pPr>
    </w:p>
    <w:p w14:paraId="049BC417" w14:textId="77777777" w:rsidR="00AB6679" w:rsidRPr="00AB6679" w:rsidRDefault="00AB6679" w:rsidP="00A4164E">
      <w:pPr>
        <w:ind w:left="1440"/>
        <w:contextualSpacing/>
        <w:rPr>
          <w:rFonts w:ascii="Garamond" w:hAnsi="Garamond"/>
          <w:i/>
          <w:sz w:val="24"/>
          <w:szCs w:val="24"/>
        </w:rPr>
      </w:pPr>
      <w:r w:rsidRPr="00AB6679">
        <w:rPr>
          <w:rFonts w:ascii="Garamond" w:hAnsi="Garamond"/>
          <w:sz w:val="24"/>
          <w:szCs w:val="24"/>
        </w:rPr>
        <w:t>“</w:t>
      </w:r>
      <w:r w:rsidRPr="00AB6679">
        <w:rPr>
          <w:rFonts w:ascii="Garamond" w:hAnsi="Garamond"/>
          <w:i/>
          <w:sz w:val="24"/>
          <w:szCs w:val="24"/>
        </w:rPr>
        <w:t xml:space="preserve">In the Crown’s submission such a proposition would defeat the purpose of the legislation and enable the dissemination of objectionable material injurious to the public good. To take an obvious example, a video depicting child sexual abuse which has been posted to a Facebook account cannot, in the Crown’s submission, be rendered unobjectionable by accompanying but </w:t>
      </w:r>
      <w:r w:rsidRPr="00AB6679">
        <w:rPr>
          <w:rFonts w:ascii="Garamond" w:hAnsi="Garamond"/>
          <w:i/>
          <w:sz w:val="24"/>
          <w:szCs w:val="24"/>
          <w:u w:val="single"/>
        </w:rPr>
        <w:t>extraneous</w:t>
      </w:r>
      <w:r w:rsidRPr="00AB6679">
        <w:rPr>
          <w:rFonts w:ascii="Garamond" w:hAnsi="Garamond"/>
          <w:i/>
          <w:sz w:val="24"/>
          <w:szCs w:val="24"/>
        </w:rPr>
        <w:t xml:space="preserve"> commentary condemning what is depicted.”</w:t>
      </w:r>
    </w:p>
    <w:p w14:paraId="417E4D55" w14:textId="77777777" w:rsidR="00AB6679" w:rsidRPr="00AB6679" w:rsidRDefault="00AB6679" w:rsidP="00A4164E">
      <w:pPr>
        <w:pStyle w:val="ListParagraph"/>
        <w:spacing w:line="360" w:lineRule="auto"/>
        <w:rPr>
          <w:rFonts w:ascii="Garamond" w:hAnsi="Garamond"/>
          <w:sz w:val="24"/>
          <w:szCs w:val="24"/>
        </w:rPr>
      </w:pPr>
    </w:p>
    <w:p w14:paraId="46230B06" w14:textId="781B8FB7" w:rsidR="000F4275" w:rsidRDefault="000F4275" w:rsidP="00A4164E">
      <w:pPr>
        <w:pStyle w:val="ListParagraph"/>
        <w:numPr>
          <w:ilvl w:val="0"/>
          <w:numId w:val="1"/>
        </w:numPr>
        <w:spacing w:line="360" w:lineRule="auto"/>
        <w:rPr>
          <w:rFonts w:ascii="Garamond" w:hAnsi="Garamond"/>
          <w:sz w:val="24"/>
          <w:szCs w:val="24"/>
        </w:rPr>
      </w:pPr>
      <w:r w:rsidRPr="000F4275">
        <w:rPr>
          <w:rFonts w:ascii="Garamond" w:hAnsi="Garamond"/>
          <w:sz w:val="24"/>
          <w:szCs w:val="24"/>
        </w:rPr>
        <w:t>The Crown refer</w:t>
      </w:r>
      <w:r w:rsidR="00704636">
        <w:rPr>
          <w:rFonts w:ascii="Garamond" w:hAnsi="Garamond"/>
          <w:sz w:val="24"/>
          <w:szCs w:val="24"/>
        </w:rPr>
        <w:t>red</w:t>
      </w:r>
      <w:r w:rsidRPr="000F4275">
        <w:rPr>
          <w:rFonts w:ascii="Garamond" w:hAnsi="Garamond"/>
          <w:sz w:val="24"/>
          <w:szCs w:val="24"/>
        </w:rPr>
        <w:t xml:space="preserve"> to, and distinguishe</w:t>
      </w:r>
      <w:r w:rsidR="00704636">
        <w:rPr>
          <w:rFonts w:ascii="Garamond" w:hAnsi="Garamond"/>
          <w:sz w:val="24"/>
          <w:szCs w:val="24"/>
        </w:rPr>
        <w:t>d</w:t>
      </w:r>
      <w:r w:rsidRPr="000F4275">
        <w:rPr>
          <w:rFonts w:ascii="Garamond" w:hAnsi="Garamond"/>
          <w:sz w:val="24"/>
          <w:szCs w:val="24"/>
        </w:rPr>
        <w:t>, the Court of Appeal decision in</w:t>
      </w:r>
      <w:r w:rsidR="00704636">
        <w:rPr>
          <w:rFonts w:ascii="Garamond" w:hAnsi="Garamond"/>
          <w:sz w:val="24"/>
          <w:szCs w:val="24"/>
        </w:rPr>
        <w:t xml:space="preserve"> </w:t>
      </w:r>
      <w:proofErr w:type="spellStart"/>
      <w:r w:rsidR="00704636">
        <w:rPr>
          <w:rFonts w:ascii="Garamond" w:hAnsi="Garamond"/>
          <w:i/>
          <w:sz w:val="24"/>
          <w:szCs w:val="24"/>
        </w:rPr>
        <w:t>Moonen</w:t>
      </w:r>
      <w:proofErr w:type="spellEnd"/>
      <w:r w:rsidR="00704636">
        <w:rPr>
          <w:rFonts w:ascii="Garamond" w:hAnsi="Garamond"/>
          <w:i/>
          <w:sz w:val="24"/>
          <w:szCs w:val="24"/>
        </w:rPr>
        <w:t xml:space="preserve"> v Film and Literature Board of Review </w:t>
      </w:r>
      <w:r w:rsidR="00704636">
        <w:rPr>
          <w:rFonts w:ascii="Garamond" w:hAnsi="Garamond"/>
          <w:sz w:val="24"/>
          <w:szCs w:val="24"/>
        </w:rPr>
        <w:t>[2002] NZCA 69; [2002] 2 NZLR 754</w:t>
      </w:r>
      <w:r w:rsidRPr="000F4275">
        <w:rPr>
          <w:rFonts w:ascii="Garamond" w:hAnsi="Garamond"/>
          <w:sz w:val="24"/>
          <w:szCs w:val="24"/>
        </w:rPr>
        <w:t xml:space="preserve"> </w:t>
      </w:r>
      <w:r w:rsidR="00704636">
        <w:rPr>
          <w:rFonts w:ascii="Garamond" w:hAnsi="Garamond"/>
          <w:sz w:val="24"/>
          <w:szCs w:val="24"/>
        </w:rPr>
        <w:t>(</w:t>
      </w:r>
      <w:proofErr w:type="spellStart"/>
      <w:r w:rsidRPr="00704636">
        <w:rPr>
          <w:rFonts w:ascii="Garamond" w:hAnsi="Garamond"/>
          <w:b/>
          <w:i/>
          <w:sz w:val="24"/>
          <w:szCs w:val="24"/>
        </w:rPr>
        <w:t>Moonen</w:t>
      </w:r>
      <w:proofErr w:type="spellEnd"/>
      <w:r w:rsidRPr="00704636">
        <w:rPr>
          <w:rFonts w:ascii="Garamond" w:hAnsi="Garamond"/>
          <w:b/>
          <w:i/>
          <w:sz w:val="24"/>
          <w:szCs w:val="24"/>
        </w:rPr>
        <w:t xml:space="preserve"> No 2</w:t>
      </w:r>
      <w:r w:rsidR="00704636">
        <w:rPr>
          <w:rFonts w:ascii="Garamond" w:hAnsi="Garamond"/>
          <w:sz w:val="24"/>
          <w:szCs w:val="24"/>
        </w:rPr>
        <w:t>)</w:t>
      </w:r>
      <w:r w:rsidRPr="000F4275">
        <w:rPr>
          <w:rFonts w:ascii="Garamond" w:hAnsi="Garamond"/>
          <w:sz w:val="24"/>
          <w:szCs w:val="24"/>
        </w:rPr>
        <w:t xml:space="preserve"> on the basis that the publication referred to in the example used by the court in that case was the whole pamphlet including any condemnatory content. The Crown sa</w:t>
      </w:r>
      <w:r w:rsidR="00704636">
        <w:rPr>
          <w:rFonts w:ascii="Garamond" w:hAnsi="Garamond"/>
          <w:sz w:val="24"/>
          <w:szCs w:val="24"/>
        </w:rPr>
        <w:t>id</w:t>
      </w:r>
      <w:r w:rsidRPr="000F4275">
        <w:rPr>
          <w:rFonts w:ascii="Garamond" w:hAnsi="Garamond"/>
          <w:sz w:val="24"/>
          <w:szCs w:val="24"/>
        </w:rPr>
        <w:t xml:space="preserve"> that where a video has been edited and includes condemnatory embedded text (such as in the 5pillars video at issue in this review</w:t>
      </w:r>
      <w:r w:rsidR="00704636">
        <w:rPr>
          <w:rFonts w:ascii="Garamond" w:hAnsi="Garamond"/>
          <w:sz w:val="24"/>
          <w:szCs w:val="24"/>
        </w:rPr>
        <w:t xml:space="preserve"> discussed below</w:t>
      </w:r>
      <w:r w:rsidRPr="000F4275">
        <w:rPr>
          <w:rFonts w:ascii="Garamond" w:hAnsi="Garamond"/>
          <w:sz w:val="24"/>
          <w:szCs w:val="24"/>
        </w:rPr>
        <w:t>), the commentary “</w:t>
      </w:r>
      <w:r w:rsidRPr="00704636">
        <w:rPr>
          <w:rFonts w:ascii="Garamond" w:hAnsi="Garamond"/>
          <w:i/>
          <w:sz w:val="24"/>
          <w:szCs w:val="24"/>
        </w:rPr>
        <w:t>forms part of the publication [so that] it is logically relevant to the publication’s classification</w:t>
      </w:r>
      <w:r w:rsidRPr="000F4275">
        <w:rPr>
          <w:rFonts w:ascii="Garamond" w:hAnsi="Garamond"/>
          <w:sz w:val="24"/>
          <w:szCs w:val="24"/>
        </w:rPr>
        <w:t xml:space="preserve">”. The Crown </w:t>
      </w:r>
      <w:r w:rsidR="00704636">
        <w:rPr>
          <w:rFonts w:ascii="Garamond" w:hAnsi="Garamond"/>
          <w:sz w:val="24"/>
          <w:szCs w:val="24"/>
        </w:rPr>
        <w:t>went on</w:t>
      </w:r>
      <w:r w:rsidRPr="000F4275">
        <w:rPr>
          <w:rFonts w:ascii="Garamond" w:hAnsi="Garamond"/>
          <w:sz w:val="24"/>
          <w:szCs w:val="24"/>
        </w:rPr>
        <w:t xml:space="preserve"> to state:</w:t>
      </w:r>
    </w:p>
    <w:p w14:paraId="2ED11A54" w14:textId="58DDCAA6" w:rsidR="00AB6679" w:rsidRDefault="00AB6679" w:rsidP="00A4164E">
      <w:pPr>
        <w:pStyle w:val="ListParagraph"/>
        <w:spacing w:line="360" w:lineRule="auto"/>
        <w:ind w:left="360"/>
        <w:rPr>
          <w:rFonts w:ascii="Garamond" w:hAnsi="Garamond"/>
          <w:sz w:val="24"/>
          <w:szCs w:val="24"/>
        </w:rPr>
      </w:pPr>
    </w:p>
    <w:p w14:paraId="4DFB8E58" w14:textId="0CE2B7AE" w:rsidR="00AB6679" w:rsidRDefault="00AB6679" w:rsidP="00A4164E">
      <w:pPr>
        <w:ind w:left="1440"/>
        <w:contextualSpacing/>
        <w:rPr>
          <w:rFonts w:ascii="Garamond" w:hAnsi="Garamond"/>
          <w:i/>
          <w:sz w:val="24"/>
          <w:szCs w:val="24"/>
        </w:rPr>
      </w:pPr>
      <w:r w:rsidRPr="00AB6679">
        <w:rPr>
          <w:rFonts w:ascii="Garamond" w:hAnsi="Garamond"/>
          <w:sz w:val="24"/>
          <w:szCs w:val="24"/>
        </w:rPr>
        <w:lastRenderedPageBreak/>
        <w:t>“</w:t>
      </w:r>
      <w:r w:rsidRPr="00AB6679">
        <w:rPr>
          <w:rFonts w:ascii="Garamond" w:hAnsi="Garamond"/>
          <w:i/>
          <w:sz w:val="24"/>
          <w:szCs w:val="24"/>
        </w:rPr>
        <w:t>However, to extend the enquiry beyond the confines of the publication itself would necessitate an enquiry beyond the Board’s jurisdiction into the circumstances in which the publication was possessed and/or distributed – matters which fall within the remit of the criminal courts. To find that the circumstances in which a publication is held or distributed might affect whether the publication is objection [sic] would corrupt the scheme, and thwart the purpose, of the Act.</w:t>
      </w:r>
    </w:p>
    <w:p w14:paraId="70AD4EB9" w14:textId="77777777" w:rsidR="00704636" w:rsidRPr="00AB6679" w:rsidRDefault="00704636" w:rsidP="00A4164E">
      <w:pPr>
        <w:ind w:left="1440"/>
        <w:contextualSpacing/>
        <w:rPr>
          <w:rFonts w:ascii="Garamond" w:hAnsi="Garamond"/>
          <w:i/>
          <w:sz w:val="24"/>
          <w:szCs w:val="24"/>
        </w:rPr>
      </w:pPr>
    </w:p>
    <w:p w14:paraId="4690964B" w14:textId="77777777" w:rsidR="00AB6679" w:rsidRPr="00AB6679" w:rsidRDefault="00AB6679" w:rsidP="00A4164E">
      <w:pPr>
        <w:ind w:left="1440"/>
        <w:contextualSpacing/>
        <w:rPr>
          <w:rFonts w:ascii="Garamond" w:hAnsi="Garamond"/>
          <w:i/>
          <w:sz w:val="24"/>
          <w:szCs w:val="24"/>
        </w:rPr>
      </w:pPr>
      <w:r w:rsidRPr="00AB6679">
        <w:rPr>
          <w:rFonts w:ascii="Garamond" w:hAnsi="Garamond"/>
          <w:i/>
          <w:sz w:val="24"/>
          <w:szCs w:val="24"/>
        </w:rPr>
        <w:t>For these reasons the Crown submits that an otherwise objectionable publication cannot, and should not, be rendered unobjectionable by reference to extraneous material (distinguishable of course from any editorialising within the publication itself). Such material is irrelevant to the classification process….”</w:t>
      </w:r>
    </w:p>
    <w:p w14:paraId="496ACC0E" w14:textId="77777777" w:rsidR="000F4275" w:rsidRPr="000F4275" w:rsidRDefault="000F4275" w:rsidP="00A4164E">
      <w:pPr>
        <w:pStyle w:val="ListParagraph"/>
        <w:spacing w:line="360" w:lineRule="auto"/>
        <w:ind w:left="360"/>
        <w:rPr>
          <w:rFonts w:ascii="Garamond" w:hAnsi="Garamond"/>
          <w:sz w:val="24"/>
          <w:szCs w:val="24"/>
        </w:rPr>
      </w:pPr>
    </w:p>
    <w:p w14:paraId="5FC7A6FC" w14:textId="54654F59" w:rsidR="000F4275" w:rsidRPr="000F4275" w:rsidRDefault="000F4275" w:rsidP="00A4164E">
      <w:pPr>
        <w:pStyle w:val="ListParagraph"/>
        <w:numPr>
          <w:ilvl w:val="0"/>
          <w:numId w:val="1"/>
        </w:numPr>
        <w:spacing w:line="360" w:lineRule="auto"/>
        <w:rPr>
          <w:rFonts w:ascii="Garamond" w:hAnsi="Garamond"/>
          <w:sz w:val="24"/>
          <w:szCs w:val="24"/>
        </w:rPr>
      </w:pPr>
      <w:r w:rsidRPr="000F4275">
        <w:rPr>
          <w:rFonts w:ascii="Garamond" w:hAnsi="Garamond"/>
          <w:sz w:val="24"/>
          <w:szCs w:val="24"/>
        </w:rPr>
        <w:t>In response, the Classification Office submissions considered the comments posted with some of the videos on social media, stating that the “</w:t>
      </w:r>
      <w:r w:rsidRPr="00AB6679">
        <w:rPr>
          <w:rFonts w:ascii="Garamond" w:hAnsi="Garamond"/>
          <w:i/>
          <w:sz w:val="24"/>
          <w:szCs w:val="24"/>
        </w:rPr>
        <w:t>commentary has been considered as evidence to assist in interpreting the likely effect of the [video]/[photo]</w:t>
      </w:r>
      <w:r w:rsidRPr="000F4275">
        <w:rPr>
          <w:rFonts w:ascii="Garamond" w:hAnsi="Garamond"/>
          <w:sz w:val="24"/>
          <w:szCs w:val="24"/>
        </w:rPr>
        <w:t>.”</w:t>
      </w:r>
    </w:p>
    <w:p w14:paraId="095DF25C" w14:textId="77777777" w:rsidR="000F4275" w:rsidRPr="000F4275" w:rsidRDefault="000F4275" w:rsidP="00A4164E">
      <w:pPr>
        <w:pStyle w:val="ListParagraph"/>
        <w:spacing w:line="360" w:lineRule="auto"/>
        <w:ind w:left="360"/>
        <w:rPr>
          <w:rFonts w:ascii="Garamond" w:hAnsi="Garamond"/>
          <w:sz w:val="24"/>
          <w:szCs w:val="24"/>
        </w:rPr>
      </w:pPr>
    </w:p>
    <w:p w14:paraId="74275A9B" w14:textId="5F1A677D" w:rsidR="000F4275" w:rsidRDefault="000F4275" w:rsidP="00A4164E">
      <w:pPr>
        <w:pStyle w:val="ListParagraph"/>
        <w:numPr>
          <w:ilvl w:val="0"/>
          <w:numId w:val="1"/>
        </w:numPr>
        <w:spacing w:line="360" w:lineRule="auto"/>
        <w:rPr>
          <w:rFonts w:ascii="Garamond" w:hAnsi="Garamond"/>
          <w:sz w:val="24"/>
          <w:szCs w:val="24"/>
        </w:rPr>
      </w:pPr>
      <w:r w:rsidRPr="000F4275">
        <w:rPr>
          <w:rFonts w:ascii="Garamond" w:hAnsi="Garamond"/>
          <w:sz w:val="24"/>
          <w:szCs w:val="24"/>
        </w:rPr>
        <w:t xml:space="preserve">The Classification Office </w:t>
      </w:r>
      <w:r w:rsidR="00704636">
        <w:rPr>
          <w:rFonts w:ascii="Garamond" w:hAnsi="Garamond"/>
          <w:sz w:val="24"/>
          <w:szCs w:val="24"/>
        </w:rPr>
        <w:t>submitted:</w:t>
      </w:r>
    </w:p>
    <w:p w14:paraId="7D0A7FEA" w14:textId="77777777" w:rsidR="00AB6679" w:rsidRPr="00AB6679" w:rsidRDefault="00AB6679" w:rsidP="00A4164E">
      <w:pPr>
        <w:pStyle w:val="ListParagraph"/>
        <w:rPr>
          <w:rFonts w:ascii="Garamond" w:hAnsi="Garamond"/>
          <w:sz w:val="24"/>
          <w:szCs w:val="24"/>
        </w:rPr>
      </w:pPr>
    </w:p>
    <w:p w14:paraId="5FFA52BC" w14:textId="77777777" w:rsidR="00AB6679" w:rsidRPr="00AB6679" w:rsidRDefault="00AB6679" w:rsidP="00A4164E">
      <w:pPr>
        <w:ind w:left="1440"/>
        <w:contextualSpacing/>
        <w:rPr>
          <w:rFonts w:ascii="Garamond" w:hAnsi="Garamond"/>
          <w:i/>
          <w:sz w:val="24"/>
          <w:szCs w:val="24"/>
        </w:rPr>
      </w:pPr>
      <w:r w:rsidRPr="00AB6679">
        <w:rPr>
          <w:rFonts w:ascii="Garamond" w:hAnsi="Garamond"/>
          <w:sz w:val="24"/>
          <w:szCs w:val="24"/>
        </w:rPr>
        <w:t>“</w:t>
      </w:r>
      <w:r w:rsidRPr="00AB6679">
        <w:rPr>
          <w:rFonts w:ascii="Garamond" w:hAnsi="Garamond"/>
          <w:i/>
          <w:sz w:val="24"/>
          <w:szCs w:val="24"/>
        </w:rPr>
        <w:t xml:space="preserve">In their submissions to the Classification Office and to the Board, the Crown contend that the commentary accompanying some of the publications should not form part of the classification decision. This contention is contrary to the specific provisions of the Act. S 4(2) of the FVPC Act requires the Classification Office and the Board to consider the evidence placed before them. Further, for those publications that are not deemed objectionable under section 3(2) the full range of factors outlined in 3(4) </w:t>
      </w:r>
      <w:r w:rsidRPr="00AB6679">
        <w:rPr>
          <w:rFonts w:ascii="Garamond" w:hAnsi="Garamond"/>
          <w:b/>
          <w:i/>
          <w:sz w:val="24"/>
          <w:szCs w:val="24"/>
        </w:rPr>
        <w:t xml:space="preserve">must </w:t>
      </w:r>
      <w:r w:rsidRPr="00AB6679">
        <w:rPr>
          <w:rFonts w:ascii="Garamond" w:hAnsi="Garamond"/>
          <w:i/>
          <w:sz w:val="24"/>
          <w:szCs w:val="24"/>
        </w:rPr>
        <w:t>be considered. The commentary is relevant for this purpose also.</w:t>
      </w:r>
    </w:p>
    <w:p w14:paraId="2144E1BF" w14:textId="77777777" w:rsidR="00AB6679" w:rsidRPr="00AB6679" w:rsidRDefault="00AB6679" w:rsidP="00A4164E">
      <w:pPr>
        <w:ind w:left="1440"/>
        <w:contextualSpacing/>
        <w:rPr>
          <w:rFonts w:ascii="Garamond" w:hAnsi="Garamond"/>
          <w:i/>
          <w:sz w:val="24"/>
          <w:szCs w:val="24"/>
        </w:rPr>
      </w:pPr>
    </w:p>
    <w:p w14:paraId="6A9521FE" w14:textId="77777777" w:rsidR="00AB6679" w:rsidRPr="00AB6679" w:rsidRDefault="00AB6679" w:rsidP="00A4164E">
      <w:pPr>
        <w:ind w:left="1440"/>
        <w:contextualSpacing/>
        <w:rPr>
          <w:rFonts w:ascii="Garamond" w:hAnsi="Garamond"/>
          <w:i/>
          <w:sz w:val="24"/>
          <w:szCs w:val="24"/>
        </w:rPr>
      </w:pPr>
      <w:r w:rsidRPr="00AB6679">
        <w:rPr>
          <w:rFonts w:ascii="Garamond" w:hAnsi="Garamond"/>
          <w:i/>
          <w:sz w:val="24"/>
          <w:szCs w:val="24"/>
        </w:rPr>
        <w:t>The intended or likely audience of the publications (s 3(4)(d)) and the intended purpose of the publications (s 3(4)(e)) are very difficult to determine. As mentioned earlier, depictions of real deaths and killings may be produced for a number of reasons, including political, military, promotional or evidential purposes. As digital files they are then easily republished or distributed for additional reasons, which may be different to or even diametrically opposed to the purpose for which they were originally intended. However, the specific presentation in the case before the Board, clearly indicates that these publications were shared for condemnatory purposes.”</w:t>
      </w:r>
    </w:p>
    <w:p w14:paraId="24CBEC70" w14:textId="77777777" w:rsidR="000F4275" w:rsidRPr="000F4275" w:rsidRDefault="000F4275" w:rsidP="00A4164E">
      <w:pPr>
        <w:pStyle w:val="ListParagraph"/>
        <w:spacing w:line="360" w:lineRule="auto"/>
        <w:ind w:left="360"/>
        <w:rPr>
          <w:rFonts w:ascii="Garamond" w:hAnsi="Garamond"/>
          <w:sz w:val="24"/>
          <w:szCs w:val="24"/>
        </w:rPr>
      </w:pPr>
    </w:p>
    <w:p w14:paraId="78BB8A1C" w14:textId="56492BD6" w:rsidR="000F4275" w:rsidRPr="000F4275" w:rsidRDefault="000F4275" w:rsidP="00A4164E">
      <w:pPr>
        <w:pStyle w:val="ListParagraph"/>
        <w:numPr>
          <w:ilvl w:val="0"/>
          <w:numId w:val="1"/>
        </w:numPr>
        <w:spacing w:line="360" w:lineRule="auto"/>
        <w:rPr>
          <w:rFonts w:ascii="Garamond" w:hAnsi="Garamond"/>
          <w:sz w:val="24"/>
          <w:szCs w:val="24"/>
        </w:rPr>
      </w:pPr>
      <w:r w:rsidRPr="000F4275">
        <w:rPr>
          <w:rFonts w:ascii="Garamond" w:hAnsi="Garamond"/>
          <w:sz w:val="24"/>
          <w:szCs w:val="24"/>
        </w:rPr>
        <w:t xml:space="preserve">Mr </w:t>
      </w:r>
      <w:proofErr w:type="spellStart"/>
      <w:r w:rsidRPr="000F4275">
        <w:rPr>
          <w:rFonts w:ascii="Garamond" w:hAnsi="Garamond"/>
          <w:sz w:val="24"/>
          <w:szCs w:val="24"/>
        </w:rPr>
        <w:t>Samsudeen’s</w:t>
      </w:r>
      <w:proofErr w:type="spellEnd"/>
      <w:r w:rsidRPr="000F4275">
        <w:rPr>
          <w:rFonts w:ascii="Garamond" w:hAnsi="Garamond"/>
          <w:sz w:val="24"/>
          <w:szCs w:val="24"/>
        </w:rPr>
        <w:t xml:space="preserve"> counsel submitted on this point on his behalf that the footage, the commentary and the remarks of each post are part of “</w:t>
      </w:r>
      <w:r w:rsidRPr="00AB6679">
        <w:rPr>
          <w:rFonts w:ascii="Garamond" w:hAnsi="Garamond"/>
          <w:i/>
          <w:sz w:val="24"/>
          <w:szCs w:val="24"/>
        </w:rPr>
        <w:t>the publication</w:t>
      </w:r>
      <w:r w:rsidRPr="000F4275">
        <w:rPr>
          <w:rFonts w:ascii="Garamond" w:hAnsi="Garamond"/>
          <w:sz w:val="24"/>
          <w:szCs w:val="24"/>
        </w:rPr>
        <w:t xml:space="preserve">” at issue because they are all part of the post which Mr </w:t>
      </w:r>
      <w:proofErr w:type="spellStart"/>
      <w:r w:rsidRPr="000F4275">
        <w:rPr>
          <w:rFonts w:ascii="Garamond" w:hAnsi="Garamond"/>
          <w:sz w:val="24"/>
          <w:szCs w:val="24"/>
        </w:rPr>
        <w:t>Samsudeen</w:t>
      </w:r>
      <w:proofErr w:type="spellEnd"/>
      <w:r w:rsidRPr="000F4275">
        <w:rPr>
          <w:rFonts w:ascii="Garamond" w:hAnsi="Garamond"/>
          <w:sz w:val="24"/>
          <w:szCs w:val="24"/>
        </w:rPr>
        <w:t xml:space="preserve"> created. Facebook is then the “</w:t>
      </w:r>
      <w:r w:rsidRPr="00AB6679">
        <w:rPr>
          <w:rFonts w:ascii="Garamond" w:hAnsi="Garamond"/>
          <w:i/>
          <w:sz w:val="24"/>
          <w:szCs w:val="24"/>
        </w:rPr>
        <w:t>medium</w:t>
      </w:r>
      <w:r w:rsidRPr="000F4275">
        <w:rPr>
          <w:rFonts w:ascii="Garamond" w:hAnsi="Garamond"/>
          <w:sz w:val="24"/>
          <w:szCs w:val="24"/>
        </w:rPr>
        <w:t>” for the post under section 3(4)(b) of the Act</w:t>
      </w:r>
      <w:r w:rsidR="00704636">
        <w:rPr>
          <w:rFonts w:ascii="Garamond" w:hAnsi="Garamond"/>
          <w:sz w:val="24"/>
          <w:szCs w:val="24"/>
        </w:rPr>
        <w:t>.</w:t>
      </w:r>
      <w:r w:rsidRPr="000F4275">
        <w:rPr>
          <w:rFonts w:ascii="Garamond" w:hAnsi="Garamond"/>
          <w:sz w:val="24"/>
          <w:szCs w:val="24"/>
        </w:rPr>
        <w:t xml:space="preserve"> In the alternative, Mr </w:t>
      </w:r>
      <w:proofErr w:type="spellStart"/>
      <w:r w:rsidRPr="000F4275">
        <w:rPr>
          <w:rFonts w:ascii="Garamond" w:hAnsi="Garamond"/>
          <w:sz w:val="24"/>
          <w:szCs w:val="24"/>
        </w:rPr>
        <w:t>Samsudeen</w:t>
      </w:r>
      <w:proofErr w:type="spellEnd"/>
      <w:r w:rsidRPr="000F4275">
        <w:rPr>
          <w:rFonts w:ascii="Garamond" w:hAnsi="Garamond"/>
          <w:sz w:val="24"/>
          <w:szCs w:val="24"/>
        </w:rPr>
        <w:t xml:space="preserve"> </w:t>
      </w:r>
      <w:r w:rsidR="00704636">
        <w:rPr>
          <w:rFonts w:ascii="Garamond" w:hAnsi="Garamond"/>
          <w:sz w:val="24"/>
          <w:szCs w:val="24"/>
        </w:rPr>
        <w:t>submitted</w:t>
      </w:r>
      <w:r w:rsidRPr="000F4275">
        <w:rPr>
          <w:rFonts w:ascii="Garamond" w:hAnsi="Garamond"/>
          <w:sz w:val="24"/>
          <w:szCs w:val="24"/>
        </w:rPr>
        <w:t xml:space="preserve"> that, at the very least, the publication consists of the footage and the commentary</w:t>
      </w:r>
      <w:r w:rsidR="00704636">
        <w:rPr>
          <w:rFonts w:ascii="Garamond" w:hAnsi="Garamond"/>
          <w:sz w:val="24"/>
          <w:szCs w:val="24"/>
        </w:rPr>
        <w:t>,</w:t>
      </w:r>
      <w:r w:rsidRPr="000F4275">
        <w:rPr>
          <w:rFonts w:ascii="Garamond" w:hAnsi="Garamond"/>
          <w:sz w:val="24"/>
          <w:szCs w:val="24"/>
        </w:rPr>
        <w:t xml:space="preserve"> which is what Mr </w:t>
      </w:r>
      <w:proofErr w:type="spellStart"/>
      <w:r w:rsidRPr="000F4275">
        <w:rPr>
          <w:rFonts w:ascii="Garamond" w:hAnsi="Garamond"/>
          <w:sz w:val="24"/>
          <w:szCs w:val="24"/>
        </w:rPr>
        <w:t>Samsudeen</w:t>
      </w:r>
      <w:proofErr w:type="spellEnd"/>
      <w:r w:rsidRPr="000F4275">
        <w:rPr>
          <w:rFonts w:ascii="Garamond" w:hAnsi="Garamond"/>
          <w:sz w:val="24"/>
          <w:szCs w:val="24"/>
        </w:rPr>
        <w:t xml:space="preserve"> shared as a link on his Facebook page</w:t>
      </w:r>
      <w:r w:rsidR="00704636">
        <w:rPr>
          <w:rFonts w:ascii="Garamond" w:hAnsi="Garamond"/>
          <w:sz w:val="24"/>
          <w:szCs w:val="24"/>
        </w:rPr>
        <w:t>.</w:t>
      </w:r>
    </w:p>
    <w:p w14:paraId="4DAE56B2" w14:textId="77777777" w:rsidR="000F4275" w:rsidRPr="000F4275" w:rsidRDefault="000F4275" w:rsidP="00A4164E">
      <w:pPr>
        <w:pStyle w:val="ListParagraph"/>
        <w:spacing w:line="360" w:lineRule="auto"/>
        <w:ind w:left="360"/>
        <w:rPr>
          <w:rFonts w:ascii="Garamond" w:hAnsi="Garamond"/>
          <w:sz w:val="24"/>
          <w:szCs w:val="24"/>
        </w:rPr>
      </w:pPr>
    </w:p>
    <w:p w14:paraId="3440D4B0" w14:textId="6759D705" w:rsidR="000F4275" w:rsidRPr="004F4870" w:rsidRDefault="000F4275" w:rsidP="00A4164E">
      <w:pPr>
        <w:pStyle w:val="ListParagraph"/>
        <w:numPr>
          <w:ilvl w:val="0"/>
          <w:numId w:val="1"/>
        </w:numPr>
        <w:spacing w:line="360" w:lineRule="auto"/>
        <w:rPr>
          <w:rFonts w:ascii="Garamond" w:hAnsi="Garamond"/>
          <w:sz w:val="24"/>
          <w:szCs w:val="24"/>
        </w:rPr>
      </w:pPr>
      <w:r w:rsidRPr="000F4275">
        <w:rPr>
          <w:rFonts w:ascii="Garamond" w:hAnsi="Garamond"/>
          <w:sz w:val="24"/>
          <w:szCs w:val="24"/>
        </w:rPr>
        <w:t xml:space="preserve">In support of this position, Mr </w:t>
      </w:r>
      <w:proofErr w:type="spellStart"/>
      <w:r w:rsidRPr="000F4275">
        <w:rPr>
          <w:rFonts w:ascii="Garamond" w:hAnsi="Garamond"/>
          <w:sz w:val="24"/>
          <w:szCs w:val="24"/>
        </w:rPr>
        <w:t>Samsudeen</w:t>
      </w:r>
      <w:proofErr w:type="spellEnd"/>
      <w:r w:rsidRPr="000F4275">
        <w:rPr>
          <w:rFonts w:ascii="Garamond" w:hAnsi="Garamond"/>
          <w:sz w:val="24"/>
          <w:szCs w:val="24"/>
        </w:rPr>
        <w:t xml:space="preserve"> </w:t>
      </w:r>
      <w:r w:rsidR="00704636">
        <w:rPr>
          <w:rFonts w:ascii="Garamond" w:hAnsi="Garamond"/>
          <w:sz w:val="24"/>
          <w:szCs w:val="24"/>
        </w:rPr>
        <w:t>submitted</w:t>
      </w:r>
      <w:r w:rsidRPr="000F4275">
        <w:rPr>
          <w:rFonts w:ascii="Garamond" w:hAnsi="Garamond"/>
          <w:sz w:val="24"/>
          <w:szCs w:val="24"/>
        </w:rPr>
        <w:t xml:space="preserve"> that the section 2 definition of publication is “</w:t>
      </w:r>
      <w:r w:rsidRPr="00AB6679">
        <w:rPr>
          <w:rFonts w:ascii="Garamond" w:hAnsi="Garamond"/>
          <w:i/>
          <w:sz w:val="24"/>
          <w:szCs w:val="24"/>
        </w:rPr>
        <w:t xml:space="preserve">intentionally very broad and includes any video or photographic image and any print </w:t>
      </w:r>
      <w:r w:rsidRPr="00AB6679">
        <w:rPr>
          <w:rFonts w:ascii="Garamond" w:hAnsi="Garamond"/>
          <w:i/>
          <w:sz w:val="24"/>
          <w:szCs w:val="24"/>
        </w:rPr>
        <w:lastRenderedPageBreak/>
        <w:t>or writing</w:t>
      </w:r>
      <w:r w:rsidRPr="000F4275">
        <w:rPr>
          <w:rFonts w:ascii="Garamond" w:hAnsi="Garamond"/>
          <w:sz w:val="24"/>
          <w:szCs w:val="24"/>
        </w:rPr>
        <w:t xml:space="preserve">” and that further assistance as to what constitutes a publication can be gained from an assessment of how section 3 functions. Mr </w:t>
      </w:r>
      <w:proofErr w:type="spellStart"/>
      <w:r w:rsidRPr="000F4275">
        <w:rPr>
          <w:rFonts w:ascii="Garamond" w:hAnsi="Garamond"/>
          <w:sz w:val="24"/>
          <w:szCs w:val="24"/>
        </w:rPr>
        <w:t>Samsudeen</w:t>
      </w:r>
      <w:proofErr w:type="spellEnd"/>
      <w:r w:rsidRPr="000F4275">
        <w:rPr>
          <w:rFonts w:ascii="Garamond" w:hAnsi="Garamond"/>
          <w:sz w:val="24"/>
          <w:szCs w:val="24"/>
        </w:rPr>
        <w:t xml:space="preserve"> submit</w:t>
      </w:r>
      <w:r w:rsidR="00704636">
        <w:rPr>
          <w:rFonts w:ascii="Garamond" w:hAnsi="Garamond"/>
          <w:sz w:val="24"/>
          <w:szCs w:val="24"/>
        </w:rPr>
        <w:t>ted</w:t>
      </w:r>
      <w:r w:rsidRPr="000F4275">
        <w:rPr>
          <w:rFonts w:ascii="Garamond" w:hAnsi="Garamond"/>
          <w:sz w:val="24"/>
          <w:szCs w:val="24"/>
        </w:rPr>
        <w:t xml:space="preserve"> that reducing the publication to the image or footage alone would make it extremely difficult to assess the purpose of the publication. Mr </w:t>
      </w:r>
      <w:proofErr w:type="spellStart"/>
      <w:r w:rsidRPr="000F4275">
        <w:rPr>
          <w:rFonts w:ascii="Garamond" w:hAnsi="Garamond"/>
          <w:sz w:val="24"/>
          <w:szCs w:val="24"/>
        </w:rPr>
        <w:t>Samsudeen</w:t>
      </w:r>
      <w:proofErr w:type="spellEnd"/>
      <w:r w:rsidRPr="000F4275">
        <w:rPr>
          <w:rFonts w:ascii="Garamond" w:hAnsi="Garamond"/>
          <w:sz w:val="24"/>
          <w:szCs w:val="24"/>
        </w:rPr>
        <w:t xml:space="preserve"> point</w:t>
      </w:r>
      <w:r w:rsidR="00704636">
        <w:rPr>
          <w:rFonts w:ascii="Garamond" w:hAnsi="Garamond"/>
          <w:sz w:val="24"/>
          <w:szCs w:val="24"/>
        </w:rPr>
        <w:t>ed</w:t>
      </w:r>
      <w:r w:rsidRPr="000F4275">
        <w:rPr>
          <w:rFonts w:ascii="Garamond" w:hAnsi="Garamond"/>
          <w:sz w:val="24"/>
          <w:szCs w:val="24"/>
        </w:rPr>
        <w:t xml:space="preserve"> out that “</w:t>
      </w:r>
      <w:r w:rsidRPr="00AB6679">
        <w:rPr>
          <w:rFonts w:ascii="Garamond" w:hAnsi="Garamond"/>
          <w:i/>
          <w:sz w:val="24"/>
          <w:szCs w:val="24"/>
        </w:rPr>
        <w:t xml:space="preserve">s 4(2) of the Act requires the expert to consider all material made available in assessing whether a publication is likely to be injurious to the public good.” </w:t>
      </w:r>
    </w:p>
    <w:p w14:paraId="362C3E9A" w14:textId="77777777" w:rsidR="000F4275" w:rsidRPr="000F4275" w:rsidRDefault="000F4275" w:rsidP="00A4164E">
      <w:pPr>
        <w:pStyle w:val="ListParagraph"/>
        <w:spacing w:line="360" w:lineRule="auto"/>
        <w:ind w:left="360"/>
        <w:rPr>
          <w:rFonts w:ascii="Garamond" w:hAnsi="Garamond"/>
          <w:sz w:val="24"/>
          <w:szCs w:val="24"/>
        </w:rPr>
      </w:pPr>
    </w:p>
    <w:p w14:paraId="5A6A6B8A" w14:textId="1B8A00DC" w:rsidR="000F4275" w:rsidRDefault="000F4275" w:rsidP="00A4164E">
      <w:pPr>
        <w:pStyle w:val="ListParagraph"/>
        <w:numPr>
          <w:ilvl w:val="0"/>
          <w:numId w:val="1"/>
        </w:numPr>
        <w:spacing w:line="360" w:lineRule="auto"/>
        <w:rPr>
          <w:rFonts w:ascii="Garamond" w:hAnsi="Garamond"/>
          <w:sz w:val="24"/>
          <w:szCs w:val="24"/>
        </w:rPr>
      </w:pPr>
      <w:r w:rsidRPr="000F4275">
        <w:rPr>
          <w:rFonts w:ascii="Garamond" w:hAnsi="Garamond"/>
          <w:sz w:val="24"/>
          <w:szCs w:val="24"/>
        </w:rPr>
        <w:t xml:space="preserve">Mr </w:t>
      </w:r>
      <w:proofErr w:type="spellStart"/>
      <w:r w:rsidRPr="000F4275">
        <w:rPr>
          <w:rFonts w:ascii="Garamond" w:hAnsi="Garamond"/>
          <w:sz w:val="24"/>
          <w:szCs w:val="24"/>
        </w:rPr>
        <w:t>Samsudeen</w:t>
      </w:r>
      <w:proofErr w:type="spellEnd"/>
      <w:r w:rsidRPr="000F4275">
        <w:rPr>
          <w:rFonts w:ascii="Garamond" w:hAnsi="Garamond"/>
          <w:sz w:val="24"/>
          <w:szCs w:val="24"/>
        </w:rPr>
        <w:t xml:space="preserve"> </w:t>
      </w:r>
      <w:r w:rsidR="00704636">
        <w:rPr>
          <w:rFonts w:ascii="Garamond" w:hAnsi="Garamond"/>
          <w:sz w:val="24"/>
          <w:szCs w:val="24"/>
        </w:rPr>
        <w:t>contended</w:t>
      </w:r>
      <w:r w:rsidRPr="000F4275">
        <w:rPr>
          <w:rFonts w:ascii="Garamond" w:hAnsi="Garamond"/>
          <w:sz w:val="24"/>
          <w:szCs w:val="24"/>
        </w:rPr>
        <w:t xml:space="preserve"> the Crown’s submission</w:t>
      </w:r>
      <w:r w:rsidR="00704636">
        <w:rPr>
          <w:rFonts w:ascii="Garamond" w:hAnsi="Garamond"/>
          <w:sz w:val="24"/>
          <w:szCs w:val="24"/>
        </w:rPr>
        <w:t>s</w:t>
      </w:r>
      <w:r w:rsidRPr="000F4275">
        <w:rPr>
          <w:rFonts w:ascii="Garamond" w:hAnsi="Garamond"/>
          <w:sz w:val="24"/>
          <w:szCs w:val="24"/>
        </w:rPr>
        <w:t xml:space="preserve"> on this point </w:t>
      </w:r>
      <w:r w:rsidR="00704636">
        <w:rPr>
          <w:rFonts w:ascii="Garamond" w:hAnsi="Garamond"/>
          <w:sz w:val="24"/>
          <w:szCs w:val="24"/>
        </w:rPr>
        <w:t>were</w:t>
      </w:r>
      <w:r w:rsidRPr="000F4275">
        <w:rPr>
          <w:rFonts w:ascii="Garamond" w:hAnsi="Garamond"/>
          <w:sz w:val="24"/>
          <w:szCs w:val="24"/>
        </w:rPr>
        <w:t xml:space="preserve"> flawed because </w:t>
      </w:r>
      <w:r w:rsidR="00704636">
        <w:rPr>
          <w:rFonts w:ascii="Garamond" w:hAnsi="Garamond"/>
          <w:sz w:val="24"/>
          <w:szCs w:val="24"/>
        </w:rPr>
        <w:t>they were</w:t>
      </w:r>
      <w:r w:rsidRPr="000F4275">
        <w:rPr>
          <w:rFonts w:ascii="Garamond" w:hAnsi="Garamond"/>
          <w:sz w:val="24"/>
          <w:szCs w:val="24"/>
        </w:rPr>
        <w:t xml:space="preserve"> not in accordance with the broad considerations set out in the Act when assessing whether a publication is objectionable and </w:t>
      </w:r>
      <w:r w:rsidR="00704636">
        <w:rPr>
          <w:rFonts w:ascii="Garamond" w:hAnsi="Garamond"/>
          <w:sz w:val="24"/>
          <w:szCs w:val="24"/>
        </w:rPr>
        <w:t>they failed</w:t>
      </w:r>
      <w:r w:rsidRPr="000F4275">
        <w:rPr>
          <w:rFonts w:ascii="Garamond" w:hAnsi="Garamond"/>
          <w:sz w:val="24"/>
          <w:szCs w:val="24"/>
        </w:rPr>
        <w:t xml:space="preserve"> to acknowledge that the commentary was part of the link that Mr </w:t>
      </w:r>
      <w:proofErr w:type="spellStart"/>
      <w:r w:rsidRPr="000F4275">
        <w:rPr>
          <w:rFonts w:ascii="Garamond" w:hAnsi="Garamond"/>
          <w:sz w:val="24"/>
          <w:szCs w:val="24"/>
        </w:rPr>
        <w:t>Samsudeen</w:t>
      </w:r>
      <w:proofErr w:type="spellEnd"/>
      <w:r w:rsidRPr="000F4275">
        <w:rPr>
          <w:rFonts w:ascii="Garamond" w:hAnsi="Garamond"/>
          <w:sz w:val="24"/>
          <w:szCs w:val="24"/>
        </w:rPr>
        <w:t xml:space="preserve"> elected to post and share on his Facebook page and which </w:t>
      </w:r>
      <w:r w:rsidR="00704636">
        <w:rPr>
          <w:rFonts w:ascii="Garamond" w:hAnsi="Garamond"/>
          <w:sz w:val="24"/>
          <w:szCs w:val="24"/>
        </w:rPr>
        <w:t>was</w:t>
      </w:r>
      <w:r w:rsidRPr="000F4275">
        <w:rPr>
          <w:rFonts w:ascii="Garamond" w:hAnsi="Garamond"/>
          <w:sz w:val="24"/>
          <w:szCs w:val="24"/>
        </w:rPr>
        <w:t xml:space="preserve"> therefore “</w:t>
      </w:r>
      <w:r w:rsidRPr="00AB6679">
        <w:rPr>
          <w:rFonts w:ascii="Garamond" w:hAnsi="Garamond"/>
          <w:i/>
          <w:sz w:val="24"/>
          <w:szCs w:val="24"/>
        </w:rPr>
        <w:t>intrinsically part of the ‘publication’ at issue</w:t>
      </w:r>
      <w:r w:rsidRPr="000F4275">
        <w:rPr>
          <w:rFonts w:ascii="Garamond" w:hAnsi="Garamond"/>
          <w:sz w:val="24"/>
          <w:szCs w:val="24"/>
        </w:rPr>
        <w:t xml:space="preserve">”. In this regard, Mr </w:t>
      </w:r>
      <w:proofErr w:type="spellStart"/>
      <w:r w:rsidRPr="000F4275">
        <w:rPr>
          <w:rFonts w:ascii="Garamond" w:hAnsi="Garamond"/>
          <w:sz w:val="24"/>
          <w:szCs w:val="24"/>
        </w:rPr>
        <w:t>Samsudeen</w:t>
      </w:r>
      <w:proofErr w:type="spellEnd"/>
      <w:r w:rsidRPr="000F4275">
        <w:rPr>
          <w:rFonts w:ascii="Garamond" w:hAnsi="Garamond"/>
          <w:sz w:val="24"/>
          <w:szCs w:val="24"/>
        </w:rPr>
        <w:t xml:space="preserve"> point</w:t>
      </w:r>
      <w:r w:rsidR="00176C9C">
        <w:rPr>
          <w:rFonts w:ascii="Garamond" w:hAnsi="Garamond"/>
          <w:sz w:val="24"/>
          <w:szCs w:val="24"/>
        </w:rPr>
        <w:t>ed</w:t>
      </w:r>
      <w:r w:rsidRPr="000F4275">
        <w:rPr>
          <w:rFonts w:ascii="Garamond" w:hAnsi="Garamond"/>
          <w:sz w:val="24"/>
          <w:szCs w:val="24"/>
        </w:rPr>
        <w:t xml:space="preserve"> out that he never possessed the footage or images without the associated commentary because both are part of the respective links he shared on his Facebook page. He shared the link by bringing both the footage and the commentary onto his Facebook post before adding his remarks and publishing it.</w:t>
      </w:r>
    </w:p>
    <w:p w14:paraId="4799A9BF" w14:textId="77777777" w:rsidR="0062103B" w:rsidRPr="0062103B" w:rsidRDefault="0062103B" w:rsidP="0062103B">
      <w:pPr>
        <w:pStyle w:val="ListParagraph"/>
        <w:rPr>
          <w:rFonts w:ascii="Garamond" w:hAnsi="Garamond"/>
          <w:sz w:val="24"/>
          <w:szCs w:val="24"/>
        </w:rPr>
      </w:pPr>
    </w:p>
    <w:p w14:paraId="184FC733" w14:textId="40C904BC" w:rsidR="0062103B" w:rsidRPr="0062103B" w:rsidRDefault="0062103B" w:rsidP="0062103B">
      <w:pPr>
        <w:spacing w:line="360" w:lineRule="auto"/>
        <w:rPr>
          <w:rFonts w:ascii="Garamond" w:hAnsi="Garamond"/>
          <w:i/>
          <w:sz w:val="24"/>
          <w:szCs w:val="24"/>
        </w:rPr>
      </w:pPr>
      <w:r>
        <w:rPr>
          <w:rFonts w:ascii="Garamond" w:hAnsi="Garamond"/>
          <w:i/>
          <w:sz w:val="24"/>
          <w:szCs w:val="24"/>
        </w:rPr>
        <w:t>Approach taken by the Board</w:t>
      </w:r>
    </w:p>
    <w:p w14:paraId="05732FDC" w14:textId="77777777" w:rsidR="00176C9C" w:rsidRPr="00176C9C" w:rsidRDefault="00176C9C" w:rsidP="00176C9C">
      <w:pPr>
        <w:pStyle w:val="ListParagraph"/>
        <w:rPr>
          <w:rFonts w:ascii="Garamond" w:hAnsi="Garamond"/>
          <w:sz w:val="24"/>
          <w:szCs w:val="24"/>
        </w:rPr>
      </w:pPr>
    </w:p>
    <w:p w14:paraId="30A001D6" w14:textId="079C8AEB" w:rsidR="00176C9C" w:rsidRDefault="00176C9C" w:rsidP="00A4164E">
      <w:pPr>
        <w:pStyle w:val="ListParagraph"/>
        <w:numPr>
          <w:ilvl w:val="0"/>
          <w:numId w:val="1"/>
        </w:numPr>
        <w:spacing w:line="360" w:lineRule="auto"/>
        <w:rPr>
          <w:rFonts w:ascii="Garamond" w:hAnsi="Garamond"/>
          <w:sz w:val="24"/>
          <w:szCs w:val="24"/>
        </w:rPr>
      </w:pPr>
      <w:r>
        <w:rPr>
          <w:rFonts w:ascii="Garamond" w:hAnsi="Garamond"/>
          <w:sz w:val="24"/>
          <w:szCs w:val="24"/>
        </w:rPr>
        <w:t xml:space="preserve">The approach applied by the Board to this question, taking into account all of the above submissions as well as the way in which social media accounts like Facebook and Twitter function, is </w:t>
      </w:r>
      <w:r w:rsidR="0062103B">
        <w:rPr>
          <w:rFonts w:ascii="Garamond" w:hAnsi="Garamond"/>
          <w:sz w:val="24"/>
          <w:szCs w:val="24"/>
        </w:rPr>
        <w:t>set out below.</w:t>
      </w:r>
    </w:p>
    <w:p w14:paraId="20B83537" w14:textId="77777777" w:rsidR="00176C9C" w:rsidRPr="00176C9C" w:rsidRDefault="00176C9C" w:rsidP="00176C9C">
      <w:pPr>
        <w:pStyle w:val="ListParagraph"/>
        <w:rPr>
          <w:rFonts w:ascii="Garamond" w:hAnsi="Garamond"/>
          <w:sz w:val="24"/>
          <w:szCs w:val="24"/>
        </w:rPr>
      </w:pPr>
    </w:p>
    <w:p w14:paraId="59CCCBED" w14:textId="76A0C8FA" w:rsidR="00176C9C" w:rsidRDefault="0062103B" w:rsidP="0062103B">
      <w:pPr>
        <w:pStyle w:val="ListParagraph"/>
        <w:numPr>
          <w:ilvl w:val="0"/>
          <w:numId w:val="1"/>
        </w:numPr>
        <w:spacing w:line="360" w:lineRule="auto"/>
        <w:rPr>
          <w:rFonts w:ascii="Garamond" w:hAnsi="Garamond"/>
          <w:sz w:val="24"/>
          <w:szCs w:val="24"/>
        </w:rPr>
      </w:pPr>
      <w:r>
        <w:rPr>
          <w:rFonts w:ascii="Garamond" w:hAnsi="Garamond"/>
          <w:sz w:val="24"/>
          <w:szCs w:val="24"/>
        </w:rPr>
        <w:t>The Board cannot confuse “</w:t>
      </w:r>
      <w:r>
        <w:rPr>
          <w:rFonts w:ascii="Garamond" w:hAnsi="Garamond"/>
          <w:i/>
          <w:sz w:val="24"/>
          <w:szCs w:val="24"/>
        </w:rPr>
        <w:t>publications</w:t>
      </w:r>
      <w:r>
        <w:rPr>
          <w:rFonts w:ascii="Garamond" w:hAnsi="Garamond"/>
          <w:sz w:val="24"/>
          <w:szCs w:val="24"/>
        </w:rPr>
        <w:t xml:space="preserve">” under the Act, with the </w:t>
      </w:r>
      <w:r>
        <w:rPr>
          <w:rFonts w:ascii="Garamond" w:hAnsi="Garamond"/>
          <w:i/>
          <w:sz w:val="24"/>
          <w:szCs w:val="24"/>
        </w:rPr>
        <w:t xml:space="preserve">process </w:t>
      </w:r>
      <w:r>
        <w:rPr>
          <w:rFonts w:ascii="Garamond" w:hAnsi="Garamond"/>
          <w:sz w:val="24"/>
          <w:szCs w:val="24"/>
        </w:rPr>
        <w:t>of publication. There is, and must be, a distinction between the publication itself and the medium by which publication is achieved. In that regard, publications are essentially “</w:t>
      </w:r>
      <w:r>
        <w:rPr>
          <w:rFonts w:ascii="Garamond" w:hAnsi="Garamond"/>
          <w:i/>
          <w:sz w:val="24"/>
          <w:szCs w:val="24"/>
        </w:rPr>
        <w:t>things</w:t>
      </w:r>
      <w:r>
        <w:rPr>
          <w:rFonts w:ascii="Garamond" w:hAnsi="Garamond"/>
          <w:sz w:val="24"/>
          <w:szCs w:val="24"/>
        </w:rPr>
        <w:t>” and the Board’s role is to determine whether the publication as a “</w:t>
      </w:r>
      <w:r>
        <w:rPr>
          <w:rFonts w:ascii="Garamond" w:hAnsi="Garamond"/>
          <w:i/>
          <w:sz w:val="24"/>
          <w:szCs w:val="24"/>
        </w:rPr>
        <w:t>thing</w:t>
      </w:r>
      <w:r>
        <w:rPr>
          <w:rFonts w:ascii="Garamond" w:hAnsi="Garamond"/>
          <w:sz w:val="24"/>
          <w:szCs w:val="24"/>
        </w:rPr>
        <w:t>” is objectionable, and not the process or medium by which it is published. The latter are contextual matters.</w:t>
      </w:r>
    </w:p>
    <w:p w14:paraId="06DE5E5E" w14:textId="77777777" w:rsidR="0062103B" w:rsidRPr="0062103B" w:rsidRDefault="0062103B" w:rsidP="0062103B">
      <w:pPr>
        <w:pStyle w:val="ListParagraph"/>
        <w:rPr>
          <w:rFonts w:ascii="Garamond" w:hAnsi="Garamond"/>
          <w:sz w:val="24"/>
          <w:szCs w:val="24"/>
        </w:rPr>
      </w:pPr>
    </w:p>
    <w:p w14:paraId="114B0A7F" w14:textId="33CA44DF" w:rsidR="0062103B" w:rsidRDefault="0062103B" w:rsidP="0062103B">
      <w:pPr>
        <w:pStyle w:val="ListParagraph"/>
        <w:numPr>
          <w:ilvl w:val="0"/>
          <w:numId w:val="1"/>
        </w:numPr>
        <w:spacing w:line="360" w:lineRule="auto"/>
        <w:rPr>
          <w:rFonts w:ascii="Garamond" w:hAnsi="Garamond"/>
          <w:sz w:val="24"/>
          <w:szCs w:val="24"/>
        </w:rPr>
      </w:pPr>
      <w:r>
        <w:rPr>
          <w:rFonts w:ascii="Garamond" w:hAnsi="Garamond"/>
          <w:sz w:val="24"/>
          <w:szCs w:val="24"/>
        </w:rPr>
        <w:t xml:space="preserve">That being so, any embedded commentary that forms part of what the Board is considering forms part of the </w:t>
      </w:r>
      <w:r w:rsidR="002F05B3">
        <w:rPr>
          <w:rFonts w:ascii="Garamond" w:hAnsi="Garamond"/>
          <w:sz w:val="24"/>
          <w:szCs w:val="24"/>
        </w:rPr>
        <w:t>publication</w:t>
      </w:r>
      <w:r w:rsidR="00317F41">
        <w:rPr>
          <w:rFonts w:ascii="Garamond" w:hAnsi="Garamond"/>
          <w:sz w:val="24"/>
          <w:szCs w:val="24"/>
        </w:rPr>
        <w:t>,</w:t>
      </w:r>
      <w:r w:rsidR="002F05B3">
        <w:rPr>
          <w:rFonts w:ascii="Garamond" w:hAnsi="Garamond"/>
          <w:sz w:val="24"/>
          <w:szCs w:val="24"/>
        </w:rPr>
        <w:t xml:space="preserve"> but</w:t>
      </w:r>
      <w:r>
        <w:rPr>
          <w:rFonts w:ascii="Garamond" w:hAnsi="Garamond"/>
          <w:sz w:val="24"/>
          <w:szCs w:val="24"/>
        </w:rPr>
        <w:t xml:space="preserve"> accompanying remarks do not. The remarks form part of the process, medium and context of publication.</w:t>
      </w:r>
      <w:r w:rsidR="00317F41">
        <w:rPr>
          <w:rFonts w:ascii="Garamond" w:hAnsi="Garamond"/>
          <w:sz w:val="24"/>
          <w:szCs w:val="24"/>
        </w:rPr>
        <w:t xml:space="preserve"> In terms of the three categories of post the Board identified at paragraphs </w:t>
      </w:r>
      <w:r w:rsidR="00317F41">
        <w:rPr>
          <w:rFonts w:ascii="Garamond" w:hAnsi="Garamond"/>
          <w:sz w:val="24"/>
          <w:szCs w:val="24"/>
        </w:rPr>
        <w:fldChar w:fldCharType="begin"/>
      </w:r>
      <w:r w:rsidR="00317F41">
        <w:rPr>
          <w:rFonts w:ascii="Garamond" w:hAnsi="Garamond"/>
          <w:sz w:val="24"/>
          <w:szCs w:val="24"/>
        </w:rPr>
        <w:instrText xml:space="preserve"> REF _Ref517705738 \r \h </w:instrText>
      </w:r>
      <w:r w:rsidR="00317F41">
        <w:rPr>
          <w:rFonts w:ascii="Garamond" w:hAnsi="Garamond"/>
          <w:sz w:val="24"/>
          <w:szCs w:val="24"/>
        </w:rPr>
      </w:r>
      <w:r w:rsidR="00317F41">
        <w:rPr>
          <w:rFonts w:ascii="Garamond" w:hAnsi="Garamond"/>
          <w:sz w:val="24"/>
          <w:szCs w:val="24"/>
        </w:rPr>
        <w:fldChar w:fldCharType="separate"/>
      </w:r>
      <w:r w:rsidR="00317F41">
        <w:rPr>
          <w:rFonts w:ascii="Garamond" w:hAnsi="Garamond"/>
          <w:sz w:val="24"/>
          <w:szCs w:val="24"/>
        </w:rPr>
        <w:t>22</w:t>
      </w:r>
      <w:r w:rsidR="00317F41">
        <w:rPr>
          <w:rFonts w:ascii="Garamond" w:hAnsi="Garamond"/>
          <w:sz w:val="24"/>
          <w:szCs w:val="24"/>
        </w:rPr>
        <w:fldChar w:fldCharType="end"/>
      </w:r>
      <w:r w:rsidR="00317F41">
        <w:rPr>
          <w:rFonts w:ascii="Garamond" w:hAnsi="Garamond"/>
          <w:sz w:val="24"/>
          <w:szCs w:val="24"/>
        </w:rPr>
        <w:t xml:space="preserve"> and 23 above, the Board considered that the “publication” itself included the</w:t>
      </w:r>
      <w:r w:rsidR="00EF745D">
        <w:rPr>
          <w:rFonts w:ascii="Garamond" w:hAnsi="Garamond"/>
          <w:sz w:val="24"/>
          <w:szCs w:val="24"/>
        </w:rPr>
        <w:t xml:space="preserve"> commentary in the</w:t>
      </w:r>
      <w:r w:rsidR="00317F41">
        <w:rPr>
          <w:rFonts w:ascii="Garamond" w:hAnsi="Garamond"/>
          <w:sz w:val="24"/>
          <w:szCs w:val="24"/>
        </w:rPr>
        <w:t xml:space="preserve"> first category of post, but not the second or third categories of post identified.</w:t>
      </w:r>
    </w:p>
    <w:p w14:paraId="261FBE01" w14:textId="77777777" w:rsidR="0062103B" w:rsidRPr="0062103B" w:rsidRDefault="0062103B" w:rsidP="0062103B">
      <w:pPr>
        <w:pStyle w:val="ListParagraph"/>
        <w:rPr>
          <w:rFonts w:ascii="Garamond" w:hAnsi="Garamond"/>
          <w:sz w:val="24"/>
          <w:szCs w:val="24"/>
        </w:rPr>
      </w:pPr>
    </w:p>
    <w:p w14:paraId="098A9FC3" w14:textId="75A41F5F" w:rsidR="0062103B" w:rsidRDefault="0062103B" w:rsidP="0062103B">
      <w:pPr>
        <w:pStyle w:val="ListParagraph"/>
        <w:numPr>
          <w:ilvl w:val="0"/>
          <w:numId w:val="1"/>
        </w:numPr>
        <w:spacing w:line="360" w:lineRule="auto"/>
        <w:rPr>
          <w:rFonts w:ascii="Garamond" w:hAnsi="Garamond"/>
          <w:sz w:val="24"/>
          <w:szCs w:val="24"/>
        </w:rPr>
      </w:pPr>
      <w:r>
        <w:rPr>
          <w:rFonts w:ascii="Garamond" w:hAnsi="Garamond"/>
          <w:sz w:val="24"/>
          <w:szCs w:val="24"/>
        </w:rPr>
        <w:t>Therefore, if section 3(2) applies to any of the publications (each of which of course must be considered separately),</w:t>
      </w:r>
      <w:r w:rsidR="008E649B">
        <w:rPr>
          <w:rFonts w:ascii="Garamond" w:hAnsi="Garamond"/>
          <w:sz w:val="24"/>
          <w:szCs w:val="24"/>
        </w:rPr>
        <w:t xml:space="preserve"> then it follows that those publications are objectionable, and no account can be taken of the section 3(3) or section 3(4) considerations.</w:t>
      </w:r>
    </w:p>
    <w:p w14:paraId="25618782" w14:textId="77777777" w:rsidR="008E649B" w:rsidRPr="008E649B" w:rsidRDefault="008E649B" w:rsidP="008E649B">
      <w:pPr>
        <w:pStyle w:val="ListParagraph"/>
        <w:rPr>
          <w:rFonts w:ascii="Garamond" w:hAnsi="Garamond"/>
          <w:sz w:val="24"/>
          <w:szCs w:val="24"/>
        </w:rPr>
      </w:pPr>
    </w:p>
    <w:p w14:paraId="34546989" w14:textId="03229ED9" w:rsidR="008E649B" w:rsidRDefault="008E649B" w:rsidP="0062103B">
      <w:pPr>
        <w:pStyle w:val="ListParagraph"/>
        <w:numPr>
          <w:ilvl w:val="0"/>
          <w:numId w:val="1"/>
        </w:numPr>
        <w:spacing w:line="360" w:lineRule="auto"/>
        <w:rPr>
          <w:rFonts w:ascii="Garamond" w:hAnsi="Garamond"/>
          <w:sz w:val="24"/>
          <w:szCs w:val="24"/>
        </w:rPr>
      </w:pPr>
      <w:r>
        <w:rPr>
          <w:rFonts w:ascii="Garamond" w:hAnsi="Garamond"/>
          <w:sz w:val="24"/>
          <w:szCs w:val="24"/>
        </w:rPr>
        <w:t xml:space="preserve">If, however, any of the publications are not </w:t>
      </w:r>
      <w:r>
        <w:rPr>
          <w:rFonts w:ascii="Garamond" w:hAnsi="Garamond"/>
          <w:i/>
          <w:sz w:val="24"/>
          <w:szCs w:val="24"/>
        </w:rPr>
        <w:t xml:space="preserve">deemed </w:t>
      </w:r>
      <w:r>
        <w:rPr>
          <w:rFonts w:ascii="Garamond" w:hAnsi="Garamond"/>
          <w:sz w:val="24"/>
          <w:szCs w:val="24"/>
        </w:rPr>
        <w:t xml:space="preserve">objectionable under section 3(2), then the considerations in section 3(3) and section 3(4) become relevant (and, in the case of section 3(4), mandatory). </w:t>
      </w:r>
    </w:p>
    <w:p w14:paraId="16FD9623" w14:textId="77777777" w:rsidR="008E649B" w:rsidRPr="008E649B" w:rsidRDefault="008E649B" w:rsidP="008E649B">
      <w:pPr>
        <w:pStyle w:val="ListParagraph"/>
        <w:rPr>
          <w:rFonts w:ascii="Garamond" w:hAnsi="Garamond"/>
          <w:sz w:val="24"/>
          <w:szCs w:val="24"/>
        </w:rPr>
      </w:pPr>
    </w:p>
    <w:p w14:paraId="623499CF" w14:textId="0FA2EA7E" w:rsidR="008E649B" w:rsidRDefault="008E649B" w:rsidP="0062103B">
      <w:pPr>
        <w:pStyle w:val="ListParagraph"/>
        <w:numPr>
          <w:ilvl w:val="0"/>
          <w:numId w:val="1"/>
        </w:numPr>
        <w:spacing w:line="360" w:lineRule="auto"/>
        <w:rPr>
          <w:rFonts w:ascii="Garamond" w:hAnsi="Garamond"/>
          <w:sz w:val="24"/>
          <w:szCs w:val="24"/>
        </w:rPr>
      </w:pPr>
      <w:r>
        <w:rPr>
          <w:rFonts w:ascii="Garamond" w:hAnsi="Garamond"/>
          <w:sz w:val="24"/>
          <w:szCs w:val="24"/>
        </w:rPr>
        <w:t xml:space="preserve">In that regard, the Board considers that the considerations set out at sub-paragraphs (a) – (c) of section 3(4) relate to the intrinsic nature and content of the publications themselves, whereas the factors in sub-paragraphs (d) – (f) of section 3(4) mandate the consideration of matters extrinsic to the publications. In the Board’s view, additional </w:t>
      </w:r>
      <w:r w:rsidR="00317F41">
        <w:rPr>
          <w:rFonts w:ascii="Garamond" w:hAnsi="Garamond"/>
          <w:sz w:val="24"/>
          <w:szCs w:val="24"/>
        </w:rPr>
        <w:t xml:space="preserve"> commentary </w:t>
      </w:r>
      <w:r>
        <w:rPr>
          <w:rFonts w:ascii="Garamond" w:hAnsi="Garamond"/>
          <w:sz w:val="24"/>
          <w:szCs w:val="24"/>
        </w:rPr>
        <w:t>“remarks” added to a social media posting must be considered pursuant to those extrinsic factors</w:t>
      </w:r>
      <w:r w:rsidR="00317F41">
        <w:rPr>
          <w:rFonts w:ascii="Garamond" w:hAnsi="Garamond"/>
          <w:sz w:val="24"/>
          <w:szCs w:val="24"/>
        </w:rPr>
        <w:t xml:space="preserve"> (i.e. the second and third categories of post identified by the Board)</w:t>
      </w:r>
      <w:r>
        <w:rPr>
          <w:rFonts w:ascii="Garamond" w:hAnsi="Garamond"/>
          <w:sz w:val="24"/>
          <w:szCs w:val="24"/>
        </w:rPr>
        <w:t>.</w:t>
      </w:r>
    </w:p>
    <w:p w14:paraId="68C7F307" w14:textId="77777777" w:rsidR="008E649B" w:rsidRPr="008E649B" w:rsidRDefault="008E649B" w:rsidP="008E649B">
      <w:pPr>
        <w:pStyle w:val="ListParagraph"/>
        <w:rPr>
          <w:rFonts w:ascii="Garamond" w:hAnsi="Garamond"/>
          <w:sz w:val="24"/>
          <w:szCs w:val="24"/>
        </w:rPr>
      </w:pPr>
    </w:p>
    <w:p w14:paraId="67A61030" w14:textId="60AEC411" w:rsidR="008E649B" w:rsidRDefault="008E649B" w:rsidP="0062103B">
      <w:pPr>
        <w:pStyle w:val="ListParagraph"/>
        <w:numPr>
          <w:ilvl w:val="0"/>
          <w:numId w:val="1"/>
        </w:numPr>
        <w:spacing w:line="360" w:lineRule="auto"/>
        <w:rPr>
          <w:rFonts w:ascii="Garamond" w:hAnsi="Garamond"/>
          <w:sz w:val="24"/>
          <w:szCs w:val="24"/>
        </w:rPr>
      </w:pPr>
      <w:r>
        <w:rPr>
          <w:rFonts w:ascii="Garamond" w:hAnsi="Garamond"/>
          <w:sz w:val="24"/>
          <w:szCs w:val="24"/>
        </w:rPr>
        <w:t>In summary, then, the Board</w:t>
      </w:r>
      <w:r w:rsidR="00EF745D">
        <w:rPr>
          <w:rFonts w:ascii="Garamond" w:hAnsi="Garamond"/>
          <w:sz w:val="24"/>
          <w:szCs w:val="24"/>
        </w:rPr>
        <w:t xml:space="preserve"> is of the view that the publication includes any electronically embedded commentary but not any accompanying remarks or commentary. The Board</w:t>
      </w:r>
      <w:r>
        <w:rPr>
          <w:rFonts w:ascii="Garamond" w:hAnsi="Garamond"/>
          <w:sz w:val="24"/>
          <w:szCs w:val="24"/>
        </w:rPr>
        <w:t xml:space="preserve"> has not considered the </w:t>
      </w:r>
      <w:r w:rsidR="00EF745D">
        <w:rPr>
          <w:rFonts w:ascii="Garamond" w:hAnsi="Garamond"/>
          <w:sz w:val="24"/>
          <w:szCs w:val="24"/>
        </w:rPr>
        <w:t xml:space="preserve">non-embedded </w:t>
      </w:r>
      <w:r w:rsidR="00317F41">
        <w:rPr>
          <w:rFonts w:ascii="Garamond" w:hAnsi="Garamond"/>
          <w:sz w:val="24"/>
          <w:szCs w:val="24"/>
        </w:rPr>
        <w:t xml:space="preserve">commentary or </w:t>
      </w:r>
      <w:r>
        <w:rPr>
          <w:rFonts w:ascii="Garamond" w:hAnsi="Garamond"/>
          <w:sz w:val="24"/>
          <w:szCs w:val="24"/>
        </w:rPr>
        <w:t xml:space="preserve">remarks accompanying each of the postings in its consideration of whether or not each publication is to be </w:t>
      </w:r>
      <w:r>
        <w:rPr>
          <w:rFonts w:ascii="Garamond" w:hAnsi="Garamond"/>
          <w:i/>
          <w:sz w:val="24"/>
          <w:szCs w:val="24"/>
        </w:rPr>
        <w:t xml:space="preserve">deemed </w:t>
      </w:r>
      <w:r>
        <w:rPr>
          <w:rFonts w:ascii="Garamond" w:hAnsi="Garamond"/>
          <w:sz w:val="24"/>
          <w:szCs w:val="24"/>
        </w:rPr>
        <w:t>objectionable, but it has considered those remarks</w:t>
      </w:r>
      <w:r w:rsidR="00EF745D">
        <w:rPr>
          <w:rFonts w:ascii="Garamond" w:hAnsi="Garamond"/>
          <w:sz w:val="24"/>
          <w:szCs w:val="24"/>
        </w:rPr>
        <w:t xml:space="preserve"> or non-embedded commentary</w:t>
      </w:r>
      <w:r>
        <w:rPr>
          <w:rFonts w:ascii="Garamond" w:hAnsi="Garamond"/>
          <w:sz w:val="24"/>
          <w:szCs w:val="24"/>
        </w:rPr>
        <w:t xml:space="preserve"> if a publication has not been </w:t>
      </w:r>
      <w:r>
        <w:rPr>
          <w:rFonts w:ascii="Garamond" w:hAnsi="Garamond"/>
          <w:i/>
          <w:sz w:val="24"/>
          <w:szCs w:val="24"/>
        </w:rPr>
        <w:t xml:space="preserve">deemed </w:t>
      </w:r>
      <w:r>
        <w:rPr>
          <w:rFonts w:ascii="Garamond" w:hAnsi="Garamond"/>
          <w:sz w:val="24"/>
          <w:szCs w:val="24"/>
        </w:rPr>
        <w:t>objectionable and the Board has gone on to take into account the section 3(3) and section 3(4) factors.</w:t>
      </w:r>
    </w:p>
    <w:p w14:paraId="5731411B" w14:textId="77777777" w:rsidR="008E649B" w:rsidRPr="008E649B" w:rsidRDefault="008E649B" w:rsidP="008E649B">
      <w:pPr>
        <w:pStyle w:val="ListParagraph"/>
        <w:rPr>
          <w:rFonts w:ascii="Garamond" w:hAnsi="Garamond"/>
          <w:sz w:val="24"/>
          <w:szCs w:val="24"/>
        </w:rPr>
      </w:pPr>
    </w:p>
    <w:p w14:paraId="69AAC415" w14:textId="519F1543" w:rsidR="008E649B" w:rsidRPr="000F4275" w:rsidRDefault="008E649B" w:rsidP="0062103B">
      <w:pPr>
        <w:pStyle w:val="ListParagraph"/>
        <w:numPr>
          <w:ilvl w:val="0"/>
          <w:numId w:val="1"/>
        </w:numPr>
        <w:spacing w:line="360" w:lineRule="auto"/>
        <w:rPr>
          <w:rFonts w:ascii="Garamond" w:hAnsi="Garamond"/>
          <w:sz w:val="24"/>
          <w:szCs w:val="24"/>
        </w:rPr>
      </w:pPr>
      <w:r>
        <w:rPr>
          <w:rFonts w:ascii="Garamond" w:hAnsi="Garamond"/>
          <w:sz w:val="24"/>
          <w:szCs w:val="24"/>
        </w:rPr>
        <w:t xml:space="preserve">For completeness, the Board notes that while it agrees with the Crown’s conclusion in relation to the example of a video depicting child sexual abuse that the Crown refers to in its submissions on this question, it does not accept the Crown’s reasoning. The Board agrees that such a video would, in the majority if not all of cases, be </w:t>
      </w:r>
      <w:r>
        <w:rPr>
          <w:rFonts w:ascii="Garamond" w:hAnsi="Garamond"/>
          <w:i/>
          <w:sz w:val="24"/>
          <w:szCs w:val="24"/>
        </w:rPr>
        <w:t xml:space="preserve">deemed </w:t>
      </w:r>
      <w:r>
        <w:rPr>
          <w:rFonts w:ascii="Garamond" w:hAnsi="Garamond"/>
          <w:sz w:val="24"/>
          <w:szCs w:val="24"/>
        </w:rPr>
        <w:t xml:space="preserve">objectionable because it would be almost impossible not to conclude that a video depicting child sexual abuse promoted or supported the exploitation of children. The Crown correctly points out that, in making that determination, the subsection 3 and 4 considerations would not be permitted to be taken into account. It is implicit in the Crown submissions that no one would video child sexual abuse other than to promote or support it. No one who wished to condemn child sexual abuse, which usually occurs in a private setting, would ever film it on their own volition, and would always intervene if it was </w:t>
      </w:r>
      <w:r>
        <w:rPr>
          <w:rFonts w:ascii="Garamond" w:hAnsi="Garamond"/>
          <w:sz w:val="24"/>
          <w:szCs w:val="24"/>
        </w:rPr>
        <w:lastRenderedPageBreak/>
        <w:t>about to occur. But the Board apprehends that a videographer of terroris</w:t>
      </w:r>
      <w:r w:rsidR="000D16B9">
        <w:rPr>
          <w:rFonts w:ascii="Garamond" w:hAnsi="Garamond"/>
          <w:sz w:val="24"/>
          <w:szCs w:val="24"/>
        </w:rPr>
        <w:t xml:space="preserve">m, or battlefield violence, in a public setting is in quite a different position. There, the videographer is, in all likelihood, unable to intervene </w:t>
      </w:r>
      <w:r w:rsidR="00CE71C3">
        <w:rPr>
          <w:rFonts w:ascii="Garamond" w:hAnsi="Garamond"/>
          <w:sz w:val="24"/>
          <w:szCs w:val="24"/>
        </w:rPr>
        <w:t>successfully if they wished to, given the volatile, public and militarised environment in which the person is filming. The videographer cannot usually prevent the violence being filmed from taking place. Thus, while the motives of a videographer of child sexual abuse are, possibly without exception, evil, the motives of a videographer of terrorism or battlefield violence may be good or bad.</w:t>
      </w:r>
    </w:p>
    <w:p w14:paraId="66A778F5" w14:textId="77777777" w:rsidR="001C7DA8" w:rsidRDefault="001C7DA8" w:rsidP="00A4164E">
      <w:pPr>
        <w:spacing w:line="360" w:lineRule="auto"/>
        <w:rPr>
          <w:rFonts w:ascii="Garamond" w:hAnsi="Garamond"/>
          <w:b/>
          <w:sz w:val="24"/>
          <w:szCs w:val="24"/>
        </w:rPr>
      </w:pPr>
    </w:p>
    <w:p w14:paraId="6DF61550" w14:textId="2E5E629D" w:rsidR="000F4275" w:rsidRDefault="000F4275" w:rsidP="00A4164E">
      <w:pPr>
        <w:spacing w:line="360" w:lineRule="auto"/>
        <w:rPr>
          <w:rFonts w:ascii="Garamond" w:hAnsi="Garamond"/>
          <w:b/>
          <w:sz w:val="24"/>
          <w:szCs w:val="24"/>
        </w:rPr>
      </w:pPr>
      <w:r>
        <w:rPr>
          <w:rFonts w:ascii="Garamond" w:hAnsi="Garamond"/>
          <w:b/>
          <w:sz w:val="24"/>
          <w:szCs w:val="24"/>
        </w:rPr>
        <w:t>Can the Board take into account the “availability” of the material?</w:t>
      </w:r>
    </w:p>
    <w:p w14:paraId="75F9ECEF" w14:textId="77777777" w:rsidR="000F4275" w:rsidRDefault="000F4275" w:rsidP="00A4164E">
      <w:pPr>
        <w:spacing w:line="360" w:lineRule="auto"/>
        <w:rPr>
          <w:rFonts w:ascii="Garamond" w:hAnsi="Garamond"/>
          <w:b/>
          <w:sz w:val="24"/>
          <w:szCs w:val="24"/>
        </w:rPr>
      </w:pPr>
    </w:p>
    <w:p w14:paraId="2FD2D33F" w14:textId="5320D711" w:rsidR="00A4164E" w:rsidRPr="00A4164E" w:rsidRDefault="00A4164E" w:rsidP="00270E8C">
      <w:pPr>
        <w:pStyle w:val="ListParagraph"/>
        <w:numPr>
          <w:ilvl w:val="0"/>
          <w:numId w:val="1"/>
        </w:numPr>
        <w:spacing w:after="160" w:line="360" w:lineRule="auto"/>
        <w:contextualSpacing/>
        <w:rPr>
          <w:rFonts w:ascii="Garamond" w:hAnsi="Garamond"/>
          <w:sz w:val="24"/>
          <w:szCs w:val="24"/>
        </w:rPr>
      </w:pPr>
      <w:r w:rsidRPr="00A4164E">
        <w:rPr>
          <w:rFonts w:ascii="Garamond" w:hAnsi="Garamond"/>
          <w:sz w:val="24"/>
          <w:szCs w:val="24"/>
        </w:rPr>
        <w:t xml:space="preserve">A </w:t>
      </w:r>
      <w:r w:rsidR="0062103B">
        <w:rPr>
          <w:rFonts w:ascii="Garamond" w:hAnsi="Garamond"/>
          <w:sz w:val="24"/>
          <w:szCs w:val="24"/>
        </w:rPr>
        <w:t xml:space="preserve">further preliminary </w:t>
      </w:r>
      <w:r w:rsidRPr="00A4164E">
        <w:rPr>
          <w:rFonts w:ascii="Garamond" w:hAnsi="Garamond"/>
          <w:sz w:val="24"/>
          <w:szCs w:val="24"/>
        </w:rPr>
        <w:t>question raised by the Crown is whether the Board c</w:t>
      </w:r>
      <w:r w:rsidR="00270E8C">
        <w:rPr>
          <w:rFonts w:ascii="Garamond" w:hAnsi="Garamond"/>
          <w:sz w:val="24"/>
          <w:szCs w:val="24"/>
        </w:rPr>
        <w:t>ould</w:t>
      </w:r>
      <w:r w:rsidRPr="00A4164E">
        <w:rPr>
          <w:rFonts w:ascii="Garamond" w:hAnsi="Garamond"/>
          <w:sz w:val="24"/>
          <w:szCs w:val="24"/>
        </w:rPr>
        <w:t xml:space="preserve"> take into account how “</w:t>
      </w:r>
      <w:r w:rsidRPr="00A4164E">
        <w:rPr>
          <w:rFonts w:ascii="Garamond" w:hAnsi="Garamond"/>
          <w:i/>
          <w:sz w:val="24"/>
          <w:szCs w:val="24"/>
        </w:rPr>
        <w:t xml:space="preserve">available” </w:t>
      </w:r>
      <w:r w:rsidRPr="00A4164E">
        <w:rPr>
          <w:rFonts w:ascii="Garamond" w:hAnsi="Garamond"/>
          <w:sz w:val="24"/>
          <w:szCs w:val="24"/>
        </w:rPr>
        <w:t xml:space="preserve">the material contained in </w:t>
      </w:r>
      <w:r w:rsidR="00270E8C">
        <w:rPr>
          <w:rFonts w:ascii="Garamond" w:hAnsi="Garamond"/>
          <w:sz w:val="24"/>
          <w:szCs w:val="24"/>
        </w:rPr>
        <w:t>each</w:t>
      </w:r>
      <w:r w:rsidRPr="00A4164E">
        <w:rPr>
          <w:rFonts w:ascii="Garamond" w:hAnsi="Garamond"/>
          <w:sz w:val="24"/>
          <w:szCs w:val="24"/>
        </w:rPr>
        <w:t xml:space="preserve"> publication </w:t>
      </w:r>
      <w:r w:rsidR="00270E8C">
        <w:rPr>
          <w:rFonts w:ascii="Garamond" w:hAnsi="Garamond"/>
          <w:sz w:val="24"/>
          <w:szCs w:val="24"/>
        </w:rPr>
        <w:t>wa</w:t>
      </w:r>
      <w:r w:rsidRPr="00A4164E">
        <w:rPr>
          <w:rFonts w:ascii="Garamond" w:hAnsi="Garamond"/>
          <w:sz w:val="24"/>
          <w:szCs w:val="24"/>
        </w:rPr>
        <w:t xml:space="preserve">s. </w:t>
      </w:r>
    </w:p>
    <w:p w14:paraId="45FED960" w14:textId="73BD2FFC" w:rsidR="00A4164E" w:rsidRPr="00A4164E" w:rsidRDefault="00A4164E" w:rsidP="00A4164E">
      <w:pPr>
        <w:numPr>
          <w:ilvl w:val="0"/>
          <w:numId w:val="1"/>
        </w:numPr>
        <w:spacing w:after="160" w:line="360" w:lineRule="auto"/>
        <w:contextualSpacing/>
        <w:rPr>
          <w:rFonts w:ascii="Garamond" w:hAnsi="Garamond"/>
          <w:sz w:val="24"/>
          <w:szCs w:val="24"/>
        </w:rPr>
      </w:pPr>
      <w:r w:rsidRPr="00A4164E">
        <w:rPr>
          <w:rFonts w:ascii="Garamond" w:hAnsi="Garamond"/>
          <w:sz w:val="24"/>
          <w:szCs w:val="24"/>
        </w:rPr>
        <w:t>The Crown note</w:t>
      </w:r>
      <w:r w:rsidR="00270E8C">
        <w:rPr>
          <w:rFonts w:ascii="Garamond" w:hAnsi="Garamond"/>
          <w:sz w:val="24"/>
          <w:szCs w:val="24"/>
        </w:rPr>
        <w:t>d</w:t>
      </w:r>
      <w:r w:rsidRPr="00A4164E">
        <w:rPr>
          <w:rFonts w:ascii="Garamond" w:hAnsi="Garamond"/>
          <w:sz w:val="24"/>
          <w:szCs w:val="24"/>
        </w:rPr>
        <w:t xml:space="preserve"> that with the advent of the internet and the unprecedented access to information it affords, similar material can be accessed by anyone (as it can for child sexual abuse material </w:t>
      </w:r>
      <w:r w:rsidR="00270E8C">
        <w:rPr>
          <w:rFonts w:ascii="Garamond" w:hAnsi="Garamond"/>
          <w:sz w:val="24"/>
          <w:szCs w:val="24"/>
        </w:rPr>
        <w:t>and other such material</w:t>
      </w:r>
      <w:r w:rsidRPr="00A4164E">
        <w:rPr>
          <w:rFonts w:ascii="Garamond" w:hAnsi="Garamond"/>
          <w:sz w:val="24"/>
          <w:szCs w:val="24"/>
        </w:rPr>
        <w:t>). However, the Crown submit</w:t>
      </w:r>
      <w:r w:rsidR="00270E8C">
        <w:rPr>
          <w:rFonts w:ascii="Garamond" w:hAnsi="Garamond"/>
          <w:sz w:val="24"/>
          <w:szCs w:val="24"/>
        </w:rPr>
        <w:t>ted</w:t>
      </w:r>
      <w:r w:rsidRPr="00A4164E">
        <w:rPr>
          <w:rFonts w:ascii="Garamond" w:hAnsi="Garamond"/>
          <w:sz w:val="24"/>
          <w:szCs w:val="24"/>
        </w:rPr>
        <w:t xml:space="preserve"> that is of no relevance to the Board’s consideration:</w:t>
      </w:r>
    </w:p>
    <w:p w14:paraId="5CE60846" w14:textId="77777777" w:rsidR="00A4164E" w:rsidRPr="00A4164E" w:rsidRDefault="00A4164E" w:rsidP="00A4164E">
      <w:pPr>
        <w:spacing w:line="360" w:lineRule="auto"/>
        <w:ind w:left="720"/>
        <w:contextualSpacing/>
        <w:rPr>
          <w:rFonts w:ascii="Garamond" w:hAnsi="Garamond"/>
          <w:sz w:val="24"/>
          <w:szCs w:val="24"/>
        </w:rPr>
      </w:pPr>
    </w:p>
    <w:p w14:paraId="7FD83B72" w14:textId="77777777" w:rsidR="00A4164E" w:rsidRPr="00A4164E" w:rsidRDefault="00A4164E" w:rsidP="00A4164E">
      <w:pPr>
        <w:ind w:left="1440"/>
        <w:contextualSpacing/>
        <w:rPr>
          <w:rFonts w:ascii="Garamond" w:hAnsi="Garamond"/>
          <w:i/>
          <w:sz w:val="24"/>
          <w:szCs w:val="24"/>
        </w:rPr>
      </w:pPr>
      <w:r w:rsidRPr="00A4164E">
        <w:rPr>
          <w:rFonts w:ascii="Garamond" w:hAnsi="Garamond"/>
          <w:sz w:val="24"/>
          <w:szCs w:val="24"/>
        </w:rPr>
        <w:t>“</w:t>
      </w:r>
      <w:r w:rsidRPr="00A4164E">
        <w:rPr>
          <w:rFonts w:ascii="Garamond" w:hAnsi="Garamond"/>
          <w:i/>
          <w:sz w:val="24"/>
          <w:szCs w:val="24"/>
        </w:rPr>
        <w:t>[the] availability or otherwise of a particular publication, or publications of a similar nature, should not inform the classification of that publication. Instead, as the legislation intends, the focus should be on whether or not the availability of the publication is likely to be injurious to the public good. It is no answer to an otherwise objectionable publication to say it is available and many people may have been exposed to it, or to material of a similar nature (whether intentionally or otherwise).”</w:t>
      </w:r>
    </w:p>
    <w:p w14:paraId="256D7256" w14:textId="77777777" w:rsidR="00A4164E" w:rsidRPr="00A4164E" w:rsidRDefault="00A4164E" w:rsidP="00A4164E">
      <w:pPr>
        <w:spacing w:line="360" w:lineRule="auto"/>
        <w:rPr>
          <w:rFonts w:ascii="Garamond" w:hAnsi="Garamond"/>
          <w:i/>
          <w:sz w:val="24"/>
          <w:szCs w:val="24"/>
        </w:rPr>
      </w:pPr>
    </w:p>
    <w:p w14:paraId="72C812B3" w14:textId="5BAE691B" w:rsidR="00A4164E" w:rsidRPr="00A4164E" w:rsidRDefault="00A4164E" w:rsidP="00A4164E">
      <w:pPr>
        <w:numPr>
          <w:ilvl w:val="0"/>
          <w:numId w:val="1"/>
        </w:numPr>
        <w:spacing w:after="160" w:line="360" w:lineRule="auto"/>
        <w:contextualSpacing/>
        <w:rPr>
          <w:rFonts w:ascii="Garamond" w:hAnsi="Garamond"/>
          <w:sz w:val="24"/>
          <w:szCs w:val="24"/>
        </w:rPr>
      </w:pPr>
      <w:r w:rsidRPr="00A4164E">
        <w:rPr>
          <w:rFonts w:ascii="Garamond" w:hAnsi="Garamond"/>
          <w:sz w:val="24"/>
          <w:szCs w:val="24"/>
        </w:rPr>
        <w:t>In response, the Classification Office note</w:t>
      </w:r>
      <w:r w:rsidR="00270E8C">
        <w:rPr>
          <w:rFonts w:ascii="Garamond" w:hAnsi="Garamond"/>
          <w:sz w:val="24"/>
          <w:szCs w:val="24"/>
        </w:rPr>
        <w:t>d</w:t>
      </w:r>
      <w:r w:rsidRPr="00A4164E">
        <w:rPr>
          <w:rFonts w:ascii="Garamond" w:hAnsi="Garamond"/>
          <w:sz w:val="24"/>
          <w:szCs w:val="24"/>
        </w:rPr>
        <w:t xml:space="preserve"> the commonality of the </w:t>
      </w:r>
      <w:r w:rsidR="00270E8C">
        <w:rPr>
          <w:rFonts w:ascii="Garamond" w:hAnsi="Garamond"/>
          <w:sz w:val="24"/>
          <w:szCs w:val="24"/>
        </w:rPr>
        <w:t>images and videos</w:t>
      </w:r>
      <w:r w:rsidRPr="00A4164E">
        <w:rPr>
          <w:rFonts w:ascii="Garamond" w:hAnsi="Garamond"/>
          <w:sz w:val="24"/>
          <w:szCs w:val="24"/>
        </w:rPr>
        <w:t xml:space="preserve"> due to the internet</w:t>
      </w:r>
      <w:r w:rsidR="00270E8C">
        <w:rPr>
          <w:rFonts w:ascii="Garamond" w:hAnsi="Garamond"/>
          <w:sz w:val="24"/>
          <w:szCs w:val="24"/>
        </w:rPr>
        <w:t>,</w:t>
      </w:r>
      <w:r w:rsidRPr="00A4164E">
        <w:rPr>
          <w:rFonts w:ascii="Garamond" w:hAnsi="Garamond"/>
          <w:sz w:val="24"/>
          <w:szCs w:val="24"/>
        </w:rPr>
        <w:t xml:space="preserve"> but nevertheless note</w:t>
      </w:r>
      <w:r w:rsidR="00270E8C">
        <w:rPr>
          <w:rFonts w:ascii="Garamond" w:hAnsi="Garamond"/>
          <w:sz w:val="24"/>
          <w:szCs w:val="24"/>
        </w:rPr>
        <w:t>d</w:t>
      </w:r>
      <w:r w:rsidRPr="00A4164E">
        <w:rPr>
          <w:rFonts w:ascii="Garamond" w:hAnsi="Garamond"/>
          <w:sz w:val="24"/>
          <w:szCs w:val="24"/>
        </w:rPr>
        <w:t xml:space="preserve"> the dominant effect of the publications, thus necessitating an R18 classification but not an objectionable classification because of the balancing needed with freedom of expression rights.</w:t>
      </w:r>
    </w:p>
    <w:p w14:paraId="0082457B" w14:textId="77777777" w:rsidR="00A4164E" w:rsidRPr="00A4164E" w:rsidRDefault="00A4164E" w:rsidP="00A4164E">
      <w:pPr>
        <w:spacing w:line="360" w:lineRule="auto"/>
        <w:ind w:left="720"/>
        <w:contextualSpacing/>
        <w:rPr>
          <w:rFonts w:ascii="Garamond" w:hAnsi="Garamond"/>
          <w:sz w:val="24"/>
          <w:szCs w:val="24"/>
        </w:rPr>
      </w:pPr>
    </w:p>
    <w:p w14:paraId="20B03B41" w14:textId="09D5269E" w:rsidR="00A4164E" w:rsidRDefault="00A4164E" w:rsidP="00A4164E">
      <w:pPr>
        <w:numPr>
          <w:ilvl w:val="0"/>
          <w:numId w:val="1"/>
        </w:numPr>
        <w:spacing w:after="160" w:line="360" w:lineRule="auto"/>
        <w:contextualSpacing/>
        <w:rPr>
          <w:rFonts w:ascii="Garamond" w:hAnsi="Garamond"/>
          <w:sz w:val="24"/>
          <w:szCs w:val="24"/>
        </w:rPr>
      </w:pPr>
      <w:r w:rsidRPr="00A4164E">
        <w:rPr>
          <w:rFonts w:ascii="Garamond" w:hAnsi="Garamond"/>
          <w:sz w:val="24"/>
          <w:szCs w:val="24"/>
        </w:rPr>
        <w:t xml:space="preserve">In turn, Mr </w:t>
      </w:r>
      <w:proofErr w:type="spellStart"/>
      <w:r w:rsidRPr="00A4164E">
        <w:rPr>
          <w:rFonts w:ascii="Garamond" w:hAnsi="Garamond"/>
          <w:sz w:val="24"/>
          <w:szCs w:val="24"/>
        </w:rPr>
        <w:t>Samsudeen’s</w:t>
      </w:r>
      <w:proofErr w:type="spellEnd"/>
      <w:r w:rsidRPr="00A4164E">
        <w:rPr>
          <w:rFonts w:ascii="Garamond" w:hAnsi="Garamond"/>
          <w:sz w:val="24"/>
          <w:szCs w:val="24"/>
        </w:rPr>
        <w:t xml:space="preserve"> counsel </w:t>
      </w:r>
      <w:r w:rsidR="00270E8C">
        <w:rPr>
          <w:rFonts w:ascii="Garamond" w:hAnsi="Garamond"/>
          <w:sz w:val="24"/>
          <w:szCs w:val="24"/>
        </w:rPr>
        <w:t>took</w:t>
      </w:r>
      <w:r w:rsidRPr="00A4164E">
        <w:rPr>
          <w:rFonts w:ascii="Garamond" w:hAnsi="Garamond"/>
          <w:sz w:val="24"/>
          <w:szCs w:val="24"/>
        </w:rPr>
        <w:t xml:space="preserve"> no issue with the proposition that the availability of a particular publication should have any relevance to the determination of objectionability but urge</w:t>
      </w:r>
      <w:r w:rsidR="00270E8C">
        <w:rPr>
          <w:rFonts w:ascii="Garamond" w:hAnsi="Garamond"/>
          <w:sz w:val="24"/>
          <w:szCs w:val="24"/>
        </w:rPr>
        <w:t>d</w:t>
      </w:r>
      <w:r w:rsidRPr="00A4164E">
        <w:rPr>
          <w:rFonts w:ascii="Garamond" w:hAnsi="Garamond"/>
          <w:sz w:val="24"/>
          <w:szCs w:val="24"/>
        </w:rPr>
        <w:t xml:space="preserve"> the Board to disregard the Crown’s submission as to perpetrators of terrorism commonly possessing such publications.</w:t>
      </w:r>
      <w:r w:rsidR="00270E8C">
        <w:rPr>
          <w:rFonts w:ascii="Garamond" w:hAnsi="Garamond"/>
          <w:sz w:val="24"/>
          <w:szCs w:val="24"/>
        </w:rPr>
        <w:t xml:space="preserve"> For completeness, the Board notes that it did ignore this submission by the Crown, as it had no evidence before it to enable such a submission to be a relevant consideration.</w:t>
      </w:r>
    </w:p>
    <w:p w14:paraId="04FD310E" w14:textId="77777777" w:rsidR="00270E8C" w:rsidRDefault="00270E8C" w:rsidP="00270E8C">
      <w:pPr>
        <w:pStyle w:val="ListParagraph"/>
        <w:rPr>
          <w:rFonts w:ascii="Garamond" w:hAnsi="Garamond"/>
          <w:sz w:val="24"/>
          <w:szCs w:val="24"/>
        </w:rPr>
      </w:pPr>
    </w:p>
    <w:p w14:paraId="004F9E49" w14:textId="33792A4E" w:rsidR="00270E8C" w:rsidRDefault="00270E8C" w:rsidP="00270E8C">
      <w:pPr>
        <w:pStyle w:val="ListParagraph"/>
        <w:numPr>
          <w:ilvl w:val="0"/>
          <w:numId w:val="1"/>
        </w:numPr>
        <w:spacing w:after="160" w:line="360" w:lineRule="auto"/>
        <w:contextualSpacing/>
        <w:rPr>
          <w:rFonts w:ascii="Garamond" w:hAnsi="Garamond"/>
          <w:sz w:val="24"/>
          <w:szCs w:val="24"/>
        </w:rPr>
      </w:pPr>
      <w:r w:rsidRPr="00A4164E">
        <w:rPr>
          <w:rFonts w:ascii="Garamond" w:hAnsi="Garamond"/>
          <w:sz w:val="24"/>
          <w:szCs w:val="24"/>
        </w:rPr>
        <w:t xml:space="preserve">In </w:t>
      </w:r>
      <w:r>
        <w:rPr>
          <w:rFonts w:ascii="Garamond" w:hAnsi="Garamond"/>
          <w:sz w:val="24"/>
          <w:szCs w:val="24"/>
        </w:rPr>
        <w:t>terms of the point itself</w:t>
      </w:r>
      <w:r w:rsidRPr="00A4164E">
        <w:rPr>
          <w:rFonts w:ascii="Garamond" w:hAnsi="Garamond"/>
          <w:sz w:val="24"/>
          <w:szCs w:val="24"/>
        </w:rPr>
        <w:t>,</w:t>
      </w:r>
      <w:r>
        <w:rPr>
          <w:rFonts w:ascii="Garamond" w:hAnsi="Garamond"/>
          <w:sz w:val="24"/>
          <w:szCs w:val="24"/>
        </w:rPr>
        <w:t xml:space="preserve"> the Board applied the same analysis as set out above to consideration of extraneous remarks. In other words, at the first stage of its inquiry (as to whether a publication ought to be </w:t>
      </w:r>
      <w:r>
        <w:rPr>
          <w:rFonts w:ascii="Garamond" w:hAnsi="Garamond"/>
          <w:i/>
          <w:sz w:val="24"/>
          <w:szCs w:val="24"/>
        </w:rPr>
        <w:t xml:space="preserve">deemed </w:t>
      </w:r>
      <w:r>
        <w:rPr>
          <w:rFonts w:ascii="Garamond" w:hAnsi="Garamond"/>
          <w:sz w:val="24"/>
          <w:szCs w:val="24"/>
        </w:rPr>
        <w:t xml:space="preserve">objectionable), the Board took no regard of the availability or otherwise of the publication. </w:t>
      </w:r>
      <w:r w:rsidR="00DC3D7A">
        <w:rPr>
          <w:rFonts w:ascii="Garamond" w:hAnsi="Garamond"/>
          <w:sz w:val="24"/>
          <w:szCs w:val="24"/>
        </w:rPr>
        <w:t>At the second stage of its inquiry (if needed), however,</w:t>
      </w:r>
      <w:r w:rsidRPr="00A4164E">
        <w:rPr>
          <w:rFonts w:ascii="Garamond" w:hAnsi="Garamond"/>
          <w:sz w:val="24"/>
          <w:szCs w:val="24"/>
        </w:rPr>
        <w:t xml:space="preserve"> section 3(4) </w:t>
      </w:r>
      <w:r w:rsidR="00DC3D7A">
        <w:rPr>
          <w:rFonts w:ascii="Garamond" w:hAnsi="Garamond"/>
          <w:sz w:val="24"/>
          <w:szCs w:val="24"/>
        </w:rPr>
        <w:t>did</w:t>
      </w:r>
      <w:r w:rsidRPr="00A4164E">
        <w:rPr>
          <w:rFonts w:ascii="Garamond" w:hAnsi="Garamond"/>
          <w:sz w:val="24"/>
          <w:szCs w:val="24"/>
        </w:rPr>
        <w:t xml:space="preserve"> require the Board to consider</w:t>
      </w:r>
      <w:r w:rsidR="00DC3D7A">
        <w:rPr>
          <w:rFonts w:ascii="Garamond" w:hAnsi="Garamond"/>
          <w:sz w:val="24"/>
          <w:szCs w:val="24"/>
        </w:rPr>
        <w:t xml:space="preserve"> matters potentially pertaining to availability, namely:</w:t>
      </w:r>
    </w:p>
    <w:p w14:paraId="097812D7" w14:textId="77777777" w:rsidR="00270E8C" w:rsidRDefault="00270E8C" w:rsidP="00270E8C">
      <w:pPr>
        <w:pStyle w:val="ListParagraph"/>
        <w:spacing w:after="160" w:line="360" w:lineRule="auto"/>
        <w:ind w:left="360"/>
        <w:contextualSpacing/>
        <w:rPr>
          <w:rFonts w:ascii="Garamond" w:hAnsi="Garamond"/>
          <w:sz w:val="24"/>
          <w:szCs w:val="24"/>
        </w:rPr>
      </w:pPr>
    </w:p>
    <w:p w14:paraId="5E777E0C" w14:textId="77777777" w:rsidR="00270E8C" w:rsidRDefault="00270E8C" w:rsidP="00270E8C">
      <w:pPr>
        <w:pStyle w:val="ListParagraph"/>
        <w:numPr>
          <w:ilvl w:val="1"/>
          <w:numId w:val="1"/>
        </w:numPr>
        <w:spacing w:after="160" w:line="360" w:lineRule="auto"/>
        <w:contextualSpacing/>
        <w:rPr>
          <w:rFonts w:ascii="Garamond" w:hAnsi="Garamond"/>
          <w:sz w:val="24"/>
          <w:szCs w:val="24"/>
        </w:rPr>
      </w:pPr>
      <w:r w:rsidRPr="00A4164E">
        <w:rPr>
          <w:rFonts w:ascii="Garamond" w:hAnsi="Garamond"/>
          <w:sz w:val="24"/>
          <w:szCs w:val="24"/>
        </w:rPr>
        <w:t>The impact of the medium in which the publication is presented (s 3(4)(b)).</w:t>
      </w:r>
    </w:p>
    <w:p w14:paraId="292B8691" w14:textId="77777777" w:rsidR="00270E8C" w:rsidRDefault="00270E8C" w:rsidP="00270E8C">
      <w:pPr>
        <w:pStyle w:val="ListParagraph"/>
        <w:spacing w:after="160" w:line="360" w:lineRule="auto"/>
        <w:ind w:left="1080"/>
        <w:contextualSpacing/>
        <w:rPr>
          <w:rFonts w:ascii="Garamond" w:hAnsi="Garamond"/>
          <w:sz w:val="24"/>
          <w:szCs w:val="24"/>
        </w:rPr>
      </w:pPr>
    </w:p>
    <w:p w14:paraId="05D628AB" w14:textId="77777777" w:rsidR="00270E8C" w:rsidRDefault="00270E8C" w:rsidP="00270E8C">
      <w:pPr>
        <w:pStyle w:val="ListParagraph"/>
        <w:numPr>
          <w:ilvl w:val="1"/>
          <w:numId w:val="1"/>
        </w:numPr>
        <w:spacing w:after="160" w:line="360" w:lineRule="auto"/>
        <w:contextualSpacing/>
        <w:rPr>
          <w:rFonts w:ascii="Garamond" w:hAnsi="Garamond"/>
          <w:sz w:val="24"/>
          <w:szCs w:val="24"/>
        </w:rPr>
      </w:pPr>
      <w:r w:rsidRPr="00A4164E">
        <w:rPr>
          <w:rFonts w:ascii="Garamond" w:hAnsi="Garamond"/>
          <w:sz w:val="24"/>
          <w:szCs w:val="24"/>
        </w:rPr>
        <w:t>The persons, classes of persons, or age groups of the persons to whom the publication is intended or is likely to be made available (s 3(4)(d)).</w:t>
      </w:r>
    </w:p>
    <w:p w14:paraId="03E2E03F" w14:textId="77777777" w:rsidR="00270E8C" w:rsidRPr="00A4164E" w:rsidRDefault="00270E8C" w:rsidP="00270E8C">
      <w:pPr>
        <w:pStyle w:val="ListParagraph"/>
        <w:rPr>
          <w:rFonts w:ascii="Garamond" w:hAnsi="Garamond"/>
          <w:sz w:val="24"/>
          <w:szCs w:val="24"/>
        </w:rPr>
      </w:pPr>
    </w:p>
    <w:p w14:paraId="31C1863D" w14:textId="77777777" w:rsidR="00270E8C" w:rsidRDefault="00270E8C" w:rsidP="00270E8C">
      <w:pPr>
        <w:pStyle w:val="ListParagraph"/>
        <w:numPr>
          <w:ilvl w:val="1"/>
          <w:numId w:val="1"/>
        </w:numPr>
        <w:spacing w:after="160" w:line="360" w:lineRule="auto"/>
        <w:contextualSpacing/>
        <w:rPr>
          <w:rFonts w:ascii="Garamond" w:hAnsi="Garamond"/>
          <w:sz w:val="24"/>
          <w:szCs w:val="24"/>
        </w:rPr>
      </w:pPr>
      <w:r w:rsidRPr="00A4164E">
        <w:rPr>
          <w:rFonts w:ascii="Garamond" w:hAnsi="Garamond"/>
          <w:sz w:val="24"/>
          <w:szCs w:val="24"/>
        </w:rPr>
        <w:t>The purpose for which the publication is intended to be used (s 3(4)(e)).</w:t>
      </w:r>
    </w:p>
    <w:p w14:paraId="68479239" w14:textId="77777777" w:rsidR="00270E8C" w:rsidRPr="00A4164E" w:rsidRDefault="00270E8C" w:rsidP="00270E8C">
      <w:pPr>
        <w:pStyle w:val="ListParagraph"/>
        <w:rPr>
          <w:rFonts w:ascii="Garamond" w:hAnsi="Garamond"/>
          <w:sz w:val="24"/>
          <w:szCs w:val="24"/>
        </w:rPr>
      </w:pPr>
    </w:p>
    <w:p w14:paraId="1CC17A2A" w14:textId="77777777" w:rsidR="00270E8C" w:rsidRPr="00A4164E" w:rsidRDefault="00270E8C" w:rsidP="00270E8C">
      <w:pPr>
        <w:pStyle w:val="ListParagraph"/>
        <w:numPr>
          <w:ilvl w:val="1"/>
          <w:numId w:val="1"/>
        </w:numPr>
        <w:spacing w:after="160" w:line="360" w:lineRule="auto"/>
        <w:contextualSpacing/>
        <w:rPr>
          <w:rFonts w:ascii="Garamond" w:hAnsi="Garamond"/>
          <w:sz w:val="24"/>
          <w:szCs w:val="24"/>
        </w:rPr>
      </w:pPr>
      <w:r w:rsidRPr="00A4164E">
        <w:rPr>
          <w:rFonts w:ascii="Garamond" w:hAnsi="Garamond"/>
          <w:sz w:val="24"/>
          <w:szCs w:val="24"/>
        </w:rPr>
        <w:t>Any other relevant circumstances relating to the intended or likely use of the publication (s 3(4)(f)).</w:t>
      </w:r>
    </w:p>
    <w:p w14:paraId="289C4931" w14:textId="77777777" w:rsidR="00270E8C" w:rsidRDefault="00270E8C" w:rsidP="00A4164E">
      <w:pPr>
        <w:spacing w:line="360" w:lineRule="auto"/>
        <w:rPr>
          <w:rFonts w:ascii="Garamond" w:hAnsi="Garamond"/>
          <w:b/>
          <w:sz w:val="24"/>
          <w:szCs w:val="24"/>
        </w:rPr>
      </w:pPr>
    </w:p>
    <w:p w14:paraId="10455106" w14:textId="4D4B80FC" w:rsidR="00902048" w:rsidRDefault="001C7DA8" w:rsidP="00A4164E">
      <w:pPr>
        <w:spacing w:line="360" w:lineRule="auto"/>
        <w:rPr>
          <w:rFonts w:ascii="Garamond" w:hAnsi="Garamond"/>
          <w:b/>
          <w:sz w:val="24"/>
          <w:szCs w:val="24"/>
        </w:rPr>
      </w:pPr>
      <w:r>
        <w:rPr>
          <w:rFonts w:ascii="Garamond" w:hAnsi="Garamond"/>
          <w:b/>
          <w:sz w:val="24"/>
          <w:szCs w:val="24"/>
        </w:rPr>
        <w:t>R</w:t>
      </w:r>
      <w:r w:rsidR="00A11115">
        <w:rPr>
          <w:rFonts w:ascii="Garamond" w:hAnsi="Garamond"/>
          <w:b/>
          <w:sz w:val="24"/>
          <w:szCs w:val="24"/>
        </w:rPr>
        <w:t>EVIEW OF THE PUBLICATIONS</w:t>
      </w:r>
    </w:p>
    <w:p w14:paraId="39C42B33" w14:textId="77777777" w:rsidR="005C2F90" w:rsidRDefault="005C2F90" w:rsidP="00A4164E">
      <w:pPr>
        <w:spacing w:line="360" w:lineRule="auto"/>
        <w:rPr>
          <w:rFonts w:ascii="Garamond" w:hAnsi="Garamond"/>
          <w:b/>
          <w:sz w:val="24"/>
          <w:szCs w:val="24"/>
        </w:rPr>
      </w:pPr>
    </w:p>
    <w:p w14:paraId="1A94E130" w14:textId="14265F2D" w:rsidR="00460696" w:rsidRDefault="00460696" w:rsidP="00A4164E">
      <w:pPr>
        <w:pStyle w:val="ListParagraph"/>
        <w:numPr>
          <w:ilvl w:val="0"/>
          <w:numId w:val="1"/>
        </w:numPr>
        <w:spacing w:line="360" w:lineRule="auto"/>
        <w:rPr>
          <w:rFonts w:ascii="Garamond" w:hAnsi="Garamond"/>
          <w:sz w:val="24"/>
          <w:szCs w:val="24"/>
        </w:rPr>
      </w:pPr>
      <w:r>
        <w:rPr>
          <w:rFonts w:ascii="Garamond" w:hAnsi="Garamond"/>
          <w:sz w:val="24"/>
          <w:szCs w:val="24"/>
        </w:rPr>
        <w:t>The Board has reviewe</w:t>
      </w:r>
      <w:r w:rsidR="00F763B4">
        <w:rPr>
          <w:rFonts w:ascii="Garamond" w:hAnsi="Garamond"/>
          <w:sz w:val="24"/>
          <w:szCs w:val="24"/>
        </w:rPr>
        <w:t>d six short videos and three photographs, and/or montages of photographs, which constitute the nine publications at issue. These are separately discussed below.</w:t>
      </w:r>
    </w:p>
    <w:p w14:paraId="1F1DEC95" w14:textId="7F5FCFDB" w:rsidR="00F763B4" w:rsidRDefault="00F763B4" w:rsidP="00F763B4">
      <w:pPr>
        <w:spacing w:line="360" w:lineRule="auto"/>
        <w:rPr>
          <w:rFonts w:ascii="Garamond" w:hAnsi="Garamond"/>
          <w:sz w:val="24"/>
          <w:szCs w:val="24"/>
        </w:rPr>
      </w:pPr>
    </w:p>
    <w:p w14:paraId="19B6122D" w14:textId="7D90E775" w:rsidR="00F763B4" w:rsidRPr="00A11115" w:rsidRDefault="00F763B4" w:rsidP="00F763B4">
      <w:pPr>
        <w:spacing w:line="360" w:lineRule="auto"/>
        <w:rPr>
          <w:rFonts w:ascii="Garamond" w:hAnsi="Garamond"/>
          <w:b/>
          <w:sz w:val="24"/>
          <w:szCs w:val="24"/>
        </w:rPr>
      </w:pPr>
      <w:r w:rsidRPr="00A11115">
        <w:rPr>
          <w:rFonts w:ascii="Garamond" w:hAnsi="Garamond"/>
          <w:b/>
          <w:sz w:val="24"/>
          <w:szCs w:val="24"/>
        </w:rPr>
        <w:t>Kashmir – Indian Army execute Kashmiri civilian (OFLC Ref: 1700694.000)</w:t>
      </w:r>
    </w:p>
    <w:p w14:paraId="3B0C694B" w14:textId="66302A66" w:rsidR="00F763B4" w:rsidRDefault="00F763B4" w:rsidP="00F763B4">
      <w:pPr>
        <w:spacing w:line="360" w:lineRule="auto"/>
        <w:rPr>
          <w:rFonts w:ascii="Garamond" w:hAnsi="Garamond"/>
          <w:i/>
          <w:sz w:val="24"/>
          <w:szCs w:val="24"/>
        </w:rPr>
      </w:pPr>
    </w:p>
    <w:p w14:paraId="60D7882F" w14:textId="0622B129" w:rsidR="00F763B4" w:rsidRDefault="00F763B4" w:rsidP="00F763B4">
      <w:pPr>
        <w:pStyle w:val="ListParagraph"/>
        <w:numPr>
          <w:ilvl w:val="0"/>
          <w:numId w:val="1"/>
        </w:numPr>
        <w:spacing w:line="360" w:lineRule="auto"/>
        <w:rPr>
          <w:rFonts w:ascii="Garamond" w:hAnsi="Garamond"/>
          <w:sz w:val="24"/>
          <w:szCs w:val="24"/>
        </w:rPr>
      </w:pPr>
      <w:r w:rsidRPr="00F763B4">
        <w:rPr>
          <w:rFonts w:ascii="Garamond" w:hAnsi="Garamond"/>
          <w:i/>
          <w:sz w:val="24"/>
          <w:szCs w:val="24"/>
        </w:rPr>
        <w:t>Kashmir – Indian Army execute Kashmiri civilian</w:t>
      </w:r>
      <w:r>
        <w:rPr>
          <w:rFonts w:ascii="Garamond" w:hAnsi="Garamond"/>
          <w:i/>
          <w:sz w:val="24"/>
          <w:szCs w:val="24"/>
        </w:rPr>
        <w:t xml:space="preserve"> </w:t>
      </w:r>
      <w:r>
        <w:rPr>
          <w:rFonts w:ascii="Garamond" w:hAnsi="Garamond"/>
          <w:sz w:val="24"/>
          <w:szCs w:val="24"/>
        </w:rPr>
        <w:t xml:space="preserve">is a relatively brief (1 minute, 30 second) video clip of poor quality which shows a number of soldiers approaching a pile of rubble in an unidentified city. In the soundtrack of the video, a man can be heard groaning from within the pile of rubble. The soldiers approach him as if to assist him, but then </w:t>
      </w:r>
      <w:r w:rsidR="004F4870">
        <w:rPr>
          <w:rFonts w:ascii="Garamond" w:hAnsi="Garamond"/>
          <w:sz w:val="24"/>
          <w:szCs w:val="24"/>
        </w:rPr>
        <w:t>one</w:t>
      </w:r>
      <w:r>
        <w:rPr>
          <w:rFonts w:ascii="Garamond" w:hAnsi="Garamond"/>
          <w:sz w:val="24"/>
          <w:szCs w:val="24"/>
        </w:rPr>
        <w:t xml:space="preserve"> soldier points his gun at the rubble where the noise is coming from and where an arm can just be perceived emerging from the rubble. Gunshots are then heard and there is no more groaning heard from the rubble, leaving the viewer to ascertain that the man within has been killed.</w:t>
      </w:r>
    </w:p>
    <w:p w14:paraId="332E754D" w14:textId="77777777" w:rsidR="00F763B4" w:rsidRDefault="00F763B4" w:rsidP="00F763B4">
      <w:pPr>
        <w:pStyle w:val="ListParagraph"/>
        <w:spacing w:line="360" w:lineRule="auto"/>
        <w:ind w:left="360"/>
        <w:rPr>
          <w:rFonts w:ascii="Garamond" w:hAnsi="Garamond"/>
          <w:sz w:val="24"/>
          <w:szCs w:val="24"/>
        </w:rPr>
      </w:pPr>
    </w:p>
    <w:p w14:paraId="0871D7BF" w14:textId="64A02C85" w:rsidR="00F763B4" w:rsidRPr="00A11115" w:rsidRDefault="00296241" w:rsidP="00F763B4">
      <w:pPr>
        <w:pStyle w:val="ListParagraph"/>
        <w:numPr>
          <w:ilvl w:val="0"/>
          <w:numId w:val="1"/>
        </w:numPr>
        <w:spacing w:line="360" w:lineRule="auto"/>
        <w:rPr>
          <w:rFonts w:ascii="Garamond" w:hAnsi="Garamond"/>
          <w:sz w:val="24"/>
          <w:szCs w:val="24"/>
        </w:rPr>
      </w:pPr>
      <w:r>
        <w:rPr>
          <w:rFonts w:ascii="Garamond" w:hAnsi="Garamond"/>
          <w:sz w:val="24"/>
          <w:szCs w:val="24"/>
        </w:rPr>
        <w:lastRenderedPageBreak/>
        <w:t xml:space="preserve">The post which Mr </w:t>
      </w:r>
      <w:proofErr w:type="spellStart"/>
      <w:r>
        <w:rPr>
          <w:rFonts w:ascii="Garamond" w:hAnsi="Garamond"/>
          <w:sz w:val="24"/>
          <w:szCs w:val="24"/>
        </w:rPr>
        <w:t>Samsudeen</w:t>
      </w:r>
      <w:proofErr w:type="spellEnd"/>
      <w:r>
        <w:rPr>
          <w:rFonts w:ascii="Garamond" w:hAnsi="Garamond"/>
          <w:sz w:val="24"/>
          <w:szCs w:val="24"/>
        </w:rPr>
        <w:t xml:space="preserve"> shared, was a Facebook post of a group named DOAM (Documenting Oppression Against Muslims). The video was originally posted by DOAM as a YouTube video with the YouTube caption “</w:t>
      </w:r>
      <w:r>
        <w:rPr>
          <w:rFonts w:ascii="Garamond" w:hAnsi="Garamond"/>
          <w:i/>
          <w:sz w:val="24"/>
          <w:szCs w:val="24"/>
        </w:rPr>
        <w:t xml:space="preserve">18+ Kashmir – Indian army execute civilian requesting for help after finding out he is a Muslim.” </w:t>
      </w:r>
      <w:r>
        <w:rPr>
          <w:rFonts w:ascii="Garamond" w:hAnsi="Garamond"/>
          <w:sz w:val="24"/>
          <w:szCs w:val="24"/>
        </w:rPr>
        <w:t>DOAM’s post included the words above, “</w:t>
      </w:r>
      <w:r>
        <w:rPr>
          <w:rFonts w:ascii="Garamond" w:hAnsi="Garamond"/>
          <w:i/>
          <w:sz w:val="24"/>
          <w:szCs w:val="24"/>
        </w:rPr>
        <w:t>#Kashmir – Video: Indian army execute Kashmiri civilian after finding out he is a Muslim. Notice how they try to help him at first”.</w:t>
      </w:r>
    </w:p>
    <w:p w14:paraId="6CAA4484" w14:textId="77777777" w:rsidR="00A11115" w:rsidRPr="00A11115" w:rsidRDefault="00A11115" w:rsidP="00A11115">
      <w:pPr>
        <w:pStyle w:val="ListParagraph"/>
        <w:rPr>
          <w:rFonts w:ascii="Garamond" w:hAnsi="Garamond"/>
          <w:sz w:val="24"/>
          <w:szCs w:val="24"/>
        </w:rPr>
      </w:pPr>
    </w:p>
    <w:p w14:paraId="6FD8D683" w14:textId="4586C3B9" w:rsidR="00A11115" w:rsidRPr="00A11115" w:rsidRDefault="00A11115" w:rsidP="00A11115">
      <w:pPr>
        <w:spacing w:line="360" w:lineRule="auto"/>
        <w:rPr>
          <w:rFonts w:ascii="Garamond" w:hAnsi="Garamond"/>
          <w:i/>
          <w:sz w:val="24"/>
          <w:szCs w:val="24"/>
        </w:rPr>
      </w:pPr>
      <w:r>
        <w:rPr>
          <w:rFonts w:ascii="Garamond" w:hAnsi="Garamond"/>
          <w:i/>
          <w:sz w:val="24"/>
          <w:szCs w:val="24"/>
        </w:rPr>
        <w:t>The parties’ submissions</w:t>
      </w:r>
    </w:p>
    <w:p w14:paraId="3AA6FC26" w14:textId="77777777" w:rsidR="00296241" w:rsidRPr="00296241" w:rsidRDefault="00296241" w:rsidP="00296241">
      <w:pPr>
        <w:pStyle w:val="ListParagraph"/>
        <w:rPr>
          <w:rFonts w:ascii="Garamond" w:hAnsi="Garamond"/>
          <w:sz w:val="24"/>
          <w:szCs w:val="24"/>
        </w:rPr>
      </w:pPr>
    </w:p>
    <w:p w14:paraId="2EDBA072" w14:textId="58D8BB43" w:rsidR="00296241" w:rsidRDefault="00296241" w:rsidP="00F763B4">
      <w:pPr>
        <w:pStyle w:val="ListParagraph"/>
        <w:numPr>
          <w:ilvl w:val="0"/>
          <w:numId w:val="1"/>
        </w:numPr>
        <w:spacing w:line="360" w:lineRule="auto"/>
        <w:rPr>
          <w:rFonts w:ascii="Garamond" w:hAnsi="Garamond"/>
          <w:sz w:val="24"/>
          <w:szCs w:val="24"/>
        </w:rPr>
      </w:pPr>
      <w:r>
        <w:rPr>
          <w:rFonts w:ascii="Garamond" w:hAnsi="Garamond"/>
          <w:sz w:val="24"/>
          <w:szCs w:val="24"/>
        </w:rPr>
        <w:t>The Crown submitted of this video (in summary):</w:t>
      </w:r>
    </w:p>
    <w:p w14:paraId="5C1622FA" w14:textId="77777777" w:rsidR="00296241" w:rsidRPr="00296241" w:rsidRDefault="00296241" w:rsidP="00296241">
      <w:pPr>
        <w:pStyle w:val="ListParagraph"/>
        <w:rPr>
          <w:rFonts w:ascii="Garamond" w:hAnsi="Garamond"/>
          <w:sz w:val="24"/>
          <w:szCs w:val="24"/>
        </w:rPr>
      </w:pPr>
    </w:p>
    <w:p w14:paraId="530E0657" w14:textId="7E9A1478" w:rsidR="00296241" w:rsidRDefault="00296241" w:rsidP="00296241">
      <w:pPr>
        <w:pStyle w:val="ListParagraph"/>
        <w:numPr>
          <w:ilvl w:val="1"/>
          <w:numId w:val="1"/>
        </w:numPr>
        <w:spacing w:line="360" w:lineRule="auto"/>
        <w:rPr>
          <w:rFonts w:ascii="Garamond" w:hAnsi="Garamond"/>
          <w:sz w:val="24"/>
          <w:szCs w:val="24"/>
        </w:rPr>
      </w:pPr>
      <w:r>
        <w:rPr>
          <w:rFonts w:ascii="Garamond" w:hAnsi="Garamond"/>
          <w:sz w:val="24"/>
          <w:szCs w:val="24"/>
        </w:rPr>
        <w:t xml:space="preserve">Insofar as it depicts the shooting of a defenceless person, the video clearly “deals” with horror, crime, cruelty and violence such that it becomes within </w:t>
      </w:r>
      <w:r w:rsidR="00654A72">
        <w:rPr>
          <w:rFonts w:ascii="Garamond" w:hAnsi="Garamond"/>
          <w:sz w:val="24"/>
          <w:szCs w:val="24"/>
        </w:rPr>
        <w:t>t</w:t>
      </w:r>
      <w:r>
        <w:rPr>
          <w:rFonts w:ascii="Garamond" w:hAnsi="Garamond"/>
          <w:sz w:val="24"/>
          <w:szCs w:val="24"/>
        </w:rPr>
        <w:t>he section 3(1) subject matter gateway.</w:t>
      </w:r>
    </w:p>
    <w:p w14:paraId="23A6E42B" w14:textId="77777777" w:rsidR="00296241" w:rsidRDefault="00296241" w:rsidP="00296241">
      <w:pPr>
        <w:pStyle w:val="ListParagraph"/>
        <w:spacing w:line="360" w:lineRule="auto"/>
        <w:ind w:left="1080"/>
        <w:rPr>
          <w:rFonts w:ascii="Garamond" w:hAnsi="Garamond"/>
          <w:sz w:val="24"/>
          <w:szCs w:val="24"/>
        </w:rPr>
      </w:pPr>
    </w:p>
    <w:p w14:paraId="49564C9E" w14:textId="506D1BB8" w:rsidR="00296241" w:rsidRDefault="00296241" w:rsidP="00296241">
      <w:pPr>
        <w:pStyle w:val="ListParagraph"/>
        <w:numPr>
          <w:ilvl w:val="1"/>
          <w:numId w:val="1"/>
        </w:numPr>
        <w:spacing w:line="360" w:lineRule="auto"/>
        <w:rPr>
          <w:rFonts w:ascii="Garamond" w:hAnsi="Garamond"/>
          <w:sz w:val="24"/>
          <w:szCs w:val="24"/>
        </w:rPr>
      </w:pPr>
      <w:r>
        <w:rPr>
          <w:rFonts w:ascii="Garamond" w:hAnsi="Garamond"/>
          <w:sz w:val="24"/>
          <w:szCs w:val="24"/>
        </w:rPr>
        <w:t>The video simply depicts the events at issue and, without more, cannot be said to promote or support the featured activity, so cannot be deemed objectionable.</w:t>
      </w:r>
    </w:p>
    <w:p w14:paraId="52EFDDCB" w14:textId="77777777" w:rsidR="00296241" w:rsidRPr="00296241" w:rsidRDefault="00296241" w:rsidP="00296241">
      <w:pPr>
        <w:pStyle w:val="ListParagraph"/>
        <w:rPr>
          <w:rFonts w:ascii="Garamond" w:hAnsi="Garamond"/>
          <w:sz w:val="24"/>
          <w:szCs w:val="24"/>
        </w:rPr>
      </w:pPr>
    </w:p>
    <w:p w14:paraId="04CD4C2C" w14:textId="3DBCF7B8" w:rsidR="00296241" w:rsidRDefault="00296241" w:rsidP="00296241">
      <w:pPr>
        <w:pStyle w:val="ListParagraph"/>
        <w:numPr>
          <w:ilvl w:val="1"/>
          <w:numId w:val="1"/>
        </w:numPr>
        <w:spacing w:line="360" w:lineRule="auto"/>
        <w:rPr>
          <w:rFonts w:ascii="Garamond" w:hAnsi="Garamond"/>
          <w:sz w:val="24"/>
          <w:szCs w:val="24"/>
        </w:rPr>
      </w:pPr>
      <w:r>
        <w:rPr>
          <w:rFonts w:ascii="Garamond" w:hAnsi="Garamond"/>
          <w:sz w:val="24"/>
          <w:szCs w:val="24"/>
        </w:rPr>
        <w:t>The video should be classified as objectionable because:</w:t>
      </w:r>
    </w:p>
    <w:p w14:paraId="3CA0015E" w14:textId="77777777" w:rsidR="00296241" w:rsidRPr="00296241" w:rsidRDefault="00296241" w:rsidP="00296241">
      <w:pPr>
        <w:pStyle w:val="ListParagraph"/>
        <w:rPr>
          <w:rFonts w:ascii="Garamond" w:hAnsi="Garamond"/>
          <w:sz w:val="24"/>
          <w:szCs w:val="24"/>
        </w:rPr>
      </w:pPr>
    </w:p>
    <w:p w14:paraId="1578213E" w14:textId="467854A5" w:rsidR="00296241" w:rsidRDefault="00296241" w:rsidP="00296241">
      <w:pPr>
        <w:pStyle w:val="ListParagraph"/>
        <w:numPr>
          <w:ilvl w:val="2"/>
          <w:numId w:val="1"/>
        </w:numPr>
        <w:spacing w:line="360" w:lineRule="auto"/>
        <w:rPr>
          <w:rFonts w:ascii="Garamond" w:hAnsi="Garamond"/>
          <w:sz w:val="24"/>
          <w:szCs w:val="24"/>
        </w:rPr>
      </w:pPr>
      <w:r>
        <w:rPr>
          <w:rFonts w:ascii="Garamond" w:hAnsi="Garamond"/>
          <w:sz w:val="24"/>
          <w:szCs w:val="24"/>
        </w:rPr>
        <w:t>It shows the infliction of serious physical harm.</w:t>
      </w:r>
    </w:p>
    <w:p w14:paraId="115418C2" w14:textId="77777777" w:rsidR="00296241" w:rsidRDefault="00296241" w:rsidP="00296241">
      <w:pPr>
        <w:pStyle w:val="ListParagraph"/>
        <w:spacing w:line="360" w:lineRule="auto"/>
        <w:ind w:left="1800"/>
        <w:rPr>
          <w:rFonts w:ascii="Garamond" w:hAnsi="Garamond"/>
          <w:sz w:val="24"/>
          <w:szCs w:val="24"/>
        </w:rPr>
      </w:pPr>
    </w:p>
    <w:p w14:paraId="63F12474" w14:textId="624683A5" w:rsidR="00296241" w:rsidRDefault="00296241" w:rsidP="00296241">
      <w:pPr>
        <w:pStyle w:val="ListParagraph"/>
        <w:numPr>
          <w:ilvl w:val="2"/>
          <w:numId w:val="1"/>
        </w:numPr>
        <w:spacing w:line="360" w:lineRule="auto"/>
        <w:rPr>
          <w:rFonts w:ascii="Garamond" w:hAnsi="Garamond"/>
          <w:sz w:val="24"/>
          <w:szCs w:val="24"/>
        </w:rPr>
      </w:pPr>
      <w:r>
        <w:rPr>
          <w:rFonts w:ascii="Garamond" w:hAnsi="Garamond"/>
          <w:sz w:val="24"/>
          <w:szCs w:val="24"/>
        </w:rPr>
        <w:t>The victim is trapped in a collapsed building and is therefore defenceless and the person recording returns to the area where the victim had been after the shots are heard.</w:t>
      </w:r>
    </w:p>
    <w:p w14:paraId="041E0525" w14:textId="77777777" w:rsidR="00296241" w:rsidRPr="00296241" w:rsidRDefault="00296241" w:rsidP="00296241">
      <w:pPr>
        <w:pStyle w:val="ListParagraph"/>
        <w:rPr>
          <w:rFonts w:ascii="Garamond" w:hAnsi="Garamond"/>
          <w:sz w:val="24"/>
          <w:szCs w:val="24"/>
        </w:rPr>
      </w:pPr>
    </w:p>
    <w:p w14:paraId="4635417C" w14:textId="42FD9DAB" w:rsidR="00296241" w:rsidRDefault="00296241" w:rsidP="00296241">
      <w:pPr>
        <w:pStyle w:val="ListParagraph"/>
        <w:numPr>
          <w:ilvl w:val="2"/>
          <w:numId w:val="1"/>
        </w:numPr>
        <w:spacing w:line="360" w:lineRule="auto"/>
        <w:rPr>
          <w:rFonts w:ascii="Garamond" w:hAnsi="Garamond"/>
          <w:sz w:val="24"/>
          <w:szCs w:val="24"/>
        </w:rPr>
      </w:pPr>
      <w:r>
        <w:rPr>
          <w:rFonts w:ascii="Garamond" w:hAnsi="Garamond"/>
          <w:sz w:val="24"/>
          <w:szCs w:val="24"/>
        </w:rPr>
        <w:t>Those present appear generally indifferent to what has occurred.</w:t>
      </w:r>
    </w:p>
    <w:p w14:paraId="25258052" w14:textId="77777777" w:rsidR="00296241" w:rsidRPr="00296241" w:rsidRDefault="00296241" w:rsidP="00296241">
      <w:pPr>
        <w:pStyle w:val="ListParagraph"/>
        <w:rPr>
          <w:rFonts w:ascii="Garamond" w:hAnsi="Garamond"/>
          <w:sz w:val="24"/>
          <w:szCs w:val="24"/>
        </w:rPr>
      </w:pPr>
    </w:p>
    <w:p w14:paraId="1696757A" w14:textId="4A13CFB1" w:rsidR="00296241" w:rsidRPr="00296241" w:rsidRDefault="00296241" w:rsidP="00296241">
      <w:pPr>
        <w:pStyle w:val="ListParagraph"/>
        <w:numPr>
          <w:ilvl w:val="2"/>
          <w:numId w:val="1"/>
        </w:numPr>
        <w:spacing w:line="360" w:lineRule="auto"/>
        <w:rPr>
          <w:rFonts w:ascii="Garamond" w:hAnsi="Garamond"/>
          <w:sz w:val="24"/>
          <w:szCs w:val="24"/>
        </w:rPr>
      </w:pPr>
      <w:r>
        <w:rPr>
          <w:rFonts w:ascii="Garamond" w:hAnsi="Garamond"/>
          <w:sz w:val="24"/>
          <w:szCs w:val="24"/>
        </w:rPr>
        <w:t>The dominant effect of the video is “</w:t>
      </w:r>
      <w:r>
        <w:rPr>
          <w:rFonts w:ascii="Garamond" w:hAnsi="Garamond"/>
          <w:i/>
          <w:sz w:val="24"/>
          <w:szCs w:val="24"/>
        </w:rPr>
        <w:t>likely revulsion at the shooting and almost certainly killing by military personnel of a defenceless and unarmed man”.</w:t>
      </w:r>
    </w:p>
    <w:p w14:paraId="08AD9886" w14:textId="77777777" w:rsidR="00296241" w:rsidRPr="00296241" w:rsidRDefault="00296241" w:rsidP="00296241">
      <w:pPr>
        <w:pStyle w:val="ListParagraph"/>
        <w:rPr>
          <w:rFonts w:ascii="Garamond" w:hAnsi="Garamond"/>
          <w:sz w:val="24"/>
          <w:szCs w:val="24"/>
        </w:rPr>
      </w:pPr>
    </w:p>
    <w:p w14:paraId="751383A0" w14:textId="3A83D792" w:rsidR="00296241" w:rsidRDefault="00296241" w:rsidP="00296241">
      <w:pPr>
        <w:pStyle w:val="ListParagraph"/>
        <w:numPr>
          <w:ilvl w:val="2"/>
          <w:numId w:val="1"/>
        </w:numPr>
        <w:spacing w:line="360" w:lineRule="auto"/>
        <w:rPr>
          <w:rFonts w:ascii="Garamond" w:hAnsi="Garamond"/>
          <w:sz w:val="24"/>
          <w:szCs w:val="24"/>
        </w:rPr>
      </w:pPr>
      <w:r>
        <w:rPr>
          <w:rFonts w:ascii="Garamond" w:hAnsi="Garamond"/>
          <w:sz w:val="24"/>
          <w:szCs w:val="24"/>
        </w:rPr>
        <w:t>The video is in digital format and can therefore be easily stored, shared or copied.</w:t>
      </w:r>
    </w:p>
    <w:p w14:paraId="4AEC9559" w14:textId="77777777" w:rsidR="00296241" w:rsidRPr="00296241" w:rsidRDefault="00296241" w:rsidP="00296241">
      <w:pPr>
        <w:pStyle w:val="ListParagraph"/>
        <w:rPr>
          <w:rFonts w:ascii="Garamond" w:hAnsi="Garamond"/>
          <w:sz w:val="24"/>
          <w:szCs w:val="24"/>
        </w:rPr>
      </w:pPr>
    </w:p>
    <w:p w14:paraId="6EF1BD00" w14:textId="199621D7" w:rsidR="00296241" w:rsidRDefault="00296241" w:rsidP="00296241">
      <w:pPr>
        <w:pStyle w:val="ListParagraph"/>
        <w:numPr>
          <w:ilvl w:val="2"/>
          <w:numId w:val="1"/>
        </w:numPr>
        <w:spacing w:line="360" w:lineRule="auto"/>
        <w:rPr>
          <w:rFonts w:ascii="Garamond" w:hAnsi="Garamond"/>
          <w:sz w:val="24"/>
          <w:szCs w:val="24"/>
        </w:rPr>
      </w:pPr>
      <w:r>
        <w:rPr>
          <w:rFonts w:ascii="Garamond" w:hAnsi="Garamond"/>
          <w:sz w:val="24"/>
          <w:szCs w:val="24"/>
        </w:rPr>
        <w:t>There is no additional merit to the publication other than as a record of the event(s) depicted</w:t>
      </w:r>
      <w:r w:rsidR="005B61D5">
        <w:rPr>
          <w:rFonts w:ascii="Garamond" w:hAnsi="Garamond"/>
          <w:sz w:val="24"/>
          <w:szCs w:val="24"/>
        </w:rPr>
        <w:t>.</w:t>
      </w:r>
    </w:p>
    <w:p w14:paraId="310C53E1" w14:textId="77777777" w:rsidR="005B61D5" w:rsidRPr="005B61D5" w:rsidRDefault="005B61D5" w:rsidP="005B61D5">
      <w:pPr>
        <w:pStyle w:val="ListParagraph"/>
        <w:rPr>
          <w:rFonts w:ascii="Garamond" w:hAnsi="Garamond"/>
          <w:sz w:val="24"/>
          <w:szCs w:val="24"/>
        </w:rPr>
      </w:pPr>
    </w:p>
    <w:p w14:paraId="2F9CE510" w14:textId="0EB0252F" w:rsidR="005B61D5" w:rsidRDefault="005B61D5" w:rsidP="00296241">
      <w:pPr>
        <w:pStyle w:val="ListParagraph"/>
        <w:numPr>
          <w:ilvl w:val="2"/>
          <w:numId w:val="1"/>
        </w:numPr>
        <w:spacing w:line="360" w:lineRule="auto"/>
        <w:rPr>
          <w:rFonts w:ascii="Garamond" w:hAnsi="Garamond"/>
          <w:sz w:val="24"/>
          <w:szCs w:val="24"/>
        </w:rPr>
      </w:pPr>
      <w:r>
        <w:rPr>
          <w:rFonts w:ascii="Garamond" w:hAnsi="Garamond"/>
          <w:sz w:val="24"/>
          <w:szCs w:val="24"/>
        </w:rPr>
        <w:t>The video’s purpose, intended use or audience is not clear.</w:t>
      </w:r>
    </w:p>
    <w:p w14:paraId="4FE9AB51" w14:textId="77777777" w:rsidR="00296241" w:rsidRPr="00296241" w:rsidRDefault="00296241" w:rsidP="00296241">
      <w:pPr>
        <w:pStyle w:val="ListParagraph"/>
        <w:rPr>
          <w:rFonts w:ascii="Garamond" w:hAnsi="Garamond"/>
          <w:sz w:val="24"/>
          <w:szCs w:val="24"/>
        </w:rPr>
      </w:pPr>
    </w:p>
    <w:p w14:paraId="10A1090F" w14:textId="151302F4" w:rsidR="005B61D5" w:rsidRDefault="005B61D5" w:rsidP="00296241">
      <w:pPr>
        <w:pStyle w:val="ListParagraph"/>
        <w:numPr>
          <w:ilvl w:val="0"/>
          <w:numId w:val="1"/>
        </w:numPr>
        <w:spacing w:line="360" w:lineRule="auto"/>
        <w:rPr>
          <w:rFonts w:ascii="Garamond" w:hAnsi="Garamond"/>
          <w:sz w:val="24"/>
          <w:szCs w:val="24"/>
        </w:rPr>
      </w:pPr>
      <w:r>
        <w:rPr>
          <w:rFonts w:ascii="Garamond" w:hAnsi="Garamond"/>
          <w:sz w:val="24"/>
          <w:szCs w:val="24"/>
        </w:rPr>
        <w:t>In response, the Classification Office submitted that:</w:t>
      </w:r>
    </w:p>
    <w:p w14:paraId="15650AA2" w14:textId="77777777" w:rsidR="005B61D5" w:rsidRDefault="005B61D5" w:rsidP="005B61D5">
      <w:pPr>
        <w:pStyle w:val="ListParagraph"/>
        <w:spacing w:line="360" w:lineRule="auto"/>
        <w:ind w:left="360"/>
        <w:rPr>
          <w:rFonts w:ascii="Garamond" w:hAnsi="Garamond"/>
          <w:sz w:val="24"/>
          <w:szCs w:val="24"/>
        </w:rPr>
      </w:pPr>
    </w:p>
    <w:p w14:paraId="38364572" w14:textId="3C866E43" w:rsidR="005B61D5" w:rsidRDefault="005B61D5" w:rsidP="005B61D5">
      <w:pPr>
        <w:pStyle w:val="ListParagraph"/>
        <w:numPr>
          <w:ilvl w:val="1"/>
          <w:numId w:val="1"/>
        </w:numPr>
        <w:spacing w:line="360" w:lineRule="auto"/>
        <w:rPr>
          <w:rFonts w:ascii="Garamond" w:hAnsi="Garamond"/>
          <w:sz w:val="24"/>
          <w:szCs w:val="24"/>
        </w:rPr>
      </w:pPr>
      <w:r>
        <w:rPr>
          <w:rFonts w:ascii="Garamond" w:hAnsi="Garamond"/>
          <w:sz w:val="24"/>
          <w:szCs w:val="24"/>
        </w:rPr>
        <w:t>The video passes through the section 3(1) gateway as it deals with matters of violence.</w:t>
      </w:r>
    </w:p>
    <w:p w14:paraId="0C40C354" w14:textId="77777777" w:rsidR="005B61D5" w:rsidRDefault="005B61D5" w:rsidP="005B61D5">
      <w:pPr>
        <w:pStyle w:val="ListParagraph"/>
        <w:spacing w:line="360" w:lineRule="auto"/>
        <w:ind w:left="1080"/>
        <w:rPr>
          <w:rFonts w:ascii="Garamond" w:hAnsi="Garamond"/>
          <w:sz w:val="24"/>
          <w:szCs w:val="24"/>
        </w:rPr>
      </w:pPr>
    </w:p>
    <w:p w14:paraId="094BD065" w14:textId="29C9A971" w:rsidR="005B61D5" w:rsidRDefault="005B61D5" w:rsidP="005B61D5">
      <w:pPr>
        <w:pStyle w:val="ListParagraph"/>
        <w:numPr>
          <w:ilvl w:val="1"/>
          <w:numId w:val="1"/>
        </w:numPr>
        <w:spacing w:line="360" w:lineRule="auto"/>
        <w:rPr>
          <w:rFonts w:ascii="Garamond" w:hAnsi="Garamond"/>
          <w:sz w:val="24"/>
          <w:szCs w:val="24"/>
        </w:rPr>
      </w:pPr>
      <w:r>
        <w:rPr>
          <w:rFonts w:ascii="Garamond" w:hAnsi="Garamond"/>
          <w:sz w:val="24"/>
          <w:szCs w:val="24"/>
        </w:rPr>
        <w:t>While the video documents the likely killing of a person, the violence and injury is not the focus and is hardly seen on screen, despite the impact of the violence. As the video focussed on the activity leading up to and around the shooting the overall effect is observational and it therefore ought not to be deemed objectionable.</w:t>
      </w:r>
    </w:p>
    <w:p w14:paraId="2433AA65" w14:textId="77777777" w:rsidR="005B61D5" w:rsidRPr="005B61D5" w:rsidRDefault="005B61D5" w:rsidP="005B61D5">
      <w:pPr>
        <w:pStyle w:val="ListParagraph"/>
        <w:rPr>
          <w:rFonts w:ascii="Garamond" w:hAnsi="Garamond"/>
          <w:sz w:val="24"/>
          <w:szCs w:val="24"/>
        </w:rPr>
      </w:pPr>
    </w:p>
    <w:p w14:paraId="38760F3F" w14:textId="4DA0E118" w:rsidR="005B61D5" w:rsidRDefault="005B61D5" w:rsidP="005B61D5">
      <w:pPr>
        <w:pStyle w:val="ListParagraph"/>
        <w:numPr>
          <w:ilvl w:val="1"/>
          <w:numId w:val="1"/>
        </w:numPr>
        <w:spacing w:line="360" w:lineRule="auto"/>
        <w:rPr>
          <w:rFonts w:ascii="Garamond" w:hAnsi="Garamond"/>
          <w:sz w:val="24"/>
          <w:szCs w:val="24"/>
        </w:rPr>
      </w:pPr>
      <w:r>
        <w:rPr>
          <w:rFonts w:ascii="Garamond" w:hAnsi="Garamond"/>
          <w:sz w:val="24"/>
          <w:szCs w:val="24"/>
        </w:rPr>
        <w:t>The main section 3(3) consideration is the extent and degree to which, and the manner in which, the publication deals with the infliction of serious physical harm (section 3(3)(a)(</w:t>
      </w:r>
      <w:proofErr w:type="spellStart"/>
      <w:r>
        <w:rPr>
          <w:rFonts w:ascii="Garamond" w:hAnsi="Garamond"/>
          <w:sz w:val="24"/>
          <w:szCs w:val="24"/>
        </w:rPr>
        <w:t>i</w:t>
      </w:r>
      <w:proofErr w:type="spellEnd"/>
      <w:r>
        <w:rPr>
          <w:rFonts w:ascii="Garamond" w:hAnsi="Garamond"/>
          <w:sz w:val="24"/>
          <w:szCs w:val="24"/>
        </w:rPr>
        <w:t xml:space="preserve">)) and, in that regard, the video does not clearly show the moment of injury or death and there is no blood or injury visible. </w:t>
      </w:r>
    </w:p>
    <w:p w14:paraId="78A65BEE" w14:textId="77777777" w:rsidR="005B61D5" w:rsidRPr="005B61D5" w:rsidRDefault="005B61D5" w:rsidP="005B61D5">
      <w:pPr>
        <w:pStyle w:val="ListParagraph"/>
        <w:rPr>
          <w:rFonts w:ascii="Garamond" w:hAnsi="Garamond"/>
          <w:sz w:val="24"/>
          <w:szCs w:val="24"/>
        </w:rPr>
      </w:pPr>
    </w:p>
    <w:p w14:paraId="45FFF6EE" w14:textId="67C15555" w:rsidR="005B61D5" w:rsidRDefault="005B61D5" w:rsidP="005B61D5">
      <w:pPr>
        <w:pStyle w:val="ListParagraph"/>
        <w:numPr>
          <w:ilvl w:val="1"/>
          <w:numId w:val="1"/>
        </w:numPr>
        <w:spacing w:line="360" w:lineRule="auto"/>
        <w:rPr>
          <w:rFonts w:ascii="Garamond" w:hAnsi="Garamond"/>
          <w:sz w:val="24"/>
          <w:szCs w:val="24"/>
        </w:rPr>
      </w:pPr>
      <w:r>
        <w:rPr>
          <w:rFonts w:ascii="Garamond" w:hAnsi="Garamond"/>
          <w:sz w:val="24"/>
          <w:szCs w:val="24"/>
        </w:rPr>
        <w:t>Nevertheless, as the video depicts real-life violence and a degree of obvious callousness, the impact of the violence is still high.</w:t>
      </w:r>
    </w:p>
    <w:p w14:paraId="5DA93AFD" w14:textId="77777777" w:rsidR="005B61D5" w:rsidRPr="005B61D5" w:rsidRDefault="005B61D5" w:rsidP="005B61D5">
      <w:pPr>
        <w:pStyle w:val="ListParagraph"/>
        <w:rPr>
          <w:rFonts w:ascii="Garamond" w:hAnsi="Garamond"/>
          <w:sz w:val="24"/>
          <w:szCs w:val="24"/>
        </w:rPr>
      </w:pPr>
    </w:p>
    <w:p w14:paraId="1C799DF2" w14:textId="00AD06B0" w:rsidR="005B61D5" w:rsidRDefault="005B61D5" w:rsidP="005B61D5">
      <w:pPr>
        <w:pStyle w:val="ListParagraph"/>
        <w:numPr>
          <w:ilvl w:val="0"/>
          <w:numId w:val="1"/>
        </w:numPr>
        <w:spacing w:line="360" w:lineRule="auto"/>
        <w:rPr>
          <w:rFonts w:ascii="Garamond" w:hAnsi="Garamond"/>
          <w:sz w:val="24"/>
          <w:szCs w:val="24"/>
        </w:rPr>
      </w:pPr>
      <w:bookmarkStart w:id="5" w:name="_Ref517703799"/>
      <w:r>
        <w:rPr>
          <w:rFonts w:ascii="Garamond" w:hAnsi="Garamond"/>
          <w:sz w:val="24"/>
          <w:szCs w:val="24"/>
        </w:rPr>
        <w:t>The Classification Office submissions on the section 3(4) factors were made across all the publications reviewed and are summarised here:</w:t>
      </w:r>
      <w:bookmarkEnd w:id="5"/>
    </w:p>
    <w:p w14:paraId="08E64324" w14:textId="77777777" w:rsidR="005B61D5" w:rsidRDefault="005B61D5" w:rsidP="005B61D5">
      <w:pPr>
        <w:pStyle w:val="ListParagraph"/>
        <w:spacing w:line="360" w:lineRule="auto"/>
        <w:ind w:left="360"/>
        <w:rPr>
          <w:rFonts w:ascii="Garamond" w:hAnsi="Garamond"/>
          <w:sz w:val="24"/>
          <w:szCs w:val="24"/>
        </w:rPr>
      </w:pPr>
    </w:p>
    <w:p w14:paraId="7EF37A56" w14:textId="12FB7E51" w:rsidR="005B61D5" w:rsidRDefault="005B61D5" w:rsidP="005B61D5">
      <w:pPr>
        <w:pStyle w:val="ListParagraph"/>
        <w:numPr>
          <w:ilvl w:val="1"/>
          <w:numId w:val="1"/>
        </w:numPr>
        <w:spacing w:line="360" w:lineRule="auto"/>
        <w:rPr>
          <w:rFonts w:ascii="Garamond" w:hAnsi="Garamond"/>
          <w:sz w:val="24"/>
          <w:szCs w:val="24"/>
        </w:rPr>
      </w:pPr>
      <w:r>
        <w:rPr>
          <w:rFonts w:ascii="Garamond" w:hAnsi="Garamond"/>
          <w:sz w:val="24"/>
          <w:szCs w:val="24"/>
        </w:rPr>
        <w:t>Videos and photos such as these are increasingly common on the internet and these clips are captured and distributed for a wide variety of purposes. In addition to promoting extremist violence, the distribution of violent imagery can also serve to document and raise awareness of human rights abuses, cruelty and oppression.</w:t>
      </w:r>
    </w:p>
    <w:p w14:paraId="55299362" w14:textId="77777777" w:rsidR="005B61D5" w:rsidRDefault="005B61D5" w:rsidP="005B61D5">
      <w:pPr>
        <w:pStyle w:val="ListParagraph"/>
        <w:spacing w:line="360" w:lineRule="auto"/>
        <w:ind w:left="1080"/>
        <w:rPr>
          <w:rFonts w:ascii="Garamond" w:hAnsi="Garamond"/>
          <w:sz w:val="24"/>
          <w:szCs w:val="24"/>
        </w:rPr>
      </w:pPr>
    </w:p>
    <w:p w14:paraId="288D3549" w14:textId="56C2C1C6" w:rsidR="005B61D5" w:rsidRDefault="005B61D5" w:rsidP="005B61D5">
      <w:pPr>
        <w:pStyle w:val="ListParagraph"/>
        <w:numPr>
          <w:ilvl w:val="1"/>
          <w:numId w:val="1"/>
        </w:numPr>
        <w:spacing w:line="360" w:lineRule="auto"/>
        <w:rPr>
          <w:rFonts w:ascii="Garamond" w:hAnsi="Garamond"/>
          <w:sz w:val="24"/>
          <w:szCs w:val="24"/>
        </w:rPr>
      </w:pPr>
      <w:r>
        <w:rPr>
          <w:rFonts w:ascii="Garamond" w:hAnsi="Garamond"/>
          <w:sz w:val="24"/>
          <w:szCs w:val="24"/>
        </w:rPr>
        <w:t>Nevertheless, the dominant effect of each of the submitted publications on the viewer is likely to be shock and revulsion at the depictions of extreme violence and degradation. Many viewers will be moved to strongly emphasise with the victims, and feel anger against the perpetrators.</w:t>
      </w:r>
    </w:p>
    <w:p w14:paraId="2EAA5DC9" w14:textId="77777777" w:rsidR="005B61D5" w:rsidRPr="005B61D5" w:rsidRDefault="005B61D5" w:rsidP="005B61D5">
      <w:pPr>
        <w:pStyle w:val="ListParagraph"/>
        <w:rPr>
          <w:rFonts w:ascii="Garamond" w:hAnsi="Garamond"/>
          <w:sz w:val="24"/>
          <w:szCs w:val="24"/>
        </w:rPr>
      </w:pPr>
    </w:p>
    <w:p w14:paraId="08909B81" w14:textId="39D330A9" w:rsidR="005B61D5" w:rsidRDefault="005B61D5" w:rsidP="005B61D5">
      <w:pPr>
        <w:pStyle w:val="ListParagraph"/>
        <w:numPr>
          <w:ilvl w:val="1"/>
          <w:numId w:val="1"/>
        </w:numPr>
        <w:spacing w:line="360" w:lineRule="auto"/>
        <w:rPr>
          <w:rFonts w:ascii="Garamond" w:hAnsi="Garamond"/>
          <w:sz w:val="24"/>
          <w:szCs w:val="24"/>
        </w:rPr>
      </w:pPr>
      <w:r>
        <w:rPr>
          <w:rFonts w:ascii="Garamond" w:hAnsi="Garamond"/>
          <w:sz w:val="24"/>
          <w:szCs w:val="24"/>
        </w:rPr>
        <w:t>The digital format means such publications can easily be stored, copied and shared online and offline, particularly on social media.</w:t>
      </w:r>
    </w:p>
    <w:p w14:paraId="3FFA8579" w14:textId="77777777" w:rsidR="005B61D5" w:rsidRPr="005B61D5" w:rsidRDefault="005B61D5" w:rsidP="005B61D5">
      <w:pPr>
        <w:pStyle w:val="ListParagraph"/>
        <w:rPr>
          <w:rFonts w:ascii="Garamond" w:hAnsi="Garamond"/>
          <w:sz w:val="24"/>
          <w:szCs w:val="24"/>
        </w:rPr>
      </w:pPr>
    </w:p>
    <w:p w14:paraId="75FE8328" w14:textId="557D3B88" w:rsidR="005B61D5" w:rsidRDefault="005B61D5" w:rsidP="005B61D5">
      <w:pPr>
        <w:pStyle w:val="ListParagraph"/>
        <w:numPr>
          <w:ilvl w:val="1"/>
          <w:numId w:val="1"/>
        </w:numPr>
        <w:spacing w:line="360" w:lineRule="auto"/>
        <w:rPr>
          <w:rFonts w:ascii="Garamond" w:hAnsi="Garamond"/>
          <w:sz w:val="24"/>
          <w:szCs w:val="24"/>
        </w:rPr>
      </w:pPr>
      <w:r>
        <w:rPr>
          <w:rFonts w:ascii="Garamond" w:hAnsi="Garamond"/>
          <w:sz w:val="24"/>
          <w:szCs w:val="24"/>
        </w:rPr>
        <w:t>This is an area in which the potential value of such publications as records of real events</w:t>
      </w:r>
      <w:r>
        <w:rPr>
          <w:rStyle w:val="FootnoteReference"/>
          <w:rFonts w:ascii="Garamond" w:hAnsi="Garamond"/>
          <w:sz w:val="24"/>
          <w:szCs w:val="24"/>
        </w:rPr>
        <w:footnoteReference w:id="2"/>
      </w:r>
      <w:r>
        <w:rPr>
          <w:rFonts w:ascii="Garamond" w:hAnsi="Garamond"/>
          <w:sz w:val="24"/>
          <w:szCs w:val="24"/>
        </w:rPr>
        <w:t xml:space="preserve"> must be weighed against the risk that such publications may be misappropriated by those seeking to uphold such inhuman acts.</w:t>
      </w:r>
    </w:p>
    <w:p w14:paraId="7CDB8F6B" w14:textId="77777777" w:rsidR="002F43A4" w:rsidRPr="002F43A4" w:rsidRDefault="002F43A4" w:rsidP="002F43A4">
      <w:pPr>
        <w:pStyle w:val="ListParagraph"/>
        <w:rPr>
          <w:rFonts w:ascii="Garamond" w:hAnsi="Garamond"/>
          <w:sz w:val="24"/>
          <w:szCs w:val="24"/>
        </w:rPr>
      </w:pPr>
    </w:p>
    <w:p w14:paraId="4DFE0298" w14:textId="77777777" w:rsidR="002F43A4" w:rsidRDefault="002F43A4" w:rsidP="002F43A4">
      <w:pPr>
        <w:pStyle w:val="ListParagraph"/>
        <w:numPr>
          <w:ilvl w:val="1"/>
          <w:numId w:val="1"/>
        </w:numPr>
        <w:spacing w:line="360" w:lineRule="auto"/>
        <w:rPr>
          <w:rFonts w:ascii="Garamond" w:hAnsi="Garamond"/>
          <w:sz w:val="24"/>
          <w:szCs w:val="24"/>
        </w:rPr>
      </w:pPr>
      <w:r>
        <w:rPr>
          <w:rFonts w:ascii="Garamond" w:hAnsi="Garamond"/>
          <w:sz w:val="24"/>
          <w:szCs w:val="24"/>
        </w:rPr>
        <w:t>The commentary relating to some of the publications is useful evidence of possible audiences for and use of the publications and indicates that at least in some cases the publications may be used by individuals to denounce and express anger about the killings and crimes they depict.</w:t>
      </w:r>
    </w:p>
    <w:p w14:paraId="24B65969" w14:textId="77777777" w:rsidR="002F43A4" w:rsidRPr="002F43A4" w:rsidRDefault="002F43A4" w:rsidP="002F43A4">
      <w:pPr>
        <w:pStyle w:val="ListParagraph"/>
        <w:rPr>
          <w:rFonts w:ascii="Garamond" w:hAnsi="Garamond"/>
          <w:sz w:val="24"/>
          <w:szCs w:val="24"/>
        </w:rPr>
      </w:pPr>
    </w:p>
    <w:p w14:paraId="1486875B" w14:textId="4E702C13" w:rsidR="002F43A4" w:rsidRDefault="002F43A4" w:rsidP="002F43A4">
      <w:pPr>
        <w:pStyle w:val="ListParagraph"/>
        <w:numPr>
          <w:ilvl w:val="1"/>
          <w:numId w:val="1"/>
        </w:numPr>
        <w:spacing w:line="360" w:lineRule="auto"/>
        <w:rPr>
          <w:rFonts w:ascii="Garamond" w:hAnsi="Garamond"/>
          <w:sz w:val="24"/>
          <w:szCs w:val="24"/>
        </w:rPr>
      </w:pPr>
      <w:r w:rsidRPr="002F43A4">
        <w:rPr>
          <w:rFonts w:ascii="Garamond" w:hAnsi="Garamond"/>
          <w:sz w:val="24"/>
          <w:szCs w:val="24"/>
        </w:rPr>
        <w:t xml:space="preserve">In summary, he Classification Office submitted that </w:t>
      </w:r>
      <w:r>
        <w:rPr>
          <w:rFonts w:ascii="Garamond" w:hAnsi="Garamond"/>
          <w:sz w:val="24"/>
          <w:szCs w:val="24"/>
        </w:rPr>
        <w:t>all the publications</w:t>
      </w:r>
      <w:r w:rsidRPr="002F43A4">
        <w:rPr>
          <w:rFonts w:ascii="Garamond" w:hAnsi="Garamond"/>
          <w:sz w:val="24"/>
          <w:szCs w:val="24"/>
        </w:rPr>
        <w:t xml:space="preserve">, while abhorrent, </w:t>
      </w:r>
      <w:r>
        <w:rPr>
          <w:rFonts w:ascii="Garamond" w:hAnsi="Garamond"/>
          <w:sz w:val="24"/>
          <w:szCs w:val="24"/>
        </w:rPr>
        <w:t xml:space="preserve">and likely to greatly shock and disturb most adults, the risk of adults being disturbed by the material (in the absence of clear promotion of the atrocities depicted) is not sufficient to justify an objectionable classification. The potential value of the publications must be balanced against the impact and potential harm they have. </w:t>
      </w:r>
    </w:p>
    <w:p w14:paraId="7D6D50FD" w14:textId="77777777" w:rsidR="002F43A4" w:rsidRPr="002F43A4" w:rsidRDefault="002F43A4" w:rsidP="002F43A4">
      <w:pPr>
        <w:pStyle w:val="ListParagraph"/>
        <w:rPr>
          <w:rFonts w:ascii="Garamond" w:hAnsi="Garamond"/>
          <w:sz w:val="24"/>
          <w:szCs w:val="24"/>
        </w:rPr>
      </w:pPr>
    </w:p>
    <w:p w14:paraId="4057A54D" w14:textId="0E1F6155" w:rsidR="002F43A4" w:rsidRPr="002F43A4" w:rsidRDefault="002F43A4" w:rsidP="002F43A4">
      <w:pPr>
        <w:pStyle w:val="ListParagraph"/>
        <w:numPr>
          <w:ilvl w:val="1"/>
          <w:numId w:val="1"/>
        </w:numPr>
        <w:spacing w:line="360" w:lineRule="auto"/>
        <w:rPr>
          <w:rFonts w:ascii="Garamond" w:hAnsi="Garamond"/>
          <w:sz w:val="24"/>
          <w:szCs w:val="24"/>
        </w:rPr>
      </w:pPr>
      <w:r>
        <w:rPr>
          <w:rFonts w:ascii="Garamond" w:hAnsi="Garamond"/>
          <w:sz w:val="24"/>
          <w:szCs w:val="24"/>
        </w:rPr>
        <w:t>Due to their extreme content, the unrestricted availability of the publications is, however, likely to harm children and teens and have a negative impact on their mental health and wellbeing. An R18 classification of the publications will limit the right to freedom of expression, but that is a reasonable limit that can be demonstrably justified in the interest of preventing injury to the public good. An objectionable classification cannot be demonstrably justified.</w:t>
      </w:r>
    </w:p>
    <w:p w14:paraId="715BD896" w14:textId="77777777" w:rsidR="005B61D5" w:rsidRDefault="005B61D5" w:rsidP="005B61D5">
      <w:pPr>
        <w:pStyle w:val="ListParagraph"/>
        <w:spacing w:line="360" w:lineRule="auto"/>
        <w:ind w:left="360"/>
        <w:rPr>
          <w:rFonts w:ascii="Garamond" w:hAnsi="Garamond"/>
          <w:sz w:val="24"/>
          <w:szCs w:val="24"/>
        </w:rPr>
      </w:pPr>
    </w:p>
    <w:p w14:paraId="6FAF2C0A" w14:textId="1ACC6BAA" w:rsidR="002F43A4" w:rsidRDefault="002F43A4" w:rsidP="00296241">
      <w:pPr>
        <w:pStyle w:val="ListParagraph"/>
        <w:numPr>
          <w:ilvl w:val="0"/>
          <w:numId w:val="1"/>
        </w:numPr>
        <w:spacing w:line="360" w:lineRule="auto"/>
        <w:rPr>
          <w:rFonts w:ascii="Garamond" w:hAnsi="Garamond"/>
          <w:sz w:val="24"/>
          <w:szCs w:val="24"/>
        </w:rPr>
      </w:pPr>
      <w:r>
        <w:rPr>
          <w:rFonts w:ascii="Garamond" w:hAnsi="Garamond"/>
          <w:sz w:val="24"/>
          <w:szCs w:val="24"/>
        </w:rPr>
        <w:t xml:space="preserve">Finally, it was submitted on behalf of Mr </w:t>
      </w:r>
      <w:proofErr w:type="spellStart"/>
      <w:r>
        <w:rPr>
          <w:rFonts w:ascii="Garamond" w:hAnsi="Garamond"/>
          <w:sz w:val="24"/>
          <w:szCs w:val="24"/>
        </w:rPr>
        <w:t>Samsudeen</w:t>
      </w:r>
      <w:proofErr w:type="spellEnd"/>
      <w:r>
        <w:rPr>
          <w:rFonts w:ascii="Garamond" w:hAnsi="Garamond"/>
          <w:sz w:val="24"/>
          <w:szCs w:val="24"/>
        </w:rPr>
        <w:t xml:space="preserve"> that the video ought not to be deemed objectionable. In addition:</w:t>
      </w:r>
    </w:p>
    <w:p w14:paraId="2F4B21D0" w14:textId="77777777" w:rsidR="002F43A4" w:rsidRDefault="002F43A4" w:rsidP="002F43A4">
      <w:pPr>
        <w:pStyle w:val="ListParagraph"/>
        <w:spacing w:line="360" w:lineRule="auto"/>
        <w:ind w:left="360"/>
        <w:rPr>
          <w:rFonts w:ascii="Garamond" w:hAnsi="Garamond"/>
          <w:sz w:val="24"/>
          <w:szCs w:val="24"/>
        </w:rPr>
      </w:pPr>
    </w:p>
    <w:p w14:paraId="5B747F81" w14:textId="45C41DE5" w:rsidR="002F43A4" w:rsidRDefault="002F43A4" w:rsidP="002F43A4">
      <w:pPr>
        <w:pStyle w:val="ListParagraph"/>
        <w:numPr>
          <w:ilvl w:val="1"/>
          <w:numId w:val="1"/>
        </w:numPr>
        <w:spacing w:line="360" w:lineRule="auto"/>
        <w:rPr>
          <w:rFonts w:ascii="Garamond" w:hAnsi="Garamond"/>
          <w:sz w:val="24"/>
          <w:szCs w:val="24"/>
        </w:rPr>
      </w:pPr>
      <w:r>
        <w:rPr>
          <w:rFonts w:ascii="Garamond" w:hAnsi="Garamond"/>
          <w:sz w:val="24"/>
          <w:szCs w:val="24"/>
        </w:rPr>
        <w:t xml:space="preserve">The video shared </w:t>
      </w:r>
      <w:r w:rsidR="00A11115">
        <w:rPr>
          <w:rFonts w:ascii="Garamond" w:hAnsi="Garamond"/>
          <w:sz w:val="24"/>
          <w:szCs w:val="24"/>
        </w:rPr>
        <w:t xml:space="preserve">is </w:t>
      </w:r>
      <w:r>
        <w:rPr>
          <w:rFonts w:ascii="Garamond" w:hAnsi="Garamond"/>
          <w:sz w:val="24"/>
          <w:szCs w:val="24"/>
        </w:rPr>
        <w:t>via a YouTube link which makes clear that the video is 18+.</w:t>
      </w:r>
    </w:p>
    <w:p w14:paraId="16021130" w14:textId="77777777" w:rsidR="002F43A4" w:rsidRDefault="002F43A4" w:rsidP="002F43A4">
      <w:pPr>
        <w:pStyle w:val="ListParagraph"/>
        <w:spacing w:line="360" w:lineRule="auto"/>
        <w:ind w:left="1080"/>
        <w:rPr>
          <w:rFonts w:ascii="Garamond" w:hAnsi="Garamond"/>
          <w:sz w:val="24"/>
          <w:szCs w:val="24"/>
        </w:rPr>
      </w:pPr>
    </w:p>
    <w:p w14:paraId="08BA3E60" w14:textId="51F47A0C" w:rsidR="002F43A4" w:rsidRDefault="00A11115" w:rsidP="002F43A4">
      <w:pPr>
        <w:pStyle w:val="ListParagraph"/>
        <w:numPr>
          <w:ilvl w:val="1"/>
          <w:numId w:val="1"/>
        </w:numPr>
        <w:spacing w:line="360" w:lineRule="auto"/>
        <w:rPr>
          <w:rFonts w:ascii="Garamond" w:hAnsi="Garamond"/>
          <w:sz w:val="24"/>
          <w:szCs w:val="24"/>
        </w:rPr>
      </w:pPr>
      <w:r>
        <w:rPr>
          <w:rFonts w:ascii="Garamond" w:hAnsi="Garamond"/>
          <w:sz w:val="24"/>
          <w:szCs w:val="24"/>
        </w:rPr>
        <w:t>Versions of the video remain on YouTube, including with a watermark from the Daily Mail indicating it has been shared by a western journalistic agency.</w:t>
      </w:r>
    </w:p>
    <w:p w14:paraId="7C9FDC34" w14:textId="77777777" w:rsidR="00A11115" w:rsidRPr="00A11115" w:rsidRDefault="00A11115" w:rsidP="00A11115">
      <w:pPr>
        <w:pStyle w:val="ListParagraph"/>
        <w:rPr>
          <w:rFonts w:ascii="Garamond" w:hAnsi="Garamond"/>
          <w:sz w:val="24"/>
          <w:szCs w:val="24"/>
        </w:rPr>
      </w:pPr>
    </w:p>
    <w:p w14:paraId="2AFB0FF4" w14:textId="39F61ECC" w:rsidR="00A11115" w:rsidRDefault="00A11115" w:rsidP="002F43A4">
      <w:pPr>
        <w:pStyle w:val="ListParagraph"/>
        <w:numPr>
          <w:ilvl w:val="1"/>
          <w:numId w:val="1"/>
        </w:numPr>
        <w:spacing w:line="360" w:lineRule="auto"/>
        <w:rPr>
          <w:rFonts w:ascii="Garamond" w:hAnsi="Garamond"/>
          <w:sz w:val="24"/>
          <w:szCs w:val="24"/>
        </w:rPr>
      </w:pPr>
      <w:r>
        <w:rPr>
          <w:rFonts w:ascii="Garamond" w:hAnsi="Garamond"/>
          <w:sz w:val="24"/>
          <w:szCs w:val="24"/>
        </w:rPr>
        <w:lastRenderedPageBreak/>
        <w:t xml:space="preserve"> Mr </w:t>
      </w:r>
      <w:proofErr w:type="spellStart"/>
      <w:r>
        <w:rPr>
          <w:rFonts w:ascii="Garamond" w:hAnsi="Garamond"/>
          <w:sz w:val="24"/>
          <w:szCs w:val="24"/>
        </w:rPr>
        <w:t>Samsudeen’s</w:t>
      </w:r>
      <w:proofErr w:type="spellEnd"/>
      <w:r>
        <w:rPr>
          <w:rFonts w:ascii="Garamond" w:hAnsi="Garamond"/>
          <w:sz w:val="24"/>
          <w:szCs w:val="24"/>
        </w:rPr>
        <w:t xml:space="preserve"> sharing of the post offers the DOAM </w:t>
      </w:r>
      <w:r w:rsidR="004F4870">
        <w:rPr>
          <w:rFonts w:ascii="Garamond" w:hAnsi="Garamond"/>
          <w:sz w:val="24"/>
          <w:szCs w:val="24"/>
        </w:rPr>
        <w:t>critique of</w:t>
      </w:r>
      <w:r>
        <w:rPr>
          <w:rFonts w:ascii="Garamond" w:hAnsi="Garamond"/>
          <w:sz w:val="24"/>
          <w:szCs w:val="24"/>
        </w:rPr>
        <w:t xml:space="preserve"> the soldier’s discrimination and ends with a message of solidarity, and his purpose in sharing the post is clearly to draw attention to the abuse of state power, rather than to offer any support for the actions of the soldiers.</w:t>
      </w:r>
    </w:p>
    <w:p w14:paraId="0FEF3FFF" w14:textId="77777777" w:rsidR="002F43A4" w:rsidRDefault="002F43A4" w:rsidP="002F43A4">
      <w:pPr>
        <w:pStyle w:val="ListParagraph"/>
        <w:spacing w:line="360" w:lineRule="auto"/>
        <w:ind w:left="360"/>
        <w:rPr>
          <w:rFonts w:ascii="Garamond" w:hAnsi="Garamond"/>
          <w:sz w:val="24"/>
          <w:szCs w:val="24"/>
        </w:rPr>
      </w:pPr>
    </w:p>
    <w:p w14:paraId="1207CD27" w14:textId="047A69C3" w:rsidR="00A11115" w:rsidRDefault="00A11115" w:rsidP="00A11115">
      <w:pPr>
        <w:spacing w:line="360" w:lineRule="auto"/>
        <w:rPr>
          <w:rFonts w:ascii="Garamond" w:hAnsi="Garamond"/>
          <w:i/>
          <w:sz w:val="24"/>
          <w:szCs w:val="24"/>
        </w:rPr>
      </w:pPr>
      <w:r>
        <w:rPr>
          <w:rFonts w:ascii="Garamond" w:hAnsi="Garamond"/>
          <w:i/>
          <w:sz w:val="24"/>
          <w:szCs w:val="24"/>
        </w:rPr>
        <w:t>The Board’s decision</w:t>
      </w:r>
    </w:p>
    <w:p w14:paraId="67382000" w14:textId="77777777" w:rsidR="00A11115" w:rsidRPr="00A11115" w:rsidRDefault="00A11115" w:rsidP="00A11115">
      <w:pPr>
        <w:spacing w:line="360" w:lineRule="auto"/>
        <w:rPr>
          <w:rFonts w:ascii="Garamond" w:hAnsi="Garamond"/>
          <w:i/>
          <w:sz w:val="24"/>
          <w:szCs w:val="24"/>
        </w:rPr>
      </w:pPr>
    </w:p>
    <w:p w14:paraId="65C8810A" w14:textId="6F487418" w:rsidR="005B61D5" w:rsidRDefault="00296241" w:rsidP="00296241">
      <w:pPr>
        <w:pStyle w:val="ListParagraph"/>
        <w:numPr>
          <w:ilvl w:val="0"/>
          <w:numId w:val="1"/>
        </w:numPr>
        <w:spacing w:line="360" w:lineRule="auto"/>
        <w:rPr>
          <w:rFonts w:ascii="Garamond" w:hAnsi="Garamond"/>
          <w:sz w:val="24"/>
          <w:szCs w:val="24"/>
        </w:rPr>
      </w:pPr>
      <w:r>
        <w:rPr>
          <w:rFonts w:ascii="Garamond" w:hAnsi="Garamond"/>
          <w:sz w:val="24"/>
          <w:szCs w:val="24"/>
        </w:rPr>
        <w:t>The Board agrees with the parties that the video clearly comes within the section 3(1) subject matter gateway</w:t>
      </w:r>
      <w:r w:rsidR="00A11115">
        <w:rPr>
          <w:rFonts w:ascii="Garamond" w:hAnsi="Garamond"/>
          <w:sz w:val="24"/>
          <w:szCs w:val="24"/>
        </w:rPr>
        <w:t>,</w:t>
      </w:r>
      <w:r>
        <w:rPr>
          <w:rFonts w:ascii="Garamond" w:hAnsi="Garamond"/>
          <w:sz w:val="24"/>
          <w:szCs w:val="24"/>
        </w:rPr>
        <w:t xml:space="preserve"> dealing as it does with horror, crime, cruelty and violence.</w:t>
      </w:r>
      <w:r w:rsidR="005B61D5">
        <w:rPr>
          <w:rFonts w:ascii="Garamond" w:hAnsi="Garamond"/>
          <w:sz w:val="24"/>
          <w:szCs w:val="24"/>
        </w:rPr>
        <w:t xml:space="preserve"> It is readily apparent from the gunshots, and from the cessation in</w:t>
      </w:r>
      <w:r w:rsidR="005F1BB1">
        <w:rPr>
          <w:rFonts w:ascii="Garamond" w:hAnsi="Garamond"/>
          <w:sz w:val="24"/>
          <w:szCs w:val="24"/>
        </w:rPr>
        <w:t xml:space="preserve"> the sound of</w:t>
      </w:r>
      <w:r w:rsidR="005B61D5">
        <w:rPr>
          <w:rFonts w:ascii="Garamond" w:hAnsi="Garamond"/>
          <w:sz w:val="24"/>
          <w:szCs w:val="24"/>
        </w:rPr>
        <w:t xml:space="preserve"> the man moaning, that he has been shot and probably killed (although his corpse is n</w:t>
      </w:r>
      <w:r w:rsidR="005F1BB1">
        <w:rPr>
          <w:rFonts w:ascii="Garamond" w:hAnsi="Garamond"/>
          <w:sz w:val="24"/>
          <w:szCs w:val="24"/>
        </w:rPr>
        <w:t>ever</w:t>
      </w:r>
      <w:r w:rsidR="005B61D5">
        <w:rPr>
          <w:rFonts w:ascii="Garamond" w:hAnsi="Garamond"/>
          <w:sz w:val="24"/>
          <w:szCs w:val="24"/>
        </w:rPr>
        <w:t xml:space="preserve"> seen).</w:t>
      </w:r>
    </w:p>
    <w:p w14:paraId="358AF081" w14:textId="2E3942E8" w:rsidR="005B61D5" w:rsidRDefault="005B61D5" w:rsidP="005B61D5">
      <w:pPr>
        <w:pStyle w:val="ListParagraph"/>
        <w:spacing w:line="360" w:lineRule="auto"/>
        <w:ind w:left="360"/>
        <w:rPr>
          <w:rFonts w:ascii="Garamond" w:hAnsi="Garamond"/>
          <w:sz w:val="24"/>
          <w:szCs w:val="24"/>
        </w:rPr>
      </w:pPr>
      <w:r>
        <w:rPr>
          <w:rFonts w:ascii="Garamond" w:hAnsi="Garamond"/>
          <w:sz w:val="24"/>
          <w:szCs w:val="24"/>
        </w:rPr>
        <w:t xml:space="preserve"> </w:t>
      </w:r>
      <w:r w:rsidR="00296241">
        <w:rPr>
          <w:rFonts w:ascii="Garamond" w:hAnsi="Garamond"/>
          <w:sz w:val="24"/>
          <w:szCs w:val="24"/>
        </w:rPr>
        <w:t xml:space="preserve"> </w:t>
      </w:r>
    </w:p>
    <w:p w14:paraId="3C9C36A8" w14:textId="40B9DE1E" w:rsidR="00296241" w:rsidRDefault="00296241" w:rsidP="00296241">
      <w:pPr>
        <w:pStyle w:val="ListParagraph"/>
        <w:numPr>
          <w:ilvl w:val="0"/>
          <w:numId w:val="1"/>
        </w:numPr>
        <w:spacing w:line="360" w:lineRule="auto"/>
        <w:rPr>
          <w:rFonts w:ascii="Garamond" w:hAnsi="Garamond"/>
          <w:sz w:val="24"/>
          <w:szCs w:val="24"/>
        </w:rPr>
      </w:pPr>
      <w:r>
        <w:rPr>
          <w:rFonts w:ascii="Garamond" w:hAnsi="Garamond"/>
          <w:sz w:val="24"/>
          <w:szCs w:val="24"/>
        </w:rPr>
        <w:t>The Board further considers that the video merely documents what has occurred and, on its face, in no way can be said to promote or support the infliction of extreme violence or extreme cruelty so that it cannot be deemed objectionable under section 3(2).</w:t>
      </w:r>
    </w:p>
    <w:p w14:paraId="63CDA6B3" w14:textId="77777777" w:rsidR="00296241" w:rsidRDefault="00296241" w:rsidP="00296241">
      <w:pPr>
        <w:pStyle w:val="ListParagraph"/>
        <w:spacing w:line="360" w:lineRule="auto"/>
        <w:ind w:left="360"/>
        <w:rPr>
          <w:rFonts w:ascii="Garamond" w:hAnsi="Garamond"/>
          <w:sz w:val="24"/>
          <w:szCs w:val="24"/>
        </w:rPr>
      </w:pPr>
    </w:p>
    <w:p w14:paraId="1DBB0251" w14:textId="5CAF1900" w:rsidR="00296241" w:rsidRDefault="00296241" w:rsidP="00296241">
      <w:pPr>
        <w:pStyle w:val="ListParagraph"/>
        <w:numPr>
          <w:ilvl w:val="0"/>
          <w:numId w:val="1"/>
        </w:numPr>
        <w:spacing w:line="360" w:lineRule="auto"/>
        <w:rPr>
          <w:rFonts w:ascii="Garamond" w:hAnsi="Garamond"/>
          <w:sz w:val="24"/>
          <w:szCs w:val="24"/>
        </w:rPr>
      </w:pPr>
      <w:r>
        <w:rPr>
          <w:rFonts w:ascii="Garamond" w:hAnsi="Garamond"/>
          <w:sz w:val="24"/>
          <w:szCs w:val="24"/>
        </w:rPr>
        <w:t>This leads the Board to consider the factors in section 3(3) and section 3(4).</w:t>
      </w:r>
      <w:r w:rsidR="005F1BB1">
        <w:rPr>
          <w:rFonts w:ascii="Garamond" w:hAnsi="Garamond"/>
          <w:sz w:val="24"/>
          <w:szCs w:val="24"/>
        </w:rPr>
        <w:t xml:space="preserve"> First, applying section 3(3), the Board has given particular weight to the extent and degree to which, and the manner in which, the video:</w:t>
      </w:r>
    </w:p>
    <w:p w14:paraId="0A3C916D" w14:textId="77777777" w:rsidR="005F1BB1" w:rsidRPr="005F1BB1" w:rsidRDefault="005F1BB1" w:rsidP="005F1BB1">
      <w:pPr>
        <w:pStyle w:val="ListParagraph"/>
        <w:rPr>
          <w:rFonts w:ascii="Garamond" w:hAnsi="Garamond"/>
          <w:sz w:val="24"/>
          <w:szCs w:val="24"/>
        </w:rPr>
      </w:pPr>
    </w:p>
    <w:p w14:paraId="445EF728" w14:textId="7CFB2A49" w:rsidR="005F1BB1" w:rsidRDefault="005F1BB1" w:rsidP="005F1BB1">
      <w:pPr>
        <w:pStyle w:val="ListParagraph"/>
        <w:numPr>
          <w:ilvl w:val="1"/>
          <w:numId w:val="1"/>
        </w:numPr>
        <w:spacing w:line="360" w:lineRule="auto"/>
        <w:rPr>
          <w:rFonts w:ascii="Garamond" w:hAnsi="Garamond"/>
          <w:sz w:val="24"/>
          <w:szCs w:val="24"/>
        </w:rPr>
      </w:pPr>
      <w:r>
        <w:rPr>
          <w:rFonts w:ascii="Garamond" w:hAnsi="Garamond"/>
          <w:sz w:val="24"/>
          <w:szCs w:val="24"/>
        </w:rPr>
        <w:t>Describes, depicts, or otherwise deals with an act of infliction of serious physical harm or an act of significant cruelty (section 3(3)(a)(</w:t>
      </w:r>
      <w:proofErr w:type="spellStart"/>
      <w:r>
        <w:rPr>
          <w:rFonts w:ascii="Garamond" w:hAnsi="Garamond"/>
          <w:sz w:val="24"/>
          <w:szCs w:val="24"/>
        </w:rPr>
        <w:t>i</w:t>
      </w:r>
      <w:proofErr w:type="spellEnd"/>
      <w:r>
        <w:rPr>
          <w:rFonts w:ascii="Garamond" w:hAnsi="Garamond"/>
          <w:sz w:val="24"/>
          <w:szCs w:val="24"/>
        </w:rPr>
        <w:t>)). The Board is satisfied the video depicts such an act. It is obvious, from the gunshots heard and the man buried in the rubble no longer being able to be heard groaning, that he has been shot and probably killed, and that the soldier doing this (and his comrades observing this) have shot him coolly and with callousness.</w:t>
      </w:r>
    </w:p>
    <w:p w14:paraId="4A923917" w14:textId="77777777" w:rsidR="005F1BB1" w:rsidRDefault="005F1BB1" w:rsidP="005F1BB1">
      <w:pPr>
        <w:pStyle w:val="ListParagraph"/>
        <w:spacing w:line="360" w:lineRule="auto"/>
        <w:ind w:left="1080"/>
        <w:rPr>
          <w:rFonts w:ascii="Garamond" w:hAnsi="Garamond"/>
          <w:sz w:val="24"/>
          <w:szCs w:val="24"/>
        </w:rPr>
      </w:pPr>
    </w:p>
    <w:p w14:paraId="1861DA2A" w14:textId="0253FEF0" w:rsidR="005F1BB1" w:rsidRDefault="005F1BB1" w:rsidP="005F1BB1">
      <w:pPr>
        <w:pStyle w:val="ListParagraph"/>
        <w:numPr>
          <w:ilvl w:val="1"/>
          <w:numId w:val="1"/>
        </w:numPr>
        <w:spacing w:line="360" w:lineRule="auto"/>
        <w:rPr>
          <w:rFonts w:ascii="Garamond" w:hAnsi="Garamond"/>
          <w:sz w:val="24"/>
          <w:szCs w:val="24"/>
        </w:rPr>
      </w:pPr>
      <w:r>
        <w:rPr>
          <w:rFonts w:ascii="Garamond" w:hAnsi="Garamond"/>
          <w:sz w:val="24"/>
          <w:szCs w:val="24"/>
        </w:rPr>
        <w:t>Degrades or dehumanises or demeans any person (section 3(3)(</w:t>
      </w:r>
      <w:r w:rsidR="004F4870">
        <w:rPr>
          <w:rFonts w:ascii="Garamond" w:hAnsi="Garamond"/>
          <w:sz w:val="24"/>
          <w:szCs w:val="24"/>
        </w:rPr>
        <w:t>c</w:t>
      </w:r>
      <w:r>
        <w:rPr>
          <w:rFonts w:ascii="Garamond" w:hAnsi="Garamond"/>
          <w:sz w:val="24"/>
          <w:szCs w:val="24"/>
        </w:rPr>
        <w:t>)). In one sense, the act depicted does not degrade, dehumanise or demean the man himself as very little of him is viewed and it is an inference that he has been killed which ensues. The video could be said to degrade humanity, in the sense of reflecting man’s inhumanity to man. In another sense, however, when the translated remarks (“</w:t>
      </w:r>
      <w:r>
        <w:rPr>
          <w:rFonts w:ascii="Garamond" w:hAnsi="Garamond"/>
          <w:i/>
          <w:sz w:val="24"/>
          <w:szCs w:val="24"/>
        </w:rPr>
        <w:t xml:space="preserve">it’s a bearded guy) </w:t>
      </w:r>
      <w:r>
        <w:rPr>
          <w:rFonts w:ascii="Garamond" w:hAnsi="Garamond"/>
          <w:sz w:val="24"/>
          <w:szCs w:val="24"/>
        </w:rPr>
        <w:t xml:space="preserve">are considered, there is a sense of dehumanisation </w:t>
      </w:r>
      <w:r>
        <w:rPr>
          <w:rFonts w:ascii="Garamond" w:hAnsi="Garamond"/>
          <w:sz w:val="24"/>
          <w:szCs w:val="24"/>
        </w:rPr>
        <w:lastRenderedPageBreak/>
        <w:t xml:space="preserve">and degradation portrayed, in that </w:t>
      </w:r>
      <w:r w:rsidR="00200C09">
        <w:rPr>
          <w:rFonts w:ascii="Garamond" w:hAnsi="Garamond"/>
          <w:sz w:val="24"/>
          <w:szCs w:val="24"/>
        </w:rPr>
        <w:t>being Muslim, the man does not deserve to be assisted.</w:t>
      </w:r>
    </w:p>
    <w:p w14:paraId="50762789" w14:textId="77777777" w:rsidR="00200C09" w:rsidRPr="00200C09" w:rsidRDefault="00200C09" w:rsidP="00200C09">
      <w:pPr>
        <w:pStyle w:val="ListParagraph"/>
        <w:rPr>
          <w:rFonts w:ascii="Garamond" w:hAnsi="Garamond"/>
          <w:sz w:val="24"/>
          <w:szCs w:val="24"/>
        </w:rPr>
      </w:pPr>
    </w:p>
    <w:p w14:paraId="271AF6AE" w14:textId="7C64B367" w:rsidR="00200C09" w:rsidRDefault="00200C09" w:rsidP="005F1BB1">
      <w:pPr>
        <w:pStyle w:val="ListParagraph"/>
        <w:numPr>
          <w:ilvl w:val="1"/>
          <w:numId w:val="1"/>
        </w:numPr>
        <w:spacing w:line="360" w:lineRule="auto"/>
        <w:rPr>
          <w:rFonts w:ascii="Garamond" w:hAnsi="Garamond"/>
          <w:sz w:val="24"/>
          <w:szCs w:val="24"/>
        </w:rPr>
      </w:pPr>
      <w:r>
        <w:rPr>
          <w:rFonts w:ascii="Garamond" w:hAnsi="Garamond"/>
          <w:sz w:val="24"/>
          <w:szCs w:val="24"/>
        </w:rPr>
        <w:t xml:space="preserve">Promotes or encourages criminal acts </w:t>
      </w:r>
      <w:proofErr w:type="spellStart"/>
      <w:r>
        <w:rPr>
          <w:rFonts w:ascii="Garamond" w:hAnsi="Garamond"/>
          <w:sz w:val="24"/>
          <w:szCs w:val="24"/>
        </w:rPr>
        <w:t>or</w:t>
      </w:r>
      <w:proofErr w:type="spellEnd"/>
      <w:r>
        <w:rPr>
          <w:rFonts w:ascii="Garamond" w:hAnsi="Garamond"/>
          <w:sz w:val="24"/>
          <w:szCs w:val="24"/>
        </w:rPr>
        <w:t xml:space="preserve"> terrorism (section 3(3)(d)). There is no suggestion that the video, on its own, does this. While it </w:t>
      </w:r>
      <w:r w:rsidR="004F4870">
        <w:rPr>
          <w:rFonts w:ascii="Garamond" w:hAnsi="Garamond"/>
          <w:sz w:val="24"/>
          <w:szCs w:val="24"/>
        </w:rPr>
        <w:t>may ultimately</w:t>
      </w:r>
      <w:r>
        <w:rPr>
          <w:rFonts w:ascii="Garamond" w:hAnsi="Garamond"/>
          <w:sz w:val="24"/>
          <w:szCs w:val="24"/>
        </w:rPr>
        <w:t xml:space="preserve"> be used for that end by some, it has not been shared in this manner by either DOAM in the original post or Mr </w:t>
      </w:r>
      <w:proofErr w:type="spellStart"/>
      <w:r>
        <w:rPr>
          <w:rFonts w:ascii="Garamond" w:hAnsi="Garamond"/>
          <w:sz w:val="24"/>
          <w:szCs w:val="24"/>
        </w:rPr>
        <w:t>Samsudeen</w:t>
      </w:r>
      <w:proofErr w:type="spellEnd"/>
      <w:r>
        <w:rPr>
          <w:rFonts w:ascii="Garamond" w:hAnsi="Garamond"/>
          <w:sz w:val="24"/>
          <w:szCs w:val="24"/>
        </w:rPr>
        <w:t xml:space="preserve"> in his post. On the contrary, the sense in which it has been shared is condemnation.</w:t>
      </w:r>
    </w:p>
    <w:p w14:paraId="3E9574AE" w14:textId="77777777" w:rsidR="00200C09" w:rsidRPr="00200C09" w:rsidRDefault="00200C09" w:rsidP="00200C09">
      <w:pPr>
        <w:pStyle w:val="ListParagraph"/>
        <w:rPr>
          <w:rFonts w:ascii="Garamond" w:hAnsi="Garamond"/>
          <w:sz w:val="24"/>
          <w:szCs w:val="24"/>
        </w:rPr>
      </w:pPr>
    </w:p>
    <w:p w14:paraId="4AA532AA" w14:textId="3767084E" w:rsidR="00200C09" w:rsidRDefault="00200C09" w:rsidP="005F1BB1">
      <w:pPr>
        <w:pStyle w:val="ListParagraph"/>
        <w:numPr>
          <w:ilvl w:val="1"/>
          <w:numId w:val="1"/>
        </w:numPr>
        <w:spacing w:line="360" w:lineRule="auto"/>
        <w:rPr>
          <w:rFonts w:ascii="Garamond" w:hAnsi="Garamond"/>
          <w:sz w:val="24"/>
          <w:szCs w:val="24"/>
        </w:rPr>
      </w:pPr>
      <w:r>
        <w:rPr>
          <w:rFonts w:ascii="Garamond" w:hAnsi="Garamond"/>
          <w:sz w:val="24"/>
          <w:szCs w:val="24"/>
        </w:rPr>
        <w:t>Represents (whether directly or by implication) that members of any particular class of the public are inherently inferior to other members of the public for a characteristic that is a section 21(1) Human Rights Act 1993 prohibited ground of discrimination. The video does this by the inference that a Muslim man does not deserve to</w:t>
      </w:r>
      <w:r w:rsidR="004F4870">
        <w:rPr>
          <w:rFonts w:ascii="Garamond" w:hAnsi="Garamond"/>
          <w:sz w:val="24"/>
          <w:szCs w:val="24"/>
        </w:rPr>
        <w:t xml:space="preserve"> be</w:t>
      </w:r>
      <w:r>
        <w:rPr>
          <w:rFonts w:ascii="Garamond" w:hAnsi="Garamond"/>
          <w:sz w:val="24"/>
          <w:szCs w:val="24"/>
        </w:rPr>
        <w:t xml:space="preserve"> rescued </w:t>
      </w:r>
      <w:r w:rsidR="000B7045">
        <w:rPr>
          <w:rFonts w:ascii="Garamond" w:hAnsi="Garamond"/>
          <w:sz w:val="24"/>
          <w:szCs w:val="24"/>
        </w:rPr>
        <w:t>from</w:t>
      </w:r>
      <w:r>
        <w:rPr>
          <w:rFonts w:ascii="Garamond" w:hAnsi="Garamond"/>
          <w:sz w:val="24"/>
          <w:szCs w:val="24"/>
        </w:rPr>
        <w:t xml:space="preserve"> the rubble but, rather, should be executed. However, the sharing of the video by Mr </w:t>
      </w:r>
      <w:proofErr w:type="spellStart"/>
      <w:r>
        <w:rPr>
          <w:rFonts w:ascii="Garamond" w:hAnsi="Garamond"/>
          <w:sz w:val="24"/>
          <w:szCs w:val="24"/>
        </w:rPr>
        <w:t>Samsudeen</w:t>
      </w:r>
      <w:proofErr w:type="spellEnd"/>
      <w:r>
        <w:rPr>
          <w:rFonts w:ascii="Garamond" w:hAnsi="Garamond"/>
          <w:sz w:val="24"/>
          <w:szCs w:val="24"/>
        </w:rPr>
        <w:t xml:space="preserve"> in no way supports this interpretation; in fact, quite the opposite.</w:t>
      </w:r>
    </w:p>
    <w:p w14:paraId="7D328746" w14:textId="77777777" w:rsidR="00200C09" w:rsidRPr="00200C09" w:rsidRDefault="00200C09" w:rsidP="00200C09">
      <w:pPr>
        <w:pStyle w:val="ListParagraph"/>
        <w:rPr>
          <w:rFonts w:ascii="Garamond" w:hAnsi="Garamond"/>
          <w:sz w:val="24"/>
          <w:szCs w:val="24"/>
        </w:rPr>
      </w:pPr>
    </w:p>
    <w:p w14:paraId="0686EF9D" w14:textId="01A2FB88" w:rsidR="002879AB" w:rsidRDefault="00200C09" w:rsidP="002879AB">
      <w:pPr>
        <w:pStyle w:val="ListParagraph"/>
        <w:numPr>
          <w:ilvl w:val="0"/>
          <w:numId w:val="1"/>
        </w:numPr>
        <w:spacing w:line="360" w:lineRule="auto"/>
        <w:rPr>
          <w:rFonts w:ascii="Garamond" w:hAnsi="Garamond"/>
          <w:sz w:val="24"/>
          <w:szCs w:val="24"/>
        </w:rPr>
      </w:pPr>
      <w:r>
        <w:rPr>
          <w:rFonts w:ascii="Garamond" w:hAnsi="Garamond"/>
          <w:sz w:val="24"/>
          <w:szCs w:val="24"/>
        </w:rPr>
        <w:t>In terms of the section 3(4) factors, the Board considers that:</w:t>
      </w:r>
    </w:p>
    <w:p w14:paraId="64984B4C" w14:textId="77777777" w:rsidR="002879AB" w:rsidRDefault="002879AB" w:rsidP="002879AB">
      <w:pPr>
        <w:pStyle w:val="ListParagraph"/>
        <w:spacing w:line="360" w:lineRule="auto"/>
        <w:ind w:left="360"/>
        <w:rPr>
          <w:rFonts w:ascii="Garamond" w:hAnsi="Garamond"/>
          <w:sz w:val="24"/>
          <w:szCs w:val="24"/>
        </w:rPr>
      </w:pPr>
    </w:p>
    <w:p w14:paraId="24BD2458" w14:textId="0522087D" w:rsidR="002879AB" w:rsidRPr="002879AB" w:rsidRDefault="002879AB" w:rsidP="002879AB">
      <w:pPr>
        <w:pStyle w:val="ListParagraph"/>
        <w:numPr>
          <w:ilvl w:val="1"/>
          <w:numId w:val="1"/>
        </w:numPr>
        <w:spacing w:line="360" w:lineRule="auto"/>
        <w:rPr>
          <w:rFonts w:ascii="Garamond" w:hAnsi="Garamond"/>
          <w:sz w:val="24"/>
          <w:szCs w:val="24"/>
        </w:rPr>
      </w:pPr>
      <w:r w:rsidRPr="002879AB">
        <w:rPr>
          <w:rFonts w:ascii="Garamond" w:hAnsi="Garamond"/>
          <w:sz w:val="24"/>
          <w:szCs w:val="24"/>
        </w:rPr>
        <w:t xml:space="preserve">The dominant effect of the </w:t>
      </w:r>
      <w:r>
        <w:rPr>
          <w:rFonts w:ascii="Garamond" w:hAnsi="Garamond"/>
          <w:sz w:val="24"/>
          <w:szCs w:val="24"/>
        </w:rPr>
        <w:t xml:space="preserve">video </w:t>
      </w:r>
      <w:r w:rsidRPr="002879AB">
        <w:rPr>
          <w:rFonts w:ascii="Garamond" w:hAnsi="Garamond"/>
          <w:sz w:val="24"/>
          <w:szCs w:val="24"/>
        </w:rPr>
        <w:t xml:space="preserve">as a whole is to convey </w:t>
      </w:r>
      <w:r>
        <w:rPr>
          <w:rFonts w:ascii="Garamond" w:hAnsi="Garamond"/>
          <w:sz w:val="24"/>
          <w:szCs w:val="24"/>
        </w:rPr>
        <w:t>extreme cruelty to a man suffering by killing him rather than rescuing him and is therefore likely to upset and revolt most viewers. It is impossible to watch the video without being appalled by what initially appears to be a merciful approach turning to callous and sadistic cruelty.</w:t>
      </w:r>
    </w:p>
    <w:p w14:paraId="07280709" w14:textId="77777777" w:rsidR="002879AB" w:rsidRDefault="002879AB" w:rsidP="002879AB">
      <w:pPr>
        <w:pStyle w:val="ListParagraph"/>
        <w:spacing w:line="360" w:lineRule="auto"/>
        <w:ind w:left="1080"/>
        <w:rPr>
          <w:rFonts w:ascii="Garamond" w:hAnsi="Garamond"/>
          <w:sz w:val="24"/>
          <w:szCs w:val="24"/>
        </w:rPr>
      </w:pPr>
    </w:p>
    <w:p w14:paraId="25A28730" w14:textId="4B97912F" w:rsidR="002879AB" w:rsidRDefault="002879AB" w:rsidP="002879AB">
      <w:pPr>
        <w:pStyle w:val="ListParagraph"/>
        <w:numPr>
          <w:ilvl w:val="1"/>
          <w:numId w:val="1"/>
        </w:numPr>
        <w:spacing w:line="360" w:lineRule="auto"/>
        <w:rPr>
          <w:rFonts w:ascii="Garamond" w:hAnsi="Garamond"/>
          <w:sz w:val="24"/>
          <w:szCs w:val="24"/>
        </w:rPr>
      </w:pPr>
      <w:r>
        <w:rPr>
          <w:rFonts w:ascii="Garamond" w:hAnsi="Garamond"/>
          <w:sz w:val="24"/>
          <w:szCs w:val="24"/>
        </w:rPr>
        <w:t>The impact of the digital medium of the video is that it can be shared and stored easily and reproduced for a number of purposes, both good and bad.</w:t>
      </w:r>
    </w:p>
    <w:p w14:paraId="672908A3" w14:textId="77777777" w:rsidR="002879AB" w:rsidRPr="00132C1A" w:rsidRDefault="002879AB" w:rsidP="002879AB">
      <w:pPr>
        <w:pStyle w:val="ListParagraph"/>
        <w:rPr>
          <w:rFonts w:ascii="Garamond" w:hAnsi="Garamond"/>
          <w:sz w:val="24"/>
          <w:szCs w:val="24"/>
        </w:rPr>
      </w:pPr>
    </w:p>
    <w:p w14:paraId="2C3D4B01" w14:textId="602070A1" w:rsidR="002879AB" w:rsidRDefault="002879AB" w:rsidP="002879AB">
      <w:pPr>
        <w:pStyle w:val="ListParagraph"/>
        <w:numPr>
          <w:ilvl w:val="1"/>
          <w:numId w:val="1"/>
        </w:numPr>
        <w:spacing w:line="360" w:lineRule="auto"/>
        <w:rPr>
          <w:rFonts w:ascii="Garamond" w:hAnsi="Garamond"/>
          <w:sz w:val="24"/>
          <w:szCs w:val="24"/>
        </w:rPr>
      </w:pPr>
      <w:r>
        <w:rPr>
          <w:rFonts w:ascii="Garamond" w:hAnsi="Garamond"/>
          <w:sz w:val="24"/>
          <w:szCs w:val="24"/>
        </w:rPr>
        <w:t xml:space="preserve">The video has potential merit in terms of documenting actual events taking place in </w:t>
      </w:r>
      <w:r w:rsidR="000B7045">
        <w:rPr>
          <w:rFonts w:ascii="Garamond" w:hAnsi="Garamond"/>
          <w:sz w:val="24"/>
          <w:szCs w:val="24"/>
        </w:rPr>
        <w:t>Kashmir</w:t>
      </w:r>
      <w:r>
        <w:rPr>
          <w:rFonts w:ascii="Garamond" w:hAnsi="Garamond"/>
          <w:sz w:val="24"/>
          <w:szCs w:val="24"/>
        </w:rPr>
        <w:t xml:space="preserve"> and, in that regard, used for good ends can serve as a part of an historical record.</w:t>
      </w:r>
    </w:p>
    <w:p w14:paraId="46732D85" w14:textId="77777777" w:rsidR="002879AB" w:rsidRPr="00124E62" w:rsidRDefault="002879AB" w:rsidP="002879AB">
      <w:pPr>
        <w:pStyle w:val="ListParagraph"/>
        <w:rPr>
          <w:rFonts w:ascii="Garamond" w:hAnsi="Garamond"/>
          <w:sz w:val="24"/>
          <w:szCs w:val="24"/>
        </w:rPr>
      </w:pPr>
    </w:p>
    <w:p w14:paraId="4BA61E15" w14:textId="48919945" w:rsidR="002879AB" w:rsidRDefault="002879AB" w:rsidP="002879AB">
      <w:pPr>
        <w:pStyle w:val="ListParagraph"/>
        <w:numPr>
          <w:ilvl w:val="1"/>
          <w:numId w:val="1"/>
        </w:numPr>
        <w:spacing w:line="360" w:lineRule="auto"/>
        <w:rPr>
          <w:rFonts w:ascii="Garamond" w:hAnsi="Garamond"/>
          <w:sz w:val="24"/>
          <w:szCs w:val="24"/>
        </w:rPr>
      </w:pPr>
      <w:r>
        <w:rPr>
          <w:rFonts w:ascii="Garamond" w:hAnsi="Garamond"/>
          <w:sz w:val="24"/>
          <w:szCs w:val="24"/>
        </w:rPr>
        <w:t>Because of the public nature of the video’s sharing, it is likely to be made available to anybody, irrespective of any intention for it only to be available to those interested in knowing about such events.</w:t>
      </w:r>
    </w:p>
    <w:p w14:paraId="3EDCF281" w14:textId="77777777" w:rsidR="002879AB" w:rsidRPr="00F8490A" w:rsidRDefault="002879AB" w:rsidP="002879AB">
      <w:pPr>
        <w:pStyle w:val="ListParagraph"/>
        <w:rPr>
          <w:rFonts w:ascii="Garamond" w:hAnsi="Garamond"/>
          <w:sz w:val="24"/>
          <w:szCs w:val="24"/>
        </w:rPr>
      </w:pPr>
    </w:p>
    <w:p w14:paraId="3D5027C3" w14:textId="2F7EC64D" w:rsidR="002879AB" w:rsidRDefault="002879AB" w:rsidP="002879AB">
      <w:pPr>
        <w:pStyle w:val="ListParagraph"/>
        <w:numPr>
          <w:ilvl w:val="1"/>
          <w:numId w:val="1"/>
        </w:numPr>
        <w:spacing w:line="360" w:lineRule="auto"/>
        <w:rPr>
          <w:rFonts w:ascii="Garamond" w:hAnsi="Garamond"/>
          <w:sz w:val="24"/>
          <w:szCs w:val="24"/>
        </w:rPr>
      </w:pPr>
      <w:r>
        <w:rPr>
          <w:rFonts w:ascii="Garamond" w:hAnsi="Garamond"/>
          <w:sz w:val="24"/>
          <w:szCs w:val="24"/>
        </w:rPr>
        <w:lastRenderedPageBreak/>
        <w:t>The purpose for which the</w:t>
      </w:r>
      <w:r w:rsidR="00EE1517">
        <w:rPr>
          <w:rFonts w:ascii="Garamond" w:hAnsi="Garamond"/>
          <w:sz w:val="24"/>
          <w:szCs w:val="24"/>
        </w:rPr>
        <w:t xml:space="preserve"> publication was intended was to condemn such actions</w:t>
      </w:r>
      <w:r>
        <w:rPr>
          <w:rFonts w:ascii="Garamond" w:hAnsi="Garamond"/>
          <w:sz w:val="24"/>
          <w:szCs w:val="24"/>
        </w:rPr>
        <w:t>.</w:t>
      </w:r>
      <w:r w:rsidR="00EE1517">
        <w:rPr>
          <w:rFonts w:ascii="Garamond" w:hAnsi="Garamond"/>
          <w:sz w:val="24"/>
          <w:szCs w:val="24"/>
        </w:rPr>
        <w:t xml:space="preserve"> This is shown by the extraneous remarks and commentary accompanying both the original DOAM post, and Mr </w:t>
      </w:r>
      <w:proofErr w:type="spellStart"/>
      <w:r w:rsidR="00EE1517">
        <w:rPr>
          <w:rFonts w:ascii="Garamond" w:hAnsi="Garamond"/>
          <w:sz w:val="24"/>
          <w:szCs w:val="24"/>
        </w:rPr>
        <w:t>Samsudeen’s</w:t>
      </w:r>
      <w:proofErr w:type="spellEnd"/>
      <w:r w:rsidR="00EE1517">
        <w:rPr>
          <w:rFonts w:ascii="Garamond" w:hAnsi="Garamond"/>
          <w:sz w:val="24"/>
          <w:szCs w:val="24"/>
        </w:rPr>
        <w:t xml:space="preserve"> sharing of it on Facebook.</w:t>
      </w:r>
    </w:p>
    <w:p w14:paraId="2D353876" w14:textId="77777777" w:rsidR="00EE1517" w:rsidRPr="00EE1517" w:rsidRDefault="00EE1517" w:rsidP="00EE1517">
      <w:pPr>
        <w:pStyle w:val="ListParagraph"/>
        <w:rPr>
          <w:rFonts w:ascii="Garamond" w:hAnsi="Garamond"/>
          <w:sz w:val="24"/>
          <w:szCs w:val="24"/>
        </w:rPr>
      </w:pPr>
    </w:p>
    <w:p w14:paraId="2D8A4992" w14:textId="4F73F66E" w:rsidR="00EE1517" w:rsidRDefault="00EE1517" w:rsidP="002879AB">
      <w:pPr>
        <w:pStyle w:val="ListParagraph"/>
        <w:numPr>
          <w:ilvl w:val="1"/>
          <w:numId w:val="1"/>
        </w:numPr>
        <w:spacing w:line="360" w:lineRule="auto"/>
        <w:rPr>
          <w:rFonts w:ascii="Garamond" w:hAnsi="Garamond"/>
          <w:sz w:val="24"/>
          <w:szCs w:val="24"/>
        </w:rPr>
      </w:pPr>
      <w:r>
        <w:rPr>
          <w:rFonts w:ascii="Garamond" w:hAnsi="Garamond"/>
          <w:sz w:val="24"/>
          <w:szCs w:val="24"/>
        </w:rPr>
        <w:t>The video is likely to cause harm to a child or young person viewing it in terms of their mental health and wellbeing. The video, in showing the moment leading up and including the shooting and probable killing of a man, contains material describing, depicting, expressing or otherwise dealing with harm to a person’s body (section 3B(3)(a)(</w:t>
      </w:r>
      <w:proofErr w:type="spellStart"/>
      <w:r>
        <w:rPr>
          <w:rFonts w:ascii="Garamond" w:hAnsi="Garamond"/>
          <w:sz w:val="24"/>
          <w:szCs w:val="24"/>
        </w:rPr>
        <w:t>i</w:t>
      </w:r>
      <w:proofErr w:type="spellEnd"/>
      <w:r>
        <w:rPr>
          <w:rFonts w:ascii="Garamond" w:hAnsi="Garamond"/>
          <w:sz w:val="24"/>
          <w:szCs w:val="24"/>
        </w:rPr>
        <w:t>). The general levels of emotional and intellectual development and maturity of persons under age 18 mean that the availability of the video to those persons would be likely to cause them to be greatly disturbed or shocked (section 3B(4)(a)).</w:t>
      </w:r>
    </w:p>
    <w:p w14:paraId="47124911" w14:textId="77777777" w:rsidR="002879AB" w:rsidRPr="00F8490A" w:rsidRDefault="002879AB" w:rsidP="002879AB">
      <w:pPr>
        <w:pStyle w:val="ListParagraph"/>
        <w:rPr>
          <w:rFonts w:ascii="Garamond" w:hAnsi="Garamond"/>
          <w:sz w:val="24"/>
          <w:szCs w:val="24"/>
        </w:rPr>
      </w:pPr>
    </w:p>
    <w:p w14:paraId="2389FA3A" w14:textId="22BC10A2" w:rsidR="002879AB" w:rsidRDefault="002879AB" w:rsidP="002879AB">
      <w:pPr>
        <w:pStyle w:val="ListParagraph"/>
        <w:numPr>
          <w:ilvl w:val="0"/>
          <w:numId w:val="1"/>
        </w:numPr>
        <w:spacing w:line="360" w:lineRule="auto"/>
        <w:rPr>
          <w:rFonts w:ascii="Garamond" w:hAnsi="Garamond"/>
          <w:sz w:val="24"/>
          <w:szCs w:val="24"/>
        </w:rPr>
      </w:pPr>
      <w:r>
        <w:rPr>
          <w:rFonts w:ascii="Garamond" w:hAnsi="Garamond"/>
          <w:sz w:val="24"/>
          <w:szCs w:val="24"/>
        </w:rPr>
        <w:t xml:space="preserve">The Board therefore classifies </w:t>
      </w:r>
      <w:r w:rsidR="00EE1517" w:rsidRPr="00F763B4">
        <w:rPr>
          <w:rFonts w:ascii="Garamond" w:hAnsi="Garamond"/>
          <w:i/>
          <w:sz w:val="24"/>
          <w:szCs w:val="24"/>
        </w:rPr>
        <w:t>Kashmir – Indian Army execute Kashmiri civilian</w:t>
      </w:r>
      <w:r w:rsidR="00EE1517">
        <w:rPr>
          <w:rFonts w:ascii="Garamond" w:hAnsi="Garamond"/>
          <w:i/>
          <w:sz w:val="24"/>
          <w:szCs w:val="24"/>
        </w:rPr>
        <w:t xml:space="preserve"> </w:t>
      </w:r>
      <w:r>
        <w:rPr>
          <w:rFonts w:ascii="Garamond" w:hAnsi="Garamond"/>
          <w:sz w:val="24"/>
          <w:szCs w:val="24"/>
        </w:rPr>
        <w:t>under section 23(2)(c)</w:t>
      </w:r>
      <w:r w:rsidR="00EE1517">
        <w:rPr>
          <w:rFonts w:ascii="Garamond" w:hAnsi="Garamond"/>
          <w:sz w:val="24"/>
          <w:szCs w:val="24"/>
        </w:rPr>
        <w:t>(</w:t>
      </w:r>
      <w:proofErr w:type="spellStart"/>
      <w:r w:rsidR="00EE1517">
        <w:rPr>
          <w:rFonts w:ascii="Garamond" w:hAnsi="Garamond"/>
          <w:sz w:val="24"/>
          <w:szCs w:val="24"/>
        </w:rPr>
        <w:t>i</w:t>
      </w:r>
      <w:proofErr w:type="spellEnd"/>
      <w:r w:rsidR="00EE1517">
        <w:rPr>
          <w:rFonts w:ascii="Garamond" w:hAnsi="Garamond"/>
          <w:sz w:val="24"/>
          <w:szCs w:val="24"/>
        </w:rPr>
        <w:t>)</w:t>
      </w:r>
      <w:r>
        <w:rPr>
          <w:rFonts w:ascii="Garamond" w:hAnsi="Garamond"/>
          <w:sz w:val="24"/>
          <w:szCs w:val="24"/>
        </w:rPr>
        <w:t xml:space="preserve"> of the Act as</w:t>
      </w:r>
      <w:r w:rsidR="00EE1517">
        <w:rPr>
          <w:rFonts w:ascii="Garamond" w:hAnsi="Garamond"/>
          <w:sz w:val="24"/>
          <w:szCs w:val="24"/>
        </w:rPr>
        <w:t xml:space="preserve"> objectionable except if the availability of the publication is restricted to persons who have attained </w:t>
      </w:r>
      <w:r w:rsidR="000B7045">
        <w:rPr>
          <w:rFonts w:ascii="Garamond" w:hAnsi="Garamond"/>
          <w:sz w:val="24"/>
          <w:szCs w:val="24"/>
        </w:rPr>
        <w:t>the age of 18 years</w:t>
      </w:r>
      <w:r w:rsidR="00EE1517">
        <w:rPr>
          <w:rFonts w:ascii="Garamond" w:hAnsi="Garamond"/>
          <w:sz w:val="24"/>
          <w:szCs w:val="24"/>
        </w:rPr>
        <w:t>.</w:t>
      </w:r>
    </w:p>
    <w:p w14:paraId="433D2623" w14:textId="0D3EC66C" w:rsidR="00615F49" w:rsidRDefault="00615F49" w:rsidP="00615F49">
      <w:pPr>
        <w:spacing w:line="360" w:lineRule="auto"/>
        <w:rPr>
          <w:rFonts w:ascii="Garamond" w:hAnsi="Garamond"/>
          <w:sz w:val="24"/>
          <w:szCs w:val="24"/>
        </w:rPr>
      </w:pPr>
    </w:p>
    <w:p w14:paraId="34D7FCBE" w14:textId="2CF5A9DC" w:rsidR="00615F49" w:rsidRPr="00A11115" w:rsidRDefault="00615F49" w:rsidP="00615F49">
      <w:pPr>
        <w:spacing w:line="360" w:lineRule="auto"/>
        <w:rPr>
          <w:rFonts w:ascii="Garamond" w:hAnsi="Garamond"/>
          <w:b/>
          <w:sz w:val="24"/>
          <w:szCs w:val="24"/>
        </w:rPr>
      </w:pPr>
      <w:bookmarkStart w:id="6" w:name="_Hlk517000868"/>
      <w:proofErr w:type="spellStart"/>
      <w:r>
        <w:rPr>
          <w:rFonts w:ascii="Garamond" w:hAnsi="Garamond"/>
          <w:b/>
          <w:sz w:val="24"/>
          <w:szCs w:val="24"/>
        </w:rPr>
        <w:t>VaDal</w:t>
      </w:r>
      <w:proofErr w:type="spellEnd"/>
      <w:r>
        <w:rPr>
          <w:rFonts w:ascii="Garamond" w:hAnsi="Garamond"/>
          <w:b/>
          <w:sz w:val="24"/>
          <w:szCs w:val="24"/>
        </w:rPr>
        <w:t xml:space="preserve"> </w:t>
      </w:r>
      <w:proofErr w:type="spellStart"/>
      <w:r>
        <w:rPr>
          <w:rFonts w:ascii="Garamond" w:hAnsi="Garamond"/>
          <w:b/>
          <w:sz w:val="24"/>
          <w:szCs w:val="24"/>
        </w:rPr>
        <w:t>PoChe</w:t>
      </w:r>
      <w:proofErr w:type="spellEnd"/>
      <w:r>
        <w:rPr>
          <w:rFonts w:ascii="Garamond" w:hAnsi="Garamond"/>
          <w:b/>
          <w:sz w:val="24"/>
          <w:szCs w:val="24"/>
        </w:rPr>
        <w:t xml:space="preserve"> (Dot)</w:t>
      </w:r>
      <w:r w:rsidRPr="00A11115">
        <w:rPr>
          <w:rFonts w:ascii="Garamond" w:hAnsi="Garamond"/>
          <w:b/>
          <w:sz w:val="24"/>
          <w:szCs w:val="24"/>
        </w:rPr>
        <w:t xml:space="preserve"> </w:t>
      </w:r>
      <w:bookmarkEnd w:id="6"/>
      <w:r w:rsidRPr="00A11115">
        <w:rPr>
          <w:rFonts w:ascii="Garamond" w:hAnsi="Garamond"/>
          <w:b/>
          <w:sz w:val="24"/>
          <w:szCs w:val="24"/>
        </w:rPr>
        <w:t>(OFLC Ref: 1700</w:t>
      </w:r>
      <w:r w:rsidR="00331173">
        <w:rPr>
          <w:rFonts w:ascii="Garamond" w:hAnsi="Garamond"/>
          <w:b/>
          <w:sz w:val="24"/>
          <w:szCs w:val="24"/>
        </w:rPr>
        <w:t>694.001</w:t>
      </w:r>
      <w:r w:rsidRPr="00A11115">
        <w:rPr>
          <w:rFonts w:ascii="Garamond" w:hAnsi="Garamond"/>
          <w:b/>
          <w:sz w:val="24"/>
          <w:szCs w:val="24"/>
        </w:rPr>
        <w:t>)</w:t>
      </w:r>
    </w:p>
    <w:p w14:paraId="5D07C77C" w14:textId="77777777" w:rsidR="00615F49" w:rsidRDefault="00615F49" w:rsidP="00615F49">
      <w:pPr>
        <w:spacing w:line="360" w:lineRule="auto"/>
        <w:rPr>
          <w:rFonts w:ascii="Garamond" w:hAnsi="Garamond"/>
          <w:i/>
          <w:sz w:val="24"/>
          <w:szCs w:val="24"/>
        </w:rPr>
      </w:pPr>
    </w:p>
    <w:p w14:paraId="1D8BBA91" w14:textId="23D6DD10" w:rsidR="00331173" w:rsidRDefault="00331173" w:rsidP="00331173">
      <w:pPr>
        <w:pStyle w:val="ListParagraph"/>
        <w:numPr>
          <w:ilvl w:val="0"/>
          <w:numId w:val="1"/>
        </w:numPr>
        <w:spacing w:line="360" w:lineRule="auto"/>
        <w:rPr>
          <w:rFonts w:ascii="Garamond" w:hAnsi="Garamond"/>
          <w:sz w:val="24"/>
          <w:szCs w:val="24"/>
        </w:rPr>
      </w:pPr>
      <w:proofErr w:type="spellStart"/>
      <w:r w:rsidRPr="00331173">
        <w:rPr>
          <w:rFonts w:ascii="Garamond" w:hAnsi="Garamond"/>
          <w:i/>
          <w:sz w:val="24"/>
          <w:szCs w:val="24"/>
        </w:rPr>
        <w:t>VaDal</w:t>
      </w:r>
      <w:proofErr w:type="spellEnd"/>
      <w:r w:rsidRPr="00331173">
        <w:rPr>
          <w:rFonts w:ascii="Garamond" w:hAnsi="Garamond"/>
          <w:i/>
          <w:sz w:val="24"/>
          <w:szCs w:val="24"/>
        </w:rPr>
        <w:t xml:space="preserve"> </w:t>
      </w:r>
      <w:proofErr w:type="spellStart"/>
      <w:r w:rsidRPr="00331173">
        <w:rPr>
          <w:rFonts w:ascii="Garamond" w:hAnsi="Garamond"/>
          <w:i/>
          <w:sz w:val="24"/>
          <w:szCs w:val="24"/>
        </w:rPr>
        <w:t>PoChe</w:t>
      </w:r>
      <w:proofErr w:type="spellEnd"/>
      <w:r w:rsidRPr="00331173">
        <w:rPr>
          <w:rFonts w:ascii="Garamond" w:hAnsi="Garamond"/>
          <w:i/>
          <w:sz w:val="24"/>
          <w:szCs w:val="24"/>
        </w:rPr>
        <w:t xml:space="preserve"> (Dot)</w:t>
      </w:r>
      <w:r w:rsidRPr="00331173">
        <w:rPr>
          <w:rFonts w:ascii="Garamond" w:hAnsi="Garamond"/>
          <w:sz w:val="24"/>
          <w:szCs w:val="24"/>
        </w:rPr>
        <w:t xml:space="preserve"> </w:t>
      </w:r>
      <w:r w:rsidR="00615F49">
        <w:rPr>
          <w:rFonts w:ascii="Garamond" w:hAnsi="Garamond"/>
          <w:sz w:val="24"/>
          <w:szCs w:val="24"/>
        </w:rPr>
        <w:t>is a</w:t>
      </w:r>
      <w:r>
        <w:rPr>
          <w:rFonts w:ascii="Garamond" w:hAnsi="Garamond"/>
          <w:sz w:val="24"/>
          <w:szCs w:val="24"/>
        </w:rPr>
        <w:t xml:space="preserve"> disturbing video of 2 minutes 27 second duration, depicting (in sequence) two men self-flagellate in a religious ceremony with a machete </w:t>
      </w:r>
      <w:r w:rsidR="00D5296F">
        <w:rPr>
          <w:rFonts w:ascii="Garamond" w:hAnsi="Garamond"/>
          <w:sz w:val="24"/>
          <w:szCs w:val="24"/>
        </w:rPr>
        <w:t xml:space="preserve">or sword </w:t>
      </w:r>
      <w:r>
        <w:rPr>
          <w:rFonts w:ascii="Garamond" w:hAnsi="Garamond"/>
          <w:sz w:val="24"/>
          <w:szCs w:val="24"/>
        </w:rPr>
        <w:t>type instrument, surrounded by people watching and chanting and accompanied by religious music</w:t>
      </w:r>
      <w:r w:rsidR="00615F49">
        <w:rPr>
          <w:rFonts w:ascii="Garamond" w:hAnsi="Garamond"/>
          <w:sz w:val="24"/>
          <w:szCs w:val="24"/>
        </w:rPr>
        <w:t>.</w:t>
      </w:r>
      <w:r>
        <w:rPr>
          <w:rFonts w:ascii="Garamond" w:hAnsi="Garamond"/>
          <w:sz w:val="24"/>
          <w:szCs w:val="24"/>
        </w:rPr>
        <w:t xml:space="preserve"> The first man ends up slicing his back open badly and vividly, with great gashes in flesh being shown</w:t>
      </w:r>
      <w:r w:rsidR="00D5296F">
        <w:rPr>
          <w:rFonts w:ascii="Garamond" w:hAnsi="Garamond"/>
          <w:sz w:val="24"/>
          <w:szCs w:val="24"/>
        </w:rPr>
        <w:t xml:space="preserve"> close up</w:t>
      </w:r>
      <w:r>
        <w:rPr>
          <w:rFonts w:ascii="Garamond" w:hAnsi="Garamond"/>
          <w:sz w:val="24"/>
          <w:szCs w:val="24"/>
        </w:rPr>
        <w:t>, and</w:t>
      </w:r>
      <w:r w:rsidR="00D5296F">
        <w:rPr>
          <w:rFonts w:ascii="Garamond" w:hAnsi="Garamond"/>
          <w:sz w:val="24"/>
          <w:szCs w:val="24"/>
        </w:rPr>
        <w:t xml:space="preserve"> he</w:t>
      </w:r>
      <w:r>
        <w:rPr>
          <w:rFonts w:ascii="Garamond" w:hAnsi="Garamond"/>
          <w:sz w:val="24"/>
          <w:szCs w:val="24"/>
        </w:rPr>
        <w:t xml:space="preserve"> is eventually shown swooning and receiving medical treatment (</w:t>
      </w:r>
      <w:r w:rsidR="00D5296F">
        <w:rPr>
          <w:rFonts w:ascii="Garamond" w:hAnsi="Garamond"/>
          <w:sz w:val="24"/>
          <w:szCs w:val="24"/>
        </w:rPr>
        <w:t xml:space="preserve">graphic </w:t>
      </w:r>
      <w:r>
        <w:rPr>
          <w:rFonts w:ascii="Garamond" w:hAnsi="Garamond"/>
          <w:sz w:val="24"/>
          <w:szCs w:val="24"/>
        </w:rPr>
        <w:t>stitch</w:t>
      </w:r>
      <w:r w:rsidR="00D5296F">
        <w:rPr>
          <w:rFonts w:ascii="Garamond" w:hAnsi="Garamond"/>
          <w:sz w:val="24"/>
          <w:szCs w:val="24"/>
        </w:rPr>
        <w:t>ing</w:t>
      </w:r>
      <w:r>
        <w:rPr>
          <w:rFonts w:ascii="Garamond" w:hAnsi="Garamond"/>
          <w:sz w:val="24"/>
          <w:szCs w:val="24"/>
        </w:rPr>
        <w:t xml:space="preserve"> of the huge gashes in his black) after being carried away. The second man, who uses two blades, ends up with one of the blades embedded in his back. </w:t>
      </w:r>
      <w:r w:rsidR="00DC078E">
        <w:rPr>
          <w:rFonts w:ascii="Garamond" w:hAnsi="Garamond"/>
          <w:sz w:val="24"/>
          <w:szCs w:val="24"/>
        </w:rPr>
        <w:t>The camera focuses in on the wounds in graphic and disturbing detail.</w:t>
      </w:r>
    </w:p>
    <w:p w14:paraId="629DA381" w14:textId="77777777" w:rsidR="00615F49" w:rsidRDefault="00615F49" w:rsidP="00615F49">
      <w:pPr>
        <w:pStyle w:val="ListParagraph"/>
        <w:spacing w:line="360" w:lineRule="auto"/>
        <w:ind w:left="360"/>
        <w:rPr>
          <w:rFonts w:ascii="Garamond" w:hAnsi="Garamond"/>
          <w:sz w:val="24"/>
          <w:szCs w:val="24"/>
        </w:rPr>
      </w:pPr>
    </w:p>
    <w:p w14:paraId="54967EA7" w14:textId="715F419A" w:rsidR="00615F49" w:rsidRPr="00A11115" w:rsidRDefault="00615F49" w:rsidP="00615F49">
      <w:pPr>
        <w:pStyle w:val="ListParagraph"/>
        <w:numPr>
          <w:ilvl w:val="0"/>
          <w:numId w:val="1"/>
        </w:numPr>
        <w:spacing w:line="360" w:lineRule="auto"/>
        <w:rPr>
          <w:rFonts w:ascii="Garamond" w:hAnsi="Garamond"/>
          <w:sz w:val="24"/>
          <w:szCs w:val="24"/>
        </w:rPr>
      </w:pPr>
      <w:r>
        <w:rPr>
          <w:rFonts w:ascii="Garamond" w:hAnsi="Garamond"/>
          <w:sz w:val="24"/>
          <w:szCs w:val="24"/>
        </w:rPr>
        <w:t xml:space="preserve">The post which Mr </w:t>
      </w:r>
      <w:proofErr w:type="spellStart"/>
      <w:r>
        <w:rPr>
          <w:rFonts w:ascii="Garamond" w:hAnsi="Garamond"/>
          <w:sz w:val="24"/>
          <w:szCs w:val="24"/>
        </w:rPr>
        <w:t>Samsudeen</w:t>
      </w:r>
      <w:proofErr w:type="spellEnd"/>
      <w:r>
        <w:rPr>
          <w:rFonts w:ascii="Garamond" w:hAnsi="Garamond"/>
          <w:sz w:val="24"/>
          <w:szCs w:val="24"/>
        </w:rPr>
        <w:t xml:space="preserve"> shared, was a Facebook post of a group named </w:t>
      </w:r>
      <w:proofErr w:type="spellStart"/>
      <w:r w:rsidR="00331173">
        <w:rPr>
          <w:rFonts w:ascii="Garamond" w:hAnsi="Garamond"/>
          <w:sz w:val="24"/>
          <w:szCs w:val="24"/>
        </w:rPr>
        <w:t>VaDal</w:t>
      </w:r>
      <w:proofErr w:type="spellEnd"/>
      <w:r w:rsidR="00331173">
        <w:rPr>
          <w:rFonts w:ascii="Garamond" w:hAnsi="Garamond"/>
          <w:sz w:val="24"/>
          <w:szCs w:val="24"/>
        </w:rPr>
        <w:t xml:space="preserve"> </w:t>
      </w:r>
      <w:proofErr w:type="spellStart"/>
      <w:r w:rsidR="00331173">
        <w:rPr>
          <w:rFonts w:ascii="Garamond" w:hAnsi="Garamond"/>
          <w:sz w:val="24"/>
          <w:szCs w:val="24"/>
        </w:rPr>
        <w:t>PoChE</w:t>
      </w:r>
      <w:proofErr w:type="spellEnd"/>
      <w:r w:rsidR="00331173">
        <w:rPr>
          <w:rFonts w:ascii="Garamond" w:hAnsi="Garamond"/>
          <w:sz w:val="24"/>
          <w:szCs w:val="24"/>
        </w:rPr>
        <w:t xml:space="preserve"> (Dot). Mr </w:t>
      </w:r>
      <w:proofErr w:type="spellStart"/>
      <w:r w:rsidR="00331173">
        <w:rPr>
          <w:rFonts w:ascii="Garamond" w:hAnsi="Garamond"/>
          <w:sz w:val="24"/>
          <w:szCs w:val="24"/>
        </w:rPr>
        <w:t>Samsudeen’s</w:t>
      </w:r>
      <w:proofErr w:type="spellEnd"/>
      <w:r w:rsidR="00331173">
        <w:rPr>
          <w:rFonts w:ascii="Garamond" w:hAnsi="Garamond"/>
          <w:sz w:val="24"/>
          <w:szCs w:val="24"/>
        </w:rPr>
        <w:t xml:space="preserve"> post was shared with the remarks “</w:t>
      </w:r>
      <w:r w:rsidR="00331173">
        <w:rPr>
          <w:rFonts w:ascii="Garamond" w:hAnsi="Garamond"/>
          <w:i/>
          <w:sz w:val="24"/>
          <w:szCs w:val="24"/>
        </w:rPr>
        <w:t xml:space="preserve">Shia </w:t>
      </w:r>
      <w:proofErr w:type="spellStart"/>
      <w:r w:rsidR="00331173">
        <w:rPr>
          <w:rFonts w:ascii="Garamond" w:hAnsi="Garamond"/>
          <w:i/>
          <w:sz w:val="24"/>
          <w:szCs w:val="24"/>
        </w:rPr>
        <w:t>Kafirs</w:t>
      </w:r>
      <w:proofErr w:type="spellEnd"/>
      <w:r w:rsidR="00331173">
        <w:rPr>
          <w:rFonts w:ascii="Garamond" w:hAnsi="Garamond"/>
          <w:i/>
          <w:sz w:val="24"/>
          <w:szCs w:val="24"/>
        </w:rPr>
        <w:t xml:space="preserve">” </w:t>
      </w:r>
      <w:r w:rsidR="00331173">
        <w:rPr>
          <w:rFonts w:ascii="Garamond" w:hAnsi="Garamond"/>
          <w:sz w:val="24"/>
          <w:szCs w:val="24"/>
        </w:rPr>
        <w:t>which the Crown’s translation states means “</w:t>
      </w:r>
      <w:r w:rsidR="00331173">
        <w:rPr>
          <w:rFonts w:ascii="Garamond" w:hAnsi="Garamond"/>
          <w:i/>
          <w:sz w:val="24"/>
          <w:szCs w:val="24"/>
        </w:rPr>
        <w:t xml:space="preserve">Shia Infidels” </w:t>
      </w:r>
      <w:r w:rsidR="00331173">
        <w:rPr>
          <w:rFonts w:ascii="Garamond" w:hAnsi="Garamond"/>
          <w:sz w:val="24"/>
          <w:szCs w:val="24"/>
        </w:rPr>
        <w:t xml:space="preserve">and Mr </w:t>
      </w:r>
      <w:proofErr w:type="spellStart"/>
      <w:r w:rsidR="00331173">
        <w:rPr>
          <w:rFonts w:ascii="Garamond" w:hAnsi="Garamond"/>
          <w:sz w:val="24"/>
          <w:szCs w:val="24"/>
        </w:rPr>
        <w:t>Samsudeen’s</w:t>
      </w:r>
      <w:proofErr w:type="spellEnd"/>
      <w:r w:rsidR="00331173">
        <w:rPr>
          <w:rFonts w:ascii="Garamond" w:hAnsi="Garamond"/>
          <w:sz w:val="24"/>
          <w:szCs w:val="24"/>
        </w:rPr>
        <w:t xml:space="preserve"> counsel submits means “</w:t>
      </w:r>
      <w:r w:rsidR="00331173">
        <w:rPr>
          <w:rFonts w:ascii="Garamond" w:hAnsi="Garamond"/>
          <w:i/>
          <w:sz w:val="24"/>
          <w:szCs w:val="24"/>
        </w:rPr>
        <w:t>Shia non-believers”.</w:t>
      </w:r>
    </w:p>
    <w:p w14:paraId="2C85B100" w14:textId="77777777" w:rsidR="00615F49" w:rsidRPr="00A11115" w:rsidRDefault="00615F49" w:rsidP="00615F49">
      <w:pPr>
        <w:pStyle w:val="ListParagraph"/>
        <w:rPr>
          <w:rFonts w:ascii="Garamond" w:hAnsi="Garamond"/>
          <w:sz w:val="24"/>
          <w:szCs w:val="24"/>
        </w:rPr>
      </w:pPr>
    </w:p>
    <w:p w14:paraId="1FE408CC" w14:textId="77777777" w:rsidR="00615F49" w:rsidRPr="00A11115" w:rsidRDefault="00615F49" w:rsidP="00615F49">
      <w:pPr>
        <w:spacing w:line="360" w:lineRule="auto"/>
        <w:rPr>
          <w:rFonts w:ascii="Garamond" w:hAnsi="Garamond"/>
          <w:i/>
          <w:sz w:val="24"/>
          <w:szCs w:val="24"/>
        </w:rPr>
      </w:pPr>
      <w:r>
        <w:rPr>
          <w:rFonts w:ascii="Garamond" w:hAnsi="Garamond"/>
          <w:i/>
          <w:sz w:val="24"/>
          <w:szCs w:val="24"/>
        </w:rPr>
        <w:t>The parties’ submissions</w:t>
      </w:r>
    </w:p>
    <w:p w14:paraId="0A322BA4" w14:textId="77777777" w:rsidR="00615F49" w:rsidRPr="00296241" w:rsidRDefault="00615F49" w:rsidP="00615F49">
      <w:pPr>
        <w:pStyle w:val="ListParagraph"/>
        <w:rPr>
          <w:rFonts w:ascii="Garamond" w:hAnsi="Garamond"/>
          <w:sz w:val="24"/>
          <w:szCs w:val="24"/>
        </w:rPr>
      </w:pPr>
    </w:p>
    <w:p w14:paraId="41C0E887" w14:textId="77777777" w:rsidR="00615F49" w:rsidRDefault="00615F49" w:rsidP="00615F49">
      <w:pPr>
        <w:pStyle w:val="ListParagraph"/>
        <w:numPr>
          <w:ilvl w:val="0"/>
          <w:numId w:val="1"/>
        </w:numPr>
        <w:spacing w:line="360" w:lineRule="auto"/>
        <w:rPr>
          <w:rFonts w:ascii="Garamond" w:hAnsi="Garamond"/>
          <w:sz w:val="24"/>
          <w:szCs w:val="24"/>
        </w:rPr>
      </w:pPr>
      <w:r>
        <w:rPr>
          <w:rFonts w:ascii="Garamond" w:hAnsi="Garamond"/>
          <w:sz w:val="24"/>
          <w:szCs w:val="24"/>
        </w:rPr>
        <w:t>The Crown submitted of this video (in summary):</w:t>
      </w:r>
    </w:p>
    <w:p w14:paraId="20A5547E" w14:textId="77777777" w:rsidR="00615F49" w:rsidRPr="00296241" w:rsidRDefault="00615F49" w:rsidP="00615F49">
      <w:pPr>
        <w:pStyle w:val="ListParagraph"/>
        <w:rPr>
          <w:rFonts w:ascii="Garamond" w:hAnsi="Garamond"/>
          <w:sz w:val="24"/>
          <w:szCs w:val="24"/>
        </w:rPr>
      </w:pPr>
    </w:p>
    <w:p w14:paraId="546D60E6" w14:textId="45DF0083" w:rsidR="00615F49" w:rsidRDefault="00D5296F" w:rsidP="00331173">
      <w:pPr>
        <w:pStyle w:val="ListParagraph"/>
        <w:numPr>
          <w:ilvl w:val="1"/>
          <w:numId w:val="1"/>
        </w:numPr>
        <w:spacing w:line="360" w:lineRule="auto"/>
        <w:rPr>
          <w:rFonts w:ascii="Garamond" w:hAnsi="Garamond"/>
          <w:sz w:val="24"/>
          <w:szCs w:val="24"/>
        </w:rPr>
      </w:pPr>
      <w:r>
        <w:rPr>
          <w:rFonts w:ascii="Garamond" w:hAnsi="Garamond"/>
          <w:sz w:val="24"/>
          <w:szCs w:val="24"/>
        </w:rPr>
        <w:t xml:space="preserve">The context for the video appears to be the traditional practice observed by some Shia Muslim of </w:t>
      </w:r>
      <w:proofErr w:type="spellStart"/>
      <w:r>
        <w:rPr>
          <w:rFonts w:ascii="Garamond" w:hAnsi="Garamond"/>
          <w:sz w:val="24"/>
          <w:szCs w:val="24"/>
        </w:rPr>
        <w:t>blood letting</w:t>
      </w:r>
      <w:proofErr w:type="spellEnd"/>
      <w:r>
        <w:rPr>
          <w:rFonts w:ascii="Garamond" w:hAnsi="Garamond"/>
          <w:sz w:val="24"/>
          <w:szCs w:val="24"/>
        </w:rPr>
        <w:t xml:space="preserve">, or </w:t>
      </w:r>
      <w:proofErr w:type="spellStart"/>
      <w:r>
        <w:rPr>
          <w:rFonts w:ascii="Garamond" w:hAnsi="Garamond"/>
          <w:sz w:val="24"/>
          <w:szCs w:val="24"/>
        </w:rPr>
        <w:t>Tatbir</w:t>
      </w:r>
      <w:proofErr w:type="spellEnd"/>
      <w:r>
        <w:rPr>
          <w:rFonts w:ascii="Garamond" w:hAnsi="Garamond"/>
          <w:sz w:val="24"/>
          <w:szCs w:val="24"/>
        </w:rPr>
        <w:t xml:space="preserve">, in mourning for the younger grandson of the prophet Muhammad, </w:t>
      </w:r>
      <w:proofErr w:type="spellStart"/>
      <w:r>
        <w:rPr>
          <w:rFonts w:ascii="Garamond" w:hAnsi="Garamond"/>
          <w:sz w:val="24"/>
          <w:szCs w:val="24"/>
        </w:rPr>
        <w:t>Husayn</w:t>
      </w:r>
      <w:proofErr w:type="spellEnd"/>
      <w:r>
        <w:rPr>
          <w:rFonts w:ascii="Garamond" w:hAnsi="Garamond"/>
          <w:sz w:val="24"/>
          <w:szCs w:val="24"/>
        </w:rPr>
        <w:t xml:space="preserve"> ibn Ali</w:t>
      </w:r>
      <w:r w:rsidR="00615F49">
        <w:rPr>
          <w:rFonts w:ascii="Garamond" w:hAnsi="Garamond"/>
          <w:sz w:val="24"/>
          <w:szCs w:val="24"/>
        </w:rPr>
        <w:t>.</w:t>
      </w:r>
    </w:p>
    <w:p w14:paraId="17237A88" w14:textId="77777777" w:rsidR="00D5296F" w:rsidRDefault="00D5296F" w:rsidP="00D5296F">
      <w:pPr>
        <w:pStyle w:val="ListParagraph"/>
        <w:spacing w:line="360" w:lineRule="auto"/>
        <w:ind w:left="1080"/>
        <w:rPr>
          <w:rFonts w:ascii="Garamond" w:hAnsi="Garamond"/>
          <w:sz w:val="24"/>
          <w:szCs w:val="24"/>
        </w:rPr>
      </w:pPr>
    </w:p>
    <w:p w14:paraId="7A91C928" w14:textId="06AB8BCE" w:rsidR="00D5296F" w:rsidRDefault="00D5296F" w:rsidP="00331173">
      <w:pPr>
        <w:pStyle w:val="ListParagraph"/>
        <w:numPr>
          <w:ilvl w:val="1"/>
          <w:numId w:val="1"/>
        </w:numPr>
        <w:spacing w:line="360" w:lineRule="auto"/>
        <w:rPr>
          <w:rFonts w:ascii="Garamond" w:hAnsi="Garamond"/>
          <w:sz w:val="24"/>
          <w:szCs w:val="24"/>
        </w:rPr>
      </w:pPr>
      <w:r>
        <w:rPr>
          <w:rFonts w:ascii="Garamond" w:hAnsi="Garamond"/>
          <w:sz w:val="24"/>
          <w:szCs w:val="24"/>
        </w:rPr>
        <w:t>The video is graphic and disturbing and clearly deals with horror and violence so that the section 3(1) gateway threshold is met.</w:t>
      </w:r>
    </w:p>
    <w:p w14:paraId="07C2C8EE" w14:textId="77777777" w:rsidR="00D5296F" w:rsidRPr="00D5296F" w:rsidRDefault="00D5296F" w:rsidP="00D5296F">
      <w:pPr>
        <w:pStyle w:val="ListParagraph"/>
        <w:rPr>
          <w:rFonts w:ascii="Garamond" w:hAnsi="Garamond"/>
          <w:sz w:val="24"/>
          <w:szCs w:val="24"/>
        </w:rPr>
      </w:pPr>
    </w:p>
    <w:p w14:paraId="7E1F09AA" w14:textId="34AC1F88" w:rsidR="00D5296F" w:rsidRDefault="00D5296F" w:rsidP="00331173">
      <w:pPr>
        <w:pStyle w:val="ListParagraph"/>
        <w:numPr>
          <w:ilvl w:val="1"/>
          <w:numId w:val="1"/>
        </w:numPr>
        <w:spacing w:line="360" w:lineRule="auto"/>
        <w:rPr>
          <w:rFonts w:ascii="Garamond" w:hAnsi="Garamond"/>
          <w:sz w:val="24"/>
          <w:szCs w:val="24"/>
        </w:rPr>
      </w:pPr>
      <w:r>
        <w:rPr>
          <w:rFonts w:ascii="Garamond" w:hAnsi="Garamond"/>
          <w:sz w:val="24"/>
          <w:szCs w:val="24"/>
        </w:rPr>
        <w:t>The video should be deemed objectionable because, irrespective of the context in which it occurs, the publication depicts extreme violence and is clearly designed to, and does, celebrate the behaviour of both men.</w:t>
      </w:r>
    </w:p>
    <w:p w14:paraId="70F56AF5" w14:textId="77777777" w:rsidR="00D5296F" w:rsidRPr="00D5296F" w:rsidRDefault="00D5296F" w:rsidP="00D5296F">
      <w:pPr>
        <w:pStyle w:val="ListParagraph"/>
        <w:rPr>
          <w:rFonts w:ascii="Garamond" w:hAnsi="Garamond"/>
          <w:sz w:val="24"/>
          <w:szCs w:val="24"/>
        </w:rPr>
      </w:pPr>
    </w:p>
    <w:p w14:paraId="4A426A50" w14:textId="26015902" w:rsidR="00D5296F" w:rsidRDefault="00D5296F" w:rsidP="00D5296F">
      <w:pPr>
        <w:pStyle w:val="ListParagraph"/>
        <w:numPr>
          <w:ilvl w:val="1"/>
          <w:numId w:val="1"/>
        </w:numPr>
        <w:spacing w:line="360" w:lineRule="auto"/>
        <w:rPr>
          <w:rFonts w:ascii="Garamond" w:hAnsi="Garamond"/>
          <w:sz w:val="24"/>
          <w:szCs w:val="24"/>
        </w:rPr>
      </w:pPr>
      <w:r>
        <w:rPr>
          <w:rFonts w:ascii="Garamond" w:hAnsi="Garamond"/>
          <w:sz w:val="24"/>
          <w:szCs w:val="24"/>
        </w:rPr>
        <w:t>T</w:t>
      </w:r>
      <w:r w:rsidRPr="00D5296F">
        <w:rPr>
          <w:rFonts w:ascii="Garamond" w:hAnsi="Garamond"/>
          <w:sz w:val="24"/>
          <w:szCs w:val="24"/>
        </w:rPr>
        <w:t>he publication deals with the infliction of serious physical harm (section 3(3)(a)(</w:t>
      </w:r>
      <w:proofErr w:type="spellStart"/>
      <w:r w:rsidRPr="00D5296F">
        <w:rPr>
          <w:rFonts w:ascii="Garamond" w:hAnsi="Garamond"/>
          <w:sz w:val="24"/>
          <w:szCs w:val="24"/>
        </w:rPr>
        <w:t>i</w:t>
      </w:r>
      <w:proofErr w:type="spellEnd"/>
      <w:r w:rsidRPr="00D5296F">
        <w:rPr>
          <w:rFonts w:ascii="Garamond" w:hAnsi="Garamond"/>
          <w:sz w:val="24"/>
          <w:szCs w:val="24"/>
        </w:rPr>
        <w:t>)) and</w:t>
      </w:r>
      <w:r>
        <w:rPr>
          <w:rFonts w:ascii="Garamond" w:hAnsi="Garamond"/>
          <w:sz w:val="24"/>
          <w:szCs w:val="24"/>
        </w:rPr>
        <w:t xml:space="preserve"> its purpose is to celebrate the violence depicted. The effect of the editing and close ups is to force a repeated viewing of the most graphic parts of the footage. There is also explicit footage of the medical attention provided to the first male.</w:t>
      </w:r>
    </w:p>
    <w:p w14:paraId="1E5FC637" w14:textId="77777777" w:rsidR="00D5296F" w:rsidRPr="00D5296F" w:rsidRDefault="00D5296F" w:rsidP="00D5296F">
      <w:pPr>
        <w:pStyle w:val="ListParagraph"/>
        <w:rPr>
          <w:rFonts w:ascii="Garamond" w:hAnsi="Garamond"/>
          <w:sz w:val="24"/>
          <w:szCs w:val="24"/>
        </w:rPr>
      </w:pPr>
    </w:p>
    <w:p w14:paraId="1CC07546" w14:textId="1742ADC5" w:rsidR="00D5296F" w:rsidRDefault="00D5296F" w:rsidP="00D5296F">
      <w:pPr>
        <w:pStyle w:val="ListParagraph"/>
        <w:numPr>
          <w:ilvl w:val="1"/>
          <w:numId w:val="1"/>
        </w:numPr>
        <w:spacing w:line="360" w:lineRule="auto"/>
        <w:rPr>
          <w:rFonts w:ascii="Garamond" w:hAnsi="Garamond"/>
          <w:sz w:val="24"/>
          <w:szCs w:val="24"/>
        </w:rPr>
      </w:pPr>
      <w:r>
        <w:rPr>
          <w:rFonts w:ascii="Garamond" w:hAnsi="Garamond"/>
          <w:sz w:val="24"/>
          <w:szCs w:val="24"/>
        </w:rPr>
        <w:t xml:space="preserve">The dominant effect of the video is to produce shock at its explicit and harrowing nature. </w:t>
      </w:r>
    </w:p>
    <w:p w14:paraId="4E8EFA6D" w14:textId="77777777" w:rsidR="00D5296F" w:rsidRPr="00D5296F" w:rsidRDefault="00D5296F" w:rsidP="00D5296F">
      <w:pPr>
        <w:pStyle w:val="ListParagraph"/>
        <w:rPr>
          <w:rFonts w:ascii="Garamond" w:hAnsi="Garamond"/>
          <w:sz w:val="24"/>
          <w:szCs w:val="24"/>
        </w:rPr>
      </w:pPr>
    </w:p>
    <w:p w14:paraId="7411163C" w14:textId="5BAF2F06" w:rsidR="00D5296F" w:rsidRDefault="00D5296F" w:rsidP="00D5296F">
      <w:pPr>
        <w:pStyle w:val="ListParagraph"/>
        <w:numPr>
          <w:ilvl w:val="1"/>
          <w:numId w:val="1"/>
        </w:numPr>
        <w:spacing w:line="360" w:lineRule="auto"/>
        <w:rPr>
          <w:rFonts w:ascii="Garamond" w:hAnsi="Garamond"/>
          <w:sz w:val="24"/>
          <w:szCs w:val="24"/>
        </w:rPr>
      </w:pPr>
      <w:r>
        <w:rPr>
          <w:rFonts w:ascii="Garamond" w:hAnsi="Garamond"/>
          <w:sz w:val="24"/>
          <w:szCs w:val="24"/>
        </w:rPr>
        <w:t xml:space="preserve">There is clearly a religious context and the intended audience is presumably those of a shared faith, but the violence depicted is extreme and the likelihood of injury to the public good from the availability of the publication high. </w:t>
      </w:r>
    </w:p>
    <w:p w14:paraId="5D2A1438" w14:textId="77777777" w:rsidR="00D5296F" w:rsidRPr="00D5296F" w:rsidRDefault="00D5296F" w:rsidP="00D5296F">
      <w:pPr>
        <w:pStyle w:val="ListParagraph"/>
        <w:rPr>
          <w:rFonts w:ascii="Garamond" w:hAnsi="Garamond"/>
          <w:sz w:val="24"/>
          <w:szCs w:val="24"/>
        </w:rPr>
      </w:pPr>
    </w:p>
    <w:p w14:paraId="6AABD57D" w14:textId="6FAAC683" w:rsidR="00D5296F" w:rsidRDefault="00D5296F" w:rsidP="00D5296F">
      <w:pPr>
        <w:pStyle w:val="ListParagraph"/>
        <w:numPr>
          <w:ilvl w:val="1"/>
          <w:numId w:val="1"/>
        </w:numPr>
        <w:spacing w:line="360" w:lineRule="auto"/>
        <w:rPr>
          <w:rFonts w:ascii="Garamond" w:hAnsi="Garamond"/>
          <w:sz w:val="24"/>
          <w:szCs w:val="24"/>
        </w:rPr>
      </w:pPr>
      <w:r>
        <w:rPr>
          <w:rFonts w:ascii="Garamond" w:hAnsi="Garamond"/>
          <w:sz w:val="24"/>
          <w:szCs w:val="24"/>
        </w:rPr>
        <w:t>The video is in digital format and can be easily stored, shared, or copied.</w:t>
      </w:r>
    </w:p>
    <w:p w14:paraId="447AC69B" w14:textId="77777777" w:rsidR="00D5296F" w:rsidRPr="00D5296F" w:rsidRDefault="00D5296F" w:rsidP="00D5296F">
      <w:pPr>
        <w:pStyle w:val="ListParagraph"/>
        <w:rPr>
          <w:rFonts w:ascii="Garamond" w:hAnsi="Garamond"/>
          <w:sz w:val="24"/>
          <w:szCs w:val="24"/>
        </w:rPr>
      </w:pPr>
    </w:p>
    <w:p w14:paraId="058E7067" w14:textId="3E13677D" w:rsidR="00D5296F" w:rsidRDefault="00D5296F" w:rsidP="00D5296F">
      <w:pPr>
        <w:pStyle w:val="ListParagraph"/>
        <w:numPr>
          <w:ilvl w:val="1"/>
          <w:numId w:val="1"/>
        </w:numPr>
        <w:spacing w:line="360" w:lineRule="auto"/>
        <w:rPr>
          <w:rFonts w:ascii="Garamond" w:hAnsi="Garamond"/>
          <w:sz w:val="24"/>
          <w:szCs w:val="24"/>
        </w:rPr>
      </w:pPr>
      <w:r>
        <w:rPr>
          <w:rFonts w:ascii="Garamond" w:hAnsi="Garamond"/>
          <w:sz w:val="24"/>
          <w:szCs w:val="24"/>
        </w:rPr>
        <w:t>The behaviour depicted should not only be deterred but would, if replicated in New Zealand, constitute a criminal offence consistent with a classification of objectionable.</w:t>
      </w:r>
    </w:p>
    <w:p w14:paraId="032B2C01" w14:textId="77777777" w:rsidR="00615F49" w:rsidRPr="00296241" w:rsidRDefault="00615F49" w:rsidP="00615F49">
      <w:pPr>
        <w:pStyle w:val="ListParagraph"/>
        <w:rPr>
          <w:rFonts w:ascii="Garamond" w:hAnsi="Garamond"/>
          <w:sz w:val="24"/>
          <w:szCs w:val="24"/>
        </w:rPr>
      </w:pPr>
    </w:p>
    <w:p w14:paraId="2A43CAAD" w14:textId="77777777" w:rsidR="00615F49" w:rsidRDefault="00615F49" w:rsidP="00615F49">
      <w:pPr>
        <w:pStyle w:val="ListParagraph"/>
        <w:numPr>
          <w:ilvl w:val="0"/>
          <w:numId w:val="1"/>
        </w:numPr>
        <w:spacing w:line="360" w:lineRule="auto"/>
        <w:rPr>
          <w:rFonts w:ascii="Garamond" w:hAnsi="Garamond"/>
          <w:sz w:val="24"/>
          <w:szCs w:val="24"/>
        </w:rPr>
      </w:pPr>
      <w:r>
        <w:rPr>
          <w:rFonts w:ascii="Garamond" w:hAnsi="Garamond"/>
          <w:sz w:val="24"/>
          <w:szCs w:val="24"/>
        </w:rPr>
        <w:t>In response, the Classification Office submitted that:</w:t>
      </w:r>
    </w:p>
    <w:p w14:paraId="05C31E0E" w14:textId="77777777" w:rsidR="00615F49" w:rsidRDefault="00615F49" w:rsidP="00615F49">
      <w:pPr>
        <w:pStyle w:val="ListParagraph"/>
        <w:spacing w:line="360" w:lineRule="auto"/>
        <w:ind w:left="360"/>
        <w:rPr>
          <w:rFonts w:ascii="Garamond" w:hAnsi="Garamond"/>
          <w:sz w:val="24"/>
          <w:szCs w:val="24"/>
        </w:rPr>
      </w:pPr>
    </w:p>
    <w:p w14:paraId="2964A2FA" w14:textId="139D44FF" w:rsidR="00615F49" w:rsidRDefault="00615F49" w:rsidP="00615F49">
      <w:pPr>
        <w:pStyle w:val="ListParagraph"/>
        <w:numPr>
          <w:ilvl w:val="1"/>
          <w:numId w:val="1"/>
        </w:numPr>
        <w:spacing w:line="360" w:lineRule="auto"/>
        <w:rPr>
          <w:rFonts w:ascii="Garamond" w:hAnsi="Garamond"/>
          <w:sz w:val="24"/>
          <w:szCs w:val="24"/>
        </w:rPr>
      </w:pPr>
      <w:r>
        <w:rPr>
          <w:rFonts w:ascii="Garamond" w:hAnsi="Garamond"/>
          <w:sz w:val="24"/>
          <w:szCs w:val="24"/>
        </w:rPr>
        <w:t xml:space="preserve">The video passes through the section 3(1) gateway as it deals with matters of </w:t>
      </w:r>
      <w:r w:rsidR="00D5296F">
        <w:rPr>
          <w:rFonts w:ascii="Garamond" w:hAnsi="Garamond"/>
          <w:sz w:val="24"/>
          <w:szCs w:val="24"/>
        </w:rPr>
        <w:t xml:space="preserve">extreme self-inflicted </w:t>
      </w:r>
      <w:r>
        <w:rPr>
          <w:rFonts w:ascii="Garamond" w:hAnsi="Garamond"/>
          <w:sz w:val="24"/>
          <w:szCs w:val="24"/>
        </w:rPr>
        <w:t>violence.</w:t>
      </w:r>
    </w:p>
    <w:p w14:paraId="14CD2AE3" w14:textId="77777777" w:rsidR="00615F49" w:rsidRDefault="00615F49" w:rsidP="00615F49">
      <w:pPr>
        <w:pStyle w:val="ListParagraph"/>
        <w:spacing w:line="360" w:lineRule="auto"/>
        <w:ind w:left="1080"/>
        <w:rPr>
          <w:rFonts w:ascii="Garamond" w:hAnsi="Garamond"/>
          <w:sz w:val="24"/>
          <w:szCs w:val="24"/>
        </w:rPr>
      </w:pPr>
    </w:p>
    <w:p w14:paraId="1DF306AE" w14:textId="70CE4C4B" w:rsidR="00615F49" w:rsidRDefault="00615F49" w:rsidP="00615F49">
      <w:pPr>
        <w:pStyle w:val="ListParagraph"/>
        <w:numPr>
          <w:ilvl w:val="1"/>
          <w:numId w:val="1"/>
        </w:numPr>
        <w:spacing w:line="360" w:lineRule="auto"/>
        <w:rPr>
          <w:rFonts w:ascii="Garamond" w:hAnsi="Garamond"/>
          <w:sz w:val="24"/>
          <w:szCs w:val="24"/>
        </w:rPr>
      </w:pPr>
      <w:r>
        <w:rPr>
          <w:rFonts w:ascii="Garamond" w:hAnsi="Garamond"/>
          <w:sz w:val="24"/>
          <w:szCs w:val="24"/>
        </w:rPr>
        <w:t xml:space="preserve">While the video documents the </w:t>
      </w:r>
      <w:r w:rsidR="00D5296F">
        <w:rPr>
          <w:rFonts w:ascii="Garamond" w:hAnsi="Garamond"/>
          <w:sz w:val="24"/>
          <w:szCs w:val="24"/>
        </w:rPr>
        <w:t xml:space="preserve">self-inflicted violence in gruesome detail, it also shows the consequences of the actions. The video makes clear the consequences that this level of </w:t>
      </w:r>
      <w:r w:rsidR="004411A6">
        <w:rPr>
          <w:rFonts w:ascii="Garamond" w:hAnsi="Garamond"/>
          <w:sz w:val="24"/>
          <w:szCs w:val="24"/>
        </w:rPr>
        <w:t>self-flagellation entails</w:t>
      </w:r>
      <w:r w:rsidR="00DC078E">
        <w:rPr>
          <w:rFonts w:ascii="Garamond" w:hAnsi="Garamond"/>
          <w:sz w:val="24"/>
          <w:szCs w:val="24"/>
        </w:rPr>
        <w:t xml:space="preserve">. The contextualisation of the violence as part of the Muslim festival Ashura adds a promotional and supportive element to the video, specifically for Shia Muslims. However, the video does not inherently encourage its viewers to engage in self-flagellation to the same extent depicted </w:t>
      </w:r>
      <w:r>
        <w:rPr>
          <w:rFonts w:ascii="Garamond" w:hAnsi="Garamond"/>
          <w:sz w:val="24"/>
          <w:szCs w:val="24"/>
        </w:rPr>
        <w:t>and it therefore ought not to be deemed objectionable.</w:t>
      </w:r>
    </w:p>
    <w:p w14:paraId="0F540E3E" w14:textId="77777777" w:rsidR="00615F49" w:rsidRPr="005B61D5" w:rsidRDefault="00615F49" w:rsidP="00615F49">
      <w:pPr>
        <w:pStyle w:val="ListParagraph"/>
        <w:rPr>
          <w:rFonts w:ascii="Garamond" w:hAnsi="Garamond"/>
          <w:sz w:val="24"/>
          <w:szCs w:val="24"/>
        </w:rPr>
      </w:pPr>
    </w:p>
    <w:p w14:paraId="0BB1582F" w14:textId="55C5B14B" w:rsidR="00615F49" w:rsidRPr="00DC078E" w:rsidRDefault="00615F49" w:rsidP="00DC078E">
      <w:pPr>
        <w:pStyle w:val="ListParagraph"/>
        <w:numPr>
          <w:ilvl w:val="1"/>
          <w:numId w:val="1"/>
        </w:numPr>
        <w:spacing w:line="360" w:lineRule="auto"/>
        <w:rPr>
          <w:rFonts w:ascii="Garamond" w:hAnsi="Garamond"/>
          <w:sz w:val="24"/>
          <w:szCs w:val="24"/>
        </w:rPr>
      </w:pPr>
      <w:r>
        <w:rPr>
          <w:rFonts w:ascii="Garamond" w:hAnsi="Garamond"/>
          <w:sz w:val="24"/>
          <w:szCs w:val="24"/>
        </w:rPr>
        <w:t>The main section 3(3) consideration is the extent and degree to which, and the manner in which, the publication deals with the infliction of serious physical harm (section 3(3)(a)(</w:t>
      </w:r>
      <w:proofErr w:type="spellStart"/>
      <w:r>
        <w:rPr>
          <w:rFonts w:ascii="Garamond" w:hAnsi="Garamond"/>
          <w:sz w:val="24"/>
          <w:szCs w:val="24"/>
        </w:rPr>
        <w:t>i</w:t>
      </w:r>
      <w:proofErr w:type="spellEnd"/>
      <w:r>
        <w:rPr>
          <w:rFonts w:ascii="Garamond" w:hAnsi="Garamond"/>
          <w:sz w:val="24"/>
          <w:szCs w:val="24"/>
        </w:rPr>
        <w:t>)) and, in that regard, the video</w:t>
      </w:r>
      <w:r w:rsidR="00DC078E">
        <w:rPr>
          <w:rFonts w:ascii="Garamond" w:hAnsi="Garamond"/>
          <w:sz w:val="24"/>
          <w:szCs w:val="24"/>
        </w:rPr>
        <w:t xml:space="preserve"> shows a very intense depiction of a person inflicting grievous bodily harm on themselves such that the impact of the violence is very high.</w:t>
      </w:r>
    </w:p>
    <w:p w14:paraId="2D90C337" w14:textId="77777777" w:rsidR="00615F49" w:rsidRPr="005B61D5" w:rsidRDefault="00615F49" w:rsidP="00615F49">
      <w:pPr>
        <w:pStyle w:val="ListParagraph"/>
        <w:rPr>
          <w:rFonts w:ascii="Garamond" w:hAnsi="Garamond"/>
          <w:sz w:val="24"/>
          <w:szCs w:val="24"/>
        </w:rPr>
      </w:pPr>
    </w:p>
    <w:p w14:paraId="259DDB0A" w14:textId="36989F20" w:rsidR="00615F49" w:rsidRDefault="00615F49" w:rsidP="00615F49">
      <w:pPr>
        <w:pStyle w:val="ListParagraph"/>
        <w:numPr>
          <w:ilvl w:val="0"/>
          <w:numId w:val="1"/>
        </w:numPr>
        <w:spacing w:line="360" w:lineRule="auto"/>
        <w:rPr>
          <w:rFonts w:ascii="Garamond" w:hAnsi="Garamond"/>
          <w:sz w:val="24"/>
          <w:szCs w:val="24"/>
        </w:rPr>
      </w:pPr>
      <w:r>
        <w:rPr>
          <w:rFonts w:ascii="Garamond" w:hAnsi="Garamond"/>
          <w:sz w:val="24"/>
          <w:szCs w:val="24"/>
        </w:rPr>
        <w:t>The Classification Office submissions on the section 3(4) factors were made across all the publications reviewed and are summarised</w:t>
      </w:r>
      <w:r w:rsidR="000B7045">
        <w:rPr>
          <w:rFonts w:ascii="Garamond" w:hAnsi="Garamond"/>
          <w:sz w:val="24"/>
          <w:szCs w:val="24"/>
        </w:rPr>
        <w:t xml:space="preserve"> in paragraph </w:t>
      </w:r>
      <w:r w:rsidR="000B7045">
        <w:rPr>
          <w:rFonts w:ascii="Garamond" w:hAnsi="Garamond"/>
          <w:sz w:val="24"/>
          <w:szCs w:val="24"/>
        </w:rPr>
        <w:fldChar w:fldCharType="begin"/>
      </w:r>
      <w:r w:rsidR="000B7045">
        <w:rPr>
          <w:rFonts w:ascii="Garamond" w:hAnsi="Garamond"/>
          <w:sz w:val="24"/>
          <w:szCs w:val="24"/>
        </w:rPr>
        <w:instrText xml:space="preserve"> REF _Ref517703799 \r \h </w:instrText>
      </w:r>
      <w:r w:rsidR="000B7045">
        <w:rPr>
          <w:rFonts w:ascii="Garamond" w:hAnsi="Garamond"/>
          <w:sz w:val="24"/>
          <w:szCs w:val="24"/>
        </w:rPr>
      </w:r>
      <w:r w:rsidR="000B7045">
        <w:rPr>
          <w:rFonts w:ascii="Garamond" w:hAnsi="Garamond"/>
          <w:sz w:val="24"/>
          <w:szCs w:val="24"/>
        </w:rPr>
        <w:fldChar w:fldCharType="separate"/>
      </w:r>
      <w:r w:rsidR="000B7045">
        <w:rPr>
          <w:rFonts w:ascii="Garamond" w:hAnsi="Garamond"/>
          <w:sz w:val="24"/>
          <w:szCs w:val="24"/>
        </w:rPr>
        <w:t>52</w:t>
      </w:r>
      <w:r w:rsidR="000B7045">
        <w:rPr>
          <w:rFonts w:ascii="Garamond" w:hAnsi="Garamond"/>
          <w:sz w:val="24"/>
          <w:szCs w:val="24"/>
        </w:rPr>
        <w:fldChar w:fldCharType="end"/>
      </w:r>
      <w:r>
        <w:rPr>
          <w:rFonts w:ascii="Garamond" w:hAnsi="Garamond"/>
          <w:sz w:val="24"/>
          <w:szCs w:val="24"/>
        </w:rPr>
        <w:t xml:space="preserve"> </w:t>
      </w:r>
      <w:r w:rsidR="00DC078E">
        <w:rPr>
          <w:rFonts w:ascii="Garamond" w:hAnsi="Garamond"/>
          <w:sz w:val="24"/>
          <w:szCs w:val="24"/>
        </w:rPr>
        <w:t>above.</w:t>
      </w:r>
    </w:p>
    <w:p w14:paraId="6AD5208D" w14:textId="77777777" w:rsidR="00DC078E" w:rsidRDefault="00DC078E" w:rsidP="00DC078E">
      <w:pPr>
        <w:pStyle w:val="ListParagraph"/>
        <w:spacing w:line="360" w:lineRule="auto"/>
        <w:ind w:left="360"/>
        <w:rPr>
          <w:rFonts w:ascii="Garamond" w:hAnsi="Garamond"/>
          <w:sz w:val="24"/>
          <w:szCs w:val="24"/>
        </w:rPr>
      </w:pPr>
    </w:p>
    <w:p w14:paraId="7F34C5BE" w14:textId="1751C78C" w:rsidR="00DC078E" w:rsidRDefault="00615F49" w:rsidP="00DC078E">
      <w:pPr>
        <w:pStyle w:val="ListParagraph"/>
        <w:numPr>
          <w:ilvl w:val="0"/>
          <w:numId w:val="1"/>
        </w:numPr>
        <w:spacing w:line="360" w:lineRule="auto"/>
        <w:rPr>
          <w:rFonts w:ascii="Garamond" w:hAnsi="Garamond"/>
          <w:sz w:val="24"/>
          <w:szCs w:val="24"/>
        </w:rPr>
      </w:pPr>
      <w:r>
        <w:rPr>
          <w:rFonts w:ascii="Garamond" w:hAnsi="Garamond"/>
          <w:sz w:val="24"/>
          <w:szCs w:val="24"/>
        </w:rPr>
        <w:t xml:space="preserve">Finally, it was submitted on behalf of Mr </w:t>
      </w:r>
      <w:proofErr w:type="spellStart"/>
      <w:r>
        <w:rPr>
          <w:rFonts w:ascii="Garamond" w:hAnsi="Garamond"/>
          <w:sz w:val="24"/>
          <w:szCs w:val="24"/>
        </w:rPr>
        <w:t>Samsudeen</w:t>
      </w:r>
      <w:proofErr w:type="spellEnd"/>
      <w:r>
        <w:rPr>
          <w:rFonts w:ascii="Garamond" w:hAnsi="Garamond"/>
          <w:sz w:val="24"/>
          <w:szCs w:val="24"/>
        </w:rPr>
        <w:t xml:space="preserve"> that</w:t>
      </w:r>
      <w:r w:rsidR="00DC078E">
        <w:rPr>
          <w:rFonts w:ascii="Garamond" w:hAnsi="Garamond"/>
          <w:sz w:val="24"/>
          <w:szCs w:val="24"/>
        </w:rPr>
        <w:t>:</w:t>
      </w:r>
    </w:p>
    <w:p w14:paraId="1F301F92" w14:textId="77777777" w:rsidR="00DC078E" w:rsidRPr="00DC078E" w:rsidRDefault="00DC078E" w:rsidP="00DC078E">
      <w:pPr>
        <w:pStyle w:val="ListParagraph"/>
        <w:rPr>
          <w:rFonts w:ascii="Garamond" w:hAnsi="Garamond"/>
          <w:sz w:val="24"/>
          <w:szCs w:val="24"/>
        </w:rPr>
      </w:pPr>
    </w:p>
    <w:p w14:paraId="0A44FC00" w14:textId="1B09F843" w:rsidR="00615F49" w:rsidRDefault="00DC078E" w:rsidP="00615F49">
      <w:pPr>
        <w:pStyle w:val="ListParagraph"/>
        <w:numPr>
          <w:ilvl w:val="1"/>
          <w:numId w:val="1"/>
        </w:numPr>
        <w:spacing w:line="360" w:lineRule="auto"/>
        <w:rPr>
          <w:rFonts w:ascii="Garamond" w:hAnsi="Garamond"/>
          <w:sz w:val="24"/>
          <w:szCs w:val="24"/>
        </w:rPr>
      </w:pPr>
      <w:r>
        <w:rPr>
          <w:rFonts w:ascii="Garamond" w:hAnsi="Garamond"/>
          <w:sz w:val="24"/>
          <w:szCs w:val="24"/>
        </w:rPr>
        <w:t>The video shows members of the Shia religion engaging in events on Ashura, a date of religious significance for both Sunni and Shia</w:t>
      </w:r>
      <w:r w:rsidR="00615F49">
        <w:rPr>
          <w:rFonts w:ascii="Garamond" w:hAnsi="Garamond"/>
          <w:sz w:val="24"/>
          <w:szCs w:val="24"/>
        </w:rPr>
        <w:t>.</w:t>
      </w:r>
    </w:p>
    <w:p w14:paraId="6885E181" w14:textId="77777777" w:rsidR="00DC078E" w:rsidRDefault="00DC078E" w:rsidP="00DC078E">
      <w:pPr>
        <w:pStyle w:val="ListParagraph"/>
        <w:spacing w:line="360" w:lineRule="auto"/>
        <w:ind w:left="1080"/>
        <w:rPr>
          <w:rFonts w:ascii="Garamond" w:hAnsi="Garamond"/>
          <w:sz w:val="24"/>
          <w:szCs w:val="24"/>
        </w:rPr>
      </w:pPr>
    </w:p>
    <w:p w14:paraId="46B43440" w14:textId="012D126B" w:rsidR="00DC078E" w:rsidRDefault="00DC078E" w:rsidP="00615F49">
      <w:pPr>
        <w:pStyle w:val="ListParagraph"/>
        <w:numPr>
          <w:ilvl w:val="1"/>
          <w:numId w:val="1"/>
        </w:numPr>
        <w:spacing w:line="360" w:lineRule="auto"/>
        <w:rPr>
          <w:rFonts w:ascii="Garamond" w:hAnsi="Garamond"/>
          <w:sz w:val="24"/>
          <w:szCs w:val="24"/>
        </w:rPr>
      </w:pPr>
      <w:r>
        <w:rPr>
          <w:rFonts w:ascii="Garamond" w:hAnsi="Garamond"/>
          <w:sz w:val="24"/>
          <w:szCs w:val="24"/>
        </w:rPr>
        <w:t>The harm depicted is deeply confronting but the individuals are self-administering the harm as part of a religious ceremony and receive medical treatment straightaway. The video ought not, therefore, to be deemed objectionable.</w:t>
      </w:r>
    </w:p>
    <w:p w14:paraId="59141685" w14:textId="77777777" w:rsidR="00DC078E" w:rsidRPr="00DC078E" w:rsidRDefault="00DC078E" w:rsidP="00DC078E">
      <w:pPr>
        <w:pStyle w:val="ListParagraph"/>
        <w:rPr>
          <w:rFonts w:ascii="Garamond" w:hAnsi="Garamond"/>
          <w:sz w:val="24"/>
          <w:szCs w:val="24"/>
        </w:rPr>
      </w:pPr>
    </w:p>
    <w:p w14:paraId="3928460C" w14:textId="3D77F405" w:rsidR="00DC078E" w:rsidRDefault="00DC078E" w:rsidP="00615F49">
      <w:pPr>
        <w:pStyle w:val="ListParagraph"/>
        <w:numPr>
          <w:ilvl w:val="1"/>
          <w:numId w:val="1"/>
        </w:numPr>
        <w:spacing w:line="360" w:lineRule="auto"/>
        <w:rPr>
          <w:rFonts w:ascii="Garamond" w:hAnsi="Garamond"/>
          <w:sz w:val="24"/>
          <w:szCs w:val="24"/>
        </w:rPr>
      </w:pPr>
      <w:r>
        <w:rPr>
          <w:rFonts w:ascii="Garamond" w:hAnsi="Garamond"/>
          <w:sz w:val="24"/>
          <w:szCs w:val="24"/>
        </w:rPr>
        <w:t>The footage contains commentary which refers to the suffering of Mohammed’s grandson as the basis for the practice.</w:t>
      </w:r>
    </w:p>
    <w:p w14:paraId="508F99AE" w14:textId="77777777" w:rsidR="00DC078E" w:rsidRPr="00DC078E" w:rsidRDefault="00DC078E" w:rsidP="00DC078E">
      <w:pPr>
        <w:pStyle w:val="ListParagraph"/>
        <w:rPr>
          <w:rFonts w:ascii="Garamond" w:hAnsi="Garamond"/>
          <w:sz w:val="24"/>
          <w:szCs w:val="24"/>
        </w:rPr>
      </w:pPr>
    </w:p>
    <w:p w14:paraId="3DD9333E" w14:textId="382C0E34" w:rsidR="00DC078E" w:rsidRDefault="00DC078E" w:rsidP="00615F49">
      <w:pPr>
        <w:pStyle w:val="ListParagraph"/>
        <w:numPr>
          <w:ilvl w:val="1"/>
          <w:numId w:val="1"/>
        </w:numPr>
        <w:spacing w:line="360" w:lineRule="auto"/>
        <w:rPr>
          <w:rFonts w:ascii="Garamond" w:hAnsi="Garamond"/>
          <w:sz w:val="24"/>
          <w:szCs w:val="24"/>
        </w:rPr>
      </w:pPr>
      <w:r>
        <w:rPr>
          <w:rFonts w:ascii="Garamond" w:hAnsi="Garamond"/>
          <w:sz w:val="24"/>
          <w:szCs w:val="24"/>
        </w:rPr>
        <w:t xml:space="preserve">Mr </w:t>
      </w:r>
      <w:proofErr w:type="spellStart"/>
      <w:r>
        <w:rPr>
          <w:rFonts w:ascii="Garamond" w:hAnsi="Garamond"/>
          <w:sz w:val="24"/>
          <w:szCs w:val="24"/>
        </w:rPr>
        <w:t>Samsudeen’s</w:t>
      </w:r>
      <w:proofErr w:type="spellEnd"/>
      <w:r>
        <w:rPr>
          <w:rFonts w:ascii="Garamond" w:hAnsi="Garamond"/>
          <w:sz w:val="24"/>
          <w:szCs w:val="24"/>
        </w:rPr>
        <w:t xml:space="preserve"> posting criticises the practice, albeit with somewhat inelegant wording.</w:t>
      </w:r>
    </w:p>
    <w:p w14:paraId="12134A75" w14:textId="77777777" w:rsidR="000F6DE2" w:rsidRPr="000F6DE2" w:rsidRDefault="000F6DE2" w:rsidP="000F6DE2">
      <w:pPr>
        <w:pStyle w:val="ListParagraph"/>
        <w:rPr>
          <w:rFonts w:ascii="Garamond" w:hAnsi="Garamond"/>
          <w:sz w:val="24"/>
          <w:szCs w:val="24"/>
        </w:rPr>
      </w:pPr>
    </w:p>
    <w:p w14:paraId="0D29A7B4" w14:textId="181D72A8" w:rsidR="000F6DE2" w:rsidRDefault="000F6DE2" w:rsidP="00615F49">
      <w:pPr>
        <w:pStyle w:val="ListParagraph"/>
        <w:numPr>
          <w:ilvl w:val="1"/>
          <w:numId w:val="1"/>
        </w:numPr>
        <w:spacing w:line="360" w:lineRule="auto"/>
        <w:rPr>
          <w:rFonts w:ascii="Garamond" w:hAnsi="Garamond"/>
          <w:sz w:val="24"/>
          <w:szCs w:val="24"/>
        </w:rPr>
      </w:pPr>
      <w:r>
        <w:rPr>
          <w:rFonts w:ascii="Garamond" w:hAnsi="Garamond"/>
          <w:sz w:val="24"/>
          <w:szCs w:val="24"/>
        </w:rPr>
        <w:lastRenderedPageBreak/>
        <w:t xml:space="preserve">The Sunni practice on Ashura is </w:t>
      </w:r>
      <w:proofErr w:type="spellStart"/>
      <w:r>
        <w:rPr>
          <w:rFonts w:ascii="Garamond" w:hAnsi="Garamond"/>
          <w:sz w:val="24"/>
          <w:szCs w:val="24"/>
        </w:rPr>
        <w:t>to</w:t>
      </w:r>
      <w:proofErr w:type="spellEnd"/>
      <w:r>
        <w:rPr>
          <w:rFonts w:ascii="Garamond" w:hAnsi="Garamond"/>
          <w:sz w:val="24"/>
          <w:szCs w:val="24"/>
        </w:rPr>
        <w:t xml:space="preserve"> fast, not to self-flagellate</w:t>
      </w:r>
      <w:r w:rsidR="000B7045">
        <w:rPr>
          <w:rFonts w:ascii="Garamond" w:hAnsi="Garamond"/>
          <w:sz w:val="24"/>
          <w:szCs w:val="24"/>
        </w:rPr>
        <w:t>,</w:t>
      </w:r>
      <w:r>
        <w:rPr>
          <w:rFonts w:ascii="Garamond" w:hAnsi="Garamond"/>
          <w:sz w:val="24"/>
          <w:szCs w:val="24"/>
        </w:rPr>
        <w:t xml:space="preserve"> and there is educational value in the publication contributing to the debate as to religious diff</w:t>
      </w:r>
      <w:r w:rsidR="00714109">
        <w:rPr>
          <w:rFonts w:ascii="Garamond" w:hAnsi="Garamond"/>
          <w:sz w:val="24"/>
          <w:szCs w:val="24"/>
        </w:rPr>
        <w:t>erences.</w:t>
      </w:r>
    </w:p>
    <w:p w14:paraId="02DDB7E3" w14:textId="77777777" w:rsidR="00714109" w:rsidRPr="00714109" w:rsidRDefault="00714109" w:rsidP="00714109">
      <w:pPr>
        <w:pStyle w:val="ListParagraph"/>
        <w:rPr>
          <w:rFonts w:ascii="Garamond" w:hAnsi="Garamond"/>
          <w:sz w:val="24"/>
          <w:szCs w:val="24"/>
        </w:rPr>
      </w:pPr>
    </w:p>
    <w:p w14:paraId="4B61D2B8" w14:textId="3229D998" w:rsidR="00714109" w:rsidRDefault="00714109" w:rsidP="00615F49">
      <w:pPr>
        <w:pStyle w:val="ListParagraph"/>
        <w:numPr>
          <w:ilvl w:val="1"/>
          <w:numId w:val="1"/>
        </w:numPr>
        <w:spacing w:line="360" w:lineRule="auto"/>
        <w:rPr>
          <w:rFonts w:ascii="Garamond" w:hAnsi="Garamond"/>
          <w:sz w:val="24"/>
          <w:szCs w:val="24"/>
        </w:rPr>
      </w:pPr>
      <w:r>
        <w:rPr>
          <w:rFonts w:ascii="Garamond" w:hAnsi="Garamond"/>
          <w:sz w:val="24"/>
          <w:szCs w:val="24"/>
        </w:rPr>
        <w:t>Footage of a long-practised religious ceremony where the participants are under no particular pressure to participate and who are escorted off for medical treatment is not the type of publication designed to be captured by section 3(3) and section 3(4) of the Act.</w:t>
      </w:r>
    </w:p>
    <w:p w14:paraId="13845150" w14:textId="77777777" w:rsidR="00615F49" w:rsidRDefault="00615F49" w:rsidP="00615F49">
      <w:pPr>
        <w:pStyle w:val="ListParagraph"/>
        <w:spacing w:line="360" w:lineRule="auto"/>
        <w:ind w:left="360"/>
        <w:rPr>
          <w:rFonts w:ascii="Garamond" w:hAnsi="Garamond"/>
          <w:sz w:val="24"/>
          <w:szCs w:val="24"/>
        </w:rPr>
      </w:pPr>
    </w:p>
    <w:p w14:paraId="56301E36" w14:textId="77777777" w:rsidR="00615F49" w:rsidRDefault="00615F49" w:rsidP="00615F49">
      <w:pPr>
        <w:spacing w:line="360" w:lineRule="auto"/>
        <w:rPr>
          <w:rFonts w:ascii="Garamond" w:hAnsi="Garamond"/>
          <w:i/>
          <w:sz w:val="24"/>
          <w:szCs w:val="24"/>
        </w:rPr>
      </w:pPr>
      <w:r>
        <w:rPr>
          <w:rFonts w:ascii="Garamond" w:hAnsi="Garamond"/>
          <w:i/>
          <w:sz w:val="24"/>
          <w:szCs w:val="24"/>
        </w:rPr>
        <w:t>The Board’s decision</w:t>
      </w:r>
    </w:p>
    <w:p w14:paraId="0F03E7A5" w14:textId="77777777" w:rsidR="00615F49" w:rsidRPr="00A11115" w:rsidRDefault="00615F49" w:rsidP="00615F49">
      <w:pPr>
        <w:spacing w:line="360" w:lineRule="auto"/>
        <w:rPr>
          <w:rFonts w:ascii="Garamond" w:hAnsi="Garamond"/>
          <w:i/>
          <w:sz w:val="24"/>
          <w:szCs w:val="24"/>
        </w:rPr>
      </w:pPr>
    </w:p>
    <w:p w14:paraId="23DA593E" w14:textId="1A0A3244" w:rsidR="00615F49" w:rsidRDefault="00615F49" w:rsidP="00615F49">
      <w:pPr>
        <w:pStyle w:val="ListParagraph"/>
        <w:numPr>
          <w:ilvl w:val="0"/>
          <w:numId w:val="1"/>
        </w:numPr>
        <w:spacing w:line="360" w:lineRule="auto"/>
        <w:rPr>
          <w:rFonts w:ascii="Garamond" w:hAnsi="Garamond"/>
          <w:sz w:val="24"/>
          <w:szCs w:val="24"/>
        </w:rPr>
      </w:pPr>
      <w:r>
        <w:rPr>
          <w:rFonts w:ascii="Garamond" w:hAnsi="Garamond"/>
          <w:sz w:val="24"/>
          <w:szCs w:val="24"/>
        </w:rPr>
        <w:t xml:space="preserve">The Board </w:t>
      </w:r>
      <w:r w:rsidR="00714109">
        <w:rPr>
          <w:rFonts w:ascii="Garamond" w:hAnsi="Garamond"/>
          <w:sz w:val="24"/>
          <w:szCs w:val="24"/>
        </w:rPr>
        <w:t>considers that the video</w:t>
      </w:r>
      <w:r>
        <w:rPr>
          <w:rFonts w:ascii="Garamond" w:hAnsi="Garamond"/>
          <w:sz w:val="24"/>
          <w:szCs w:val="24"/>
        </w:rPr>
        <w:t xml:space="preserve"> clearly comes within the section 3(1) subject matter gateway, dealing as it does with cruelty and violence. It is</w:t>
      </w:r>
      <w:r w:rsidR="00714109">
        <w:rPr>
          <w:rFonts w:ascii="Garamond" w:hAnsi="Garamond"/>
          <w:sz w:val="24"/>
          <w:szCs w:val="24"/>
        </w:rPr>
        <w:t xml:space="preserve"> a deeply disturbing video of the religious practice of self-flagellation with sickening close-ups of the wounds being administered and then being treated</w:t>
      </w:r>
      <w:r>
        <w:rPr>
          <w:rFonts w:ascii="Garamond" w:hAnsi="Garamond"/>
          <w:sz w:val="24"/>
          <w:szCs w:val="24"/>
        </w:rPr>
        <w:t>.</w:t>
      </w:r>
      <w:r w:rsidR="00714109">
        <w:rPr>
          <w:rFonts w:ascii="Garamond" w:hAnsi="Garamond"/>
          <w:sz w:val="24"/>
          <w:szCs w:val="24"/>
        </w:rPr>
        <w:t xml:space="preserve"> </w:t>
      </w:r>
    </w:p>
    <w:p w14:paraId="0A9E7120" w14:textId="77777777" w:rsidR="00615F49" w:rsidRDefault="00615F49" w:rsidP="00615F49">
      <w:pPr>
        <w:pStyle w:val="ListParagraph"/>
        <w:spacing w:line="360" w:lineRule="auto"/>
        <w:ind w:left="360"/>
        <w:rPr>
          <w:rFonts w:ascii="Garamond" w:hAnsi="Garamond"/>
          <w:sz w:val="24"/>
          <w:szCs w:val="24"/>
        </w:rPr>
      </w:pPr>
      <w:r>
        <w:rPr>
          <w:rFonts w:ascii="Garamond" w:hAnsi="Garamond"/>
          <w:sz w:val="24"/>
          <w:szCs w:val="24"/>
        </w:rPr>
        <w:t xml:space="preserve">  </w:t>
      </w:r>
    </w:p>
    <w:p w14:paraId="7B6684AE" w14:textId="41AABC28" w:rsidR="00615F49" w:rsidRDefault="00615F49" w:rsidP="00615F49">
      <w:pPr>
        <w:pStyle w:val="ListParagraph"/>
        <w:numPr>
          <w:ilvl w:val="0"/>
          <w:numId w:val="1"/>
        </w:numPr>
        <w:spacing w:line="360" w:lineRule="auto"/>
        <w:rPr>
          <w:rFonts w:ascii="Garamond" w:hAnsi="Garamond"/>
          <w:sz w:val="24"/>
          <w:szCs w:val="24"/>
        </w:rPr>
      </w:pPr>
      <w:r>
        <w:rPr>
          <w:rFonts w:ascii="Garamond" w:hAnsi="Garamond"/>
          <w:sz w:val="24"/>
          <w:szCs w:val="24"/>
        </w:rPr>
        <w:t>The Board</w:t>
      </w:r>
      <w:r w:rsidR="00714109">
        <w:rPr>
          <w:rFonts w:ascii="Garamond" w:hAnsi="Garamond"/>
          <w:sz w:val="24"/>
          <w:szCs w:val="24"/>
        </w:rPr>
        <w:t xml:space="preserve"> is aware that this video is of a different nature than the others considered in this review, depicting as it does graphic self-inflicted injuries as part of a fevered religious ceremony.</w:t>
      </w:r>
      <w:r>
        <w:rPr>
          <w:rFonts w:ascii="Garamond" w:hAnsi="Garamond"/>
          <w:sz w:val="24"/>
          <w:szCs w:val="24"/>
        </w:rPr>
        <w:t xml:space="preserve"> </w:t>
      </w:r>
      <w:r w:rsidR="00714109">
        <w:rPr>
          <w:rFonts w:ascii="Garamond" w:hAnsi="Garamond"/>
          <w:sz w:val="24"/>
          <w:szCs w:val="24"/>
        </w:rPr>
        <w:t xml:space="preserve">The Board considered there to be a strong argument that this video </w:t>
      </w:r>
      <w:r w:rsidR="00714109">
        <w:rPr>
          <w:rFonts w:ascii="Garamond" w:hAnsi="Garamond"/>
          <w:i/>
          <w:sz w:val="24"/>
          <w:szCs w:val="24"/>
        </w:rPr>
        <w:t>does</w:t>
      </w:r>
      <w:r>
        <w:rPr>
          <w:rFonts w:ascii="Garamond" w:hAnsi="Garamond"/>
          <w:sz w:val="24"/>
          <w:szCs w:val="24"/>
        </w:rPr>
        <w:t xml:space="preserve"> promote or support the infliction of extreme violence or extreme cruelty so that it </w:t>
      </w:r>
      <w:r w:rsidR="00714109">
        <w:rPr>
          <w:rFonts w:ascii="Garamond" w:hAnsi="Garamond"/>
          <w:sz w:val="24"/>
          <w:szCs w:val="24"/>
        </w:rPr>
        <w:t>could potentially be</w:t>
      </w:r>
      <w:r>
        <w:rPr>
          <w:rFonts w:ascii="Garamond" w:hAnsi="Garamond"/>
          <w:sz w:val="24"/>
          <w:szCs w:val="24"/>
        </w:rPr>
        <w:t xml:space="preserve"> deemed objectionable under section 3(2).</w:t>
      </w:r>
      <w:r w:rsidR="00714109">
        <w:rPr>
          <w:rFonts w:ascii="Garamond" w:hAnsi="Garamond"/>
          <w:sz w:val="24"/>
          <w:szCs w:val="24"/>
        </w:rPr>
        <w:t xml:space="preserve"> However, all the video does on its face (without Mr </w:t>
      </w:r>
      <w:proofErr w:type="spellStart"/>
      <w:r w:rsidR="00714109">
        <w:rPr>
          <w:rFonts w:ascii="Garamond" w:hAnsi="Garamond"/>
          <w:sz w:val="24"/>
          <w:szCs w:val="24"/>
        </w:rPr>
        <w:t>Samsudeen’s</w:t>
      </w:r>
      <w:proofErr w:type="spellEnd"/>
      <w:r w:rsidR="00714109">
        <w:rPr>
          <w:rFonts w:ascii="Garamond" w:hAnsi="Garamond"/>
          <w:sz w:val="24"/>
          <w:szCs w:val="24"/>
        </w:rPr>
        <w:t xml:space="preserve"> accompanying remarks, which the Board cannot consider in its section 3(2) analysis) is depict the religious fervour leading to the injuries, albeit in an intensely explicit manner. There is nothing in the imagery shown to say the video actively promotes or supports the extreme violence shown. Ultimately, the Board cannot ascertain (from the video alone) the reasons why the video was made</w:t>
      </w:r>
      <w:r w:rsidR="000B7045">
        <w:rPr>
          <w:rFonts w:ascii="Garamond" w:hAnsi="Garamond"/>
          <w:sz w:val="24"/>
          <w:szCs w:val="24"/>
        </w:rPr>
        <w:t>, whether to condone or condemn or otherwise what was being portrayed</w:t>
      </w:r>
      <w:r w:rsidR="00714109">
        <w:rPr>
          <w:rFonts w:ascii="Garamond" w:hAnsi="Garamond"/>
          <w:sz w:val="24"/>
          <w:szCs w:val="24"/>
        </w:rPr>
        <w:t xml:space="preserve"> and, therefore, the Board cannot find that the video ought to be </w:t>
      </w:r>
      <w:r w:rsidR="00714109">
        <w:rPr>
          <w:rFonts w:ascii="Garamond" w:hAnsi="Garamond"/>
          <w:i/>
          <w:sz w:val="24"/>
          <w:szCs w:val="24"/>
        </w:rPr>
        <w:t xml:space="preserve">deemed </w:t>
      </w:r>
      <w:r w:rsidR="00714109">
        <w:rPr>
          <w:rFonts w:ascii="Garamond" w:hAnsi="Garamond"/>
          <w:sz w:val="24"/>
          <w:szCs w:val="24"/>
        </w:rPr>
        <w:t>objectionable.</w:t>
      </w:r>
    </w:p>
    <w:p w14:paraId="26FCFFEC" w14:textId="77777777" w:rsidR="00615F49" w:rsidRDefault="00615F49" w:rsidP="00615F49">
      <w:pPr>
        <w:pStyle w:val="ListParagraph"/>
        <w:spacing w:line="360" w:lineRule="auto"/>
        <w:ind w:left="360"/>
        <w:rPr>
          <w:rFonts w:ascii="Garamond" w:hAnsi="Garamond"/>
          <w:sz w:val="24"/>
          <w:szCs w:val="24"/>
        </w:rPr>
      </w:pPr>
    </w:p>
    <w:p w14:paraId="52F2CC30" w14:textId="0F293FBB" w:rsidR="00615F49" w:rsidRDefault="00615F49" w:rsidP="00615F49">
      <w:pPr>
        <w:pStyle w:val="ListParagraph"/>
        <w:numPr>
          <w:ilvl w:val="0"/>
          <w:numId w:val="1"/>
        </w:numPr>
        <w:spacing w:line="360" w:lineRule="auto"/>
        <w:rPr>
          <w:rFonts w:ascii="Garamond" w:hAnsi="Garamond"/>
          <w:sz w:val="24"/>
          <w:szCs w:val="24"/>
        </w:rPr>
      </w:pPr>
      <w:r>
        <w:rPr>
          <w:rFonts w:ascii="Garamond" w:hAnsi="Garamond"/>
          <w:sz w:val="24"/>
          <w:szCs w:val="24"/>
        </w:rPr>
        <w:t>This</w:t>
      </w:r>
      <w:r w:rsidR="00714109">
        <w:rPr>
          <w:rFonts w:ascii="Garamond" w:hAnsi="Garamond"/>
          <w:sz w:val="24"/>
          <w:szCs w:val="24"/>
        </w:rPr>
        <w:t>, again,</w:t>
      </w:r>
      <w:r>
        <w:rPr>
          <w:rFonts w:ascii="Garamond" w:hAnsi="Garamond"/>
          <w:sz w:val="24"/>
          <w:szCs w:val="24"/>
        </w:rPr>
        <w:t xml:space="preserve"> leads the Board to consider the factors in section 3(3) and section 3(4). First, applying section 3(3), the Board has given particular weight to the extent and degree to which, and the manner in which, the video:</w:t>
      </w:r>
    </w:p>
    <w:p w14:paraId="479023E8" w14:textId="77777777" w:rsidR="00615F49" w:rsidRPr="005F1BB1" w:rsidRDefault="00615F49" w:rsidP="00615F49">
      <w:pPr>
        <w:pStyle w:val="ListParagraph"/>
        <w:rPr>
          <w:rFonts w:ascii="Garamond" w:hAnsi="Garamond"/>
          <w:sz w:val="24"/>
          <w:szCs w:val="24"/>
        </w:rPr>
      </w:pPr>
    </w:p>
    <w:p w14:paraId="7FBE4648" w14:textId="5CA4B77A" w:rsidR="00615F49" w:rsidRDefault="00615F49" w:rsidP="00615F49">
      <w:pPr>
        <w:pStyle w:val="ListParagraph"/>
        <w:numPr>
          <w:ilvl w:val="1"/>
          <w:numId w:val="1"/>
        </w:numPr>
        <w:spacing w:line="360" w:lineRule="auto"/>
        <w:rPr>
          <w:rFonts w:ascii="Garamond" w:hAnsi="Garamond"/>
          <w:sz w:val="24"/>
          <w:szCs w:val="24"/>
        </w:rPr>
      </w:pPr>
      <w:r>
        <w:rPr>
          <w:rFonts w:ascii="Garamond" w:hAnsi="Garamond"/>
          <w:sz w:val="24"/>
          <w:szCs w:val="24"/>
        </w:rPr>
        <w:t>Describes, depicts, or otherwise deals with an act of infliction of serious physical harm or an act of significant cruelty (section 3(3)(a)(</w:t>
      </w:r>
      <w:proofErr w:type="spellStart"/>
      <w:r>
        <w:rPr>
          <w:rFonts w:ascii="Garamond" w:hAnsi="Garamond"/>
          <w:sz w:val="24"/>
          <w:szCs w:val="24"/>
        </w:rPr>
        <w:t>i</w:t>
      </w:r>
      <w:proofErr w:type="spellEnd"/>
      <w:r>
        <w:rPr>
          <w:rFonts w:ascii="Garamond" w:hAnsi="Garamond"/>
          <w:sz w:val="24"/>
          <w:szCs w:val="24"/>
        </w:rPr>
        <w:t xml:space="preserve">)). The Board is satisfied </w:t>
      </w:r>
      <w:r>
        <w:rPr>
          <w:rFonts w:ascii="Garamond" w:hAnsi="Garamond"/>
          <w:sz w:val="24"/>
          <w:szCs w:val="24"/>
        </w:rPr>
        <w:lastRenderedPageBreak/>
        <w:t>the video depicts such an act.</w:t>
      </w:r>
      <w:r w:rsidR="00714109">
        <w:rPr>
          <w:rFonts w:ascii="Garamond" w:hAnsi="Garamond"/>
          <w:sz w:val="24"/>
          <w:szCs w:val="24"/>
        </w:rPr>
        <w:t xml:space="preserve"> The self-flagellation shown results in serious physical injuries to the two men.</w:t>
      </w:r>
    </w:p>
    <w:p w14:paraId="419B318A" w14:textId="77777777" w:rsidR="00615F49" w:rsidRDefault="00615F49" w:rsidP="00615F49">
      <w:pPr>
        <w:pStyle w:val="ListParagraph"/>
        <w:spacing w:line="360" w:lineRule="auto"/>
        <w:ind w:left="1080"/>
        <w:rPr>
          <w:rFonts w:ascii="Garamond" w:hAnsi="Garamond"/>
          <w:sz w:val="24"/>
          <w:szCs w:val="24"/>
        </w:rPr>
      </w:pPr>
    </w:p>
    <w:p w14:paraId="79C85EDC" w14:textId="0EF86AE2" w:rsidR="00615F49" w:rsidRDefault="00615F49" w:rsidP="00615F49">
      <w:pPr>
        <w:pStyle w:val="ListParagraph"/>
        <w:numPr>
          <w:ilvl w:val="1"/>
          <w:numId w:val="1"/>
        </w:numPr>
        <w:spacing w:line="360" w:lineRule="auto"/>
        <w:rPr>
          <w:rFonts w:ascii="Garamond" w:hAnsi="Garamond"/>
          <w:sz w:val="24"/>
          <w:szCs w:val="24"/>
        </w:rPr>
      </w:pPr>
      <w:r>
        <w:rPr>
          <w:rFonts w:ascii="Garamond" w:hAnsi="Garamond"/>
          <w:sz w:val="24"/>
          <w:szCs w:val="24"/>
        </w:rPr>
        <w:t>Degrades or dehumanises or demeans any person (section 3(3)(</w:t>
      </w:r>
      <w:r w:rsidR="004F4870">
        <w:rPr>
          <w:rFonts w:ascii="Garamond" w:hAnsi="Garamond"/>
          <w:sz w:val="24"/>
          <w:szCs w:val="24"/>
        </w:rPr>
        <w:t>c</w:t>
      </w:r>
      <w:r>
        <w:rPr>
          <w:rFonts w:ascii="Garamond" w:hAnsi="Garamond"/>
          <w:sz w:val="24"/>
          <w:szCs w:val="24"/>
        </w:rPr>
        <w:t xml:space="preserve">)). </w:t>
      </w:r>
      <w:r w:rsidR="00714109">
        <w:rPr>
          <w:rFonts w:ascii="Garamond" w:hAnsi="Garamond"/>
          <w:sz w:val="24"/>
          <w:szCs w:val="24"/>
        </w:rPr>
        <w:t>Although the video is extremely difficult to watch, the Board is unable to conclude it results in any degradation and so fort</w:t>
      </w:r>
      <w:r w:rsidR="003F3900">
        <w:rPr>
          <w:rFonts w:ascii="Garamond" w:hAnsi="Garamond"/>
          <w:sz w:val="24"/>
          <w:szCs w:val="24"/>
        </w:rPr>
        <w:t xml:space="preserve">h to the men involved. Again, the Board cannot conclude the purpose of filming the acts depicted. Further, the men involved are inflicting the acts upon themselves and are not having the acts </w:t>
      </w:r>
      <w:r w:rsidR="004F4870">
        <w:rPr>
          <w:rFonts w:ascii="Garamond" w:hAnsi="Garamond"/>
          <w:sz w:val="24"/>
          <w:szCs w:val="24"/>
        </w:rPr>
        <w:t>done</w:t>
      </w:r>
      <w:r w:rsidR="003F3900">
        <w:rPr>
          <w:rFonts w:ascii="Garamond" w:hAnsi="Garamond"/>
          <w:sz w:val="24"/>
          <w:szCs w:val="24"/>
        </w:rPr>
        <w:t xml:space="preserve"> to them.</w:t>
      </w:r>
    </w:p>
    <w:p w14:paraId="16EC1510" w14:textId="77777777" w:rsidR="00615F49" w:rsidRPr="00200C09" w:rsidRDefault="00615F49" w:rsidP="00615F49">
      <w:pPr>
        <w:pStyle w:val="ListParagraph"/>
        <w:rPr>
          <w:rFonts w:ascii="Garamond" w:hAnsi="Garamond"/>
          <w:sz w:val="24"/>
          <w:szCs w:val="24"/>
        </w:rPr>
      </w:pPr>
    </w:p>
    <w:p w14:paraId="79F0B318" w14:textId="53427A36" w:rsidR="00615F49" w:rsidRDefault="00615F49" w:rsidP="00615F49">
      <w:pPr>
        <w:pStyle w:val="ListParagraph"/>
        <w:numPr>
          <w:ilvl w:val="1"/>
          <w:numId w:val="1"/>
        </w:numPr>
        <w:spacing w:line="360" w:lineRule="auto"/>
        <w:rPr>
          <w:rFonts w:ascii="Garamond" w:hAnsi="Garamond"/>
          <w:sz w:val="24"/>
          <w:szCs w:val="24"/>
        </w:rPr>
      </w:pPr>
      <w:r>
        <w:rPr>
          <w:rFonts w:ascii="Garamond" w:hAnsi="Garamond"/>
          <w:sz w:val="24"/>
          <w:szCs w:val="24"/>
        </w:rPr>
        <w:t xml:space="preserve">Promotes or encourages criminal acts </w:t>
      </w:r>
      <w:proofErr w:type="spellStart"/>
      <w:r>
        <w:rPr>
          <w:rFonts w:ascii="Garamond" w:hAnsi="Garamond"/>
          <w:sz w:val="24"/>
          <w:szCs w:val="24"/>
        </w:rPr>
        <w:t>or</w:t>
      </w:r>
      <w:proofErr w:type="spellEnd"/>
      <w:r>
        <w:rPr>
          <w:rFonts w:ascii="Garamond" w:hAnsi="Garamond"/>
          <w:sz w:val="24"/>
          <w:szCs w:val="24"/>
        </w:rPr>
        <w:t xml:space="preserve"> terrorism (section 3(3)(d)). </w:t>
      </w:r>
      <w:r w:rsidR="003F3900">
        <w:rPr>
          <w:rFonts w:ascii="Garamond" w:hAnsi="Garamond"/>
          <w:sz w:val="24"/>
          <w:szCs w:val="24"/>
        </w:rPr>
        <w:t xml:space="preserve">Again, </w:t>
      </w:r>
      <w:r>
        <w:rPr>
          <w:rFonts w:ascii="Garamond" w:hAnsi="Garamond"/>
          <w:sz w:val="24"/>
          <w:szCs w:val="24"/>
        </w:rPr>
        <w:t xml:space="preserve">here is no suggestion that the video, on its own, does this. While it </w:t>
      </w:r>
      <w:r w:rsidR="003F3900">
        <w:rPr>
          <w:rFonts w:ascii="Garamond" w:hAnsi="Garamond"/>
          <w:sz w:val="24"/>
          <w:szCs w:val="24"/>
        </w:rPr>
        <w:t>may ultimately</w:t>
      </w:r>
      <w:r>
        <w:rPr>
          <w:rFonts w:ascii="Garamond" w:hAnsi="Garamond"/>
          <w:sz w:val="24"/>
          <w:szCs w:val="24"/>
        </w:rPr>
        <w:t xml:space="preserve"> be used for that end by some, it has not been shared in this manner by either </w:t>
      </w:r>
      <w:proofErr w:type="spellStart"/>
      <w:r w:rsidR="003F3900">
        <w:rPr>
          <w:rFonts w:ascii="Garamond" w:hAnsi="Garamond"/>
          <w:sz w:val="24"/>
          <w:szCs w:val="24"/>
        </w:rPr>
        <w:t>VaDal</w:t>
      </w:r>
      <w:proofErr w:type="spellEnd"/>
      <w:r w:rsidR="003F3900">
        <w:rPr>
          <w:rFonts w:ascii="Garamond" w:hAnsi="Garamond"/>
          <w:sz w:val="24"/>
          <w:szCs w:val="24"/>
        </w:rPr>
        <w:t xml:space="preserve"> </w:t>
      </w:r>
      <w:proofErr w:type="spellStart"/>
      <w:r w:rsidR="003F3900">
        <w:rPr>
          <w:rFonts w:ascii="Garamond" w:hAnsi="Garamond"/>
          <w:sz w:val="24"/>
          <w:szCs w:val="24"/>
        </w:rPr>
        <w:t>PoChe</w:t>
      </w:r>
      <w:proofErr w:type="spellEnd"/>
      <w:r w:rsidR="003F3900">
        <w:rPr>
          <w:rFonts w:ascii="Garamond" w:hAnsi="Garamond"/>
          <w:sz w:val="24"/>
          <w:szCs w:val="24"/>
        </w:rPr>
        <w:t xml:space="preserve"> (DOT) </w:t>
      </w:r>
      <w:r>
        <w:rPr>
          <w:rFonts w:ascii="Garamond" w:hAnsi="Garamond"/>
          <w:sz w:val="24"/>
          <w:szCs w:val="24"/>
        </w:rPr>
        <w:t xml:space="preserve">in the original post or Mr </w:t>
      </w:r>
      <w:proofErr w:type="spellStart"/>
      <w:r>
        <w:rPr>
          <w:rFonts w:ascii="Garamond" w:hAnsi="Garamond"/>
          <w:sz w:val="24"/>
          <w:szCs w:val="24"/>
        </w:rPr>
        <w:t>Samsudeen</w:t>
      </w:r>
      <w:proofErr w:type="spellEnd"/>
      <w:r>
        <w:rPr>
          <w:rFonts w:ascii="Garamond" w:hAnsi="Garamond"/>
          <w:sz w:val="24"/>
          <w:szCs w:val="24"/>
        </w:rPr>
        <w:t xml:space="preserve"> in his post. On the contrary, the sense in which it has been shared is condemnation</w:t>
      </w:r>
      <w:r w:rsidR="003F3900">
        <w:rPr>
          <w:rFonts w:ascii="Garamond" w:hAnsi="Garamond"/>
          <w:sz w:val="24"/>
          <w:szCs w:val="24"/>
        </w:rPr>
        <w:t xml:space="preserve"> of the Shia practices</w:t>
      </w:r>
      <w:r>
        <w:rPr>
          <w:rFonts w:ascii="Garamond" w:hAnsi="Garamond"/>
          <w:sz w:val="24"/>
          <w:szCs w:val="24"/>
        </w:rPr>
        <w:t>.</w:t>
      </w:r>
    </w:p>
    <w:p w14:paraId="221386F9" w14:textId="77777777" w:rsidR="00615F49" w:rsidRPr="00200C09" w:rsidRDefault="00615F49" w:rsidP="00615F49">
      <w:pPr>
        <w:pStyle w:val="ListParagraph"/>
        <w:rPr>
          <w:rFonts w:ascii="Garamond" w:hAnsi="Garamond"/>
          <w:sz w:val="24"/>
          <w:szCs w:val="24"/>
        </w:rPr>
      </w:pPr>
    </w:p>
    <w:p w14:paraId="622DBD9F" w14:textId="506393B5" w:rsidR="00615F49" w:rsidRDefault="00615F49" w:rsidP="00615F49">
      <w:pPr>
        <w:pStyle w:val="ListParagraph"/>
        <w:numPr>
          <w:ilvl w:val="1"/>
          <w:numId w:val="1"/>
        </w:numPr>
        <w:spacing w:line="360" w:lineRule="auto"/>
        <w:rPr>
          <w:rFonts w:ascii="Garamond" w:hAnsi="Garamond"/>
          <w:sz w:val="24"/>
          <w:szCs w:val="24"/>
        </w:rPr>
      </w:pPr>
      <w:r>
        <w:rPr>
          <w:rFonts w:ascii="Garamond" w:hAnsi="Garamond"/>
          <w:sz w:val="24"/>
          <w:szCs w:val="24"/>
        </w:rPr>
        <w:t xml:space="preserve">Represents (whether directly or by implication) that members of any particular class of the public are inherently inferior to other members of the public for a characteristic that is a section 21(1) Human Rights Act 1993 prohibited ground of discrimination. </w:t>
      </w:r>
      <w:r w:rsidR="003F3900">
        <w:rPr>
          <w:rFonts w:ascii="Garamond" w:hAnsi="Garamond"/>
          <w:sz w:val="24"/>
          <w:szCs w:val="24"/>
        </w:rPr>
        <w:t xml:space="preserve">There is a strong suggestion in the sharing of the video accompanied by his remarks (whatever translation is used) that Mr </w:t>
      </w:r>
      <w:proofErr w:type="spellStart"/>
      <w:r w:rsidR="003F3900">
        <w:rPr>
          <w:rFonts w:ascii="Garamond" w:hAnsi="Garamond"/>
          <w:sz w:val="24"/>
          <w:szCs w:val="24"/>
        </w:rPr>
        <w:t>Samsudeen</w:t>
      </w:r>
      <w:proofErr w:type="spellEnd"/>
      <w:r w:rsidR="003F3900">
        <w:rPr>
          <w:rFonts w:ascii="Garamond" w:hAnsi="Garamond"/>
          <w:sz w:val="24"/>
          <w:szCs w:val="24"/>
        </w:rPr>
        <w:t xml:space="preserve"> condemns the Shia practice as barbaric but there is no suggestion that he is implying that those practising the self-flagellation are inferior</w:t>
      </w:r>
      <w:r>
        <w:rPr>
          <w:rFonts w:ascii="Garamond" w:hAnsi="Garamond"/>
          <w:sz w:val="24"/>
          <w:szCs w:val="24"/>
        </w:rPr>
        <w:t>.</w:t>
      </w:r>
    </w:p>
    <w:p w14:paraId="0FD05B53" w14:textId="77777777" w:rsidR="00615F49" w:rsidRPr="00200C09" w:rsidRDefault="00615F49" w:rsidP="00615F49">
      <w:pPr>
        <w:pStyle w:val="ListParagraph"/>
        <w:rPr>
          <w:rFonts w:ascii="Garamond" w:hAnsi="Garamond"/>
          <w:sz w:val="24"/>
          <w:szCs w:val="24"/>
        </w:rPr>
      </w:pPr>
    </w:p>
    <w:p w14:paraId="474C3B78" w14:textId="77777777" w:rsidR="00615F49" w:rsidRDefault="00615F49" w:rsidP="00615F49">
      <w:pPr>
        <w:pStyle w:val="ListParagraph"/>
        <w:numPr>
          <w:ilvl w:val="0"/>
          <w:numId w:val="1"/>
        </w:numPr>
        <w:spacing w:line="360" w:lineRule="auto"/>
        <w:rPr>
          <w:rFonts w:ascii="Garamond" w:hAnsi="Garamond"/>
          <w:sz w:val="24"/>
          <w:szCs w:val="24"/>
        </w:rPr>
      </w:pPr>
      <w:r>
        <w:rPr>
          <w:rFonts w:ascii="Garamond" w:hAnsi="Garamond"/>
          <w:sz w:val="24"/>
          <w:szCs w:val="24"/>
        </w:rPr>
        <w:t>In terms of the section 3(4) factors, the Board considers that:</w:t>
      </w:r>
    </w:p>
    <w:p w14:paraId="52924CE6" w14:textId="77777777" w:rsidR="00615F49" w:rsidRDefault="00615F49" w:rsidP="00615F49">
      <w:pPr>
        <w:pStyle w:val="ListParagraph"/>
        <w:spacing w:line="360" w:lineRule="auto"/>
        <w:ind w:left="360"/>
        <w:rPr>
          <w:rFonts w:ascii="Garamond" w:hAnsi="Garamond"/>
          <w:sz w:val="24"/>
          <w:szCs w:val="24"/>
        </w:rPr>
      </w:pPr>
    </w:p>
    <w:p w14:paraId="519CF962" w14:textId="668C8872" w:rsidR="00615F49" w:rsidRPr="002879AB" w:rsidRDefault="00615F49" w:rsidP="00615F49">
      <w:pPr>
        <w:pStyle w:val="ListParagraph"/>
        <w:numPr>
          <w:ilvl w:val="1"/>
          <w:numId w:val="1"/>
        </w:numPr>
        <w:spacing w:line="360" w:lineRule="auto"/>
        <w:rPr>
          <w:rFonts w:ascii="Garamond" w:hAnsi="Garamond"/>
          <w:sz w:val="24"/>
          <w:szCs w:val="24"/>
        </w:rPr>
      </w:pPr>
      <w:r w:rsidRPr="002879AB">
        <w:rPr>
          <w:rFonts w:ascii="Garamond" w:hAnsi="Garamond"/>
          <w:sz w:val="24"/>
          <w:szCs w:val="24"/>
        </w:rPr>
        <w:t xml:space="preserve">The dominant effect of the </w:t>
      </w:r>
      <w:r>
        <w:rPr>
          <w:rFonts w:ascii="Garamond" w:hAnsi="Garamond"/>
          <w:sz w:val="24"/>
          <w:szCs w:val="24"/>
        </w:rPr>
        <w:t xml:space="preserve">video </w:t>
      </w:r>
      <w:r w:rsidRPr="002879AB">
        <w:rPr>
          <w:rFonts w:ascii="Garamond" w:hAnsi="Garamond"/>
          <w:sz w:val="24"/>
          <w:szCs w:val="24"/>
        </w:rPr>
        <w:t xml:space="preserve">as a whole is to convey </w:t>
      </w:r>
      <w:r w:rsidR="003F3900">
        <w:rPr>
          <w:rFonts w:ascii="Garamond" w:hAnsi="Garamond"/>
          <w:sz w:val="24"/>
          <w:szCs w:val="24"/>
        </w:rPr>
        <w:t>the Shia self-flagellation practice in an extremely confronting manner</w:t>
      </w:r>
      <w:r>
        <w:rPr>
          <w:rFonts w:ascii="Garamond" w:hAnsi="Garamond"/>
          <w:sz w:val="24"/>
          <w:szCs w:val="24"/>
        </w:rPr>
        <w:t>.</w:t>
      </w:r>
    </w:p>
    <w:p w14:paraId="0E17F8AD" w14:textId="77777777" w:rsidR="00615F49" w:rsidRDefault="00615F49" w:rsidP="00615F49">
      <w:pPr>
        <w:pStyle w:val="ListParagraph"/>
        <w:spacing w:line="360" w:lineRule="auto"/>
        <w:ind w:left="1080"/>
        <w:rPr>
          <w:rFonts w:ascii="Garamond" w:hAnsi="Garamond"/>
          <w:sz w:val="24"/>
          <w:szCs w:val="24"/>
        </w:rPr>
      </w:pPr>
    </w:p>
    <w:p w14:paraId="48ABB0AE" w14:textId="75D3BE60" w:rsidR="00615F49" w:rsidRDefault="00615F49" w:rsidP="00615F49">
      <w:pPr>
        <w:pStyle w:val="ListParagraph"/>
        <w:numPr>
          <w:ilvl w:val="1"/>
          <w:numId w:val="1"/>
        </w:numPr>
        <w:spacing w:line="360" w:lineRule="auto"/>
        <w:rPr>
          <w:rFonts w:ascii="Garamond" w:hAnsi="Garamond"/>
          <w:sz w:val="24"/>
          <w:szCs w:val="24"/>
        </w:rPr>
      </w:pPr>
      <w:r>
        <w:rPr>
          <w:rFonts w:ascii="Garamond" w:hAnsi="Garamond"/>
          <w:sz w:val="24"/>
          <w:szCs w:val="24"/>
        </w:rPr>
        <w:t xml:space="preserve">The impact of the digital medium of the video is that it can be shared and stored easily and reproduced for a number of purposes, </w:t>
      </w:r>
      <w:r w:rsidR="003F3900">
        <w:rPr>
          <w:rFonts w:ascii="Garamond" w:hAnsi="Garamond"/>
          <w:sz w:val="24"/>
          <w:szCs w:val="24"/>
        </w:rPr>
        <w:t>be they</w:t>
      </w:r>
      <w:r>
        <w:rPr>
          <w:rFonts w:ascii="Garamond" w:hAnsi="Garamond"/>
          <w:sz w:val="24"/>
          <w:szCs w:val="24"/>
        </w:rPr>
        <w:t xml:space="preserve"> good </w:t>
      </w:r>
      <w:r w:rsidR="000B7045">
        <w:rPr>
          <w:rFonts w:ascii="Garamond" w:hAnsi="Garamond"/>
          <w:sz w:val="24"/>
          <w:szCs w:val="24"/>
        </w:rPr>
        <w:t>or</w:t>
      </w:r>
      <w:r>
        <w:rPr>
          <w:rFonts w:ascii="Garamond" w:hAnsi="Garamond"/>
          <w:sz w:val="24"/>
          <w:szCs w:val="24"/>
        </w:rPr>
        <w:t xml:space="preserve"> bad.</w:t>
      </w:r>
    </w:p>
    <w:p w14:paraId="7DA5E703" w14:textId="77777777" w:rsidR="00615F49" w:rsidRPr="00132C1A" w:rsidRDefault="00615F49" w:rsidP="00615F49">
      <w:pPr>
        <w:pStyle w:val="ListParagraph"/>
        <w:rPr>
          <w:rFonts w:ascii="Garamond" w:hAnsi="Garamond"/>
          <w:sz w:val="24"/>
          <w:szCs w:val="24"/>
        </w:rPr>
      </w:pPr>
    </w:p>
    <w:p w14:paraId="609C5C31" w14:textId="7CB2BBD4" w:rsidR="00615F49" w:rsidRDefault="00615F49" w:rsidP="00615F49">
      <w:pPr>
        <w:pStyle w:val="ListParagraph"/>
        <w:numPr>
          <w:ilvl w:val="1"/>
          <w:numId w:val="1"/>
        </w:numPr>
        <w:spacing w:line="360" w:lineRule="auto"/>
        <w:rPr>
          <w:rFonts w:ascii="Garamond" w:hAnsi="Garamond"/>
          <w:sz w:val="24"/>
          <w:szCs w:val="24"/>
        </w:rPr>
      </w:pPr>
      <w:r>
        <w:rPr>
          <w:rFonts w:ascii="Garamond" w:hAnsi="Garamond"/>
          <w:sz w:val="24"/>
          <w:szCs w:val="24"/>
        </w:rPr>
        <w:t xml:space="preserve">The video has potential merit in terms of documenting actual </w:t>
      </w:r>
      <w:r w:rsidR="003F3900">
        <w:rPr>
          <w:rFonts w:ascii="Garamond" w:hAnsi="Garamond"/>
          <w:sz w:val="24"/>
          <w:szCs w:val="24"/>
        </w:rPr>
        <w:t>religious practices, in the same way a video may document equally abhorrent practices in other religions.</w:t>
      </w:r>
    </w:p>
    <w:p w14:paraId="6989B89D" w14:textId="77777777" w:rsidR="00615F49" w:rsidRPr="00124E62" w:rsidRDefault="00615F49" w:rsidP="00615F49">
      <w:pPr>
        <w:pStyle w:val="ListParagraph"/>
        <w:rPr>
          <w:rFonts w:ascii="Garamond" w:hAnsi="Garamond"/>
          <w:sz w:val="24"/>
          <w:szCs w:val="24"/>
        </w:rPr>
      </w:pPr>
    </w:p>
    <w:p w14:paraId="637C3FB1" w14:textId="77777777" w:rsidR="00615F49" w:rsidRDefault="00615F49" w:rsidP="00615F49">
      <w:pPr>
        <w:pStyle w:val="ListParagraph"/>
        <w:numPr>
          <w:ilvl w:val="1"/>
          <w:numId w:val="1"/>
        </w:numPr>
        <w:spacing w:line="360" w:lineRule="auto"/>
        <w:rPr>
          <w:rFonts w:ascii="Garamond" w:hAnsi="Garamond"/>
          <w:sz w:val="24"/>
          <w:szCs w:val="24"/>
        </w:rPr>
      </w:pPr>
      <w:r>
        <w:rPr>
          <w:rFonts w:ascii="Garamond" w:hAnsi="Garamond"/>
          <w:sz w:val="24"/>
          <w:szCs w:val="24"/>
        </w:rPr>
        <w:t>Because of the public nature of the video’s sharing, it is likely to be made available to anybody, irrespective of any intention for it only to be available to those interested in knowing about such events.</w:t>
      </w:r>
    </w:p>
    <w:p w14:paraId="30A44F48" w14:textId="77777777" w:rsidR="00615F49" w:rsidRPr="00F8490A" w:rsidRDefault="00615F49" w:rsidP="00615F49">
      <w:pPr>
        <w:pStyle w:val="ListParagraph"/>
        <w:rPr>
          <w:rFonts w:ascii="Garamond" w:hAnsi="Garamond"/>
          <w:sz w:val="24"/>
          <w:szCs w:val="24"/>
        </w:rPr>
      </w:pPr>
    </w:p>
    <w:p w14:paraId="60C9DA6D" w14:textId="642277D0" w:rsidR="00615F49" w:rsidRDefault="00615F49" w:rsidP="00615F49">
      <w:pPr>
        <w:pStyle w:val="ListParagraph"/>
        <w:numPr>
          <w:ilvl w:val="1"/>
          <w:numId w:val="1"/>
        </w:numPr>
        <w:spacing w:line="360" w:lineRule="auto"/>
        <w:rPr>
          <w:rFonts w:ascii="Garamond" w:hAnsi="Garamond"/>
          <w:sz w:val="24"/>
          <w:szCs w:val="24"/>
        </w:rPr>
      </w:pPr>
      <w:r w:rsidRPr="003F3900">
        <w:rPr>
          <w:rFonts w:ascii="Garamond" w:hAnsi="Garamond"/>
          <w:sz w:val="24"/>
          <w:szCs w:val="24"/>
        </w:rPr>
        <w:t xml:space="preserve">The purpose for which the publication was </w:t>
      </w:r>
      <w:r w:rsidR="003F3900">
        <w:rPr>
          <w:rFonts w:ascii="Garamond" w:hAnsi="Garamond"/>
          <w:sz w:val="24"/>
          <w:szCs w:val="24"/>
        </w:rPr>
        <w:t xml:space="preserve">originally intended is unknown. It may have been to celebrate the practice depicted or it may have been to denounce it. Certainly, in Mr </w:t>
      </w:r>
      <w:proofErr w:type="spellStart"/>
      <w:r w:rsidR="003F3900">
        <w:rPr>
          <w:rFonts w:ascii="Garamond" w:hAnsi="Garamond"/>
          <w:sz w:val="24"/>
          <w:szCs w:val="24"/>
        </w:rPr>
        <w:t>Samsudeen’s</w:t>
      </w:r>
      <w:proofErr w:type="spellEnd"/>
      <w:r w:rsidR="003F3900">
        <w:rPr>
          <w:rFonts w:ascii="Garamond" w:hAnsi="Garamond"/>
          <w:sz w:val="24"/>
          <w:szCs w:val="24"/>
        </w:rPr>
        <w:t xml:space="preserve"> post, it was the latter shown by his accompanying remark, “</w:t>
      </w:r>
      <w:r w:rsidR="003F3900">
        <w:rPr>
          <w:rFonts w:ascii="Garamond" w:hAnsi="Garamond"/>
          <w:i/>
          <w:sz w:val="24"/>
          <w:szCs w:val="24"/>
        </w:rPr>
        <w:t xml:space="preserve">Shia </w:t>
      </w:r>
      <w:proofErr w:type="spellStart"/>
      <w:r w:rsidR="003F3900">
        <w:rPr>
          <w:rFonts w:ascii="Garamond" w:hAnsi="Garamond"/>
          <w:i/>
          <w:sz w:val="24"/>
          <w:szCs w:val="24"/>
        </w:rPr>
        <w:t>Kafirs</w:t>
      </w:r>
      <w:proofErr w:type="spellEnd"/>
      <w:r w:rsidR="003F3900">
        <w:rPr>
          <w:rFonts w:ascii="Garamond" w:hAnsi="Garamond"/>
          <w:i/>
          <w:sz w:val="24"/>
          <w:szCs w:val="24"/>
        </w:rPr>
        <w:t>.”</w:t>
      </w:r>
    </w:p>
    <w:p w14:paraId="4F2D1542" w14:textId="77777777" w:rsidR="003F3900" w:rsidRPr="003F3900" w:rsidRDefault="003F3900" w:rsidP="003F3900">
      <w:pPr>
        <w:pStyle w:val="ListParagraph"/>
        <w:rPr>
          <w:rFonts w:ascii="Garamond" w:hAnsi="Garamond"/>
          <w:sz w:val="24"/>
          <w:szCs w:val="24"/>
        </w:rPr>
      </w:pPr>
    </w:p>
    <w:p w14:paraId="3ACD6C27" w14:textId="3118459C" w:rsidR="00615F49" w:rsidRDefault="00615F49" w:rsidP="00615F49">
      <w:pPr>
        <w:pStyle w:val="ListParagraph"/>
        <w:numPr>
          <w:ilvl w:val="1"/>
          <w:numId w:val="1"/>
        </w:numPr>
        <w:spacing w:line="360" w:lineRule="auto"/>
        <w:rPr>
          <w:rFonts w:ascii="Garamond" w:hAnsi="Garamond"/>
          <w:sz w:val="24"/>
          <w:szCs w:val="24"/>
        </w:rPr>
      </w:pPr>
      <w:r>
        <w:rPr>
          <w:rFonts w:ascii="Garamond" w:hAnsi="Garamond"/>
          <w:sz w:val="24"/>
          <w:szCs w:val="24"/>
        </w:rPr>
        <w:t xml:space="preserve">The video is likely to cause harm to a child or young person viewing it in terms of their mental health and wellbeing. The video, in showing </w:t>
      </w:r>
      <w:r w:rsidR="003F3900">
        <w:rPr>
          <w:rFonts w:ascii="Garamond" w:hAnsi="Garamond"/>
          <w:sz w:val="24"/>
          <w:szCs w:val="24"/>
        </w:rPr>
        <w:t>such graphic self-flagellation</w:t>
      </w:r>
      <w:r>
        <w:rPr>
          <w:rFonts w:ascii="Garamond" w:hAnsi="Garamond"/>
          <w:sz w:val="24"/>
          <w:szCs w:val="24"/>
        </w:rPr>
        <w:t>, contains material describing, depicting, expressing or otherwise dealing with harm to a person’s body (section 3B(3)(a)(</w:t>
      </w:r>
      <w:proofErr w:type="spellStart"/>
      <w:r>
        <w:rPr>
          <w:rFonts w:ascii="Garamond" w:hAnsi="Garamond"/>
          <w:sz w:val="24"/>
          <w:szCs w:val="24"/>
        </w:rPr>
        <w:t>i</w:t>
      </w:r>
      <w:proofErr w:type="spellEnd"/>
      <w:r>
        <w:rPr>
          <w:rFonts w:ascii="Garamond" w:hAnsi="Garamond"/>
          <w:sz w:val="24"/>
          <w:szCs w:val="24"/>
        </w:rPr>
        <w:t>)</w:t>
      </w:r>
      <w:r w:rsidR="003F3900">
        <w:rPr>
          <w:rFonts w:ascii="Garamond" w:hAnsi="Garamond"/>
          <w:sz w:val="24"/>
          <w:szCs w:val="24"/>
        </w:rPr>
        <w:t>)</w:t>
      </w:r>
      <w:r>
        <w:rPr>
          <w:rFonts w:ascii="Garamond" w:hAnsi="Garamond"/>
          <w:sz w:val="24"/>
          <w:szCs w:val="24"/>
        </w:rPr>
        <w:t>. The general levels of emotional and intellectual development and maturity of persons under age 18 mean that the availability of the video to those persons would be likely to cause them to be greatly disturbed or shocked (section 3B(4)(a)).</w:t>
      </w:r>
    </w:p>
    <w:p w14:paraId="75BAE4DD" w14:textId="77777777" w:rsidR="00615F49" w:rsidRPr="00F8490A" w:rsidRDefault="00615F49" w:rsidP="00615F49">
      <w:pPr>
        <w:pStyle w:val="ListParagraph"/>
        <w:rPr>
          <w:rFonts w:ascii="Garamond" w:hAnsi="Garamond"/>
          <w:sz w:val="24"/>
          <w:szCs w:val="24"/>
        </w:rPr>
      </w:pPr>
    </w:p>
    <w:p w14:paraId="1DEAE42E" w14:textId="79194E92" w:rsidR="00615F49" w:rsidRPr="00460696" w:rsidRDefault="00615F49" w:rsidP="00615F49">
      <w:pPr>
        <w:pStyle w:val="ListParagraph"/>
        <w:numPr>
          <w:ilvl w:val="0"/>
          <w:numId w:val="1"/>
        </w:numPr>
        <w:spacing w:line="360" w:lineRule="auto"/>
        <w:rPr>
          <w:rFonts w:ascii="Garamond" w:hAnsi="Garamond"/>
          <w:sz w:val="24"/>
          <w:szCs w:val="24"/>
        </w:rPr>
      </w:pPr>
      <w:r>
        <w:rPr>
          <w:rFonts w:ascii="Garamond" w:hAnsi="Garamond"/>
          <w:sz w:val="24"/>
          <w:szCs w:val="24"/>
        </w:rPr>
        <w:t xml:space="preserve">The Board therefore classifies </w:t>
      </w:r>
      <w:proofErr w:type="spellStart"/>
      <w:r w:rsidR="003F3900" w:rsidRPr="003F3900">
        <w:rPr>
          <w:rFonts w:ascii="Garamond" w:hAnsi="Garamond"/>
          <w:i/>
          <w:sz w:val="24"/>
          <w:szCs w:val="24"/>
        </w:rPr>
        <w:t>VaDal</w:t>
      </w:r>
      <w:proofErr w:type="spellEnd"/>
      <w:r w:rsidR="003F3900" w:rsidRPr="003F3900">
        <w:rPr>
          <w:rFonts w:ascii="Garamond" w:hAnsi="Garamond"/>
          <w:i/>
          <w:sz w:val="24"/>
          <w:szCs w:val="24"/>
        </w:rPr>
        <w:t xml:space="preserve"> </w:t>
      </w:r>
      <w:proofErr w:type="spellStart"/>
      <w:r w:rsidR="003F3900" w:rsidRPr="003F3900">
        <w:rPr>
          <w:rFonts w:ascii="Garamond" w:hAnsi="Garamond"/>
          <w:i/>
          <w:sz w:val="24"/>
          <w:szCs w:val="24"/>
        </w:rPr>
        <w:t>PoChe</w:t>
      </w:r>
      <w:proofErr w:type="spellEnd"/>
      <w:r w:rsidR="003F3900" w:rsidRPr="003F3900">
        <w:rPr>
          <w:rFonts w:ascii="Garamond" w:hAnsi="Garamond"/>
          <w:i/>
          <w:sz w:val="24"/>
          <w:szCs w:val="24"/>
        </w:rPr>
        <w:t xml:space="preserve"> (Dot)</w:t>
      </w:r>
      <w:r w:rsidR="003F3900" w:rsidRPr="00A11115">
        <w:rPr>
          <w:rFonts w:ascii="Garamond" w:hAnsi="Garamond"/>
          <w:b/>
          <w:sz w:val="24"/>
          <w:szCs w:val="24"/>
        </w:rPr>
        <w:t xml:space="preserve"> </w:t>
      </w:r>
      <w:r>
        <w:rPr>
          <w:rFonts w:ascii="Garamond" w:hAnsi="Garamond"/>
          <w:sz w:val="24"/>
          <w:szCs w:val="24"/>
        </w:rPr>
        <w:t>under section 23(2)(c)(</w:t>
      </w:r>
      <w:proofErr w:type="spellStart"/>
      <w:r>
        <w:rPr>
          <w:rFonts w:ascii="Garamond" w:hAnsi="Garamond"/>
          <w:sz w:val="24"/>
          <w:szCs w:val="24"/>
        </w:rPr>
        <w:t>i</w:t>
      </w:r>
      <w:proofErr w:type="spellEnd"/>
      <w:r>
        <w:rPr>
          <w:rFonts w:ascii="Garamond" w:hAnsi="Garamond"/>
          <w:sz w:val="24"/>
          <w:szCs w:val="24"/>
        </w:rPr>
        <w:t xml:space="preserve">) of the Act as objectionable except if the availability of the publication is restricted to persons who have attained </w:t>
      </w:r>
      <w:r w:rsidR="000B7045">
        <w:rPr>
          <w:rFonts w:ascii="Garamond" w:hAnsi="Garamond"/>
          <w:sz w:val="24"/>
          <w:szCs w:val="24"/>
        </w:rPr>
        <w:t>the age of</w:t>
      </w:r>
      <w:r>
        <w:rPr>
          <w:rFonts w:ascii="Garamond" w:hAnsi="Garamond"/>
          <w:sz w:val="24"/>
          <w:szCs w:val="24"/>
        </w:rPr>
        <w:t xml:space="preserve"> 18 years (i.e. an R18 classification).</w:t>
      </w:r>
    </w:p>
    <w:p w14:paraId="52A46F1B" w14:textId="77777777" w:rsidR="00460696" w:rsidRDefault="00460696" w:rsidP="00A4164E">
      <w:pPr>
        <w:spacing w:line="360" w:lineRule="auto"/>
        <w:rPr>
          <w:rFonts w:ascii="Garamond" w:hAnsi="Garamond"/>
          <w:b/>
          <w:sz w:val="24"/>
          <w:szCs w:val="24"/>
        </w:rPr>
      </w:pPr>
    </w:p>
    <w:p w14:paraId="10521487" w14:textId="718B82D6" w:rsidR="00806CEA" w:rsidRPr="00A11115" w:rsidRDefault="00806CEA" w:rsidP="00806CEA">
      <w:pPr>
        <w:spacing w:line="360" w:lineRule="auto"/>
        <w:rPr>
          <w:rFonts w:ascii="Garamond" w:hAnsi="Garamond"/>
          <w:b/>
          <w:sz w:val="24"/>
          <w:szCs w:val="24"/>
        </w:rPr>
      </w:pPr>
      <w:bookmarkStart w:id="7" w:name="_Hlk517003687"/>
      <w:bookmarkStart w:id="8" w:name="_Hlk517024096"/>
      <w:r>
        <w:rPr>
          <w:rFonts w:ascii="Garamond" w:hAnsi="Garamond"/>
          <w:b/>
          <w:sz w:val="24"/>
          <w:szCs w:val="24"/>
        </w:rPr>
        <w:t>Myanmar Muslim Massacre</w:t>
      </w:r>
      <w:r w:rsidRPr="00A11115">
        <w:rPr>
          <w:rFonts w:ascii="Garamond" w:hAnsi="Garamond"/>
          <w:b/>
          <w:sz w:val="24"/>
          <w:szCs w:val="24"/>
        </w:rPr>
        <w:t xml:space="preserve"> </w:t>
      </w:r>
      <w:bookmarkEnd w:id="7"/>
      <w:r w:rsidRPr="00A11115">
        <w:rPr>
          <w:rFonts w:ascii="Garamond" w:hAnsi="Garamond"/>
          <w:b/>
          <w:sz w:val="24"/>
          <w:szCs w:val="24"/>
        </w:rPr>
        <w:t>(OFLC Ref: 1700</w:t>
      </w:r>
      <w:r>
        <w:rPr>
          <w:rFonts w:ascii="Garamond" w:hAnsi="Garamond"/>
          <w:b/>
          <w:sz w:val="24"/>
          <w:szCs w:val="24"/>
        </w:rPr>
        <w:t>694.002</w:t>
      </w:r>
      <w:r w:rsidRPr="00A11115">
        <w:rPr>
          <w:rFonts w:ascii="Garamond" w:hAnsi="Garamond"/>
          <w:b/>
          <w:sz w:val="24"/>
          <w:szCs w:val="24"/>
        </w:rPr>
        <w:t>)</w:t>
      </w:r>
    </w:p>
    <w:p w14:paraId="37EA336B" w14:textId="77777777" w:rsidR="00806CEA" w:rsidRDefault="00806CEA" w:rsidP="00806CEA">
      <w:pPr>
        <w:spacing w:line="360" w:lineRule="auto"/>
        <w:rPr>
          <w:rFonts w:ascii="Garamond" w:hAnsi="Garamond"/>
          <w:i/>
          <w:sz w:val="24"/>
          <w:szCs w:val="24"/>
        </w:rPr>
      </w:pPr>
    </w:p>
    <w:p w14:paraId="5B8528B5" w14:textId="7B887D66" w:rsidR="00806CEA" w:rsidRDefault="00806CEA" w:rsidP="000E4D68">
      <w:pPr>
        <w:pStyle w:val="ListParagraph"/>
        <w:numPr>
          <w:ilvl w:val="0"/>
          <w:numId w:val="1"/>
        </w:numPr>
        <w:spacing w:line="360" w:lineRule="auto"/>
        <w:rPr>
          <w:rFonts w:ascii="Garamond" w:hAnsi="Garamond"/>
          <w:sz w:val="24"/>
          <w:szCs w:val="24"/>
        </w:rPr>
      </w:pPr>
      <w:r w:rsidRPr="00806CEA">
        <w:rPr>
          <w:rFonts w:ascii="Garamond" w:hAnsi="Garamond"/>
          <w:i/>
          <w:sz w:val="24"/>
          <w:szCs w:val="24"/>
        </w:rPr>
        <w:t>Myanmar Muslim Massacre</w:t>
      </w:r>
      <w:r w:rsidRPr="00A11115">
        <w:rPr>
          <w:rFonts w:ascii="Garamond" w:hAnsi="Garamond"/>
          <w:b/>
          <w:sz w:val="24"/>
          <w:szCs w:val="24"/>
        </w:rPr>
        <w:t xml:space="preserve"> </w:t>
      </w:r>
      <w:r>
        <w:rPr>
          <w:rFonts w:ascii="Garamond" w:hAnsi="Garamond"/>
          <w:sz w:val="24"/>
          <w:szCs w:val="24"/>
        </w:rPr>
        <w:t xml:space="preserve">is </w:t>
      </w:r>
      <w:r w:rsidR="000E4D68">
        <w:rPr>
          <w:rFonts w:ascii="Garamond" w:hAnsi="Garamond"/>
          <w:sz w:val="24"/>
          <w:szCs w:val="24"/>
        </w:rPr>
        <w:t>a montage of five graphic photos uploaded together in one Facebook post and showing (without any redaction):</w:t>
      </w:r>
    </w:p>
    <w:p w14:paraId="47D0C946" w14:textId="77777777" w:rsidR="000E4D68" w:rsidRDefault="000E4D68" w:rsidP="000E4D68">
      <w:pPr>
        <w:pStyle w:val="ListParagraph"/>
        <w:spacing w:line="360" w:lineRule="auto"/>
        <w:ind w:left="360"/>
        <w:rPr>
          <w:rFonts w:ascii="Garamond" w:hAnsi="Garamond"/>
          <w:sz w:val="24"/>
          <w:szCs w:val="24"/>
        </w:rPr>
      </w:pPr>
    </w:p>
    <w:p w14:paraId="55EC9F33" w14:textId="7DF07964" w:rsidR="000E4D68" w:rsidRDefault="000E4D68" w:rsidP="000E4D68">
      <w:pPr>
        <w:pStyle w:val="ListParagraph"/>
        <w:numPr>
          <w:ilvl w:val="1"/>
          <w:numId w:val="1"/>
        </w:numPr>
        <w:spacing w:line="360" w:lineRule="auto"/>
        <w:rPr>
          <w:rFonts w:ascii="Garamond" w:hAnsi="Garamond"/>
          <w:sz w:val="24"/>
          <w:szCs w:val="24"/>
        </w:rPr>
      </w:pPr>
      <w:r>
        <w:rPr>
          <w:rFonts w:ascii="Garamond" w:hAnsi="Garamond"/>
          <w:sz w:val="24"/>
          <w:szCs w:val="24"/>
        </w:rPr>
        <w:t xml:space="preserve">A man lying on the ground, presumably dead, without his top </w:t>
      </w:r>
      <w:r w:rsidR="000B7045">
        <w:rPr>
          <w:rFonts w:ascii="Garamond" w:hAnsi="Garamond"/>
          <w:sz w:val="24"/>
          <w:szCs w:val="24"/>
        </w:rPr>
        <w:t xml:space="preserve">clothing </w:t>
      </w:r>
      <w:r>
        <w:rPr>
          <w:rFonts w:ascii="Garamond" w:hAnsi="Garamond"/>
          <w:sz w:val="24"/>
          <w:szCs w:val="24"/>
        </w:rPr>
        <w:t>and with deep cuts visible on his torso.</w:t>
      </w:r>
    </w:p>
    <w:p w14:paraId="6CDEB8A1" w14:textId="77777777" w:rsidR="000E4D68" w:rsidRDefault="000E4D68" w:rsidP="000E4D68">
      <w:pPr>
        <w:pStyle w:val="ListParagraph"/>
        <w:spacing w:line="360" w:lineRule="auto"/>
        <w:ind w:left="1080"/>
        <w:rPr>
          <w:rFonts w:ascii="Garamond" w:hAnsi="Garamond"/>
          <w:sz w:val="24"/>
          <w:szCs w:val="24"/>
        </w:rPr>
      </w:pPr>
    </w:p>
    <w:p w14:paraId="773E7D88" w14:textId="58391F51" w:rsidR="000E4D68" w:rsidRDefault="000E4D68" w:rsidP="000E4D68">
      <w:pPr>
        <w:pStyle w:val="ListParagraph"/>
        <w:numPr>
          <w:ilvl w:val="1"/>
          <w:numId w:val="1"/>
        </w:numPr>
        <w:spacing w:line="360" w:lineRule="auto"/>
        <w:rPr>
          <w:rFonts w:ascii="Garamond" w:hAnsi="Garamond"/>
          <w:sz w:val="24"/>
          <w:szCs w:val="24"/>
        </w:rPr>
      </w:pPr>
      <w:r>
        <w:rPr>
          <w:rFonts w:ascii="Garamond" w:hAnsi="Garamond"/>
          <w:sz w:val="24"/>
          <w:szCs w:val="24"/>
        </w:rPr>
        <w:t>A young woman lying dead on a mat surrounded by pools of blood. Her neck is cut, and her head turned to one side.</w:t>
      </w:r>
    </w:p>
    <w:p w14:paraId="32E26E2C" w14:textId="77777777" w:rsidR="000E4D68" w:rsidRPr="000E4D68" w:rsidRDefault="000E4D68" w:rsidP="000E4D68">
      <w:pPr>
        <w:pStyle w:val="ListParagraph"/>
        <w:rPr>
          <w:rFonts w:ascii="Garamond" w:hAnsi="Garamond"/>
          <w:sz w:val="24"/>
          <w:szCs w:val="24"/>
        </w:rPr>
      </w:pPr>
    </w:p>
    <w:p w14:paraId="1B8AB22F" w14:textId="1BAF2CAD" w:rsidR="000E4D68" w:rsidRDefault="000E4D68" w:rsidP="000E4D68">
      <w:pPr>
        <w:pStyle w:val="ListParagraph"/>
        <w:numPr>
          <w:ilvl w:val="1"/>
          <w:numId w:val="1"/>
        </w:numPr>
        <w:spacing w:line="360" w:lineRule="auto"/>
        <w:rPr>
          <w:rFonts w:ascii="Garamond" w:hAnsi="Garamond"/>
          <w:sz w:val="24"/>
          <w:szCs w:val="24"/>
        </w:rPr>
      </w:pPr>
      <w:r>
        <w:rPr>
          <w:rFonts w:ascii="Garamond" w:hAnsi="Garamond"/>
          <w:sz w:val="24"/>
          <w:szCs w:val="24"/>
        </w:rPr>
        <w:t>A baby lying presumably dead on a table, being held by several hands, with a stake driven through his or her stomach, resulting in the intestines spilling out of the wound and around the stake.</w:t>
      </w:r>
    </w:p>
    <w:p w14:paraId="18E74500" w14:textId="77777777" w:rsidR="000E4D68" w:rsidRPr="000E4D68" w:rsidRDefault="000E4D68" w:rsidP="000E4D68">
      <w:pPr>
        <w:pStyle w:val="ListParagraph"/>
        <w:rPr>
          <w:rFonts w:ascii="Garamond" w:hAnsi="Garamond"/>
          <w:sz w:val="24"/>
          <w:szCs w:val="24"/>
        </w:rPr>
      </w:pPr>
    </w:p>
    <w:p w14:paraId="38F48D8E" w14:textId="0C2B6304" w:rsidR="000E4D68" w:rsidRDefault="000E4D68" w:rsidP="000E4D68">
      <w:pPr>
        <w:pStyle w:val="ListParagraph"/>
        <w:numPr>
          <w:ilvl w:val="1"/>
          <w:numId w:val="1"/>
        </w:numPr>
        <w:spacing w:line="360" w:lineRule="auto"/>
        <w:rPr>
          <w:rFonts w:ascii="Garamond" w:hAnsi="Garamond"/>
          <w:sz w:val="24"/>
          <w:szCs w:val="24"/>
        </w:rPr>
      </w:pPr>
      <w:r>
        <w:rPr>
          <w:rFonts w:ascii="Garamond" w:hAnsi="Garamond"/>
          <w:sz w:val="24"/>
          <w:szCs w:val="24"/>
        </w:rPr>
        <w:t>A young woman lying on a blanket with visible wounds and bleeding on her arm and shoulder.</w:t>
      </w:r>
    </w:p>
    <w:p w14:paraId="5D6EBC5F" w14:textId="77777777" w:rsidR="000E4D68" w:rsidRPr="000E4D68" w:rsidRDefault="000E4D68" w:rsidP="000E4D68">
      <w:pPr>
        <w:pStyle w:val="ListParagraph"/>
        <w:rPr>
          <w:rFonts w:ascii="Garamond" w:hAnsi="Garamond"/>
          <w:sz w:val="24"/>
          <w:szCs w:val="24"/>
        </w:rPr>
      </w:pPr>
    </w:p>
    <w:p w14:paraId="7782511D" w14:textId="4AB0FF46" w:rsidR="000E4D68" w:rsidRDefault="000E4D68" w:rsidP="000E4D68">
      <w:pPr>
        <w:pStyle w:val="ListParagraph"/>
        <w:numPr>
          <w:ilvl w:val="1"/>
          <w:numId w:val="1"/>
        </w:numPr>
        <w:spacing w:line="360" w:lineRule="auto"/>
        <w:rPr>
          <w:rFonts w:ascii="Garamond" w:hAnsi="Garamond"/>
          <w:sz w:val="24"/>
          <w:szCs w:val="24"/>
        </w:rPr>
      </w:pPr>
      <w:r>
        <w:rPr>
          <w:rFonts w:ascii="Garamond" w:hAnsi="Garamond"/>
          <w:sz w:val="24"/>
          <w:szCs w:val="24"/>
        </w:rPr>
        <w:t>A young boy lying dead on a mat, with a deep wound on his neck suggestive of attempted decapitation. He is naked from the waist down and is surrounded by people taking pictures on their phones.</w:t>
      </w:r>
    </w:p>
    <w:p w14:paraId="7B10423C" w14:textId="77777777" w:rsidR="000E4D68" w:rsidRPr="000E4D68" w:rsidRDefault="000E4D68" w:rsidP="000E4D68">
      <w:pPr>
        <w:pStyle w:val="ListParagraph"/>
        <w:rPr>
          <w:rFonts w:ascii="Garamond" w:hAnsi="Garamond"/>
          <w:sz w:val="24"/>
          <w:szCs w:val="24"/>
        </w:rPr>
      </w:pPr>
    </w:p>
    <w:p w14:paraId="033DF5ED" w14:textId="16B6C6B2" w:rsidR="000E4D68" w:rsidRDefault="000E4D68" w:rsidP="000E4D68">
      <w:pPr>
        <w:pStyle w:val="ListParagraph"/>
        <w:numPr>
          <w:ilvl w:val="0"/>
          <w:numId w:val="1"/>
        </w:numPr>
        <w:spacing w:line="360" w:lineRule="auto"/>
        <w:rPr>
          <w:rFonts w:ascii="Garamond" w:hAnsi="Garamond"/>
          <w:sz w:val="24"/>
          <w:szCs w:val="24"/>
        </w:rPr>
      </w:pPr>
      <w:r>
        <w:rPr>
          <w:rFonts w:ascii="Garamond" w:hAnsi="Garamond"/>
          <w:sz w:val="24"/>
          <w:szCs w:val="24"/>
        </w:rPr>
        <w:t xml:space="preserve">The montage was </w:t>
      </w:r>
      <w:r w:rsidR="00F5655C">
        <w:rPr>
          <w:rFonts w:ascii="Garamond" w:hAnsi="Garamond"/>
          <w:sz w:val="24"/>
          <w:szCs w:val="24"/>
        </w:rPr>
        <w:t>posted on a</w:t>
      </w:r>
      <w:r>
        <w:rPr>
          <w:rFonts w:ascii="Garamond" w:hAnsi="Garamond"/>
          <w:sz w:val="24"/>
          <w:szCs w:val="24"/>
        </w:rPr>
        <w:t xml:space="preserve"> page with Tamil text which translates as (in the Crown translation, although the same general sense is given by the Facebook automatic translation):</w:t>
      </w:r>
    </w:p>
    <w:p w14:paraId="3C93043D" w14:textId="6F167E0F" w:rsidR="000E4D68" w:rsidRDefault="000E4D68" w:rsidP="000E4D68">
      <w:pPr>
        <w:pStyle w:val="ListParagraph"/>
        <w:spacing w:line="360" w:lineRule="auto"/>
        <w:ind w:left="360"/>
        <w:rPr>
          <w:rFonts w:ascii="Garamond" w:hAnsi="Garamond"/>
          <w:sz w:val="24"/>
          <w:szCs w:val="24"/>
        </w:rPr>
      </w:pPr>
    </w:p>
    <w:p w14:paraId="4CEF06DA" w14:textId="7FDBC370" w:rsidR="000E4D68" w:rsidRDefault="000E4D68" w:rsidP="00F5655C">
      <w:pPr>
        <w:pStyle w:val="ListParagraph"/>
        <w:rPr>
          <w:rFonts w:ascii="Garamond" w:hAnsi="Garamond"/>
          <w:i/>
          <w:sz w:val="24"/>
          <w:szCs w:val="24"/>
        </w:rPr>
      </w:pPr>
      <w:r>
        <w:rPr>
          <w:rFonts w:ascii="Garamond" w:hAnsi="Garamond"/>
          <w:sz w:val="24"/>
          <w:szCs w:val="24"/>
        </w:rPr>
        <w:t>“</w:t>
      </w:r>
      <w:r>
        <w:rPr>
          <w:rFonts w:ascii="Garamond" w:hAnsi="Garamond"/>
          <w:i/>
          <w:sz w:val="24"/>
          <w:szCs w:val="24"/>
        </w:rPr>
        <w:t>NEWS TODAY</w:t>
      </w:r>
    </w:p>
    <w:p w14:paraId="2CE5922E" w14:textId="5EF7A8A0" w:rsidR="000E4D68" w:rsidRDefault="000E4D68" w:rsidP="00F5655C">
      <w:pPr>
        <w:pStyle w:val="ListParagraph"/>
        <w:rPr>
          <w:rFonts w:ascii="Garamond" w:hAnsi="Garamond"/>
          <w:i/>
          <w:sz w:val="24"/>
          <w:szCs w:val="24"/>
        </w:rPr>
      </w:pPr>
      <w:r>
        <w:rPr>
          <w:rFonts w:ascii="Garamond" w:hAnsi="Garamond"/>
          <w:i/>
          <w:sz w:val="24"/>
          <w:szCs w:val="24"/>
        </w:rPr>
        <w:t>Burmese genocide quietly carried out…..! Countries worldwide remaining silent…!</w:t>
      </w:r>
    </w:p>
    <w:p w14:paraId="5E0CDC43" w14:textId="38EEBFC8" w:rsidR="000E4D68" w:rsidRDefault="000E4D68" w:rsidP="00F5655C">
      <w:pPr>
        <w:pStyle w:val="ListParagraph"/>
        <w:rPr>
          <w:rFonts w:ascii="Garamond" w:hAnsi="Garamond"/>
          <w:i/>
          <w:sz w:val="24"/>
          <w:szCs w:val="24"/>
        </w:rPr>
      </w:pPr>
      <w:r>
        <w:rPr>
          <w:rFonts w:ascii="Garamond" w:hAnsi="Garamond"/>
          <w:i/>
          <w:sz w:val="24"/>
          <w:szCs w:val="24"/>
        </w:rPr>
        <w:t>Rape, evictions, Burmese Muslims are in tears….!</w:t>
      </w:r>
    </w:p>
    <w:p w14:paraId="3A401B1F" w14:textId="15F5AD42" w:rsidR="000E4D68" w:rsidRDefault="000E4D68" w:rsidP="00F5655C">
      <w:pPr>
        <w:pStyle w:val="ListParagraph"/>
        <w:rPr>
          <w:rFonts w:ascii="Garamond" w:hAnsi="Garamond"/>
          <w:i/>
          <w:sz w:val="24"/>
          <w:szCs w:val="24"/>
        </w:rPr>
      </w:pPr>
      <w:r>
        <w:rPr>
          <w:rFonts w:ascii="Garamond" w:hAnsi="Garamond"/>
          <w:i/>
          <w:sz w:val="24"/>
          <w:szCs w:val="24"/>
        </w:rPr>
        <w:t>While Myanmar’s [sic] continues the assassinations, rape, robbery, evictions and setting on fire of Rohingya Muslims, international community is turning its head away.</w:t>
      </w:r>
    </w:p>
    <w:p w14:paraId="0D048882" w14:textId="54036418" w:rsidR="000E4D68" w:rsidRDefault="000E4D68" w:rsidP="00F5655C">
      <w:pPr>
        <w:pStyle w:val="ListParagraph"/>
        <w:rPr>
          <w:rFonts w:ascii="Garamond" w:hAnsi="Garamond"/>
          <w:i/>
          <w:sz w:val="24"/>
          <w:szCs w:val="24"/>
        </w:rPr>
      </w:pPr>
      <w:r>
        <w:rPr>
          <w:rFonts w:ascii="Garamond" w:hAnsi="Garamond"/>
          <w:i/>
          <w:sz w:val="24"/>
          <w:szCs w:val="24"/>
        </w:rPr>
        <w:t xml:space="preserve">Two days ago, a Muslim mother and daughter were raped in front of each other by Myanmar’s forces. The day before yesterday, a three-month pregnant Muslim woman from Mang </w:t>
      </w:r>
      <w:proofErr w:type="spellStart"/>
      <w:r>
        <w:rPr>
          <w:rFonts w:ascii="Garamond" w:hAnsi="Garamond"/>
          <w:i/>
          <w:sz w:val="24"/>
          <w:szCs w:val="24"/>
        </w:rPr>
        <w:t>Dau</w:t>
      </w:r>
      <w:proofErr w:type="spellEnd"/>
      <w:r>
        <w:rPr>
          <w:rFonts w:ascii="Garamond" w:hAnsi="Garamond"/>
          <w:i/>
          <w:sz w:val="24"/>
          <w:szCs w:val="24"/>
        </w:rPr>
        <w:t xml:space="preserve"> had been gang raped by the Burmese soldiers.</w:t>
      </w:r>
    </w:p>
    <w:p w14:paraId="2123CF1A" w14:textId="5D228DD4" w:rsidR="000E4D68" w:rsidRDefault="000E4D68" w:rsidP="00F5655C">
      <w:pPr>
        <w:pStyle w:val="ListParagraph"/>
        <w:rPr>
          <w:rFonts w:ascii="Garamond" w:hAnsi="Garamond"/>
          <w:i/>
          <w:sz w:val="24"/>
          <w:szCs w:val="24"/>
        </w:rPr>
      </w:pPr>
      <w:r>
        <w:rPr>
          <w:rFonts w:ascii="Garamond" w:hAnsi="Garamond"/>
          <w:i/>
          <w:sz w:val="24"/>
          <w:szCs w:val="24"/>
        </w:rPr>
        <w:t>During last week alone, ten Muslim women were raped. Current information on the number of women raped and murdered is still unknown.</w:t>
      </w:r>
    </w:p>
    <w:p w14:paraId="11A7E412" w14:textId="413FFFB8" w:rsidR="000E4D68" w:rsidRDefault="000E4D68" w:rsidP="00F5655C">
      <w:pPr>
        <w:pStyle w:val="ListParagraph"/>
        <w:rPr>
          <w:rFonts w:ascii="Garamond" w:hAnsi="Garamond"/>
          <w:i/>
          <w:sz w:val="24"/>
          <w:szCs w:val="24"/>
        </w:rPr>
      </w:pPr>
      <w:r>
        <w:rPr>
          <w:rFonts w:ascii="Garamond" w:hAnsi="Garamond"/>
          <w:i/>
          <w:sz w:val="24"/>
          <w:szCs w:val="24"/>
        </w:rPr>
        <w:t>Due to the atrocities, approximately 15,000 Muslims have been evacuated from affected areas. Mosques have been torched. Copies of the Holy Quran have been torn and urinated on. It is reported that he situation there is worsening day by day.</w:t>
      </w:r>
    </w:p>
    <w:p w14:paraId="4F420139" w14:textId="2999BF24" w:rsidR="000E4D68" w:rsidRPr="000E4D68" w:rsidRDefault="000E4D68" w:rsidP="00F5655C">
      <w:pPr>
        <w:pStyle w:val="ListParagraph"/>
        <w:rPr>
          <w:rFonts w:ascii="Garamond" w:hAnsi="Garamond"/>
          <w:i/>
          <w:sz w:val="24"/>
          <w:szCs w:val="24"/>
        </w:rPr>
      </w:pPr>
      <w:r>
        <w:rPr>
          <w:rFonts w:ascii="Garamond" w:hAnsi="Garamond"/>
          <w:i/>
          <w:sz w:val="24"/>
          <w:szCs w:val="24"/>
        </w:rPr>
        <w:t>According to information received from the region, thousands of Muslims are suffering without food and water. The Burmese army and Buddhist religious fanatics are responsible for this genocide….The Bu</w:t>
      </w:r>
      <w:r w:rsidR="00F5655C">
        <w:rPr>
          <w:rFonts w:ascii="Garamond" w:hAnsi="Garamond"/>
          <w:i/>
          <w:sz w:val="24"/>
          <w:szCs w:val="24"/>
        </w:rPr>
        <w:t>rmese government is not preventing this but maintaining silence.”</w:t>
      </w:r>
    </w:p>
    <w:p w14:paraId="553050E0" w14:textId="77777777" w:rsidR="000E4D68" w:rsidRDefault="000E4D68" w:rsidP="00806CEA">
      <w:pPr>
        <w:spacing w:line="360" w:lineRule="auto"/>
        <w:rPr>
          <w:rFonts w:ascii="Garamond" w:hAnsi="Garamond"/>
          <w:i/>
          <w:sz w:val="24"/>
          <w:szCs w:val="24"/>
        </w:rPr>
      </w:pPr>
    </w:p>
    <w:p w14:paraId="51A7B296" w14:textId="10E1FB0A" w:rsidR="00F5655C" w:rsidRPr="00F5655C" w:rsidRDefault="00F5655C" w:rsidP="00F5655C">
      <w:pPr>
        <w:pStyle w:val="ListParagraph"/>
        <w:numPr>
          <w:ilvl w:val="0"/>
          <w:numId w:val="1"/>
        </w:numPr>
        <w:spacing w:line="360" w:lineRule="auto"/>
        <w:rPr>
          <w:rFonts w:ascii="Garamond" w:hAnsi="Garamond"/>
          <w:sz w:val="24"/>
          <w:szCs w:val="24"/>
        </w:rPr>
      </w:pPr>
      <w:r>
        <w:rPr>
          <w:rFonts w:ascii="Garamond" w:hAnsi="Garamond"/>
          <w:sz w:val="24"/>
          <w:szCs w:val="24"/>
        </w:rPr>
        <w:t xml:space="preserve">Mr </w:t>
      </w:r>
      <w:proofErr w:type="spellStart"/>
      <w:r>
        <w:rPr>
          <w:rFonts w:ascii="Garamond" w:hAnsi="Garamond"/>
          <w:sz w:val="24"/>
          <w:szCs w:val="24"/>
        </w:rPr>
        <w:t>Samsudeen</w:t>
      </w:r>
      <w:proofErr w:type="spellEnd"/>
      <w:r>
        <w:rPr>
          <w:rFonts w:ascii="Garamond" w:hAnsi="Garamond"/>
          <w:sz w:val="24"/>
          <w:szCs w:val="24"/>
        </w:rPr>
        <w:t xml:space="preserve"> then shared the post (encapsulating the montage and the above text) on his Facebook page with the remarks “</w:t>
      </w:r>
      <w:r>
        <w:rPr>
          <w:rFonts w:ascii="Garamond" w:hAnsi="Garamond"/>
          <w:i/>
          <w:sz w:val="24"/>
          <w:szCs w:val="24"/>
        </w:rPr>
        <w:t xml:space="preserve">Myanmar Muslims getting Massacred by </w:t>
      </w:r>
      <w:proofErr w:type="spellStart"/>
      <w:r>
        <w:rPr>
          <w:rFonts w:ascii="Garamond" w:hAnsi="Garamond"/>
          <w:i/>
          <w:sz w:val="24"/>
          <w:szCs w:val="24"/>
        </w:rPr>
        <w:t>burma</w:t>
      </w:r>
      <w:proofErr w:type="spellEnd"/>
      <w:r>
        <w:rPr>
          <w:rFonts w:ascii="Garamond" w:hAnsi="Garamond"/>
          <w:i/>
          <w:sz w:val="24"/>
          <w:szCs w:val="24"/>
        </w:rPr>
        <w:t xml:space="preserve"> </w:t>
      </w:r>
      <w:proofErr w:type="spellStart"/>
      <w:r>
        <w:rPr>
          <w:rFonts w:ascii="Garamond" w:hAnsi="Garamond"/>
          <w:i/>
          <w:sz w:val="24"/>
          <w:szCs w:val="24"/>
        </w:rPr>
        <w:t>buddhist</w:t>
      </w:r>
      <w:proofErr w:type="spellEnd"/>
      <w:r>
        <w:rPr>
          <w:rFonts w:ascii="Garamond" w:hAnsi="Garamond"/>
          <w:i/>
          <w:sz w:val="24"/>
          <w:szCs w:val="24"/>
        </w:rPr>
        <w:t xml:space="preserve"> Criminals O Ummah</w:t>
      </w:r>
      <w:r>
        <w:rPr>
          <w:rStyle w:val="FootnoteReference"/>
          <w:rFonts w:ascii="Garamond" w:hAnsi="Garamond"/>
          <w:i/>
          <w:sz w:val="24"/>
          <w:szCs w:val="24"/>
        </w:rPr>
        <w:footnoteReference w:id="3"/>
      </w:r>
      <w:r>
        <w:rPr>
          <w:rFonts w:ascii="Garamond" w:hAnsi="Garamond"/>
          <w:i/>
          <w:sz w:val="24"/>
          <w:szCs w:val="24"/>
        </w:rPr>
        <w:t xml:space="preserve"> When will you </w:t>
      </w:r>
      <w:proofErr w:type="spellStart"/>
      <w:r>
        <w:rPr>
          <w:rFonts w:ascii="Garamond" w:hAnsi="Garamond"/>
          <w:i/>
          <w:sz w:val="24"/>
          <w:szCs w:val="24"/>
        </w:rPr>
        <w:t>Wakeup</w:t>
      </w:r>
      <w:proofErr w:type="spellEnd"/>
      <w:r>
        <w:rPr>
          <w:rFonts w:ascii="Garamond" w:hAnsi="Garamond"/>
          <w:i/>
          <w:sz w:val="24"/>
          <w:szCs w:val="24"/>
        </w:rPr>
        <w:t>!!!”</w:t>
      </w:r>
    </w:p>
    <w:p w14:paraId="48686F25" w14:textId="77777777" w:rsidR="00F5655C" w:rsidRPr="00F5655C" w:rsidRDefault="00F5655C" w:rsidP="00F5655C">
      <w:pPr>
        <w:pStyle w:val="ListParagraph"/>
        <w:spacing w:line="360" w:lineRule="auto"/>
        <w:ind w:left="360"/>
        <w:rPr>
          <w:rFonts w:ascii="Garamond" w:hAnsi="Garamond"/>
          <w:sz w:val="24"/>
          <w:szCs w:val="24"/>
        </w:rPr>
      </w:pPr>
    </w:p>
    <w:p w14:paraId="2229C273" w14:textId="04FAC039" w:rsidR="00F5655C" w:rsidRPr="00F5655C" w:rsidRDefault="00F5655C" w:rsidP="00F5655C">
      <w:pPr>
        <w:pStyle w:val="ListParagraph"/>
        <w:numPr>
          <w:ilvl w:val="0"/>
          <w:numId w:val="1"/>
        </w:numPr>
        <w:spacing w:line="360" w:lineRule="auto"/>
        <w:rPr>
          <w:rFonts w:ascii="Garamond" w:hAnsi="Garamond"/>
          <w:sz w:val="24"/>
          <w:szCs w:val="24"/>
        </w:rPr>
      </w:pPr>
      <w:r>
        <w:rPr>
          <w:rFonts w:ascii="Garamond" w:hAnsi="Garamond"/>
          <w:sz w:val="24"/>
          <w:szCs w:val="24"/>
        </w:rPr>
        <w:t xml:space="preserve">On the Board’s approach as articulated above, it can only consider Mr </w:t>
      </w:r>
      <w:proofErr w:type="spellStart"/>
      <w:r>
        <w:rPr>
          <w:rFonts w:ascii="Garamond" w:hAnsi="Garamond"/>
          <w:sz w:val="24"/>
          <w:szCs w:val="24"/>
        </w:rPr>
        <w:t>Samsudeen’s</w:t>
      </w:r>
      <w:proofErr w:type="spellEnd"/>
      <w:r>
        <w:rPr>
          <w:rFonts w:ascii="Garamond" w:hAnsi="Garamond"/>
          <w:sz w:val="24"/>
          <w:szCs w:val="24"/>
        </w:rPr>
        <w:t xml:space="preserve"> accompanying remarks if it does not deem the publication objectionable.</w:t>
      </w:r>
    </w:p>
    <w:p w14:paraId="538B6781" w14:textId="77777777" w:rsidR="00F5655C" w:rsidRDefault="00F5655C" w:rsidP="00F5655C">
      <w:pPr>
        <w:spacing w:line="360" w:lineRule="auto"/>
        <w:rPr>
          <w:rFonts w:ascii="Garamond" w:hAnsi="Garamond"/>
          <w:i/>
          <w:sz w:val="24"/>
          <w:szCs w:val="24"/>
        </w:rPr>
      </w:pPr>
    </w:p>
    <w:p w14:paraId="1E778917" w14:textId="7CF163B7" w:rsidR="00806CEA" w:rsidRPr="00A11115" w:rsidRDefault="00806CEA" w:rsidP="00F5655C">
      <w:pPr>
        <w:spacing w:line="360" w:lineRule="auto"/>
        <w:rPr>
          <w:rFonts w:ascii="Garamond" w:hAnsi="Garamond"/>
          <w:i/>
          <w:sz w:val="24"/>
          <w:szCs w:val="24"/>
        </w:rPr>
      </w:pPr>
      <w:r>
        <w:rPr>
          <w:rFonts w:ascii="Garamond" w:hAnsi="Garamond"/>
          <w:i/>
          <w:sz w:val="24"/>
          <w:szCs w:val="24"/>
        </w:rPr>
        <w:t>The parties’ submissions</w:t>
      </w:r>
    </w:p>
    <w:p w14:paraId="6AD2E8F5" w14:textId="77777777" w:rsidR="00806CEA" w:rsidRPr="00296241" w:rsidRDefault="00806CEA" w:rsidP="00806CEA">
      <w:pPr>
        <w:pStyle w:val="ListParagraph"/>
        <w:rPr>
          <w:rFonts w:ascii="Garamond" w:hAnsi="Garamond"/>
          <w:sz w:val="24"/>
          <w:szCs w:val="24"/>
        </w:rPr>
      </w:pPr>
    </w:p>
    <w:p w14:paraId="383FE249" w14:textId="28BE28E2" w:rsidR="00806CEA" w:rsidRDefault="00806CEA" w:rsidP="00806CEA">
      <w:pPr>
        <w:pStyle w:val="ListParagraph"/>
        <w:numPr>
          <w:ilvl w:val="0"/>
          <w:numId w:val="1"/>
        </w:numPr>
        <w:spacing w:line="360" w:lineRule="auto"/>
        <w:rPr>
          <w:rFonts w:ascii="Garamond" w:hAnsi="Garamond"/>
          <w:sz w:val="24"/>
          <w:szCs w:val="24"/>
        </w:rPr>
      </w:pPr>
      <w:r>
        <w:rPr>
          <w:rFonts w:ascii="Garamond" w:hAnsi="Garamond"/>
          <w:sz w:val="24"/>
          <w:szCs w:val="24"/>
        </w:rPr>
        <w:t xml:space="preserve">The Crown submitted of this </w:t>
      </w:r>
      <w:r w:rsidR="00F5655C">
        <w:rPr>
          <w:rFonts w:ascii="Garamond" w:hAnsi="Garamond"/>
          <w:sz w:val="24"/>
          <w:szCs w:val="24"/>
        </w:rPr>
        <w:t>montage</w:t>
      </w:r>
      <w:r>
        <w:rPr>
          <w:rFonts w:ascii="Garamond" w:hAnsi="Garamond"/>
          <w:sz w:val="24"/>
          <w:szCs w:val="24"/>
        </w:rPr>
        <w:t xml:space="preserve"> (in summary):</w:t>
      </w:r>
    </w:p>
    <w:p w14:paraId="05D8D7ED" w14:textId="77777777" w:rsidR="00806CEA" w:rsidRPr="00296241" w:rsidRDefault="00806CEA" w:rsidP="00806CEA">
      <w:pPr>
        <w:pStyle w:val="ListParagraph"/>
        <w:rPr>
          <w:rFonts w:ascii="Garamond" w:hAnsi="Garamond"/>
          <w:sz w:val="24"/>
          <w:szCs w:val="24"/>
        </w:rPr>
      </w:pPr>
    </w:p>
    <w:p w14:paraId="0EBA42CF" w14:textId="1661CCB6" w:rsidR="00806CEA" w:rsidRDefault="00F5655C" w:rsidP="00806CEA">
      <w:pPr>
        <w:pStyle w:val="ListParagraph"/>
        <w:numPr>
          <w:ilvl w:val="1"/>
          <w:numId w:val="1"/>
        </w:numPr>
        <w:spacing w:line="360" w:lineRule="auto"/>
        <w:rPr>
          <w:rFonts w:ascii="Garamond" w:hAnsi="Garamond"/>
          <w:sz w:val="24"/>
          <w:szCs w:val="24"/>
        </w:rPr>
      </w:pPr>
      <w:r>
        <w:rPr>
          <w:rFonts w:ascii="Garamond" w:hAnsi="Garamond"/>
          <w:sz w:val="24"/>
          <w:szCs w:val="24"/>
        </w:rPr>
        <w:lastRenderedPageBreak/>
        <w:t>Each of the photos are graphic and disturbing, recording the aftermath of real and extreme violence, and clearly deal with horror and violence so that the section 3(1) gateway threshold is reached</w:t>
      </w:r>
      <w:r w:rsidR="00806CEA">
        <w:rPr>
          <w:rFonts w:ascii="Garamond" w:hAnsi="Garamond"/>
          <w:sz w:val="24"/>
          <w:szCs w:val="24"/>
        </w:rPr>
        <w:t>.</w:t>
      </w:r>
    </w:p>
    <w:p w14:paraId="40F727BA" w14:textId="77777777" w:rsidR="00F5655C" w:rsidRDefault="00F5655C" w:rsidP="00F5655C">
      <w:pPr>
        <w:pStyle w:val="ListParagraph"/>
        <w:spacing w:line="360" w:lineRule="auto"/>
        <w:ind w:left="1080"/>
        <w:rPr>
          <w:rFonts w:ascii="Garamond" w:hAnsi="Garamond"/>
          <w:sz w:val="24"/>
          <w:szCs w:val="24"/>
        </w:rPr>
      </w:pPr>
    </w:p>
    <w:p w14:paraId="03956C20" w14:textId="0C49362C" w:rsidR="00F5655C" w:rsidRDefault="00F5655C" w:rsidP="00806CEA">
      <w:pPr>
        <w:pStyle w:val="ListParagraph"/>
        <w:numPr>
          <w:ilvl w:val="1"/>
          <w:numId w:val="1"/>
        </w:numPr>
        <w:spacing w:line="360" w:lineRule="auto"/>
        <w:rPr>
          <w:rFonts w:ascii="Garamond" w:hAnsi="Garamond"/>
          <w:sz w:val="24"/>
          <w:szCs w:val="24"/>
        </w:rPr>
      </w:pPr>
      <w:r>
        <w:rPr>
          <w:rFonts w:ascii="Garamond" w:hAnsi="Garamond"/>
          <w:sz w:val="24"/>
          <w:szCs w:val="24"/>
        </w:rPr>
        <w:t>Without more, mere depiction of the aftermath of such violence cannot ordinarily be said to promote or support such activity, so the montage ought not to be deemed objectionable.</w:t>
      </w:r>
    </w:p>
    <w:p w14:paraId="4862FF25" w14:textId="77777777" w:rsidR="00F5655C" w:rsidRPr="00F5655C" w:rsidRDefault="00F5655C" w:rsidP="00F5655C">
      <w:pPr>
        <w:pStyle w:val="ListParagraph"/>
        <w:rPr>
          <w:rFonts w:ascii="Garamond" w:hAnsi="Garamond"/>
          <w:sz w:val="24"/>
          <w:szCs w:val="24"/>
        </w:rPr>
      </w:pPr>
    </w:p>
    <w:p w14:paraId="6FAFDA9F" w14:textId="4508C0BD" w:rsidR="00F5655C" w:rsidRDefault="000B7045" w:rsidP="00806CEA">
      <w:pPr>
        <w:pStyle w:val="ListParagraph"/>
        <w:numPr>
          <w:ilvl w:val="1"/>
          <w:numId w:val="1"/>
        </w:numPr>
        <w:spacing w:line="360" w:lineRule="auto"/>
        <w:rPr>
          <w:rFonts w:ascii="Garamond" w:hAnsi="Garamond"/>
          <w:sz w:val="24"/>
          <w:szCs w:val="24"/>
        </w:rPr>
      </w:pPr>
      <w:r>
        <w:rPr>
          <w:rFonts w:ascii="Garamond" w:hAnsi="Garamond"/>
          <w:sz w:val="24"/>
          <w:szCs w:val="24"/>
        </w:rPr>
        <w:t>S</w:t>
      </w:r>
      <w:r w:rsidR="00F5655C">
        <w:rPr>
          <w:rFonts w:ascii="Garamond" w:hAnsi="Garamond"/>
          <w:sz w:val="24"/>
          <w:szCs w:val="24"/>
        </w:rPr>
        <w:t>ection 3(3)(a)(</w:t>
      </w:r>
      <w:proofErr w:type="spellStart"/>
      <w:r w:rsidR="00F5655C">
        <w:rPr>
          <w:rFonts w:ascii="Garamond" w:hAnsi="Garamond"/>
          <w:sz w:val="24"/>
          <w:szCs w:val="24"/>
        </w:rPr>
        <w:t>i</w:t>
      </w:r>
      <w:proofErr w:type="spellEnd"/>
      <w:r w:rsidR="00F5655C">
        <w:rPr>
          <w:rFonts w:ascii="Garamond" w:hAnsi="Garamond"/>
          <w:sz w:val="24"/>
          <w:szCs w:val="24"/>
        </w:rPr>
        <w:t xml:space="preserve">) is to be given particular weight. </w:t>
      </w:r>
      <w:bookmarkStart w:id="9" w:name="_Hlk517027173"/>
      <w:r w:rsidR="00F5655C">
        <w:rPr>
          <w:rFonts w:ascii="Garamond" w:hAnsi="Garamond"/>
          <w:sz w:val="24"/>
          <w:szCs w:val="24"/>
        </w:rPr>
        <w:t>The focus of each graphic image is the victim, and there has been no attempt to obscure any of the images.</w:t>
      </w:r>
    </w:p>
    <w:p w14:paraId="375C129D" w14:textId="77777777" w:rsidR="00F5655C" w:rsidRPr="00F5655C" w:rsidRDefault="00F5655C" w:rsidP="00F5655C">
      <w:pPr>
        <w:pStyle w:val="ListParagraph"/>
        <w:rPr>
          <w:rFonts w:ascii="Garamond" w:hAnsi="Garamond"/>
          <w:sz w:val="24"/>
          <w:szCs w:val="24"/>
        </w:rPr>
      </w:pPr>
    </w:p>
    <w:p w14:paraId="02C414BC" w14:textId="33807C3C" w:rsidR="00F5655C" w:rsidRDefault="00F5655C" w:rsidP="00806CEA">
      <w:pPr>
        <w:pStyle w:val="ListParagraph"/>
        <w:numPr>
          <w:ilvl w:val="1"/>
          <w:numId w:val="1"/>
        </w:numPr>
        <w:spacing w:line="360" w:lineRule="auto"/>
        <w:rPr>
          <w:rFonts w:ascii="Garamond" w:hAnsi="Garamond"/>
          <w:sz w:val="24"/>
          <w:szCs w:val="24"/>
        </w:rPr>
      </w:pPr>
      <w:r>
        <w:rPr>
          <w:rFonts w:ascii="Garamond" w:hAnsi="Garamond"/>
          <w:sz w:val="24"/>
          <w:szCs w:val="24"/>
        </w:rPr>
        <w:t>There is no suggestion the photos are anything but authentic and their effect is disturbing.</w:t>
      </w:r>
    </w:p>
    <w:p w14:paraId="7D1E7065" w14:textId="77777777" w:rsidR="00F5655C" w:rsidRPr="00F5655C" w:rsidRDefault="00F5655C" w:rsidP="00F5655C">
      <w:pPr>
        <w:pStyle w:val="ListParagraph"/>
        <w:rPr>
          <w:rFonts w:ascii="Garamond" w:hAnsi="Garamond"/>
          <w:sz w:val="24"/>
          <w:szCs w:val="24"/>
        </w:rPr>
      </w:pPr>
    </w:p>
    <w:p w14:paraId="632AD446" w14:textId="0AAC9E38" w:rsidR="00F5655C" w:rsidRDefault="00F5655C" w:rsidP="00806CEA">
      <w:pPr>
        <w:pStyle w:val="ListParagraph"/>
        <w:numPr>
          <w:ilvl w:val="1"/>
          <w:numId w:val="1"/>
        </w:numPr>
        <w:spacing w:line="360" w:lineRule="auto"/>
        <w:rPr>
          <w:rFonts w:ascii="Garamond" w:hAnsi="Garamond"/>
          <w:sz w:val="24"/>
          <w:szCs w:val="24"/>
        </w:rPr>
      </w:pPr>
      <w:r>
        <w:rPr>
          <w:rFonts w:ascii="Garamond" w:hAnsi="Garamond"/>
          <w:sz w:val="24"/>
          <w:szCs w:val="24"/>
        </w:rPr>
        <w:t>Under section 3(4), the dominant effect of the montage is shock and revulsion. The images are in digital form and can therefore be easily stored, shared or copied. There is no additional merit to the montage other than as a record of the event, and the purpose, use or audience is unclear.</w:t>
      </w:r>
    </w:p>
    <w:p w14:paraId="45DE24F0" w14:textId="77777777" w:rsidR="00F5655C" w:rsidRPr="00F5655C" w:rsidRDefault="00F5655C" w:rsidP="00F5655C">
      <w:pPr>
        <w:pStyle w:val="ListParagraph"/>
        <w:rPr>
          <w:rFonts w:ascii="Garamond" w:hAnsi="Garamond"/>
          <w:sz w:val="24"/>
          <w:szCs w:val="24"/>
        </w:rPr>
      </w:pPr>
    </w:p>
    <w:p w14:paraId="1B3E7368" w14:textId="074F823D" w:rsidR="00F5655C" w:rsidRDefault="00F5655C" w:rsidP="00806CEA">
      <w:pPr>
        <w:pStyle w:val="ListParagraph"/>
        <w:numPr>
          <w:ilvl w:val="1"/>
          <w:numId w:val="1"/>
        </w:numPr>
        <w:spacing w:line="360" w:lineRule="auto"/>
        <w:rPr>
          <w:rFonts w:ascii="Garamond" w:hAnsi="Garamond"/>
          <w:sz w:val="24"/>
          <w:szCs w:val="24"/>
        </w:rPr>
      </w:pPr>
      <w:r>
        <w:rPr>
          <w:rFonts w:ascii="Garamond" w:hAnsi="Garamond"/>
          <w:sz w:val="24"/>
          <w:szCs w:val="24"/>
        </w:rPr>
        <w:t>Classification as objectionable is warranted.</w:t>
      </w:r>
    </w:p>
    <w:p w14:paraId="1AA1A86A" w14:textId="77777777" w:rsidR="00806CEA" w:rsidRPr="00296241" w:rsidRDefault="00806CEA" w:rsidP="00806CEA">
      <w:pPr>
        <w:pStyle w:val="ListParagraph"/>
        <w:rPr>
          <w:rFonts w:ascii="Garamond" w:hAnsi="Garamond"/>
          <w:sz w:val="24"/>
          <w:szCs w:val="24"/>
        </w:rPr>
      </w:pPr>
    </w:p>
    <w:bookmarkEnd w:id="9"/>
    <w:p w14:paraId="46C69A3D" w14:textId="77777777" w:rsidR="00806CEA" w:rsidRDefault="00806CEA" w:rsidP="00806CEA">
      <w:pPr>
        <w:pStyle w:val="ListParagraph"/>
        <w:numPr>
          <w:ilvl w:val="0"/>
          <w:numId w:val="1"/>
        </w:numPr>
        <w:spacing w:line="360" w:lineRule="auto"/>
        <w:rPr>
          <w:rFonts w:ascii="Garamond" w:hAnsi="Garamond"/>
          <w:sz w:val="24"/>
          <w:szCs w:val="24"/>
        </w:rPr>
      </w:pPr>
      <w:r>
        <w:rPr>
          <w:rFonts w:ascii="Garamond" w:hAnsi="Garamond"/>
          <w:sz w:val="24"/>
          <w:szCs w:val="24"/>
        </w:rPr>
        <w:t>In response, the Classification Office submitted that:</w:t>
      </w:r>
    </w:p>
    <w:p w14:paraId="4C17E4AF" w14:textId="77777777" w:rsidR="00806CEA" w:rsidRDefault="00806CEA" w:rsidP="00806CEA">
      <w:pPr>
        <w:pStyle w:val="ListParagraph"/>
        <w:spacing w:line="360" w:lineRule="auto"/>
        <w:ind w:left="360"/>
        <w:rPr>
          <w:rFonts w:ascii="Garamond" w:hAnsi="Garamond"/>
          <w:sz w:val="24"/>
          <w:szCs w:val="24"/>
        </w:rPr>
      </w:pPr>
    </w:p>
    <w:p w14:paraId="4BACF533" w14:textId="2A1F23E3" w:rsidR="00806CEA" w:rsidRDefault="00F5655C" w:rsidP="00806CEA">
      <w:pPr>
        <w:pStyle w:val="ListParagraph"/>
        <w:numPr>
          <w:ilvl w:val="1"/>
          <w:numId w:val="1"/>
        </w:numPr>
        <w:spacing w:line="360" w:lineRule="auto"/>
        <w:rPr>
          <w:rFonts w:ascii="Garamond" w:hAnsi="Garamond"/>
          <w:sz w:val="24"/>
          <w:szCs w:val="24"/>
        </w:rPr>
      </w:pPr>
      <w:r>
        <w:rPr>
          <w:rFonts w:ascii="Garamond" w:hAnsi="Garamond"/>
          <w:sz w:val="24"/>
          <w:szCs w:val="24"/>
        </w:rPr>
        <w:t>The montage</w:t>
      </w:r>
      <w:r w:rsidR="00806CEA">
        <w:rPr>
          <w:rFonts w:ascii="Garamond" w:hAnsi="Garamond"/>
          <w:sz w:val="24"/>
          <w:szCs w:val="24"/>
        </w:rPr>
        <w:t xml:space="preserve"> passes through the section 3(1) gateway as it deals with matters of </w:t>
      </w:r>
      <w:r>
        <w:rPr>
          <w:rFonts w:ascii="Garamond" w:hAnsi="Garamond"/>
          <w:sz w:val="24"/>
          <w:szCs w:val="24"/>
        </w:rPr>
        <w:t>horror, violence and cruelty</w:t>
      </w:r>
      <w:r w:rsidR="00806CEA">
        <w:rPr>
          <w:rFonts w:ascii="Garamond" w:hAnsi="Garamond"/>
          <w:sz w:val="24"/>
          <w:szCs w:val="24"/>
        </w:rPr>
        <w:t>.</w:t>
      </w:r>
    </w:p>
    <w:p w14:paraId="45478762" w14:textId="77777777" w:rsidR="00806CEA" w:rsidRDefault="00806CEA" w:rsidP="00806CEA">
      <w:pPr>
        <w:pStyle w:val="ListParagraph"/>
        <w:spacing w:line="360" w:lineRule="auto"/>
        <w:ind w:left="1080"/>
        <w:rPr>
          <w:rFonts w:ascii="Garamond" w:hAnsi="Garamond"/>
          <w:sz w:val="24"/>
          <w:szCs w:val="24"/>
        </w:rPr>
      </w:pPr>
    </w:p>
    <w:p w14:paraId="64219CFB" w14:textId="7D1AF261" w:rsidR="00806CEA" w:rsidRDefault="00DD7881" w:rsidP="00806CEA">
      <w:pPr>
        <w:pStyle w:val="ListParagraph"/>
        <w:numPr>
          <w:ilvl w:val="1"/>
          <w:numId w:val="1"/>
        </w:numPr>
        <w:spacing w:line="360" w:lineRule="auto"/>
        <w:rPr>
          <w:rFonts w:ascii="Garamond" w:hAnsi="Garamond"/>
          <w:sz w:val="24"/>
          <w:szCs w:val="24"/>
        </w:rPr>
      </w:pPr>
      <w:r>
        <w:rPr>
          <w:rFonts w:ascii="Garamond" w:hAnsi="Garamond"/>
          <w:sz w:val="24"/>
          <w:szCs w:val="24"/>
        </w:rPr>
        <w:t>While the victims and their horrific injuries are the sole focus, who they are, why they have been killed and even why they have been documented is left entirely unstated. Without wider context the images are simply records of actual events and therefore ought not to be deemed objectionable.</w:t>
      </w:r>
    </w:p>
    <w:p w14:paraId="789035FA" w14:textId="77777777" w:rsidR="00806CEA" w:rsidRPr="005B61D5" w:rsidRDefault="00806CEA" w:rsidP="00806CEA">
      <w:pPr>
        <w:pStyle w:val="ListParagraph"/>
        <w:rPr>
          <w:rFonts w:ascii="Garamond" w:hAnsi="Garamond"/>
          <w:sz w:val="24"/>
          <w:szCs w:val="24"/>
        </w:rPr>
      </w:pPr>
    </w:p>
    <w:p w14:paraId="4F73AE22" w14:textId="52AEEE85" w:rsidR="00806CEA" w:rsidRPr="00DC078E" w:rsidRDefault="00806CEA" w:rsidP="00806CEA">
      <w:pPr>
        <w:pStyle w:val="ListParagraph"/>
        <w:numPr>
          <w:ilvl w:val="1"/>
          <w:numId w:val="1"/>
        </w:numPr>
        <w:spacing w:line="360" w:lineRule="auto"/>
        <w:rPr>
          <w:rFonts w:ascii="Garamond" w:hAnsi="Garamond"/>
          <w:sz w:val="24"/>
          <w:szCs w:val="24"/>
        </w:rPr>
      </w:pPr>
      <w:r>
        <w:rPr>
          <w:rFonts w:ascii="Garamond" w:hAnsi="Garamond"/>
          <w:sz w:val="24"/>
          <w:szCs w:val="24"/>
        </w:rPr>
        <w:t>The main section 3(3) consideration</w:t>
      </w:r>
      <w:r w:rsidR="00DD7881">
        <w:rPr>
          <w:rFonts w:ascii="Garamond" w:hAnsi="Garamond"/>
          <w:sz w:val="24"/>
          <w:szCs w:val="24"/>
        </w:rPr>
        <w:t>s</w:t>
      </w:r>
      <w:r>
        <w:rPr>
          <w:rFonts w:ascii="Garamond" w:hAnsi="Garamond"/>
          <w:sz w:val="24"/>
          <w:szCs w:val="24"/>
        </w:rPr>
        <w:t xml:space="preserve"> </w:t>
      </w:r>
      <w:r w:rsidR="00DD7881">
        <w:rPr>
          <w:rFonts w:ascii="Garamond" w:hAnsi="Garamond"/>
          <w:sz w:val="24"/>
          <w:szCs w:val="24"/>
        </w:rPr>
        <w:t>are</w:t>
      </w:r>
      <w:r>
        <w:rPr>
          <w:rFonts w:ascii="Garamond" w:hAnsi="Garamond"/>
          <w:sz w:val="24"/>
          <w:szCs w:val="24"/>
        </w:rPr>
        <w:t xml:space="preserve"> the extent and degree to which, and the manner in which, the publication deals with the infliction of serious physical harm (section 3(3)(a)(</w:t>
      </w:r>
      <w:proofErr w:type="spellStart"/>
      <w:r>
        <w:rPr>
          <w:rFonts w:ascii="Garamond" w:hAnsi="Garamond"/>
          <w:sz w:val="24"/>
          <w:szCs w:val="24"/>
        </w:rPr>
        <w:t>i</w:t>
      </w:r>
      <w:proofErr w:type="spellEnd"/>
      <w:r>
        <w:rPr>
          <w:rFonts w:ascii="Garamond" w:hAnsi="Garamond"/>
          <w:sz w:val="24"/>
          <w:szCs w:val="24"/>
        </w:rPr>
        <w:t>)) and</w:t>
      </w:r>
      <w:r w:rsidR="00DD7881">
        <w:rPr>
          <w:rFonts w:ascii="Garamond" w:hAnsi="Garamond"/>
          <w:sz w:val="24"/>
          <w:szCs w:val="24"/>
        </w:rPr>
        <w:t>/or degrades, dehumanises or demeans any person (section 3(3)(c))</w:t>
      </w:r>
      <w:r>
        <w:rPr>
          <w:rFonts w:ascii="Garamond" w:hAnsi="Garamond"/>
          <w:sz w:val="24"/>
          <w:szCs w:val="24"/>
        </w:rPr>
        <w:t>.</w:t>
      </w:r>
      <w:r w:rsidR="00DD7881">
        <w:rPr>
          <w:rFonts w:ascii="Garamond" w:hAnsi="Garamond"/>
          <w:sz w:val="24"/>
          <w:szCs w:val="24"/>
        </w:rPr>
        <w:t xml:space="preserve"> In those regards, the images show victims of extreme, intentional, real-world violence and cruelty. The victims and their wounds are </w:t>
      </w:r>
      <w:r w:rsidR="00DD7881">
        <w:rPr>
          <w:rFonts w:ascii="Garamond" w:hAnsi="Garamond"/>
          <w:sz w:val="24"/>
          <w:szCs w:val="24"/>
        </w:rPr>
        <w:lastRenderedPageBreak/>
        <w:t>shown in a candid manner. Many of the images can be regarded as exploitative and voyeuristic. The victims have been brutalised and murdered in inhumane ways and they are also clearly identifiable with their bodies displayed in a way that can be seen as degrading and dehumanising.</w:t>
      </w:r>
    </w:p>
    <w:p w14:paraId="23EC2100" w14:textId="77777777" w:rsidR="00806CEA" w:rsidRPr="005B61D5" w:rsidRDefault="00806CEA" w:rsidP="00806CEA">
      <w:pPr>
        <w:pStyle w:val="ListParagraph"/>
        <w:rPr>
          <w:rFonts w:ascii="Garamond" w:hAnsi="Garamond"/>
          <w:sz w:val="24"/>
          <w:szCs w:val="24"/>
        </w:rPr>
      </w:pPr>
    </w:p>
    <w:p w14:paraId="34BABDE4" w14:textId="4F805989" w:rsidR="00806CEA" w:rsidRDefault="00806CEA" w:rsidP="00806CEA">
      <w:pPr>
        <w:pStyle w:val="ListParagraph"/>
        <w:numPr>
          <w:ilvl w:val="0"/>
          <w:numId w:val="1"/>
        </w:numPr>
        <w:spacing w:line="360" w:lineRule="auto"/>
        <w:rPr>
          <w:rFonts w:ascii="Garamond" w:hAnsi="Garamond"/>
          <w:sz w:val="24"/>
          <w:szCs w:val="24"/>
        </w:rPr>
      </w:pPr>
      <w:r>
        <w:rPr>
          <w:rFonts w:ascii="Garamond" w:hAnsi="Garamond"/>
          <w:sz w:val="24"/>
          <w:szCs w:val="24"/>
        </w:rPr>
        <w:t>The Classification Office submissions on the section 3(4) factors were made across all the publications reviewed and are summarised</w:t>
      </w:r>
      <w:r w:rsidR="000B7045">
        <w:rPr>
          <w:rFonts w:ascii="Garamond" w:hAnsi="Garamond"/>
          <w:sz w:val="24"/>
          <w:szCs w:val="24"/>
        </w:rPr>
        <w:t xml:space="preserve"> in paragraph 52</w:t>
      </w:r>
      <w:r>
        <w:rPr>
          <w:rFonts w:ascii="Garamond" w:hAnsi="Garamond"/>
          <w:sz w:val="24"/>
          <w:szCs w:val="24"/>
        </w:rPr>
        <w:t xml:space="preserve"> above.</w:t>
      </w:r>
    </w:p>
    <w:p w14:paraId="7B1392D7" w14:textId="77777777" w:rsidR="00806CEA" w:rsidRDefault="00806CEA" w:rsidP="00806CEA">
      <w:pPr>
        <w:pStyle w:val="ListParagraph"/>
        <w:spacing w:line="360" w:lineRule="auto"/>
        <w:ind w:left="360"/>
        <w:rPr>
          <w:rFonts w:ascii="Garamond" w:hAnsi="Garamond"/>
          <w:sz w:val="24"/>
          <w:szCs w:val="24"/>
        </w:rPr>
      </w:pPr>
    </w:p>
    <w:p w14:paraId="38F53918" w14:textId="77777777" w:rsidR="00806CEA" w:rsidRDefault="00806CEA" w:rsidP="00806CEA">
      <w:pPr>
        <w:pStyle w:val="ListParagraph"/>
        <w:numPr>
          <w:ilvl w:val="0"/>
          <w:numId w:val="1"/>
        </w:numPr>
        <w:spacing w:line="360" w:lineRule="auto"/>
        <w:rPr>
          <w:rFonts w:ascii="Garamond" w:hAnsi="Garamond"/>
          <w:sz w:val="24"/>
          <w:szCs w:val="24"/>
        </w:rPr>
      </w:pPr>
      <w:r>
        <w:rPr>
          <w:rFonts w:ascii="Garamond" w:hAnsi="Garamond"/>
          <w:sz w:val="24"/>
          <w:szCs w:val="24"/>
        </w:rPr>
        <w:t xml:space="preserve">Finally, it was submitted on behalf of Mr </w:t>
      </w:r>
      <w:proofErr w:type="spellStart"/>
      <w:r>
        <w:rPr>
          <w:rFonts w:ascii="Garamond" w:hAnsi="Garamond"/>
          <w:sz w:val="24"/>
          <w:szCs w:val="24"/>
        </w:rPr>
        <w:t>Samsudeen</w:t>
      </w:r>
      <w:proofErr w:type="spellEnd"/>
      <w:r>
        <w:rPr>
          <w:rFonts w:ascii="Garamond" w:hAnsi="Garamond"/>
          <w:sz w:val="24"/>
          <w:szCs w:val="24"/>
        </w:rPr>
        <w:t xml:space="preserve"> that:</w:t>
      </w:r>
    </w:p>
    <w:p w14:paraId="329C1247" w14:textId="77777777" w:rsidR="00806CEA" w:rsidRPr="00DC078E" w:rsidRDefault="00806CEA" w:rsidP="00806CEA">
      <w:pPr>
        <w:pStyle w:val="ListParagraph"/>
        <w:rPr>
          <w:rFonts w:ascii="Garamond" w:hAnsi="Garamond"/>
          <w:sz w:val="24"/>
          <w:szCs w:val="24"/>
        </w:rPr>
      </w:pPr>
    </w:p>
    <w:p w14:paraId="28760F5A" w14:textId="1349F83F" w:rsidR="00DD7881" w:rsidRDefault="00806CEA" w:rsidP="00DD7881">
      <w:pPr>
        <w:pStyle w:val="ListParagraph"/>
        <w:numPr>
          <w:ilvl w:val="1"/>
          <w:numId w:val="1"/>
        </w:numPr>
        <w:spacing w:line="360" w:lineRule="auto"/>
        <w:rPr>
          <w:rFonts w:ascii="Garamond" w:hAnsi="Garamond"/>
          <w:sz w:val="24"/>
          <w:szCs w:val="24"/>
        </w:rPr>
      </w:pPr>
      <w:r>
        <w:rPr>
          <w:rFonts w:ascii="Garamond" w:hAnsi="Garamond"/>
          <w:sz w:val="24"/>
          <w:szCs w:val="24"/>
        </w:rPr>
        <w:t>The</w:t>
      </w:r>
      <w:r w:rsidR="00DD7881">
        <w:rPr>
          <w:rFonts w:ascii="Garamond" w:hAnsi="Garamond"/>
          <w:sz w:val="24"/>
          <w:szCs w:val="24"/>
        </w:rPr>
        <w:t xml:space="preserve"> images do depict extreme violence.</w:t>
      </w:r>
    </w:p>
    <w:p w14:paraId="57114986" w14:textId="77777777" w:rsidR="00DD7881" w:rsidRDefault="00DD7881" w:rsidP="00DD7881">
      <w:pPr>
        <w:pStyle w:val="ListParagraph"/>
        <w:spacing w:line="360" w:lineRule="auto"/>
        <w:ind w:left="1080"/>
        <w:rPr>
          <w:rFonts w:ascii="Garamond" w:hAnsi="Garamond"/>
          <w:sz w:val="24"/>
          <w:szCs w:val="24"/>
        </w:rPr>
      </w:pPr>
    </w:p>
    <w:p w14:paraId="18851246" w14:textId="63FEB64D" w:rsidR="00806CEA" w:rsidRDefault="00DD7881" w:rsidP="00806CEA">
      <w:pPr>
        <w:pStyle w:val="ListParagraph"/>
        <w:numPr>
          <w:ilvl w:val="1"/>
          <w:numId w:val="1"/>
        </w:numPr>
        <w:spacing w:line="360" w:lineRule="auto"/>
        <w:rPr>
          <w:rFonts w:ascii="Garamond" w:hAnsi="Garamond"/>
          <w:sz w:val="24"/>
          <w:szCs w:val="24"/>
        </w:rPr>
      </w:pPr>
      <w:r>
        <w:rPr>
          <w:rFonts w:ascii="Garamond" w:hAnsi="Garamond"/>
          <w:sz w:val="24"/>
          <w:szCs w:val="24"/>
        </w:rPr>
        <w:t xml:space="preserve">While the montage was shared by Mr </w:t>
      </w:r>
      <w:proofErr w:type="spellStart"/>
      <w:r>
        <w:rPr>
          <w:rFonts w:ascii="Garamond" w:hAnsi="Garamond"/>
          <w:sz w:val="24"/>
          <w:szCs w:val="24"/>
        </w:rPr>
        <w:t>Samsudeen</w:t>
      </w:r>
      <w:proofErr w:type="spellEnd"/>
      <w:r>
        <w:rPr>
          <w:rFonts w:ascii="Garamond" w:hAnsi="Garamond"/>
          <w:sz w:val="24"/>
          <w:szCs w:val="24"/>
        </w:rPr>
        <w:t xml:space="preserve"> in October 2016, the commission of human rights violations in Burma has since gained international attention</w:t>
      </w:r>
      <w:r w:rsidR="00806CEA">
        <w:rPr>
          <w:rFonts w:ascii="Garamond" w:hAnsi="Garamond"/>
          <w:sz w:val="24"/>
          <w:szCs w:val="24"/>
        </w:rPr>
        <w:t>.</w:t>
      </w:r>
    </w:p>
    <w:p w14:paraId="6B87D50F" w14:textId="77777777" w:rsidR="00DD7881" w:rsidRPr="00DD7881" w:rsidRDefault="00DD7881" w:rsidP="00DD7881">
      <w:pPr>
        <w:pStyle w:val="ListParagraph"/>
        <w:rPr>
          <w:rFonts w:ascii="Garamond" w:hAnsi="Garamond"/>
          <w:sz w:val="24"/>
          <w:szCs w:val="24"/>
        </w:rPr>
      </w:pPr>
    </w:p>
    <w:p w14:paraId="3DA484CF" w14:textId="635FB929" w:rsidR="00DD7881" w:rsidRDefault="00DD7881" w:rsidP="00806CEA">
      <w:pPr>
        <w:pStyle w:val="ListParagraph"/>
        <w:numPr>
          <w:ilvl w:val="1"/>
          <w:numId w:val="1"/>
        </w:numPr>
        <w:spacing w:line="360" w:lineRule="auto"/>
        <w:rPr>
          <w:rFonts w:ascii="Garamond" w:hAnsi="Garamond"/>
          <w:sz w:val="24"/>
          <w:szCs w:val="24"/>
        </w:rPr>
      </w:pPr>
      <w:r>
        <w:rPr>
          <w:rFonts w:ascii="Garamond" w:hAnsi="Garamond"/>
          <w:sz w:val="24"/>
          <w:szCs w:val="24"/>
        </w:rPr>
        <w:t xml:space="preserve">While the </w:t>
      </w:r>
      <w:r>
        <w:rPr>
          <w:rFonts w:ascii="Garamond" w:hAnsi="Garamond"/>
          <w:i/>
          <w:sz w:val="24"/>
          <w:szCs w:val="24"/>
        </w:rPr>
        <w:t xml:space="preserve">actions </w:t>
      </w:r>
      <w:r>
        <w:rPr>
          <w:rFonts w:ascii="Garamond" w:hAnsi="Garamond"/>
          <w:sz w:val="24"/>
          <w:szCs w:val="24"/>
        </w:rPr>
        <w:t xml:space="preserve">that have led to these casualties may degrade, dehumanise and/or demean the victims the publication of the injuries does not necessarily achieve the same outcome. The publication also generates real sympathy for the victims and encourages action against such violence. </w:t>
      </w:r>
    </w:p>
    <w:p w14:paraId="7DF608A5" w14:textId="77777777" w:rsidR="00DD7881" w:rsidRPr="00DD7881" w:rsidRDefault="00DD7881" w:rsidP="00DD7881">
      <w:pPr>
        <w:pStyle w:val="ListParagraph"/>
        <w:rPr>
          <w:rFonts w:ascii="Garamond" w:hAnsi="Garamond"/>
          <w:sz w:val="24"/>
          <w:szCs w:val="24"/>
        </w:rPr>
      </w:pPr>
    </w:p>
    <w:p w14:paraId="6A4F4424" w14:textId="64E5CE82" w:rsidR="00DD7881" w:rsidRDefault="00DD7881" w:rsidP="00806CEA">
      <w:pPr>
        <w:pStyle w:val="ListParagraph"/>
        <w:numPr>
          <w:ilvl w:val="1"/>
          <w:numId w:val="1"/>
        </w:numPr>
        <w:spacing w:line="360" w:lineRule="auto"/>
        <w:rPr>
          <w:rFonts w:ascii="Garamond" w:hAnsi="Garamond"/>
          <w:sz w:val="24"/>
          <w:szCs w:val="24"/>
        </w:rPr>
      </w:pPr>
      <w:r>
        <w:rPr>
          <w:rFonts w:ascii="Garamond" w:hAnsi="Garamond"/>
          <w:sz w:val="24"/>
          <w:szCs w:val="24"/>
        </w:rPr>
        <w:t>The images carry significant educational and political value.</w:t>
      </w:r>
    </w:p>
    <w:p w14:paraId="441ACFBC" w14:textId="77777777" w:rsidR="00806CEA" w:rsidRDefault="00806CEA" w:rsidP="00806CEA">
      <w:pPr>
        <w:pStyle w:val="ListParagraph"/>
        <w:spacing w:line="360" w:lineRule="auto"/>
        <w:ind w:left="360"/>
        <w:rPr>
          <w:rFonts w:ascii="Garamond" w:hAnsi="Garamond"/>
          <w:sz w:val="24"/>
          <w:szCs w:val="24"/>
        </w:rPr>
      </w:pPr>
    </w:p>
    <w:p w14:paraId="53A04400" w14:textId="77777777" w:rsidR="00806CEA" w:rsidRDefault="00806CEA" w:rsidP="00806CEA">
      <w:pPr>
        <w:spacing w:line="360" w:lineRule="auto"/>
        <w:rPr>
          <w:rFonts w:ascii="Garamond" w:hAnsi="Garamond"/>
          <w:i/>
          <w:sz w:val="24"/>
          <w:szCs w:val="24"/>
        </w:rPr>
      </w:pPr>
      <w:r>
        <w:rPr>
          <w:rFonts w:ascii="Garamond" w:hAnsi="Garamond"/>
          <w:i/>
          <w:sz w:val="24"/>
          <w:szCs w:val="24"/>
        </w:rPr>
        <w:t>The Board’s decision</w:t>
      </w:r>
    </w:p>
    <w:p w14:paraId="465D92A2" w14:textId="77777777" w:rsidR="00806CEA" w:rsidRPr="00A11115" w:rsidRDefault="00806CEA" w:rsidP="00806CEA">
      <w:pPr>
        <w:spacing w:line="360" w:lineRule="auto"/>
        <w:rPr>
          <w:rFonts w:ascii="Garamond" w:hAnsi="Garamond"/>
          <w:i/>
          <w:sz w:val="24"/>
          <w:szCs w:val="24"/>
        </w:rPr>
      </w:pPr>
    </w:p>
    <w:p w14:paraId="0ECF3A81" w14:textId="7B271531" w:rsidR="00806CEA" w:rsidRDefault="00806CEA" w:rsidP="00806CEA">
      <w:pPr>
        <w:pStyle w:val="ListParagraph"/>
        <w:numPr>
          <w:ilvl w:val="0"/>
          <w:numId w:val="1"/>
        </w:numPr>
        <w:spacing w:line="360" w:lineRule="auto"/>
        <w:rPr>
          <w:rFonts w:ascii="Garamond" w:hAnsi="Garamond"/>
          <w:sz w:val="24"/>
          <w:szCs w:val="24"/>
        </w:rPr>
      </w:pPr>
      <w:r>
        <w:rPr>
          <w:rFonts w:ascii="Garamond" w:hAnsi="Garamond"/>
          <w:sz w:val="24"/>
          <w:szCs w:val="24"/>
        </w:rPr>
        <w:t xml:space="preserve">The Board considers that the </w:t>
      </w:r>
      <w:r w:rsidR="00DD7881">
        <w:rPr>
          <w:rFonts w:ascii="Garamond" w:hAnsi="Garamond"/>
          <w:sz w:val="24"/>
          <w:szCs w:val="24"/>
        </w:rPr>
        <w:t xml:space="preserve">montage of images </w:t>
      </w:r>
      <w:r>
        <w:rPr>
          <w:rFonts w:ascii="Garamond" w:hAnsi="Garamond"/>
          <w:sz w:val="24"/>
          <w:szCs w:val="24"/>
        </w:rPr>
        <w:t xml:space="preserve">comes within the section 3(1) subject matter gateway, dealing as it does with </w:t>
      </w:r>
      <w:r w:rsidR="00DD7881">
        <w:rPr>
          <w:rFonts w:ascii="Garamond" w:hAnsi="Garamond"/>
          <w:sz w:val="24"/>
          <w:szCs w:val="24"/>
        </w:rPr>
        <w:t xml:space="preserve">horror, </w:t>
      </w:r>
      <w:r>
        <w:rPr>
          <w:rFonts w:ascii="Garamond" w:hAnsi="Garamond"/>
          <w:sz w:val="24"/>
          <w:szCs w:val="24"/>
        </w:rPr>
        <w:t>cruelty and violence.</w:t>
      </w:r>
      <w:r w:rsidR="00DD7881">
        <w:rPr>
          <w:rFonts w:ascii="Garamond" w:hAnsi="Garamond"/>
          <w:sz w:val="24"/>
          <w:szCs w:val="24"/>
        </w:rPr>
        <w:t xml:space="preserve"> Each of the images is graphic, horrific and sickening.</w:t>
      </w:r>
      <w:r>
        <w:rPr>
          <w:rFonts w:ascii="Garamond" w:hAnsi="Garamond"/>
          <w:sz w:val="24"/>
          <w:szCs w:val="24"/>
        </w:rPr>
        <w:t xml:space="preserve"> </w:t>
      </w:r>
    </w:p>
    <w:p w14:paraId="3F041EAF" w14:textId="77777777" w:rsidR="00806CEA" w:rsidRDefault="00806CEA" w:rsidP="00806CEA">
      <w:pPr>
        <w:pStyle w:val="ListParagraph"/>
        <w:spacing w:line="360" w:lineRule="auto"/>
        <w:ind w:left="360"/>
        <w:rPr>
          <w:rFonts w:ascii="Garamond" w:hAnsi="Garamond"/>
          <w:sz w:val="24"/>
          <w:szCs w:val="24"/>
        </w:rPr>
      </w:pPr>
      <w:r>
        <w:rPr>
          <w:rFonts w:ascii="Garamond" w:hAnsi="Garamond"/>
          <w:sz w:val="24"/>
          <w:szCs w:val="24"/>
        </w:rPr>
        <w:t xml:space="preserve">  </w:t>
      </w:r>
    </w:p>
    <w:p w14:paraId="1C1A05C7" w14:textId="2306D45B" w:rsidR="00806CEA" w:rsidRDefault="00DD7881" w:rsidP="00806CEA">
      <w:pPr>
        <w:pStyle w:val="ListParagraph"/>
        <w:numPr>
          <w:ilvl w:val="0"/>
          <w:numId w:val="1"/>
        </w:numPr>
        <w:spacing w:line="360" w:lineRule="auto"/>
        <w:rPr>
          <w:rFonts w:ascii="Garamond" w:hAnsi="Garamond"/>
          <w:sz w:val="24"/>
          <w:szCs w:val="24"/>
        </w:rPr>
      </w:pPr>
      <w:r>
        <w:rPr>
          <w:rFonts w:ascii="Garamond" w:hAnsi="Garamond"/>
          <w:sz w:val="24"/>
          <w:szCs w:val="24"/>
        </w:rPr>
        <w:t>There is nothing on the face of the montage that promotes or supports the infliction of such extreme violence and cruelty. It cannot therefore be deemed objectionable.</w:t>
      </w:r>
    </w:p>
    <w:p w14:paraId="2D5C73D8" w14:textId="77777777" w:rsidR="00806CEA" w:rsidRDefault="00806CEA" w:rsidP="00806CEA">
      <w:pPr>
        <w:pStyle w:val="ListParagraph"/>
        <w:spacing w:line="360" w:lineRule="auto"/>
        <w:ind w:left="360"/>
        <w:rPr>
          <w:rFonts w:ascii="Garamond" w:hAnsi="Garamond"/>
          <w:sz w:val="24"/>
          <w:szCs w:val="24"/>
        </w:rPr>
      </w:pPr>
    </w:p>
    <w:p w14:paraId="4ED4E30F" w14:textId="4403770B" w:rsidR="00806CEA" w:rsidRDefault="00806CEA" w:rsidP="00806CEA">
      <w:pPr>
        <w:pStyle w:val="ListParagraph"/>
        <w:numPr>
          <w:ilvl w:val="0"/>
          <w:numId w:val="1"/>
        </w:numPr>
        <w:spacing w:line="360" w:lineRule="auto"/>
        <w:rPr>
          <w:rFonts w:ascii="Garamond" w:hAnsi="Garamond"/>
          <w:sz w:val="24"/>
          <w:szCs w:val="24"/>
        </w:rPr>
      </w:pPr>
      <w:r>
        <w:rPr>
          <w:rFonts w:ascii="Garamond" w:hAnsi="Garamond"/>
          <w:sz w:val="24"/>
          <w:szCs w:val="24"/>
        </w:rPr>
        <w:t xml:space="preserve">This, again, leads the Board to consider the factors in section 3(3) and section 3(4). First, applying section 3(3), the Board has given particular weight to the extent and degree to which, and the manner in which, the </w:t>
      </w:r>
      <w:r w:rsidR="00402893">
        <w:rPr>
          <w:rFonts w:ascii="Garamond" w:hAnsi="Garamond"/>
          <w:sz w:val="24"/>
          <w:szCs w:val="24"/>
        </w:rPr>
        <w:t>montage</w:t>
      </w:r>
      <w:r>
        <w:rPr>
          <w:rFonts w:ascii="Garamond" w:hAnsi="Garamond"/>
          <w:sz w:val="24"/>
          <w:szCs w:val="24"/>
        </w:rPr>
        <w:t>:</w:t>
      </w:r>
    </w:p>
    <w:p w14:paraId="58179C20" w14:textId="77777777" w:rsidR="00806CEA" w:rsidRPr="005F1BB1" w:rsidRDefault="00806CEA" w:rsidP="00806CEA">
      <w:pPr>
        <w:pStyle w:val="ListParagraph"/>
        <w:rPr>
          <w:rFonts w:ascii="Garamond" w:hAnsi="Garamond"/>
          <w:sz w:val="24"/>
          <w:szCs w:val="24"/>
        </w:rPr>
      </w:pPr>
    </w:p>
    <w:p w14:paraId="1CCD6420" w14:textId="2BCFFC40" w:rsidR="00806CEA" w:rsidRDefault="00806CEA" w:rsidP="00806CEA">
      <w:pPr>
        <w:pStyle w:val="ListParagraph"/>
        <w:numPr>
          <w:ilvl w:val="1"/>
          <w:numId w:val="1"/>
        </w:numPr>
        <w:spacing w:line="360" w:lineRule="auto"/>
        <w:rPr>
          <w:rFonts w:ascii="Garamond" w:hAnsi="Garamond"/>
          <w:sz w:val="24"/>
          <w:szCs w:val="24"/>
        </w:rPr>
      </w:pPr>
      <w:r>
        <w:rPr>
          <w:rFonts w:ascii="Garamond" w:hAnsi="Garamond"/>
          <w:sz w:val="24"/>
          <w:szCs w:val="24"/>
        </w:rPr>
        <w:lastRenderedPageBreak/>
        <w:t>Describes, depicts, or otherwise deals with an act of infliction of serious physical harm or an act of significant cruelty (section 3(3)(a)(</w:t>
      </w:r>
      <w:proofErr w:type="spellStart"/>
      <w:r>
        <w:rPr>
          <w:rFonts w:ascii="Garamond" w:hAnsi="Garamond"/>
          <w:sz w:val="24"/>
          <w:szCs w:val="24"/>
        </w:rPr>
        <w:t>i</w:t>
      </w:r>
      <w:proofErr w:type="spellEnd"/>
      <w:r>
        <w:rPr>
          <w:rFonts w:ascii="Garamond" w:hAnsi="Garamond"/>
          <w:sz w:val="24"/>
          <w:szCs w:val="24"/>
        </w:rPr>
        <w:t xml:space="preserve">)). The Board is satisfied the </w:t>
      </w:r>
      <w:r w:rsidR="00FF3146">
        <w:rPr>
          <w:rFonts w:ascii="Garamond" w:hAnsi="Garamond"/>
          <w:sz w:val="24"/>
          <w:szCs w:val="24"/>
        </w:rPr>
        <w:t xml:space="preserve">montage depict </w:t>
      </w:r>
      <w:r w:rsidR="00137642">
        <w:rPr>
          <w:rFonts w:ascii="Garamond" w:hAnsi="Garamond"/>
          <w:sz w:val="24"/>
          <w:szCs w:val="24"/>
        </w:rPr>
        <w:t>the aftermath of such acts</w:t>
      </w:r>
      <w:r>
        <w:rPr>
          <w:rFonts w:ascii="Garamond" w:hAnsi="Garamond"/>
          <w:sz w:val="24"/>
          <w:szCs w:val="24"/>
        </w:rPr>
        <w:t>.</w:t>
      </w:r>
    </w:p>
    <w:p w14:paraId="0E86D3B4" w14:textId="77777777" w:rsidR="00806CEA" w:rsidRDefault="00806CEA" w:rsidP="00806CEA">
      <w:pPr>
        <w:pStyle w:val="ListParagraph"/>
        <w:spacing w:line="360" w:lineRule="auto"/>
        <w:ind w:left="1080"/>
        <w:rPr>
          <w:rFonts w:ascii="Garamond" w:hAnsi="Garamond"/>
          <w:sz w:val="24"/>
          <w:szCs w:val="24"/>
        </w:rPr>
      </w:pPr>
    </w:p>
    <w:p w14:paraId="65745D15" w14:textId="20F5310B" w:rsidR="00806CEA" w:rsidRDefault="00806CEA" w:rsidP="00806CEA">
      <w:pPr>
        <w:pStyle w:val="ListParagraph"/>
        <w:numPr>
          <w:ilvl w:val="1"/>
          <w:numId w:val="1"/>
        </w:numPr>
        <w:spacing w:line="360" w:lineRule="auto"/>
        <w:rPr>
          <w:rFonts w:ascii="Garamond" w:hAnsi="Garamond"/>
          <w:sz w:val="24"/>
          <w:szCs w:val="24"/>
        </w:rPr>
      </w:pPr>
      <w:r>
        <w:rPr>
          <w:rFonts w:ascii="Garamond" w:hAnsi="Garamond"/>
          <w:sz w:val="24"/>
          <w:szCs w:val="24"/>
        </w:rPr>
        <w:t>Degrades or dehumanises or demeans any person (section 3(3)(</w:t>
      </w:r>
      <w:r w:rsidR="004F4870">
        <w:rPr>
          <w:rFonts w:ascii="Garamond" w:hAnsi="Garamond"/>
          <w:sz w:val="24"/>
          <w:szCs w:val="24"/>
        </w:rPr>
        <w:t>c</w:t>
      </w:r>
      <w:r>
        <w:rPr>
          <w:rFonts w:ascii="Garamond" w:hAnsi="Garamond"/>
          <w:sz w:val="24"/>
          <w:szCs w:val="24"/>
        </w:rPr>
        <w:t>)).</w:t>
      </w:r>
      <w:r w:rsidR="00137642">
        <w:rPr>
          <w:rFonts w:ascii="Garamond" w:hAnsi="Garamond"/>
          <w:sz w:val="24"/>
          <w:szCs w:val="24"/>
        </w:rPr>
        <w:t xml:space="preserve"> While the actions themselves clearly degrade, dehumanise and demean the victims, the publication itself is not intended to have this effect. Indeed, the accompanying text condemns the actions</w:t>
      </w:r>
      <w:r>
        <w:rPr>
          <w:rFonts w:ascii="Garamond" w:hAnsi="Garamond"/>
          <w:sz w:val="24"/>
          <w:szCs w:val="24"/>
        </w:rPr>
        <w:t>.</w:t>
      </w:r>
    </w:p>
    <w:p w14:paraId="3C23CD6A" w14:textId="77777777" w:rsidR="00806CEA" w:rsidRPr="00200C09" w:rsidRDefault="00806CEA" w:rsidP="00806CEA">
      <w:pPr>
        <w:pStyle w:val="ListParagraph"/>
        <w:rPr>
          <w:rFonts w:ascii="Garamond" w:hAnsi="Garamond"/>
          <w:sz w:val="24"/>
          <w:szCs w:val="24"/>
        </w:rPr>
      </w:pPr>
    </w:p>
    <w:p w14:paraId="448C2CBB" w14:textId="50A7B6C2" w:rsidR="00806CEA" w:rsidRDefault="00806CEA" w:rsidP="00806CEA">
      <w:pPr>
        <w:pStyle w:val="ListParagraph"/>
        <w:numPr>
          <w:ilvl w:val="1"/>
          <w:numId w:val="1"/>
        </w:numPr>
        <w:spacing w:line="360" w:lineRule="auto"/>
        <w:rPr>
          <w:rFonts w:ascii="Garamond" w:hAnsi="Garamond"/>
          <w:sz w:val="24"/>
          <w:szCs w:val="24"/>
        </w:rPr>
      </w:pPr>
      <w:r>
        <w:rPr>
          <w:rFonts w:ascii="Garamond" w:hAnsi="Garamond"/>
          <w:sz w:val="24"/>
          <w:szCs w:val="24"/>
        </w:rPr>
        <w:t xml:space="preserve">Promotes or encourages criminal acts </w:t>
      </w:r>
      <w:proofErr w:type="spellStart"/>
      <w:r>
        <w:rPr>
          <w:rFonts w:ascii="Garamond" w:hAnsi="Garamond"/>
          <w:sz w:val="24"/>
          <w:szCs w:val="24"/>
        </w:rPr>
        <w:t>or</w:t>
      </w:r>
      <w:proofErr w:type="spellEnd"/>
      <w:r>
        <w:rPr>
          <w:rFonts w:ascii="Garamond" w:hAnsi="Garamond"/>
          <w:sz w:val="24"/>
          <w:szCs w:val="24"/>
        </w:rPr>
        <w:t xml:space="preserve"> terrorism (section 3(3)(d)). Again, </w:t>
      </w:r>
      <w:r w:rsidR="004F4870">
        <w:rPr>
          <w:rFonts w:ascii="Garamond" w:hAnsi="Garamond"/>
          <w:sz w:val="24"/>
          <w:szCs w:val="24"/>
        </w:rPr>
        <w:t>t</w:t>
      </w:r>
      <w:r>
        <w:rPr>
          <w:rFonts w:ascii="Garamond" w:hAnsi="Garamond"/>
          <w:sz w:val="24"/>
          <w:szCs w:val="24"/>
        </w:rPr>
        <w:t xml:space="preserve">here is no suggestion that the </w:t>
      </w:r>
      <w:r w:rsidR="00137642">
        <w:rPr>
          <w:rFonts w:ascii="Garamond" w:hAnsi="Garamond"/>
          <w:sz w:val="24"/>
          <w:szCs w:val="24"/>
        </w:rPr>
        <w:t>montage</w:t>
      </w:r>
      <w:r>
        <w:rPr>
          <w:rFonts w:ascii="Garamond" w:hAnsi="Garamond"/>
          <w:sz w:val="24"/>
          <w:szCs w:val="24"/>
        </w:rPr>
        <w:t xml:space="preserve">, on its own, does this. While it may ultimately be used for that end by some, it has not been shared in this manner by either </w:t>
      </w:r>
      <w:r w:rsidR="00137642">
        <w:rPr>
          <w:rFonts w:ascii="Garamond" w:hAnsi="Garamond"/>
          <w:sz w:val="24"/>
          <w:szCs w:val="24"/>
        </w:rPr>
        <w:t>News Today</w:t>
      </w:r>
      <w:r>
        <w:rPr>
          <w:rFonts w:ascii="Garamond" w:hAnsi="Garamond"/>
          <w:sz w:val="24"/>
          <w:szCs w:val="24"/>
        </w:rPr>
        <w:t xml:space="preserve"> in the original post or Mr </w:t>
      </w:r>
      <w:proofErr w:type="spellStart"/>
      <w:r>
        <w:rPr>
          <w:rFonts w:ascii="Garamond" w:hAnsi="Garamond"/>
          <w:sz w:val="24"/>
          <w:szCs w:val="24"/>
        </w:rPr>
        <w:t>Samsudeen</w:t>
      </w:r>
      <w:proofErr w:type="spellEnd"/>
      <w:r>
        <w:rPr>
          <w:rFonts w:ascii="Garamond" w:hAnsi="Garamond"/>
          <w:sz w:val="24"/>
          <w:szCs w:val="24"/>
        </w:rPr>
        <w:t xml:space="preserve"> in his post. On the contrary, </w:t>
      </w:r>
      <w:r w:rsidR="00137642">
        <w:rPr>
          <w:rFonts w:ascii="Garamond" w:hAnsi="Garamond"/>
          <w:sz w:val="24"/>
          <w:szCs w:val="24"/>
        </w:rPr>
        <w:t>the postings implore action to be taken to condemn and stop such murderous actions</w:t>
      </w:r>
      <w:r>
        <w:rPr>
          <w:rFonts w:ascii="Garamond" w:hAnsi="Garamond"/>
          <w:sz w:val="24"/>
          <w:szCs w:val="24"/>
        </w:rPr>
        <w:t>.</w:t>
      </w:r>
    </w:p>
    <w:p w14:paraId="509CD7E0" w14:textId="77777777" w:rsidR="00806CEA" w:rsidRPr="00200C09" w:rsidRDefault="00806CEA" w:rsidP="00806CEA">
      <w:pPr>
        <w:pStyle w:val="ListParagraph"/>
        <w:rPr>
          <w:rFonts w:ascii="Garamond" w:hAnsi="Garamond"/>
          <w:sz w:val="24"/>
          <w:szCs w:val="24"/>
        </w:rPr>
      </w:pPr>
    </w:p>
    <w:p w14:paraId="35A1EBED" w14:textId="77777777" w:rsidR="00806CEA" w:rsidRDefault="00806CEA" w:rsidP="00806CEA">
      <w:pPr>
        <w:pStyle w:val="ListParagraph"/>
        <w:numPr>
          <w:ilvl w:val="0"/>
          <w:numId w:val="1"/>
        </w:numPr>
        <w:spacing w:line="360" w:lineRule="auto"/>
        <w:rPr>
          <w:rFonts w:ascii="Garamond" w:hAnsi="Garamond"/>
          <w:sz w:val="24"/>
          <w:szCs w:val="24"/>
        </w:rPr>
      </w:pPr>
      <w:r>
        <w:rPr>
          <w:rFonts w:ascii="Garamond" w:hAnsi="Garamond"/>
          <w:sz w:val="24"/>
          <w:szCs w:val="24"/>
        </w:rPr>
        <w:t>In terms of the section 3(4) factors, the Board considers that:</w:t>
      </w:r>
    </w:p>
    <w:p w14:paraId="1FE4A629" w14:textId="77777777" w:rsidR="00806CEA" w:rsidRDefault="00806CEA" w:rsidP="00806CEA">
      <w:pPr>
        <w:pStyle w:val="ListParagraph"/>
        <w:spacing w:line="360" w:lineRule="auto"/>
        <w:ind w:left="360"/>
        <w:rPr>
          <w:rFonts w:ascii="Garamond" w:hAnsi="Garamond"/>
          <w:sz w:val="24"/>
          <w:szCs w:val="24"/>
        </w:rPr>
      </w:pPr>
    </w:p>
    <w:p w14:paraId="21C73C2D" w14:textId="3795807E" w:rsidR="00806CEA" w:rsidRPr="002879AB" w:rsidRDefault="00806CEA" w:rsidP="00806CEA">
      <w:pPr>
        <w:pStyle w:val="ListParagraph"/>
        <w:numPr>
          <w:ilvl w:val="1"/>
          <w:numId w:val="1"/>
        </w:numPr>
        <w:spacing w:line="360" w:lineRule="auto"/>
        <w:rPr>
          <w:rFonts w:ascii="Garamond" w:hAnsi="Garamond"/>
          <w:sz w:val="24"/>
          <w:szCs w:val="24"/>
        </w:rPr>
      </w:pPr>
      <w:r w:rsidRPr="002879AB">
        <w:rPr>
          <w:rFonts w:ascii="Garamond" w:hAnsi="Garamond"/>
          <w:sz w:val="24"/>
          <w:szCs w:val="24"/>
        </w:rPr>
        <w:t xml:space="preserve">The dominant effect of the </w:t>
      </w:r>
      <w:r w:rsidR="00137642">
        <w:rPr>
          <w:rFonts w:ascii="Garamond" w:hAnsi="Garamond"/>
          <w:sz w:val="24"/>
          <w:szCs w:val="24"/>
        </w:rPr>
        <w:t>montage</w:t>
      </w:r>
      <w:r>
        <w:rPr>
          <w:rFonts w:ascii="Garamond" w:hAnsi="Garamond"/>
          <w:sz w:val="24"/>
          <w:szCs w:val="24"/>
        </w:rPr>
        <w:t xml:space="preserve"> </w:t>
      </w:r>
      <w:r w:rsidRPr="002879AB">
        <w:rPr>
          <w:rFonts w:ascii="Garamond" w:hAnsi="Garamond"/>
          <w:sz w:val="24"/>
          <w:szCs w:val="24"/>
        </w:rPr>
        <w:t>as a whole</w:t>
      </w:r>
      <w:r w:rsidR="00137642">
        <w:rPr>
          <w:rFonts w:ascii="Garamond" w:hAnsi="Garamond"/>
          <w:sz w:val="24"/>
          <w:szCs w:val="24"/>
        </w:rPr>
        <w:t>, with its accompanying text,</w:t>
      </w:r>
      <w:r w:rsidRPr="002879AB">
        <w:rPr>
          <w:rFonts w:ascii="Garamond" w:hAnsi="Garamond"/>
          <w:sz w:val="24"/>
          <w:szCs w:val="24"/>
        </w:rPr>
        <w:t xml:space="preserve"> is </w:t>
      </w:r>
      <w:r w:rsidR="00137642">
        <w:rPr>
          <w:rFonts w:ascii="Garamond" w:hAnsi="Garamond"/>
          <w:sz w:val="24"/>
          <w:szCs w:val="24"/>
        </w:rPr>
        <w:t>a cathartic expression of horror</w:t>
      </w:r>
      <w:r>
        <w:rPr>
          <w:rFonts w:ascii="Garamond" w:hAnsi="Garamond"/>
          <w:sz w:val="24"/>
          <w:szCs w:val="24"/>
        </w:rPr>
        <w:t>.</w:t>
      </w:r>
    </w:p>
    <w:p w14:paraId="735C568C" w14:textId="77777777" w:rsidR="00806CEA" w:rsidRDefault="00806CEA" w:rsidP="00806CEA">
      <w:pPr>
        <w:pStyle w:val="ListParagraph"/>
        <w:spacing w:line="360" w:lineRule="auto"/>
        <w:ind w:left="1080"/>
        <w:rPr>
          <w:rFonts w:ascii="Garamond" w:hAnsi="Garamond"/>
          <w:sz w:val="24"/>
          <w:szCs w:val="24"/>
        </w:rPr>
      </w:pPr>
    </w:p>
    <w:p w14:paraId="38712EA6" w14:textId="4E84C636" w:rsidR="00806CEA" w:rsidRDefault="00806CEA" w:rsidP="00806CEA">
      <w:pPr>
        <w:pStyle w:val="ListParagraph"/>
        <w:numPr>
          <w:ilvl w:val="1"/>
          <w:numId w:val="1"/>
        </w:numPr>
        <w:spacing w:line="360" w:lineRule="auto"/>
        <w:rPr>
          <w:rFonts w:ascii="Garamond" w:hAnsi="Garamond"/>
          <w:sz w:val="24"/>
          <w:szCs w:val="24"/>
        </w:rPr>
      </w:pPr>
      <w:r>
        <w:rPr>
          <w:rFonts w:ascii="Garamond" w:hAnsi="Garamond"/>
          <w:sz w:val="24"/>
          <w:szCs w:val="24"/>
        </w:rPr>
        <w:t xml:space="preserve">The impact of the digital medium of </w:t>
      </w:r>
      <w:r w:rsidR="00137642">
        <w:rPr>
          <w:rFonts w:ascii="Garamond" w:hAnsi="Garamond"/>
          <w:sz w:val="24"/>
          <w:szCs w:val="24"/>
        </w:rPr>
        <w:t>the montage is</w:t>
      </w:r>
      <w:r>
        <w:rPr>
          <w:rFonts w:ascii="Garamond" w:hAnsi="Garamond"/>
          <w:sz w:val="24"/>
          <w:szCs w:val="24"/>
        </w:rPr>
        <w:t xml:space="preserve"> that it can be shared and stored easily and reproduced for a number of purposes, be they good and bad.</w:t>
      </w:r>
    </w:p>
    <w:p w14:paraId="69175E75" w14:textId="77777777" w:rsidR="00806CEA" w:rsidRPr="00132C1A" w:rsidRDefault="00806CEA" w:rsidP="00806CEA">
      <w:pPr>
        <w:pStyle w:val="ListParagraph"/>
        <w:rPr>
          <w:rFonts w:ascii="Garamond" w:hAnsi="Garamond"/>
          <w:sz w:val="24"/>
          <w:szCs w:val="24"/>
        </w:rPr>
      </w:pPr>
    </w:p>
    <w:p w14:paraId="408FABA2" w14:textId="0645BB64" w:rsidR="00806CEA" w:rsidRDefault="00137642" w:rsidP="00806CEA">
      <w:pPr>
        <w:pStyle w:val="ListParagraph"/>
        <w:numPr>
          <w:ilvl w:val="1"/>
          <w:numId w:val="1"/>
        </w:numPr>
        <w:spacing w:line="360" w:lineRule="auto"/>
        <w:rPr>
          <w:rFonts w:ascii="Garamond" w:hAnsi="Garamond"/>
          <w:sz w:val="24"/>
          <w:szCs w:val="24"/>
        </w:rPr>
      </w:pPr>
      <w:r>
        <w:rPr>
          <w:rFonts w:ascii="Garamond" w:hAnsi="Garamond"/>
          <w:sz w:val="24"/>
          <w:szCs w:val="24"/>
        </w:rPr>
        <w:t>The montage</w:t>
      </w:r>
      <w:r w:rsidR="00806CEA">
        <w:rPr>
          <w:rFonts w:ascii="Garamond" w:hAnsi="Garamond"/>
          <w:sz w:val="24"/>
          <w:szCs w:val="24"/>
        </w:rPr>
        <w:t xml:space="preserve"> has potential merit in terms of documenting actual </w:t>
      </w:r>
      <w:r>
        <w:rPr>
          <w:rFonts w:ascii="Garamond" w:hAnsi="Garamond"/>
          <w:sz w:val="24"/>
          <w:szCs w:val="24"/>
        </w:rPr>
        <w:t>events in Burma, possibly at the hands of agents of the state</w:t>
      </w:r>
      <w:r w:rsidR="00806CEA">
        <w:rPr>
          <w:rFonts w:ascii="Garamond" w:hAnsi="Garamond"/>
          <w:sz w:val="24"/>
          <w:szCs w:val="24"/>
        </w:rPr>
        <w:t>.</w:t>
      </w:r>
    </w:p>
    <w:p w14:paraId="62B84CBA" w14:textId="77777777" w:rsidR="00806CEA" w:rsidRPr="00124E62" w:rsidRDefault="00806CEA" w:rsidP="00806CEA">
      <w:pPr>
        <w:pStyle w:val="ListParagraph"/>
        <w:rPr>
          <w:rFonts w:ascii="Garamond" w:hAnsi="Garamond"/>
          <w:sz w:val="24"/>
          <w:szCs w:val="24"/>
        </w:rPr>
      </w:pPr>
    </w:p>
    <w:p w14:paraId="53646478" w14:textId="77777777" w:rsidR="00806CEA" w:rsidRDefault="00806CEA" w:rsidP="00806CEA">
      <w:pPr>
        <w:pStyle w:val="ListParagraph"/>
        <w:numPr>
          <w:ilvl w:val="1"/>
          <w:numId w:val="1"/>
        </w:numPr>
        <w:spacing w:line="360" w:lineRule="auto"/>
        <w:rPr>
          <w:rFonts w:ascii="Garamond" w:hAnsi="Garamond"/>
          <w:sz w:val="24"/>
          <w:szCs w:val="24"/>
        </w:rPr>
      </w:pPr>
      <w:r>
        <w:rPr>
          <w:rFonts w:ascii="Garamond" w:hAnsi="Garamond"/>
          <w:sz w:val="24"/>
          <w:szCs w:val="24"/>
        </w:rPr>
        <w:t>Because of the public nature of the video’s sharing, it is likely to be made available to anybody, irrespective of any intention for it only to be available to those interested in knowing about such events.</w:t>
      </w:r>
    </w:p>
    <w:p w14:paraId="4D6F34D2" w14:textId="77777777" w:rsidR="00806CEA" w:rsidRPr="00F8490A" w:rsidRDefault="00806CEA" w:rsidP="00806CEA">
      <w:pPr>
        <w:pStyle w:val="ListParagraph"/>
        <w:rPr>
          <w:rFonts w:ascii="Garamond" w:hAnsi="Garamond"/>
          <w:sz w:val="24"/>
          <w:szCs w:val="24"/>
        </w:rPr>
      </w:pPr>
    </w:p>
    <w:p w14:paraId="3E4A4557" w14:textId="0F5A92AC" w:rsidR="00806CEA" w:rsidRDefault="00806CEA" w:rsidP="00806CEA">
      <w:pPr>
        <w:pStyle w:val="ListParagraph"/>
        <w:numPr>
          <w:ilvl w:val="1"/>
          <w:numId w:val="1"/>
        </w:numPr>
        <w:spacing w:line="360" w:lineRule="auto"/>
        <w:rPr>
          <w:rFonts w:ascii="Garamond" w:hAnsi="Garamond"/>
          <w:sz w:val="24"/>
          <w:szCs w:val="24"/>
        </w:rPr>
      </w:pPr>
      <w:r w:rsidRPr="003F3900">
        <w:rPr>
          <w:rFonts w:ascii="Garamond" w:hAnsi="Garamond"/>
          <w:sz w:val="24"/>
          <w:szCs w:val="24"/>
        </w:rPr>
        <w:t xml:space="preserve">The purpose for which the publication was </w:t>
      </w:r>
      <w:r>
        <w:rPr>
          <w:rFonts w:ascii="Garamond" w:hAnsi="Garamond"/>
          <w:sz w:val="24"/>
          <w:szCs w:val="24"/>
        </w:rPr>
        <w:t xml:space="preserve">originally intended is unknown. </w:t>
      </w:r>
      <w:r w:rsidR="00137642">
        <w:rPr>
          <w:rFonts w:ascii="Garamond" w:hAnsi="Garamond"/>
          <w:sz w:val="24"/>
          <w:szCs w:val="24"/>
        </w:rPr>
        <w:t xml:space="preserve">In the form the images were used by News Today, and then by </w:t>
      </w:r>
      <w:r w:rsidR="002A4251">
        <w:rPr>
          <w:rFonts w:ascii="Garamond" w:hAnsi="Garamond"/>
          <w:sz w:val="24"/>
          <w:szCs w:val="24"/>
        </w:rPr>
        <w:t xml:space="preserve">Mr </w:t>
      </w:r>
      <w:proofErr w:type="spellStart"/>
      <w:r w:rsidR="002A4251">
        <w:rPr>
          <w:rFonts w:ascii="Garamond" w:hAnsi="Garamond"/>
          <w:sz w:val="24"/>
          <w:szCs w:val="24"/>
        </w:rPr>
        <w:t>Samsudeen</w:t>
      </w:r>
      <w:proofErr w:type="spellEnd"/>
      <w:r w:rsidR="002A4251">
        <w:rPr>
          <w:rFonts w:ascii="Garamond" w:hAnsi="Garamond"/>
          <w:sz w:val="24"/>
          <w:szCs w:val="24"/>
        </w:rPr>
        <w:t>, the purpose is to condemn the atrocities, and not to incite violence.</w:t>
      </w:r>
    </w:p>
    <w:p w14:paraId="4252E768" w14:textId="77777777" w:rsidR="00806CEA" w:rsidRPr="003F3900" w:rsidRDefault="00806CEA" w:rsidP="00806CEA">
      <w:pPr>
        <w:pStyle w:val="ListParagraph"/>
        <w:rPr>
          <w:rFonts w:ascii="Garamond" w:hAnsi="Garamond"/>
          <w:sz w:val="24"/>
          <w:szCs w:val="24"/>
        </w:rPr>
      </w:pPr>
    </w:p>
    <w:p w14:paraId="01846198" w14:textId="3E54E286" w:rsidR="00806CEA" w:rsidRDefault="00806CEA" w:rsidP="00806CEA">
      <w:pPr>
        <w:pStyle w:val="ListParagraph"/>
        <w:numPr>
          <w:ilvl w:val="1"/>
          <w:numId w:val="1"/>
        </w:numPr>
        <w:spacing w:line="360" w:lineRule="auto"/>
        <w:rPr>
          <w:rFonts w:ascii="Garamond" w:hAnsi="Garamond"/>
          <w:sz w:val="24"/>
          <w:szCs w:val="24"/>
        </w:rPr>
      </w:pPr>
      <w:r>
        <w:rPr>
          <w:rFonts w:ascii="Garamond" w:hAnsi="Garamond"/>
          <w:sz w:val="24"/>
          <w:szCs w:val="24"/>
        </w:rPr>
        <w:lastRenderedPageBreak/>
        <w:t xml:space="preserve">The </w:t>
      </w:r>
      <w:r w:rsidR="002A4251">
        <w:rPr>
          <w:rFonts w:ascii="Garamond" w:hAnsi="Garamond"/>
          <w:sz w:val="24"/>
          <w:szCs w:val="24"/>
        </w:rPr>
        <w:t xml:space="preserve">montage </w:t>
      </w:r>
      <w:r>
        <w:rPr>
          <w:rFonts w:ascii="Garamond" w:hAnsi="Garamond"/>
          <w:sz w:val="24"/>
          <w:szCs w:val="24"/>
        </w:rPr>
        <w:t xml:space="preserve">is likely to cause harm to a child or young person viewing it in terms of their mental health and wellbeing. The </w:t>
      </w:r>
      <w:r w:rsidR="002A4251">
        <w:rPr>
          <w:rFonts w:ascii="Garamond" w:hAnsi="Garamond"/>
          <w:sz w:val="24"/>
          <w:szCs w:val="24"/>
        </w:rPr>
        <w:t>images clearly contain</w:t>
      </w:r>
      <w:r>
        <w:rPr>
          <w:rFonts w:ascii="Garamond" w:hAnsi="Garamond"/>
          <w:sz w:val="24"/>
          <w:szCs w:val="24"/>
        </w:rPr>
        <w:t xml:space="preserve"> material describing, depicting, expressing or otherwise dealing with harm to a person’s body (section 3B(3)(a)(</w:t>
      </w:r>
      <w:proofErr w:type="spellStart"/>
      <w:r>
        <w:rPr>
          <w:rFonts w:ascii="Garamond" w:hAnsi="Garamond"/>
          <w:sz w:val="24"/>
          <w:szCs w:val="24"/>
        </w:rPr>
        <w:t>i</w:t>
      </w:r>
      <w:proofErr w:type="spellEnd"/>
      <w:r>
        <w:rPr>
          <w:rFonts w:ascii="Garamond" w:hAnsi="Garamond"/>
          <w:sz w:val="24"/>
          <w:szCs w:val="24"/>
        </w:rPr>
        <w:t xml:space="preserve">)). The general levels of emotional and intellectual development and maturity of persons under age 18 mean that the availability of </w:t>
      </w:r>
      <w:r w:rsidR="002A4251">
        <w:rPr>
          <w:rFonts w:ascii="Garamond" w:hAnsi="Garamond"/>
          <w:sz w:val="24"/>
          <w:szCs w:val="24"/>
        </w:rPr>
        <w:t>the images in the montage</w:t>
      </w:r>
      <w:r>
        <w:rPr>
          <w:rFonts w:ascii="Garamond" w:hAnsi="Garamond"/>
          <w:sz w:val="24"/>
          <w:szCs w:val="24"/>
        </w:rPr>
        <w:t xml:space="preserve"> to those persons would be likely to cause them to be greatly disturbed or shocked (section 3B(4)(a)).</w:t>
      </w:r>
    </w:p>
    <w:p w14:paraId="4EA0AB68" w14:textId="77777777" w:rsidR="00806CEA" w:rsidRPr="00F8490A" w:rsidRDefault="00806CEA" w:rsidP="00806CEA">
      <w:pPr>
        <w:pStyle w:val="ListParagraph"/>
        <w:rPr>
          <w:rFonts w:ascii="Garamond" w:hAnsi="Garamond"/>
          <w:sz w:val="24"/>
          <w:szCs w:val="24"/>
        </w:rPr>
      </w:pPr>
    </w:p>
    <w:p w14:paraId="04DC8E8D" w14:textId="5B9B54BD" w:rsidR="00806CEA" w:rsidRPr="00460696" w:rsidRDefault="00806CEA" w:rsidP="00806CEA">
      <w:pPr>
        <w:pStyle w:val="ListParagraph"/>
        <w:numPr>
          <w:ilvl w:val="0"/>
          <w:numId w:val="1"/>
        </w:numPr>
        <w:spacing w:line="360" w:lineRule="auto"/>
        <w:rPr>
          <w:rFonts w:ascii="Garamond" w:hAnsi="Garamond"/>
          <w:sz w:val="24"/>
          <w:szCs w:val="24"/>
        </w:rPr>
      </w:pPr>
      <w:r>
        <w:rPr>
          <w:rFonts w:ascii="Garamond" w:hAnsi="Garamond"/>
          <w:sz w:val="24"/>
          <w:szCs w:val="24"/>
        </w:rPr>
        <w:t>The Board therefore classifies</w:t>
      </w:r>
      <w:r w:rsidR="002A4251">
        <w:rPr>
          <w:rFonts w:ascii="Garamond" w:hAnsi="Garamond"/>
          <w:sz w:val="24"/>
          <w:szCs w:val="24"/>
        </w:rPr>
        <w:t xml:space="preserve"> </w:t>
      </w:r>
      <w:r w:rsidR="002A4251" w:rsidRPr="00806CEA">
        <w:rPr>
          <w:rFonts w:ascii="Garamond" w:hAnsi="Garamond"/>
          <w:i/>
          <w:sz w:val="24"/>
          <w:szCs w:val="24"/>
        </w:rPr>
        <w:t>Myanmar Muslim Massacre</w:t>
      </w:r>
      <w:r w:rsidRPr="00A11115">
        <w:rPr>
          <w:rFonts w:ascii="Garamond" w:hAnsi="Garamond"/>
          <w:b/>
          <w:sz w:val="24"/>
          <w:szCs w:val="24"/>
        </w:rPr>
        <w:t xml:space="preserve"> </w:t>
      </w:r>
      <w:r>
        <w:rPr>
          <w:rFonts w:ascii="Garamond" w:hAnsi="Garamond"/>
          <w:sz w:val="24"/>
          <w:szCs w:val="24"/>
        </w:rPr>
        <w:t>under section 23(2)(c)(</w:t>
      </w:r>
      <w:proofErr w:type="spellStart"/>
      <w:r>
        <w:rPr>
          <w:rFonts w:ascii="Garamond" w:hAnsi="Garamond"/>
          <w:sz w:val="24"/>
          <w:szCs w:val="24"/>
        </w:rPr>
        <w:t>i</w:t>
      </w:r>
      <w:proofErr w:type="spellEnd"/>
      <w:r>
        <w:rPr>
          <w:rFonts w:ascii="Garamond" w:hAnsi="Garamond"/>
          <w:sz w:val="24"/>
          <w:szCs w:val="24"/>
        </w:rPr>
        <w:t xml:space="preserve">) of the Act as objectionable except if the availability of the publication is restricted to persons who have attained </w:t>
      </w:r>
      <w:r w:rsidR="000B7045">
        <w:rPr>
          <w:rFonts w:ascii="Garamond" w:hAnsi="Garamond"/>
          <w:sz w:val="24"/>
          <w:szCs w:val="24"/>
        </w:rPr>
        <w:t xml:space="preserve">the age of </w:t>
      </w:r>
      <w:r>
        <w:rPr>
          <w:rFonts w:ascii="Garamond" w:hAnsi="Garamond"/>
          <w:sz w:val="24"/>
          <w:szCs w:val="24"/>
        </w:rPr>
        <w:t>18 years (i.e. an R18 classification).</w:t>
      </w:r>
    </w:p>
    <w:bookmarkEnd w:id="8"/>
    <w:p w14:paraId="6E8C1D6F" w14:textId="77777777" w:rsidR="00806CEA" w:rsidRDefault="00806CEA" w:rsidP="00A4164E">
      <w:pPr>
        <w:spacing w:line="360" w:lineRule="auto"/>
        <w:rPr>
          <w:rFonts w:ascii="Garamond" w:hAnsi="Garamond"/>
          <w:b/>
          <w:sz w:val="24"/>
          <w:szCs w:val="24"/>
        </w:rPr>
      </w:pPr>
    </w:p>
    <w:p w14:paraId="45989DDF" w14:textId="6ED8AD49" w:rsidR="002A4251" w:rsidRPr="00A11115" w:rsidRDefault="00CF324C" w:rsidP="002A4251">
      <w:pPr>
        <w:spacing w:line="360" w:lineRule="auto"/>
        <w:rPr>
          <w:rFonts w:ascii="Garamond" w:hAnsi="Garamond"/>
          <w:b/>
          <w:sz w:val="24"/>
          <w:szCs w:val="24"/>
        </w:rPr>
      </w:pPr>
      <w:bookmarkStart w:id="10" w:name="_Hlk517026370"/>
      <w:r>
        <w:rPr>
          <w:rFonts w:ascii="Garamond" w:hAnsi="Garamond"/>
          <w:b/>
          <w:sz w:val="24"/>
          <w:szCs w:val="24"/>
        </w:rPr>
        <w:t xml:space="preserve">DOAM on Twitter </w:t>
      </w:r>
      <w:r w:rsidR="002A4251" w:rsidRPr="00A11115">
        <w:rPr>
          <w:rFonts w:ascii="Garamond" w:hAnsi="Garamond"/>
          <w:b/>
          <w:sz w:val="24"/>
          <w:szCs w:val="24"/>
        </w:rPr>
        <w:t>(OFLC Ref: 1700</w:t>
      </w:r>
      <w:r w:rsidR="002A4251">
        <w:rPr>
          <w:rFonts w:ascii="Garamond" w:hAnsi="Garamond"/>
          <w:b/>
          <w:sz w:val="24"/>
          <w:szCs w:val="24"/>
        </w:rPr>
        <w:t>694.00</w:t>
      </w:r>
      <w:r>
        <w:rPr>
          <w:rFonts w:ascii="Garamond" w:hAnsi="Garamond"/>
          <w:b/>
          <w:sz w:val="24"/>
          <w:szCs w:val="24"/>
        </w:rPr>
        <w:t>3</w:t>
      </w:r>
      <w:r w:rsidR="002A4251" w:rsidRPr="00A11115">
        <w:rPr>
          <w:rFonts w:ascii="Garamond" w:hAnsi="Garamond"/>
          <w:b/>
          <w:sz w:val="24"/>
          <w:szCs w:val="24"/>
        </w:rPr>
        <w:t>)</w:t>
      </w:r>
    </w:p>
    <w:p w14:paraId="0AED53D9" w14:textId="77777777" w:rsidR="002A4251" w:rsidRDefault="002A4251" w:rsidP="002A4251">
      <w:pPr>
        <w:spacing w:line="360" w:lineRule="auto"/>
        <w:rPr>
          <w:rFonts w:ascii="Garamond" w:hAnsi="Garamond"/>
          <w:i/>
          <w:sz w:val="24"/>
          <w:szCs w:val="24"/>
        </w:rPr>
      </w:pPr>
    </w:p>
    <w:p w14:paraId="45A913BB" w14:textId="0266BB76" w:rsidR="00CF324C" w:rsidRDefault="00CF324C" w:rsidP="00CF324C">
      <w:pPr>
        <w:pStyle w:val="ListParagraph"/>
        <w:numPr>
          <w:ilvl w:val="0"/>
          <w:numId w:val="1"/>
        </w:numPr>
        <w:spacing w:line="360" w:lineRule="auto"/>
        <w:rPr>
          <w:rFonts w:ascii="Garamond" w:hAnsi="Garamond"/>
          <w:sz w:val="24"/>
          <w:szCs w:val="24"/>
        </w:rPr>
      </w:pPr>
      <w:r>
        <w:rPr>
          <w:rFonts w:ascii="Garamond" w:hAnsi="Garamond"/>
          <w:i/>
          <w:sz w:val="24"/>
          <w:szCs w:val="24"/>
        </w:rPr>
        <w:t xml:space="preserve">DOAM on Twitter </w:t>
      </w:r>
      <w:r>
        <w:rPr>
          <w:rFonts w:ascii="Garamond" w:hAnsi="Garamond"/>
          <w:sz w:val="24"/>
          <w:szCs w:val="24"/>
        </w:rPr>
        <w:t>is a brief (1 minute, 18 second) video which films a group of men in military attire, shouting at another man tied up, before dragging him along the ground and placing him in front of a tank. Gunshots are heard, dust obscures the man and the tank drives over the man to the cheers of the military-attired men. There is a quick focus on the crushed body of the man before the clip ends.</w:t>
      </w:r>
    </w:p>
    <w:p w14:paraId="3A325F21" w14:textId="77777777" w:rsidR="00CF324C" w:rsidRDefault="00CF324C" w:rsidP="00CF324C">
      <w:pPr>
        <w:pStyle w:val="ListParagraph"/>
        <w:spacing w:line="360" w:lineRule="auto"/>
        <w:ind w:left="360"/>
        <w:rPr>
          <w:rFonts w:ascii="Garamond" w:hAnsi="Garamond"/>
          <w:sz w:val="24"/>
          <w:szCs w:val="24"/>
        </w:rPr>
      </w:pPr>
    </w:p>
    <w:p w14:paraId="46334130" w14:textId="2A35F11C" w:rsidR="002A4251" w:rsidRPr="00CF324C" w:rsidRDefault="002A4251" w:rsidP="00CF324C">
      <w:pPr>
        <w:pStyle w:val="ListParagraph"/>
        <w:numPr>
          <w:ilvl w:val="0"/>
          <w:numId w:val="1"/>
        </w:numPr>
        <w:spacing w:line="360" w:lineRule="auto"/>
        <w:rPr>
          <w:rFonts w:ascii="Garamond" w:hAnsi="Garamond"/>
          <w:sz w:val="24"/>
          <w:szCs w:val="24"/>
        </w:rPr>
      </w:pPr>
      <w:r w:rsidRPr="00CF324C">
        <w:rPr>
          <w:rFonts w:ascii="Garamond" w:hAnsi="Garamond"/>
          <w:sz w:val="24"/>
          <w:szCs w:val="24"/>
        </w:rPr>
        <w:t xml:space="preserve">The </w:t>
      </w:r>
      <w:r w:rsidR="00CF324C">
        <w:rPr>
          <w:rFonts w:ascii="Garamond" w:hAnsi="Garamond"/>
          <w:sz w:val="24"/>
          <w:szCs w:val="24"/>
        </w:rPr>
        <w:t>clip was posted on Twitter by DOAM with the caption “</w:t>
      </w:r>
      <w:r w:rsidR="00CF324C">
        <w:rPr>
          <w:rFonts w:ascii="Garamond" w:hAnsi="Garamond"/>
          <w:i/>
          <w:sz w:val="24"/>
          <w:szCs w:val="24"/>
        </w:rPr>
        <w:t xml:space="preserve">#Iraq – 13-year-old Sunni in #Mosul brutally tortured by Iraqi army. You won’t see this in mainstream media!” </w:t>
      </w:r>
      <w:r w:rsidR="00CF324C">
        <w:rPr>
          <w:rFonts w:ascii="Garamond" w:hAnsi="Garamond"/>
          <w:sz w:val="24"/>
          <w:szCs w:val="24"/>
        </w:rPr>
        <w:t>It was then also shared by DOAM on its Facebook page with the remark, “</w:t>
      </w:r>
      <w:r w:rsidR="00CF324C">
        <w:rPr>
          <w:rFonts w:ascii="Garamond" w:hAnsi="Garamond"/>
          <w:i/>
          <w:sz w:val="24"/>
          <w:szCs w:val="24"/>
        </w:rPr>
        <w:t>This is how you combat ISIS? By making a tank run over a kid and then shoot them to death?!”</w:t>
      </w:r>
    </w:p>
    <w:p w14:paraId="7ECC8183" w14:textId="77777777" w:rsidR="00CF324C" w:rsidRPr="00CF324C" w:rsidRDefault="00CF324C" w:rsidP="00CF324C">
      <w:pPr>
        <w:pStyle w:val="ListParagraph"/>
        <w:rPr>
          <w:rFonts w:ascii="Garamond" w:hAnsi="Garamond"/>
          <w:sz w:val="24"/>
          <w:szCs w:val="24"/>
        </w:rPr>
      </w:pPr>
    </w:p>
    <w:p w14:paraId="61B20124" w14:textId="2879B646" w:rsidR="002A4251" w:rsidRDefault="002A4251" w:rsidP="002A4251">
      <w:pPr>
        <w:pStyle w:val="ListParagraph"/>
        <w:numPr>
          <w:ilvl w:val="0"/>
          <w:numId w:val="1"/>
        </w:numPr>
        <w:spacing w:line="360" w:lineRule="auto"/>
        <w:rPr>
          <w:rFonts w:ascii="Garamond" w:hAnsi="Garamond"/>
          <w:sz w:val="24"/>
          <w:szCs w:val="24"/>
        </w:rPr>
      </w:pPr>
      <w:r w:rsidRPr="00CF324C">
        <w:rPr>
          <w:rFonts w:ascii="Garamond" w:hAnsi="Garamond"/>
          <w:sz w:val="24"/>
          <w:szCs w:val="24"/>
        </w:rPr>
        <w:t xml:space="preserve">Mr </w:t>
      </w:r>
      <w:proofErr w:type="spellStart"/>
      <w:r w:rsidRPr="00CF324C">
        <w:rPr>
          <w:rFonts w:ascii="Garamond" w:hAnsi="Garamond"/>
          <w:sz w:val="24"/>
          <w:szCs w:val="24"/>
        </w:rPr>
        <w:t>Samsudeen</w:t>
      </w:r>
      <w:proofErr w:type="spellEnd"/>
      <w:r w:rsidRPr="00CF324C">
        <w:rPr>
          <w:rFonts w:ascii="Garamond" w:hAnsi="Garamond"/>
          <w:sz w:val="24"/>
          <w:szCs w:val="24"/>
        </w:rPr>
        <w:t xml:space="preserve"> </w:t>
      </w:r>
      <w:r w:rsidR="00CF324C">
        <w:rPr>
          <w:rFonts w:ascii="Garamond" w:hAnsi="Garamond"/>
          <w:sz w:val="24"/>
          <w:szCs w:val="24"/>
        </w:rPr>
        <w:t>shared the post publicly on his Facebook page.</w:t>
      </w:r>
    </w:p>
    <w:p w14:paraId="374EEC86" w14:textId="77777777" w:rsidR="00CF324C" w:rsidRPr="00CF324C" w:rsidRDefault="00CF324C" w:rsidP="00CF324C">
      <w:pPr>
        <w:pStyle w:val="ListParagraph"/>
        <w:rPr>
          <w:rFonts w:ascii="Garamond" w:hAnsi="Garamond"/>
          <w:sz w:val="24"/>
          <w:szCs w:val="24"/>
        </w:rPr>
      </w:pPr>
    </w:p>
    <w:p w14:paraId="7B627F78" w14:textId="77777777" w:rsidR="002A4251" w:rsidRPr="00A11115" w:rsidRDefault="002A4251" w:rsidP="002A4251">
      <w:pPr>
        <w:spacing w:line="360" w:lineRule="auto"/>
        <w:rPr>
          <w:rFonts w:ascii="Garamond" w:hAnsi="Garamond"/>
          <w:i/>
          <w:sz w:val="24"/>
          <w:szCs w:val="24"/>
        </w:rPr>
      </w:pPr>
      <w:r>
        <w:rPr>
          <w:rFonts w:ascii="Garamond" w:hAnsi="Garamond"/>
          <w:i/>
          <w:sz w:val="24"/>
          <w:szCs w:val="24"/>
        </w:rPr>
        <w:t>The parties’ submissions</w:t>
      </w:r>
    </w:p>
    <w:p w14:paraId="0CC11F40" w14:textId="77777777" w:rsidR="002A4251" w:rsidRPr="00296241" w:rsidRDefault="002A4251" w:rsidP="002A4251">
      <w:pPr>
        <w:pStyle w:val="ListParagraph"/>
        <w:rPr>
          <w:rFonts w:ascii="Garamond" w:hAnsi="Garamond"/>
          <w:sz w:val="24"/>
          <w:szCs w:val="24"/>
        </w:rPr>
      </w:pPr>
    </w:p>
    <w:p w14:paraId="67D88914" w14:textId="006D6C44" w:rsidR="002A4251" w:rsidRDefault="002A4251" w:rsidP="002A4251">
      <w:pPr>
        <w:pStyle w:val="ListParagraph"/>
        <w:numPr>
          <w:ilvl w:val="0"/>
          <w:numId w:val="1"/>
        </w:numPr>
        <w:spacing w:line="360" w:lineRule="auto"/>
        <w:rPr>
          <w:rFonts w:ascii="Garamond" w:hAnsi="Garamond"/>
          <w:sz w:val="24"/>
          <w:szCs w:val="24"/>
        </w:rPr>
      </w:pPr>
      <w:r>
        <w:rPr>
          <w:rFonts w:ascii="Garamond" w:hAnsi="Garamond"/>
          <w:sz w:val="24"/>
          <w:szCs w:val="24"/>
        </w:rPr>
        <w:t xml:space="preserve">The Crown submitted of this </w:t>
      </w:r>
      <w:r w:rsidR="00CF324C">
        <w:rPr>
          <w:rFonts w:ascii="Garamond" w:hAnsi="Garamond"/>
          <w:sz w:val="24"/>
          <w:szCs w:val="24"/>
        </w:rPr>
        <w:t>video clip</w:t>
      </w:r>
      <w:r>
        <w:rPr>
          <w:rFonts w:ascii="Garamond" w:hAnsi="Garamond"/>
          <w:sz w:val="24"/>
          <w:szCs w:val="24"/>
        </w:rPr>
        <w:t xml:space="preserve"> (in summary):</w:t>
      </w:r>
    </w:p>
    <w:p w14:paraId="790FB242" w14:textId="77777777" w:rsidR="002A4251" w:rsidRPr="00296241" w:rsidRDefault="002A4251" w:rsidP="002A4251">
      <w:pPr>
        <w:pStyle w:val="ListParagraph"/>
        <w:rPr>
          <w:rFonts w:ascii="Garamond" w:hAnsi="Garamond"/>
          <w:sz w:val="24"/>
          <w:szCs w:val="24"/>
        </w:rPr>
      </w:pPr>
    </w:p>
    <w:p w14:paraId="6A3680B1" w14:textId="30A5675D" w:rsidR="002A4251" w:rsidRDefault="00CF324C" w:rsidP="002A4251">
      <w:pPr>
        <w:pStyle w:val="ListParagraph"/>
        <w:numPr>
          <w:ilvl w:val="1"/>
          <w:numId w:val="1"/>
        </w:numPr>
        <w:spacing w:line="360" w:lineRule="auto"/>
        <w:rPr>
          <w:rFonts w:ascii="Garamond" w:hAnsi="Garamond"/>
          <w:sz w:val="24"/>
          <w:szCs w:val="24"/>
        </w:rPr>
      </w:pPr>
      <w:r>
        <w:rPr>
          <w:rFonts w:ascii="Garamond" w:hAnsi="Garamond"/>
          <w:sz w:val="24"/>
          <w:szCs w:val="24"/>
        </w:rPr>
        <w:t>Given its content, there can be no question</w:t>
      </w:r>
      <w:r w:rsidR="002A4251">
        <w:rPr>
          <w:rFonts w:ascii="Garamond" w:hAnsi="Garamond"/>
          <w:sz w:val="24"/>
          <w:szCs w:val="24"/>
        </w:rPr>
        <w:t xml:space="preserve"> the section 3(1) gateway threshold is reached</w:t>
      </w:r>
      <w:r>
        <w:rPr>
          <w:rFonts w:ascii="Garamond" w:hAnsi="Garamond"/>
          <w:sz w:val="24"/>
          <w:szCs w:val="24"/>
        </w:rPr>
        <w:t xml:space="preserve"> with the video clip.</w:t>
      </w:r>
    </w:p>
    <w:p w14:paraId="47F3E3BC" w14:textId="77777777" w:rsidR="002A4251" w:rsidRDefault="002A4251" w:rsidP="002A4251">
      <w:pPr>
        <w:pStyle w:val="ListParagraph"/>
        <w:spacing w:line="360" w:lineRule="auto"/>
        <w:ind w:left="1080"/>
        <w:rPr>
          <w:rFonts w:ascii="Garamond" w:hAnsi="Garamond"/>
          <w:sz w:val="24"/>
          <w:szCs w:val="24"/>
        </w:rPr>
      </w:pPr>
    </w:p>
    <w:p w14:paraId="7274908A" w14:textId="1CE46524" w:rsidR="002A4251" w:rsidRDefault="00CF324C" w:rsidP="002A4251">
      <w:pPr>
        <w:pStyle w:val="ListParagraph"/>
        <w:numPr>
          <w:ilvl w:val="1"/>
          <w:numId w:val="1"/>
        </w:numPr>
        <w:spacing w:line="360" w:lineRule="auto"/>
        <w:rPr>
          <w:rFonts w:ascii="Garamond" w:hAnsi="Garamond"/>
          <w:sz w:val="24"/>
          <w:szCs w:val="24"/>
        </w:rPr>
      </w:pPr>
      <w:r>
        <w:rPr>
          <w:rFonts w:ascii="Garamond" w:hAnsi="Garamond"/>
          <w:sz w:val="24"/>
          <w:szCs w:val="24"/>
        </w:rPr>
        <w:t xml:space="preserve">What is being recorded is not only the acts themselves, but the celebration of them. Further, given the proximity of the cheering men to the events and the </w:t>
      </w:r>
      <w:r>
        <w:rPr>
          <w:rFonts w:ascii="Garamond" w:hAnsi="Garamond"/>
          <w:sz w:val="24"/>
          <w:szCs w:val="24"/>
        </w:rPr>
        <w:lastRenderedPageBreak/>
        <w:t>focus on the body afterwards, the inescapable conclusion is that the videographer is complicit in what is taking place. In the absence of any mitigating feature(s) to counteract the promotional and encouraging effect of the publication, the video promotes and supports the infliction of extreme</w:t>
      </w:r>
      <w:r w:rsidR="006510DB">
        <w:rPr>
          <w:rFonts w:ascii="Garamond" w:hAnsi="Garamond"/>
          <w:sz w:val="24"/>
          <w:szCs w:val="24"/>
        </w:rPr>
        <w:t xml:space="preserve"> violence and cruelty and should be deemed objectionable.</w:t>
      </w:r>
    </w:p>
    <w:p w14:paraId="7CD9F7E3" w14:textId="77777777" w:rsidR="002A4251" w:rsidRPr="00F5655C" w:rsidRDefault="002A4251" w:rsidP="002A4251">
      <w:pPr>
        <w:pStyle w:val="ListParagraph"/>
        <w:rPr>
          <w:rFonts w:ascii="Garamond" w:hAnsi="Garamond"/>
          <w:sz w:val="24"/>
          <w:szCs w:val="24"/>
        </w:rPr>
      </w:pPr>
    </w:p>
    <w:p w14:paraId="5107C61C" w14:textId="57C11F56" w:rsidR="002A4251" w:rsidRDefault="002A4251" w:rsidP="002A4251">
      <w:pPr>
        <w:pStyle w:val="ListParagraph"/>
        <w:numPr>
          <w:ilvl w:val="1"/>
          <w:numId w:val="1"/>
        </w:numPr>
        <w:spacing w:line="360" w:lineRule="auto"/>
        <w:rPr>
          <w:rFonts w:ascii="Garamond" w:hAnsi="Garamond"/>
          <w:sz w:val="24"/>
          <w:szCs w:val="24"/>
        </w:rPr>
      </w:pPr>
      <w:r>
        <w:rPr>
          <w:rFonts w:ascii="Garamond" w:hAnsi="Garamond"/>
          <w:sz w:val="24"/>
          <w:szCs w:val="24"/>
        </w:rPr>
        <w:t>The section 3(3)(a)(</w:t>
      </w:r>
      <w:proofErr w:type="spellStart"/>
      <w:r>
        <w:rPr>
          <w:rFonts w:ascii="Garamond" w:hAnsi="Garamond"/>
          <w:sz w:val="24"/>
          <w:szCs w:val="24"/>
        </w:rPr>
        <w:t>i</w:t>
      </w:r>
      <w:proofErr w:type="spellEnd"/>
      <w:r>
        <w:rPr>
          <w:rFonts w:ascii="Garamond" w:hAnsi="Garamond"/>
          <w:sz w:val="24"/>
          <w:szCs w:val="24"/>
        </w:rPr>
        <w:t>)</w:t>
      </w:r>
      <w:r w:rsidR="006510DB">
        <w:rPr>
          <w:rFonts w:ascii="Garamond" w:hAnsi="Garamond"/>
          <w:sz w:val="24"/>
          <w:szCs w:val="24"/>
        </w:rPr>
        <w:t xml:space="preserve"> and section 3(3)(c) are</w:t>
      </w:r>
      <w:r>
        <w:rPr>
          <w:rFonts w:ascii="Garamond" w:hAnsi="Garamond"/>
          <w:sz w:val="24"/>
          <w:szCs w:val="24"/>
        </w:rPr>
        <w:t xml:space="preserve"> matter</w:t>
      </w:r>
      <w:r w:rsidR="006510DB">
        <w:rPr>
          <w:rFonts w:ascii="Garamond" w:hAnsi="Garamond"/>
          <w:sz w:val="24"/>
          <w:szCs w:val="24"/>
        </w:rPr>
        <w:t>s</w:t>
      </w:r>
      <w:r>
        <w:rPr>
          <w:rFonts w:ascii="Garamond" w:hAnsi="Garamond"/>
          <w:sz w:val="24"/>
          <w:szCs w:val="24"/>
        </w:rPr>
        <w:t xml:space="preserve"> to be given particular weight. </w:t>
      </w:r>
      <w:r w:rsidR="006510DB">
        <w:rPr>
          <w:rFonts w:ascii="Garamond" w:hAnsi="Garamond"/>
          <w:sz w:val="24"/>
          <w:szCs w:val="24"/>
        </w:rPr>
        <w:t>The video depicts the infliction of serious physical harm and acts of significant cruelty</w:t>
      </w:r>
      <w:r>
        <w:rPr>
          <w:rFonts w:ascii="Garamond" w:hAnsi="Garamond"/>
          <w:sz w:val="24"/>
          <w:szCs w:val="24"/>
        </w:rPr>
        <w:t>.</w:t>
      </w:r>
      <w:r w:rsidR="006510DB">
        <w:rPr>
          <w:rFonts w:ascii="Garamond" w:hAnsi="Garamond"/>
          <w:sz w:val="24"/>
          <w:szCs w:val="24"/>
        </w:rPr>
        <w:t xml:space="preserve"> The purpose and focus of the video is to record and celebrate the killing of the detainee and subsequent degradation and dehumanisation of the remains. </w:t>
      </w:r>
    </w:p>
    <w:p w14:paraId="324809BF" w14:textId="77777777" w:rsidR="002A4251" w:rsidRPr="00F5655C" w:rsidRDefault="002A4251" w:rsidP="002A4251">
      <w:pPr>
        <w:pStyle w:val="ListParagraph"/>
        <w:rPr>
          <w:rFonts w:ascii="Garamond" w:hAnsi="Garamond"/>
          <w:sz w:val="24"/>
          <w:szCs w:val="24"/>
        </w:rPr>
      </w:pPr>
    </w:p>
    <w:p w14:paraId="75FA403D" w14:textId="28FB3E99" w:rsidR="002A4251" w:rsidRDefault="002A4251" w:rsidP="002A4251">
      <w:pPr>
        <w:pStyle w:val="ListParagraph"/>
        <w:numPr>
          <w:ilvl w:val="1"/>
          <w:numId w:val="1"/>
        </w:numPr>
        <w:spacing w:line="360" w:lineRule="auto"/>
        <w:rPr>
          <w:rFonts w:ascii="Garamond" w:hAnsi="Garamond"/>
          <w:sz w:val="24"/>
          <w:szCs w:val="24"/>
        </w:rPr>
      </w:pPr>
      <w:r>
        <w:rPr>
          <w:rFonts w:ascii="Garamond" w:hAnsi="Garamond"/>
          <w:sz w:val="24"/>
          <w:szCs w:val="24"/>
        </w:rPr>
        <w:t xml:space="preserve">Under section 3(4), the dominant effect of </w:t>
      </w:r>
      <w:r w:rsidR="006510DB">
        <w:rPr>
          <w:rFonts w:ascii="Garamond" w:hAnsi="Garamond"/>
          <w:sz w:val="24"/>
          <w:szCs w:val="24"/>
        </w:rPr>
        <w:t>the video</w:t>
      </w:r>
      <w:r>
        <w:rPr>
          <w:rFonts w:ascii="Garamond" w:hAnsi="Garamond"/>
          <w:sz w:val="24"/>
          <w:szCs w:val="24"/>
        </w:rPr>
        <w:t xml:space="preserve"> is revulsion</w:t>
      </w:r>
      <w:r w:rsidR="006510DB">
        <w:rPr>
          <w:rFonts w:ascii="Garamond" w:hAnsi="Garamond"/>
          <w:sz w:val="24"/>
          <w:szCs w:val="24"/>
        </w:rPr>
        <w:t xml:space="preserve"> at the killing and then the degradation</w:t>
      </w:r>
      <w:r>
        <w:rPr>
          <w:rFonts w:ascii="Garamond" w:hAnsi="Garamond"/>
          <w:sz w:val="24"/>
          <w:szCs w:val="24"/>
        </w:rPr>
        <w:t xml:space="preserve">. </w:t>
      </w:r>
      <w:r w:rsidR="006510DB">
        <w:rPr>
          <w:rFonts w:ascii="Garamond" w:hAnsi="Garamond"/>
          <w:sz w:val="24"/>
          <w:szCs w:val="24"/>
        </w:rPr>
        <w:t>The video is likely made by and for those complicit in the acts shown and has no independent merit, value or importance. It is also in digital format and can therefore be easily stored, shared or copied.</w:t>
      </w:r>
    </w:p>
    <w:p w14:paraId="1C7F4BA4" w14:textId="77777777" w:rsidR="002A4251" w:rsidRPr="00F5655C" w:rsidRDefault="002A4251" w:rsidP="002A4251">
      <w:pPr>
        <w:pStyle w:val="ListParagraph"/>
        <w:rPr>
          <w:rFonts w:ascii="Garamond" w:hAnsi="Garamond"/>
          <w:sz w:val="24"/>
          <w:szCs w:val="24"/>
        </w:rPr>
      </w:pPr>
    </w:p>
    <w:p w14:paraId="5A858BBF" w14:textId="28640284" w:rsidR="002A4251" w:rsidRDefault="002A4251" w:rsidP="002A4251">
      <w:pPr>
        <w:pStyle w:val="ListParagraph"/>
        <w:numPr>
          <w:ilvl w:val="1"/>
          <w:numId w:val="1"/>
        </w:numPr>
        <w:spacing w:line="360" w:lineRule="auto"/>
        <w:rPr>
          <w:rFonts w:ascii="Garamond" w:hAnsi="Garamond"/>
          <w:sz w:val="24"/>
          <w:szCs w:val="24"/>
        </w:rPr>
      </w:pPr>
      <w:r>
        <w:rPr>
          <w:rFonts w:ascii="Garamond" w:hAnsi="Garamond"/>
          <w:sz w:val="24"/>
          <w:szCs w:val="24"/>
        </w:rPr>
        <w:t xml:space="preserve">Classification as objectionable is </w:t>
      </w:r>
      <w:r w:rsidR="006510DB">
        <w:rPr>
          <w:rFonts w:ascii="Garamond" w:hAnsi="Garamond"/>
          <w:sz w:val="24"/>
          <w:szCs w:val="24"/>
        </w:rPr>
        <w:t>appropriate</w:t>
      </w:r>
      <w:r>
        <w:rPr>
          <w:rFonts w:ascii="Garamond" w:hAnsi="Garamond"/>
          <w:sz w:val="24"/>
          <w:szCs w:val="24"/>
        </w:rPr>
        <w:t>.</w:t>
      </w:r>
    </w:p>
    <w:p w14:paraId="504F0EEE" w14:textId="77777777" w:rsidR="002A4251" w:rsidRPr="00296241" w:rsidRDefault="002A4251" w:rsidP="002A4251">
      <w:pPr>
        <w:pStyle w:val="ListParagraph"/>
        <w:rPr>
          <w:rFonts w:ascii="Garamond" w:hAnsi="Garamond"/>
          <w:sz w:val="24"/>
          <w:szCs w:val="24"/>
        </w:rPr>
      </w:pPr>
    </w:p>
    <w:p w14:paraId="03FC938F" w14:textId="77777777" w:rsidR="002A4251" w:rsidRDefault="002A4251" w:rsidP="002A4251">
      <w:pPr>
        <w:pStyle w:val="ListParagraph"/>
        <w:numPr>
          <w:ilvl w:val="0"/>
          <w:numId w:val="1"/>
        </w:numPr>
        <w:spacing w:line="360" w:lineRule="auto"/>
        <w:rPr>
          <w:rFonts w:ascii="Garamond" w:hAnsi="Garamond"/>
          <w:sz w:val="24"/>
          <w:szCs w:val="24"/>
        </w:rPr>
      </w:pPr>
      <w:r>
        <w:rPr>
          <w:rFonts w:ascii="Garamond" w:hAnsi="Garamond"/>
          <w:sz w:val="24"/>
          <w:szCs w:val="24"/>
        </w:rPr>
        <w:t>In response, the Classification Office submitted that:</w:t>
      </w:r>
    </w:p>
    <w:p w14:paraId="0BB5994A" w14:textId="77777777" w:rsidR="002A4251" w:rsidRDefault="002A4251" w:rsidP="002A4251">
      <w:pPr>
        <w:pStyle w:val="ListParagraph"/>
        <w:spacing w:line="360" w:lineRule="auto"/>
        <w:ind w:left="360"/>
        <w:rPr>
          <w:rFonts w:ascii="Garamond" w:hAnsi="Garamond"/>
          <w:sz w:val="24"/>
          <w:szCs w:val="24"/>
        </w:rPr>
      </w:pPr>
    </w:p>
    <w:p w14:paraId="50C6522C" w14:textId="1BE02F9C" w:rsidR="002A4251" w:rsidRDefault="002A4251" w:rsidP="002A4251">
      <w:pPr>
        <w:pStyle w:val="ListParagraph"/>
        <w:numPr>
          <w:ilvl w:val="1"/>
          <w:numId w:val="1"/>
        </w:numPr>
        <w:spacing w:line="360" w:lineRule="auto"/>
        <w:rPr>
          <w:rFonts w:ascii="Garamond" w:hAnsi="Garamond"/>
          <w:sz w:val="24"/>
          <w:szCs w:val="24"/>
        </w:rPr>
      </w:pPr>
      <w:r>
        <w:rPr>
          <w:rFonts w:ascii="Garamond" w:hAnsi="Garamond"/>
          <w:sz w:val="24"/>
          <w:szCs w:val="24"/>
        </w:rPr>
        <w:t xml:space="preserve">The </w:t>
      </w:r>
      <w:r w:rsidR="00992F7A">
        <w:rPr>
          <w:rFonts w:ascii="Garamond" w:hAnsi="Garamond"/>
          <w:sz w:val="24"/>
          <w:szCs w:val="24"/>
        </w:rPr>
        <w:t xml:space="preserve">video </w:t>
      </w:r>
      <w:r>
        <w:rPr>
          <w:rFonts w:ascii="Garamond" w:hAnsi="Garamond"/>
          <w:sz w:val="24"/>
          <w:szCs w:val="24"/>
        </w:rPr>
        <w:t>passes through the section 3(1) gateway as it deals with matters of violence and cruelty.</w:t>
      </w:r>
    </w:p>
    <w:p w14:paraId="634B34DA" w14:textId="77777777" w:rsidR="002A4251" w:rsidRDefault="002A4251" w:rsidP="002A4251">
      <w:pPr>
        <w:pStyle w:val="ListParagraph"/>
        <w:spacing w:line="360" w:lineRule="auto"/>
        <w:ind w:left="1080"/>
        <w:rPr>
          <w:rFonts w:ascii="Garamond" w:hAnsi="Garamond"/>
          <w:sz w:val="24"/>
          <w:szCs w:val="24"/>
        </w:rPr>
      </w:pPr>
    </w:p>
    <w:p w14:paraId="57378B5A" w14:textId="3C7BD045" w:rsidR="002A4251" w:rsidRDefault="00992F7A" w:rsidP="002A4251">
      <w:pPr>
        <w:pStyle w:val="ListParagraph"/>
        <w:numPr>
          <w:ilvl w:val="1"/>
          <w:numId w:val="1"/>
        </w:numPr>
        <w:spacing w:line="360" w:lineRule="auto"/>
        <w:rPr>
          <w:rFonts w:ascii="Garamond" w:hAnsi="Garamond"/>
          <w:sz w:val="24"/>
          <w:szCs w:val="24"/>
        </w:rPr>
      </w:pPr>
      <w:r>
        <w:rPr>
          <w:rFonts w:ascii="Garamond" w:hAnsi="Garamond"/>
          <w:sz w:val="24"/>
          <w:szCs w:val="24"/>
        </w:rPr>
        <w:t>It is clear that the men in the video promote and support this extreme and fatal violence and the videographer appears to be complicit and does not intercede. The posting with the commentary is a clear denunciation; however, the video may conceivably be posted elsewhere in a promotional manner. The effect on some will be celebration but others it will be horrify and repulse and</w:t>
      </w:r>
      <w:r w:rsidR="002A4251">
        <w:rPr>
          <w:rFonts w:ascii="Garamond" w:hAnsi="Garamond"/>
          <w:sz w:val="24"/>
          <w:szCs w:val="24"/>
        </w:rPr>
        <w:t xml:space="preserve"> therefore ought not to be deemed objectionable.</w:t>
      </w:r>
    </w:p>
    <w:p w14:paraId="08E9D4B7" w14:textId="77777777" w:rsidR="002A4251" w:rsidRPr="005B61D5" w:rsidRDefault="002A4251" w:rsidP="002A4251">
      <w:pPr>
        <w:pStyle w:val="ListParagraph"/>
        <w:rPr>
          <w:rFonts w:ascii="Garamond" w:hAnsi="Garamond"/>
          <w:sz w:val="24"/>
          <w:szCs w:val="24"/>
        </w:rPr>
      </w:pPr>
    </w:p>
    <w:p w14:paraId="0D921BDE" w14:textId="08FC81F3" w:rsidR="002A4251" w:rsidRPr="00DC078E" w:rsidRDefault="002A4251" w:rsidP="002A4251">
      <w:pPr>
        <w:pStyle w:val="ListParagraph"/>
        <w:numPr>
          <w:ilvl w:val="1"/>
          <w:numId w:val="1"/>
        </w:numPr>
        <w:spacing w:line="360" w:lineRule="auto"/>
        <w:rPr>
          <w:rFonts w:ascii="Garamond" w:hAnsi="Garamond"/>
          <w:sz w:val="24"/>
          <w:szCs w:val="24"/>
        </w:rPr>
      </w:pPr>
      <w:r>
        <w:rPr>
          <w:rFonts w:ascii="Garamond" w:hAnsi="Garamond"/>
          <w:sz w:val="24"/>
          <w:szCs w:val="24"/>
        </w:rPr>
        <w:t>The main section 3(3) considerations are the extent and degree to which, and the manner in which, the publication deals with the infliction of serious physical harm (section 3(3)(a)(</w:t>
      </w:r>
      <w:proofErr w:type="spellStart"/>
      <w:r>
        <w:rPr>
          <w:rFonts w:ascii="Garamond" w:hAnsi="Garamond"/>
          <w:sz w:val="24"/>
          <w:szCs w:val="24"/>
        </w:rPr>
        <w:t>i</w:t>
      </w:r>
      <w:proofErr w:type="spellEnd"/>
      <w:r>
        <w:rPr>
          <w:rFonts w:ascii="Garamond" w:hAnsi="Garamond"/>
          <w:sz w:val="24"/>
          <w:szCs w:val="24"/>
        </w:rPr>
        <w:t>)) and/or degrades, dehumanises or demeans any person (section 3(3)(c)).</w:t>
      </w:r>
      <w:r w:rsidR="00992F7A">
        <w:rPr>
          <w:rFonts w:ascii="Garamond" w:hAnsi="Garamond"/>
          <w:sz w:val="24"/>
          <w:szCs w:val="24"/>
        </w:rPr>
        <w:t xml:space="preserve"> </w:t>
      </w:r>
      <w:r w:rsidR="00A40CD1">
        <w:rPr>
          <w:rFonts w:ascii="Garamond" w:hAnsi="Garamond"/>
          <w:sz w:val="24"/>
          <w:szCs w:val="24"/>
        </w:rPr>
        <w:t xml:space="preserve">The video displays a complete disregard for human dignity and </w:t>
      </w:r>
      <w:r w:rsidR="00A40CD1">
        <w:rPr>
          <w:rFonts w:ascii="Garamond" w:hAnsi="Garamond"/>
          <w:sz w:val="24"/>
          <w:szCs w:val="24"/>
        </w:rPr>
        <w:lastRenderedPageBreak/>
        <w:t>autonomy with an extreme level of violence. The victim is treated in a way that is strongly degrading</w:t>
      </w:r>
      <w:r>
        <w:rPr>
          <w:rFonts w:ascii="Garamond" w:hAnsi="Garamond"/>
          <w:sz w:val="24"/>
          <w:szCs w:val="24"/>
        </w:rPr>
        <w:t>.</w:t>
      </w:r>
    </w:p>
    <w:p w14:paraId="3943CDA5" w14:textId="77777777" w:rsidR="002A4251" w:rsidRPr="005B61D5" w:rsidRDefault="002A4251" w:rsidP="002A4251">
      <w:pPr>
        <w:pStyle w:val="ListParagraph"/>
        <w:rPr>
          <w:rFonts w:ascii="Garamond" w:hAnsi="Garamond"/>
          <w:sz w:val="24"/>
          <w:szCs w:val="24"/>
        </w:rPr>
      </w:pPr>
    </w:p>
    <w:p w14:paraId="7934FD0B" w14:textId="45607A04" w:rsidR="002A4251" w:rsidRDefault="002A4251" w:rsidP="002A4251">
      <w:pPr>
        <w:pStyle w:val="ListParagraph"/>
        <w:numPr>
          <w:ilvl w:val="0"/>
          <w:numId w:val="1"/>
        </w:numPr>
        <w:spacing w:line="360" w:lineRule="auto"/>
        <w:rPr>
          <w:rFonts w:ascii="Garamond" w:hAnsi="Garamond"/>
          <w:sz w:val="24"/>
          <w:szCs w:val="24"/>
        </w:rPr>
      </w:pPr>
      <w:r>
        <w:rPr>
          <w:rFonts w:ascii="Garamond" w:hAnsi="Garamond"/>
          <w:sz w:val="24"/>
          <w:szCs w:val="24"/>
        </w:rPr>
        <w:t xml:space="preserve">The Classification Office submissions on the section 3(4) factors were made across all the publications reviewed and are summarised </w:t>
      </w:r>
      <w:r w:rsidR="000B7045">
        <w:rPr>
          <w:rFonts w:ascii="Garamond" w:hAnsi="Garamond"/>
          <w:sz w:val="24"/>
          <w:szCs w:val="24"/>
        </w:rPr>
        <w:t xml:space="preserve">in paragraph 52 </w:t>
      </w:r>
      <w:r>
        <w:rPr>
          <w:rFonts w:ascii="Garamond" w:hAnsi="Garamond"/>
          <w:sz w:val="24"/>
          <w:szCs w:val="24"/>
        </w:rPr>
        <w:t>above.</w:t>
      </w:r>
    </w:p>
    <w:p w14:paraId="00DC817E" w14:textId="77777777" w:rsidR="002A4251" w:rsidRDefault="002A4251" w:rsidP="002A4251">
      <w:pPr>
        <w:pStyle w:val="ListParagraph"/>
        <w:spacing w:line="360" w:lineRule="auto"/>
        <w:ind w:left="360"/>
        <w:rPr>
          <w:rFonts w:ascii="Garamond" w:hAnsi="Garamond"/>
          <w:sz w:val="24"/>
          <w:szCs w:val="24"/>
        </w:rPr>
      </w:pPr>
    </w:p>
    <w:p w14:paraId="266060DE" w14:textId="77777777" w:rsidR="002A4251" w:rsidRDefault="002A4251" w:rsidP="002A4251">
      <w:pPr>
        <w:pStyle w:val="ListParagraph"/>
        <w:numPr>
          <w:ilvl w:val="0"/>
          <w:numId w:val="1"/>
        </w:numPr>
        <w:spacing w:line="360" w:lineRule="auto"/>
        <w:rPr>
          <w:rFonts w:ascii="Garamond" w:hAnsi="Garamond"/>
          <w:sz w:val="24"/>
          <w:szCs w:val="24"/>
        </w:rPr>
      </w:pPr>
      <w:r>
        <w:rPr>
          <w:rFonts w:ascii="Garamond" w:hAnsi="Garamond"/>
          <w:sz w:val="24"/>
          <w:szCs w:val="24"/>
        </w:rPr>
        <w:t xml:space="preserve">Finally, it was submitted on behalf of Mr </w:t>
      </w:r>
      <w:proofErr w:type="spellStart"/>
      <w:r>
        <w:rPr>
          <w:rFonts w:ascii="Garamond" w:hAnsi="Garamond"/>
          <w:sz w:val="24"/>
          <w:szCs w:val="24"/>
        </w:rPr>
        <w:t>Samsudeen</w:t>
      </w:r>
      <w:proofErr w:type="spellEnd"/>
      <w:r>
        <w:rPr>
          <w:rFonts w:ascii="Garamond" w:hAnsi="Garamond"/>
          <w:sz w:val="24"/>
          <w:szCs w:val="24"/>
        </w:rPr>
        <w:t xml:space="preserve"> that:</w:t>
      </w:r>
    </w:p>
    <w:p w14:paraId="5A70F0ED" w14:textId="77777777" w:rsidR="002A4251" w:rsidRPr="00DC078E" w:rsidRDefault="002A4251" w:rsidP="002A4251">
      <w:pPr>
        <w:pStyle w:val="ListParagraph"/>
        <w:rPr>
          <w:rFonts w:ascii="Garamond" w:hAnsi="Garamond"/>
          <w:sz w:val="24"/>
          <w:szCs w:val="24"/>
        </w:rPr>
      </w:pPr>
    </w:p>
    <w:p w14:paraId="464F969C" w14:textId="1526B8E2" w:rsidR="002A4251" w:rsidRDefault="003C4076" w:rsidP="002A4251">
      <w:pPr>
        <w:pStyle w:val="ListParagraph"/>
        <w:numPr>
          <w:ilvl w:val="1"/>
          <w:numId w:val="1"/>
        </w:numPr>
        <w:spacing w:line="360" w:lineRule="auto"/>
        <w:rPr>
          <w:rFonts w:ascii="Garamond" w:hAnsi="Garamond"/>
          <w:sz w:val="24"/>
          <w:szCs w:val="24"/>
        </w:rPr>
      </w:pPr>
      <w:r>
        <w:rPr>
          <w:rFonts w:ascii="Garamond" w:hAnsi="Garamond"/>
          <w:sz w:val="24"/>
          <w:szCs w:val="24"/>
        </w:rPr>
        <w:t>There is little indicia of support or criticism from the persons within the footage, it merely presents as a record of events.</w:t>
      </w:r>
    </w:p>
    <w:p w14:paraId="098F7352" w14:textId="77777777" w:rsidR="003C4076" w:rsidRDefault="003C4076" w:rsidP="003C4076">
      <w:pPr>
        <w:pStyle w:val="ListParagraph"/>
        <w:spacing w:line="360" w:lineRule="auto"/>
        <w:ind w:left="1080"/>
        <w:rPr>
          <w:rFonts w:ascii="Garamond" w:hAnsi="Garamond"/>
          <w:sz w:val="24"/>
          <w:szCs w:val="24"/>
        </w:rPr>
      </w:pPr>
    </w:p>
    <w:p w14:paraId="4A4005AE" w14:textId="3845F658" w:rsidR="003C4076" w:rsidRDefault="003C4076" w:rsidP="002A4251">
      <w:pPr>
        <w:pStyle w:val="ListParagraph"/>
        <w:numPr>
          <w:ilvl w:val="1"/>
          <w:numId w:val="1"/>
        </w:numPr>
        <w:spacing w:line="360" w:lineRule="auto"/>
        <w:rPr>
          <w:rFonts w:ascii="Garamond" w:hAnsi="Garamond"/>
          <w:sz w:val="24"/>
          <w:szCs w:val="24"/>
        </w:rPr>
      </w:pPr>
      <w:r>
        <w:rPr>
          <w:rFonts w:ascii="Garamond" w:hAnsi="Garamond"/>
          <w:sz w:val="24"/>
          <w:szCs w:val="24"/>
        </w:rPr>
        <w:t>The surrounding commentary and context is of vital importance.</w:t>
      </w:r>
    </w:p>
    <w:p w14:paraId="2D7844EB" w14:textId="77777777" w:rsidR="003C4076" w:rsidRPr="003C4076" w:rsidRDefault="003C4076" w:rsidP="003C4076">
      <w:pPr>
        <w:pStyle w:val="ListParagraph"/>
        <w:rPr>
          <w:rFonts w:ascii="Garamond" w:hAnsi="Garamond"/>
          <w:sz w:val="24"/>
          <w:szCs w:val="24"/>
        </w:rPr>
      </w:pPr>
    </w:p>
    <w:p w14:paraId="6F085380" w14:textId="2BCF3BC1" w:rsidR="003C4076" w:rsidRDefault="003C4076" w:rsidP="002A4251">
      <w:pPr>
        <w:pStyle w:val="ListParagraph"/>
        <w:numPr>
          <w:ilvl w:val="1"/>
          <w:numId w:val="1"/>
        </w:numPr>
        <w:spacing w:line="360" w:lineRule="auto"/>
        <w:rPr>
          <w:rFonts w:ascii="Garamond" w:hAnsi="Garamond"/>
          <w:sz w:val="24"/>
          <w:szCs w:val="24"/>
        </w:rPr>
      </w:pPr>
      <w:r>
        <w:rPr>
          <w:rFonts w:ascii="Garamond" w:hAnsi="Garamond"/>
          <w:sz w:val="24"/>
          <w:szCs w:val="24"/>
        </w:rPr>
        <w:t>Regardless of the identity and intent of the person who filmed the video, it has been used by people to raise awareness of human rights violations.</w:t>
      </w:r>
    </w:p>
    <w:p w14:paraId="13D51DDA" w14:textId="77777777" w:rsidR="003C4076" w:rsidRPr="003C4076" w:rsidRDefault="003C4076" w:rsidP="003C4076">
      <w:pPr>
        <w:pStyle w:val="ListParagraph"/>
        <w:rPr>
          <w:rFonts w:ascii="Garamond" w:hAnsi="Garamond"/>
          <w:sz w:val="24"/>
          <w:szCs w:val="24"/>
        </w:rPr>
      </w:pPr>
    </w:p>
    <w:p w14:paraId="48342751" w14:textId="1553F55D" w:rsidR="003C4076" w:rsidRDefault="003C4076" w:rsidP="002A4251">
      <w:pPr>
        <w:pStyle w:val="ListParagraph"/>
        <w:numPr>
          <w:ilvl w:val="1"/>
          <w:numId w:val="1"/>
        </w:numPr>
        <w:spacing w:line="360" w:lineRule="auto"/>
        <w:rPr>
          <w:rFonts w:ascii="Garamond" w:hAnsi="Garamond"/>
          <w:sz w:val="24"/>
          <w:szCs w:val="24"/>
        </w:rPr>
      </w:pPr>
      <w:r>
        <w:rPr>
          <w:rFonts w:ascii="Garamond" w:hAnsi="Garamond"/>
          <w:sz w:val="24"/>
          <w:szCs w:val="24"/>
        </w:rPr>
        <w:t>The descriptions provided make it easy for potential viewers to avoid watching.</w:t>
      </w:r>
    </w:p>
    <w:p w14:paraId="6E802779" w14:textId="77777777" w:rsidR="003C4076" w:rsidRPr="003C4076" w:rsidRDefault="003C4076" w:rsidP="003C4076">
      <w:pPr>
        <w:pStyle w:val="ListParagraph"/>
        <w:rPr>
          <w:rFonts w:ascii="Garamond" w:hAnsi="Garamond"/>
          <w:sz w:val="24"/>
          <w:szCs w:val="24"/>
        </w:rPr>
      </w:pPr>
    </w:p>
    <w:p w14:paraId="50F8A935" w14:textId="3D9C5224" w:rsidR="003C4076" w:rsidRDefault="003C4076" w:rsidP="002A4251">
      <w:pPr>
        <w:pStyle w:val="ListParagraph"/>
        <w:numPr>
          <w:ilvl w:val="1"/>
          <w:numId w:val="1"/>
        </w:numPr>
        <w:spacing w:line="360" w:lineRule="auto"/>
        <w:rPr>
          <w:rFonts w:ascii="Garamond" w:hAnsi="Garamond"/>
          <w:sz w:val="24"/>
          <w:szCs w:val="24"/>
        </w:rPr>
      </w:pPr>
      <w:r>
        <w:rPr>
          <w:rFonts w:ascii="Garamond" w:hAnsi="Garamond"/>
          <w:sz w:val="24"/>
          <w:szCs w:val="24"/>
        </w:rPr>
        <w:t>The publication is of a high political value in drawing attention to the issue of extrajudicial killings.</w:t>
      </w:r>
    </w:p>
    <w:p w14:paraId="7651C94B" w14:textId="77777777" w:rsidR="002A4251" w:rsidRDefault="002A4251" w:rsidP="002A4251">
      <w:pPr>
        <w:pStyle w:val="ListParagraph"/>
        <w:spacing w:line="360" w:lineRule="auto"/>
        <w:ind w:left="360"/>
        <w:rPr>
          <w:rFonts w:ascii="Garamond" w:hAnsi="Garamond"/>
          <w:sz w:val="24"/>
          <w:szCs w:val="24"/>
        </w:rPr>
      </w:pPr>
    </w:p>
    <w:p w14:paraId="3AA42E4B" w14:textId="77777777" w:rsidR="002A4251" w:rsidRDefault="002A4251" w:rsidP="002A4251">
      <w:pPr>
        <w:spacing w:line="360" w:lineRule="auto"/>
        <w:rPr>
          <w:rFonts w:ascii="Garamond" w:hAnsi="Garamond"/>
          <w:i/>
          <w:sz w:val="24"/>
          <w:szCs w:val="24"/>
        </w:rPr>
      </w:pPr>
      <w:r>
        <w:rPr>
          <w:rFonts w:ascii="Garamond" w:hAnsi="Garamond"/>
          <w:i/>
          <w:sz w:val="24"/>
          <w:szCs w:val="24"/>
        </w:rPr>
        <w:t>The Board’s decision</w:t>
      </w:r>
    </w:p>
    <w:p w14:paraId="4790CA63" w14:textId="77777777" w:rsidR="002A4251" w:rsidRPr="00A11115" w:rsidRDefault="002A4251" w:rsidP="002A4251">
      <w:pPr>
        <w:spacing w:line="360" w:lineRule="auto"/>
        <w:rPr>
          <w:rFonts w:ascii="Garamond" w:hAnsi="Garamond"/>
          <w:i/>
          <w:sz w:val="24"/>
          <w:szCs w:val="24"/>
        </w:rPr>
      </w:pPr>
    </w:p>
    <w:p w14:paraId="18B11B53" w14:textId="5EFD84EF" w:rsidR="002A4251" w:rsidRDefault="002A4251" w:rsidP="002A4251">
      <w:pPr>
        <w:pStyle w:val="ListParagraph"/>
        <w:numPr>
          <w:ilvl w:val="0"/>
          <w:numId w:val="1"/>
        </w:numPr>
        <w:spacing w:line="360" w:lineRule="auto"/>
        <w:rPr>
          <w:rFonts w:ascii="Garamond" w:hAnsi="Garamond"/>
          <w:sz w:val="24"/>
          <w:szCs w:val="24"/>
        </w:rPr>
      </w:pPr>
      <w:r>
        <w:rPr>
          <w:rFonts w:ascii="Garamond" w:hAnsi="Garamond"/>
          <w:sz w:val="24"/>
          <w:szCs w:val="24"/>
        </w:rPr>
        <w:t xml:space="preserve">The Board considers that the </w:t>
      </w:r>
      <w:r w:rsidR="003C4076">
        <w:rPr>
          <w:rFonts w:ascii="Garamond" w:hAnsi="Garamond"/>
          <w:sz w:val="24"/>
          <w:szCs w:val="24"/>
        </w:rPr>
        <w:t>clip clearly</w:t>
      </w:r>
      <w:r>
        <w:rPr>
          <w:rFonts w:ascii="Garamond" w:hAnsi="Garamond"/>
          <w:sz w:val="24"/>
          <w:szCs w:val="24"/>
        </w:rPr>
        <w:t xml:space="preserve"> comes within the section 3(1) subject matter gateway, dealing as it does with cruelty and violence. </w:t>
      </w:r>
      <w:r w:rsidR="003C4076">
        <w:rPr>
          <w:rFonts w:ascii="Garamond" w:hAnsi="Garamond"/>
          <w:sz w:val="24"/>
          <w:szCs w:val="24"/>
        </w:rPr>
        <w:t>The video depicts a horrifying scenario and then further demeans the victim of the cruelty by zooming in on his remains.</w:t>
      </w:r>
    </w:p>
    <w:p w14:paraId="5D71ED15" w14:textId="77777777" w:rsidR="002A4251" w:rsidRDefault="002A4251" w:rsidP="002A4251">
      <w:pPr>
        <w:pStyle w:val="ListParagraph"/>
        <w:spacing w:line="360" w:lineRule="auto"/>
        <w:ind w:left="360"/>
        <w:rPr>
          <w:rFonts w:ascii="Garamond" w:hAnsi="Garamond"/>
          <w:sz w:val="24"/>
          <w:szCs w:val="24"/>
        </w:rPr>
      </w:pPr>
      <w:r>
        <w:rPr>
          <w:rFonts w:ascii="Garamond" w:hAnsi="Garamond"/>
          <w:sz w:val="24"/>
          <w:szCs w:val="24"/>
        </w:rPr>
        <w:t xml:space="preserve">  </w:t>
      </w:r>
    </w:p>
    <w:p w14:paraId="76A125BA" w14:textId="6209C563" w:rsidR="002A4251" w:rsidRDefault="003C4076" w:rsidP="002A4251">
      <w:pPr>
        <w:pStyle w:val="ListParagraph"/>
        <w:numPr>
          <w:ilvl w:val="0"/>
          <w:numId w:val="1"/>
        </w:numPr>
        <w:spacing w:line="360" w:lineRule="auto"/>
        <w:rPr>
          <w:rFonts w:ascii="Garamond" w:hAnsi="Garamond"/>
          <w:sz w:val="24"/>
          <w:szCs w:val="24"/>
        </w:rPr>
      </w:pPr>
      <w:r>
        <w:rPr>
          <w:rFonts w:ascii="Garamond" w:hAnsi="Garamond"/>
          <w:sz w:val="24"/>
          <w:szCs w:val="24"/>
        </w:rPr>
        <w:t>It is true that the men in the video itself promote and support the infliction of the cruelty by their cheering, and the inaction of the photographer in stopping the atrocity. However, the clip itself may be used in a promotional manner or, as here, in a way that denunciates the actions within. The Board does not</w:t>
      </w:r>
      <w:r w:rsidR="002A4251">
        <w:rPr>
          <w:rFonts w:ascii="Garamond" w:hAnsi="Garamond"/>
          <w:sz w:val="24"/>
          <w:szCs w:val="24"/>
        </w:rPr>
        <w:t xml:space="preserve"> therefore </w:t>
      </w:r>
      <w:r>
        <w:rPr>
          <w:rFonts w:ascii="Garamond" w:hAnsi="Garamond"/>
          <w:sz w:val="24"/>
          <w:szCs w:val="24"/>
        </w:rPr>
        <w:t>consider it can be</w:t>
      </w:r>
      <w:r w:rsidR="002A4251">
        <w:rPr>
          <w:rFonts w:ascii="Garamond" w:hAnsi="Garamond"/>
          <w:sz w:val="24"/>
          <w:szCs w:val="24"/>
        </w:rPr>
        <w:t xml:space="preserve"> deemed objectionable.</w:t>
      </w:r>
    </w:p>
    <w:p w14:paraId="1F314E61" w14:textId="77777777" w:rsidR="002A4251" w:rsidRDefault="002A4251" w:rsidP="002A4251">
      <w:pPr>
        <w:pStyle w:val="ListParagraph"/>
        <w:spacing w:line="360" w:lineRule="auto"/>
        <w:ind w:left="360"/>
        <w:rPr>
          <w:rFonts w:ascii="Garamond" w:hAnsi="Garamond"/>
          <w:sz w:val="24"/>
          <w:szCs w:val="24"/>
        </w:rPr>
      </w:pPr>
    </w:p>
    <w:p w14:paraId="419891D1" w14:textId="68E99CBF" w:rsidR="002A4251" w:rsidRDefault="003C4076" w:rsidP="002A4251">
      <w:pPr>
        <w:pStyle w:val="ListParagraph"/>
        <w:numPr>
          <w:ilvl w:val="0"/>
          <w:numId w:val="1"/>
        </w:numPr>
        <w:spacing w:line="360" w:lineRule="auto"/>
        <w:rPr>
          <w:rFonts w:ascii="Garamond" w:hAnsi="Garamond"/>
          <w:sz w:val="24"/>
          <w:szCs w:val="24"/>
        </w:rPr>
      </w:pPr>
      <w:r>
        <w:rPr>
          <w:rFonts w:ascii="Garamond" w:hAnsi="Garamond"/>
          <w:sz w:val="24"/>
          <w:szCs w:val="24"/>
        </w:rPr>
        <w:lastRenderedPageBreak/>
        <w:t>The Board is then led</w:t>
      </w:r>
      <w:r w:rsidR="002A4251">
        <w:rPr>
          <w:rFonts w:ascii="Garamond" w:hAnsi="Garamond"/>
          <w:sz w:val="24"/>
          <w:szCs w:val="24"/>
        </w:rPr>
        <w:t xml:space="preserve"> to consider the factors in section 3(3) and section 3(4). First, applying section 3(3), the Board has given particular weight to the extent and degree to which, and the manner in which, the video:</w:t>
      </w:r>
    </w:p>
    <w:p w14:paraId="151EC9B5" w14:textId="77777777" w:rsidR="002A4251" w:rsidRPr="005F1BB1" w:rsidRDefault="002A4251" w:rsidP="002A4251">
      <w:pPr>
        <w:pStyle w:val="ListParagraph"/>
        <w:rPr>
          <w:rFonts w:ascii="Garamond" w:hAnsi="Garamond"/>
          <w:sz w:val="24"/>
          <w:szCs w:val="24"/>
        </w:rPr>
      </w:pPr>
    </w:p>
    <w:p w14:paraId="592CE2DE" w14:textId="18BC1FD9" w:rsidR="002A4251" w:rsidRDefault="002A4251" w:rsidP="002A4251">
      <w:pPr>
        <w:pStyle w:val="ListParagraph"/>
        <w:numPr>
          <w:ilvl w:val="1"/>
          <w:numId w:val="1"/>
        </w:numPr>
        <w:spacing w:line="360" w:lineRule="auto"/>
        <w:rPr>
          <w:rFonts w:ascii="Garamond" w:hAnsi="Garamond"/>
          <w:sz w:val="24"/>
          <w:szCs w:val="24"/>
        </w:rPr>
      </w:pPr>
      <w:r>
        <w:rPr>
          <w:rFonts w:ascii="Garamond" w:hAnsi="Garamond"/>
          <w:sz w:val="24"/>
          <w:szCs w:val="24"/>
        </w:rPr>
        <w:t>Describes, depicts, or otherwise deals with an act of infliction of serious physical harm or an act of significant cruelty (section 3(3)(a)(</w:t>
      </w:r>
      <w:proofErr w:type="spellStart"/>
      <w:r>
        <w:rPr>
          <w:rFonts w:ascii="Garamond" w:hAnsi="Garamond"/>
          <w:sz w:val="24"/>
          <w:szCs w:val="24"/>
        </w:rPr>
        <w:t>i</w:t>
      </w:r>
      <w:proofErr w:type="spellEnd"/>
      <w:r>
        <w:rPr>
          <w:rFonts w:ascii="Garamond" w:hAnsi="Garamond"/>
          <w:sz w:val="24"/>
          <w:szCs w:val="24"/>
        </w:rPr>
        <w:t xml:space="preserve">)). The Board is satisfied the </w:t>
      </w:r>
      <w:r w:rsidR="003C4076">
        <w:rPr>
          <w:rFonts w:ascii="Garamond" w:hAnsi="Garamond"/>
          <w:sz w:val="24"/>
          <w:szCs w:val="24"/>
        </w:rPr>
        <w:t>video does this in a horrific manner</w:t>
      </w:r>
      <w:r>
        <w:rPr>
          <w:rFonts w:ascii="Garamond" w:hAnsi="Garamond"/>
          <w:sz w:val="24"/>
          <w:szCs w:val="24"/>
        </w:rPr>
        <w:t>.</w:t>
      </w:r>
    </w:p>
    <w:p w14:paraId="2A084EBE" w14:textId="77777777" w:rsidR="002A4251" w:rsidRDefault="002A4251" w:rsidP="002A4251">
      <w:pPr>
        <w:pStyle w:val="ListParagraph"/>
        <w:spacing w:line="360" w:lineRule="auto"/>
        <w:ind w:left="1080"/>
        <w:rPr>
          <w:rFonts w:ascii="Garamond" w:hAnsi="Garamond"/>
          <w:sz w:val="24"/>
          <w:szCs w:val="24"/>
        </w:rPr>
      </w:pPr>
    </w:p>
    <w:p w14:paraId="1BC19EAD" w14:textId="09D08CDE" w:rsidR="002A4251" w:rsidRDefault="002A4251" w:rsidP="002A4251">
      <w:pPr>
        <w:pStyle w:val="ListParagraph"/>
        <w:numPr>
          <w:ilvl w:val="1"/>
          <w:numId w:val="1"/>
        </w:numPr>
        <w:spacing w:line="360" w:lineRule="auto"/>
        <w:rPr>
          <w:rFonts w:ascii="Garamond" w:hAnsi="Garamond"/>
          <w:sz w:val="24"/>
          <w:szCs w:val="24"/>
        </w:rPr>
      </w:pPr>
      <w:r>
        <w:rPr>
          <w:rFonts w:ascii="Garamond" w:hAnsi="Garamond"/>
          <w:sz w:val="24"/>
          <w:szCs w:val="24"/>
        </w:rPr>
        <w:t>Degrades or dehumanises or demeans any person (section 3(3)(</w:t>
      </w:r>
      <w:r w:rsidR="004F4870">
        <w:rPr>
          <w:rFonts w:ascii="Garamond" w:hAnsi="Garamond"/>
          <w:sz w:val="24"/>
          <w:szCs w:val="24"/>
        </w:rPr>
        <w:t>c</w:t>
      </w:r>
      <w:r>
        <w:rPr>
          <w:rFonts w:ascii="Garamond" w:hAnsi="Garamond"/>
          <w:sz w:val="24"/>
          <w:szCs w:val="24"/>
        </w:rPr>
        <w:t xml:space="preserve">)). </w:t>
      </w:r>
      <w:r w:rsidR="003C4076">
        <w:rPr>
          <w:rFonts w:ascii="Garamond" w:hAnsi="Garamond"/>
          <w:sz w:val="24"/>
          <w:szCs w:val="24"/>
        </w:rPr>
        <w:t>The focus on the victim’s crushed remains at the end of the clip dehumanises and demeans him to an appalling degree</w:t>
      </w:r>
      <w:r>
        <w:rPr>
          <w:rFonts w:ascii="Garamond" w:hAnsi="Garamond"/>
          <w:sz w:val="24"/>
          <w:szCs w:val="24"/>
        </w:rPr>
        <w:t>.</w:t>
      </w:r>
    </w:p>
    <w:p w14:paraId="6DF1098B" w14:textId="77777777" w:rsidR="002A4251" w:rsidRPr="00200C09" w:rsidRDefault="002A4251" w:rsidP="002A4251">
      <w:pPr>
        <w:pStyle w:val="ListParagraph"/>
        <w:rPr>
          <w:rFonts w:ascii="Garamond" w:hAnsi="Garamond"/>
          <w:sz w:val="24"/>
          <w:szCs w:val="24"/>
        </w:rPr>
      </w:pPr>
    </w:p>
    <w:p w14:paraId="53080A43" w14:textId="23BDD803" w:rsidR="002A4251" w:rsidRDefault="002A4251" w:rsidP="002A4251">
      <w:pPr>
        <w:pStyle w:val="ListParagraph"/>
        <w:numPr>
          <w:ilvl w:val="1"/>
          <w:numId w:val="1"/>
        </w:numPr>
        <w:spacing w:line="360" w:lineRule="auto"/>
        <w:rPr>
          <w:rFonts w:ascii="Garamond" w:hAnsi="Garamond"/>
          <w:sz w:val="24"/>
          <w:szCs w:val="24"/>
        </w:rPr>
      </w:pPr>
      <w:r>
        <w:rPr>
          <w:rFonts w:ascii="Garamond" w:hAnsi="Garamond"/>
          <w:sz w:val="24"/>
          <w:szCs w:val="24"/>
        </w:rPr>
        <w:t xml:space="preserve">Promotes or encourages criminal acts </w:t>
      </w:r>
      <w:proofErr w:type="spellStart"/>
      <w:r>
        <w:rPr>
          <w:rFonts w:ascii="Garamond" w:hAnsi="Garamond"/>
          <w:sz w:val="24"/>
          <w:szCs w:val="24"/>
        </w:rPr>
        <w:t>or</w:t>
      </w:r>
      <w:proofErr w:type="spellEnd"/>
      <w:r>
        <w:rPr>
          <w:rFonts w:ascii="Garamond" w:hAnsi="Garamond"/>
          <w:sz w:val="24"/>
          <w:szCs w:val="24"/>
        </w:rPr>
        <w:t xml:space="preserve"> terrorism (section 3(3)(d)). </w:t>
      </w:r>
      <w:r w:rsidR="003C4076">
        <w:rPr>
          <w:rFonts w:ascii="Garamond" w:hAnsi="Garamond"/>
          <w:sz w:val="24"/>
          <w:szCs w:val="24"/>
        </w:rPr>
        <w:t xml:space="preserve">While, conceivably, the video could be used by some groups to encourage terrorism or more violent criminal acts, when read with the accompanying remarks posted by first DOAM, and then Mr </w:t>
      </w:r>
      <w:proofErr w:type="spellStart"/>
      <w:r w:rsidR="003C4076">
        <w:rPr>
          <w:rFonts w:ascii="Garamond" w:hAnsi="Garamond"/>
          <w:sz w:val="24"/>
          <w:szCs w:val="24"/>
        </w:rPr>
        <w:t>Samsudeen</w:t>
      </w:r>
      <w:proofErr w:type="spellEnd"/>
      <w:r w:rsidR="003C4076">
        <w:rPr>
          <w:rFonts w:ascii="Garamond" w:hAnsi="Garamond"/>
          <w:sz w:val="24"/>
          <w:szCs w:val="24"/>
        </w:rPr>
        <w:t xml:space="preserve">, the Board does not consider the clip promotes or encourages criminal acts </w:t>
      </w:r>
      <w:proofErr w:type="spellStart"/>
      <w:r w:rsidR="003C4076">
        <w:rPr>
          <w:rFonts w:ascii="Garamond" w:hAnsi="Garamond"/>
          <w:sz w:val="24"/>
          <w:szCs w:val="24"/>
        </w:rPr>
        <w:t>or</w:t>
      </w:r>
      <w:proofErr w:type="spellEnd"/>
      <w:r w:rsidR="003C4076">
        <w:rPr>
          <w:rFonts w:ascii="Garamond" w:hAnsi="Garamond"/>
          <w:sz w:val="24"/>
          <w:szCs w:val="24"/>
        </w:rPr>
        <w:t xml:space="preserve"> terrorism</w:t>
      </w:r>
      <w:r>
        <w:rPr>
          <w:rFonts w:ascii="Garamond" w:hAnsi="Garamond"/>
          <w:sz w:val="24"/>
          <w:szCs w:val="24"/>
        </w:rPr>
        <w:t>.</w:t>
      </w:r>
    </w:p>
    <w:p w14:paraId="767E946A" w14:textId="77777777" w:rsidR="002A4251" w:rsidRPr="00200C09" w:rsidRDefault="002A4251" w:rsidP="002A4251">
      <w:pPr>
        <w:pStyle w:val="ListParagraph"/>
        <w:rPr>
          <w:rFonts w:ascii="Garamond" w:hAnsi="Garamond"/>
          <w:sz w:val="24"/>
          <w:szCs w:val="24"/>
        </w:rPr>
      </w:pPr>
    </w:p>
    <w:p w14:paraId="71108BCF" w14:textId="77777777" w:rsidR="002A4251" w:rsidRDefault="002A4251" w:rsidP="002A4251">
      <w:pPr>
        <w:pStyle w:val="ListParagraph"/>
        <w:numPr>
          <w:ilvl w:val="0"/>
          <w:numId w:val="1"/>
        </w:numPr>
        <w:spacing w:line="360" w:lineRule="auto"/>
        <w:rPr>
          <w:rFonts w:ascii="Garamond" w:hAnsi="Garamond"/>
          <w:sz w:val="24"/>
          <w:szCs w:val="24"/>
        </w:rPr>
      </w:pPr>
      <w:r>
        <w:rPr>
          <w:rFonts w:ascii="Garamond" w:hAnsi="Garamond"/>
          <w:sz w:val="24"/>
          <w:szCs w:val="24"/>
        </w:rPr>
        <w:t>In terms of the section 3(4) factors, the Board considers that:</w:t>
      </w:r>
    </w:p>
    <w:p w14:paraId="22D07438" w14:textId="77777777" w:rsidR="002A4251" w:rsidRDefault="002A4251" w:rsidP="002A4251">
      <w:pPr>
        <w:pStyle w:val="ListParagraph"/>
        <w:spacing w:line="360" w:lineRule="auto"/>
        <w:ind w:left="360"/>
        <w:rPr>
          <w:rFonts w:ascii="Garamond" w:hAnsi="Garamond"/>
          <w:sz w:val="24"/>
          <w:szCs w:val="24"/>
        </w:rPr>
      </w:pPr>
    </w:p>
    <w:p w14:paraId="3207511A" w14:textId="284D339C" w:rsidR="002A4251" w:rsidRPr="002879AB" w:rsidRDefault="002A4251" w:rsidP="002A4251">
      <w:pPr>
        <w:pStyle w:val="ListParagraph"/>
        <w:numPr>
          <w:ilvl w:val="1"/>
          <w:numId w:val="1"/>
        </w:numPr>
        <w:spacing w:line="360" w:lineRule="auto"/>
        <w:rPr>
          <w:rFonts w:ascii="Garamond" w:hAnsi="Garamond"/>
          <w:sz w:val="24"/>
          <w:szCs w:val="24"/>
        </w:rPr>
      </w:pPr>
      <w:r w:rsidRPr="002879AB">
        <w:rPr>
          <w:rFonts w:ascii="Garamond" w:hAnsi="Garamond"/>
          <w:sz w:val="24"/>
          <w:szCs w:val="24"/>
        </w:rPr>
        <w:t xml:space="preserve">The dominant effect of the </w:t>
      </w:r>
      <w:r w:rsidR="0023620B">
        <w:rPr>
          <w:rFonts w:ascii="Garamond" w:hAnsi="Garamond"/>
          <w:sz w:val="24"/>
          <w:szCs w:val="24"/>
        </w:rPr>
        <w:t>clip is revulsion, given more impact by the young age of the victim and the religious fervour of the men watching and shouting “Allah, Allah, Allah”</w:t>
      </w:r>
      <w:r>
        <w:rPr>
          <w:rFonts w:ascii="Garamond" w:hAnsi="Garamond"/>
          <w:sz w:val="24"/>
          <w:szCs w:val="24"/>
        </w:rPr>
        <w:t>.</w:t>
      </w:r>
    </w:p>
    <w:p w14:paraId="5DBF143B" w14:textId="77777777" w:rsidR="002A4251" w:rsidRDefault="002A4251" w:rsidP="002A4251">
      <w:pPr>
        <w:pStyle w:val="ListParagraph"/>
        <w:spacing w:line="360" w:lineRule="auto"/>
        <w:ind w:left="1080"/>
        <w:rPr>
          <w:rFonts w:ascii="Garamond" w:hAnsi="Garamond"/>
          <w:sz w:val="24"/>
          <w:szCs w:val="24"/>
        </w:rPr>
      </w:pPr>
    </w:p>
    <w:p w14:paraId="067807B5" w14:textId="3F2C6949" w:rsidR="002A4251" w:rsidRDefault="002A4251" w:rsidP="002A4251">
      <w:pPr>
        <w:pStyle w:val="ListParagraph"/>
        <w:numPr>
          <w:ilvl w:val="1"/>
          <w:numId w:val="1"/>
        </w:numPr>
        <w:spacing w:line="360" w:lineRule="auto"/>
        <w:rPr>
          <w:rFonts w:ascii="Garamond" w:hAnsi="Garamond"/>
          <w:sz w:val="24"/>
          <w:szCs w:val="24"/>
        </w:rPr>
      </w:pPr>
      <w:r>
        <w:rPr>
          <w:rFonts w:ascii="Garamond" w:hAnsi="Garamond"/>
          <w:sz w:val="24"/>
          <w:szCs w:val="24"/>
        </w:rPr>
        <w:t xml:space="preserve">The impact of the digital medium of the </w:t>
      </w:r>
      <w:r w:rsidR="0023620B">
        <w:rPr>
          <w:rFonts w:ascii="Garamond" w:hAnsi="Garamond"/>
          <w:sz w:val="24"/>
          <w:szCs w:val="24"/>
        </w:rPr>
        <w:t>video</w:t>
      </w:r>
      <w:r>
        <w:rPr>
          <w:rFonts w:ascii="Garamond" w:hAnsi="Garamond"/>
          <w:sz w:val="24"/>
          <w:szCs w:val="24"/>
        </w:rPr>
        <w:t xml:space="preserve"> is that it can be shared and stored easily and reproduced for a number of purposes, be they good </w:t>
      </w:r>
      <w:r w:rsidR="000B7045">
        <w:rPr>
          <w:rFonts w:ascii="Garamond" w:hAnsi="Garamond"/>
          <w:sz w:val="24"/>
          <w:szCs w:val="24"/>
        </w:rPr>
        <w:t>or</w:t>
      </w:r>
      <w:r>
        <w:rPr>
          <w:rFonts w:ascii="Garamond" w:hAnsi="Garamond"/>
          <w:sz w:val="24"/>
          <w:szCs w:val="24"/>
        </w:rPr>
        <w:t xml:space="preserve"> bad.</w:t>
      </w:r>
    </w:p>
    <w:p w14:paraId="45CC704A" w14:textId="77777777" w:rsidR="002A4251" w:rsidRPr="00132C1A" w:rsidRDefault="002A4251" w:rsidP="002A4251">
      <w:pPr>
        <w:pStyle w:val="ListParagraph"/>
        <w:rPr>
          <w:rFonts w:ascii="Garamond" w:hAnsi="Garamond"/>
          <w:sz w:val="24"/>
          <w:szCs w:val="24"/>
        </w:rPr>
      </w:pPr>
    </w:p>
    <w:p w14:paraId="4EFC8FF0" w14:textId="4CFC454D" w:rsidR="002A4251" w:rsidRDefault="002A4251" w:rsidP="002A4251">
      <w:pPr>
        <w:pStyle w:val="ListParagraph"/>
        <w:numPr>
          <w:ilvl w:val="1"/>
          <w:numId w:val="1"/>
        </w:numPr>
        <w:spacing w:line="360" w:lineRule="auto"/>
        <w:rPr>
          <w:rFonts w:ascii="Garamond" w:hAnsi="Garamond"/>
          <w:sz w:val="24"/>
          <w:szCs w:val="24"/>
        </w:rPr>
      </w:pPr>
      <w:r>
        <w:rPr>
          <w:rFonts w:ascii="Garamond" w:hAnsi="Garamond"/>
          <w:sz w:val="24"/>
          <w:szCs w:val="24"/>
        </w:rPr>
        <w:t xml:space="preserve">The </w:t>
      </w:r>
      <w:r w:rsidR="0023620B">
        <w:rPr>
          <w:rFonts w:ascii="Garamond" w:hAnsi="Garamond"/>
          <w:sz w:val="24"/>
          <w:szCs w:val="24"/>
        </w:rPr>
        <w:t xml:space="preserve">video </w:t>
      </w:r>
      <w:r>
        <w:rPr>
          <w:rFonts w:ascii="Garamond" w:hAnsi="Garamond"/>
          <w:sz w:val="24"/>
          <w:szCs w:val="24"/>
        </w:rPr>
        <w:t xml:space="preserve">has potential merit in terms of documenting actual events </w:t>
      </w:r>
      <w:r w:rsidR="0023620B">
        <w:rPr>
          <w:rFonts w:ascii="Garamond" w:hAnsi="Garamond"/>
          <w:sz w:val="24"/>
          <w:szCs w:val="24"/>
        </w:rPr>
        <w:t>taking place in the Middle East</w:t>
      </w:r>
      <w:r>
        <w:rPr>
          <w:rFonts w:ascii="Garamond" w:hAnsi="Garamond"/>
          <w:sz w:val="24"/>
          <w:szCs w:val="24"/>
        </w:rPr>
        <w:t>, possibly at the hands of agents of the state.</w:t>
      </w:r>
    </w:p>
    <w:p w14:paraId="4A2AC7D9" w14:textId="77777777" w:rsidR="002A4251" w:rsidRPr="00124E62" w:rsidRDefault="002A4251" w:rsidP="002A4251">
      <w:pPr>
        <w:pStyle w:val="ListParagraph"/>
        <w:rPr>
          <w:rFonts w:ascii="Garamond" w:hAnsi="Garamond"/>
          <w:sz w:val="24"/>
          <w:szCs w:val="24"/>
        </w:rPr>
      </w:pPr>
    </w:p>
    <w:p w14:paraId="6641AB9E" w14:textId="77777777" w:rsidR="002A4251" w:rsidRDefault="002A4251" w:rsidP="002A4251">
      <w:pPr>
        <w:pStyle w:val="ListParagraph"/>
        <w:numPr>
          <w:ilvl w:val="1"/>
          <w:numId w:val="1"/>
        </w:numPr>
        <w:spacing w:line="360" w:lineRule="auto"/>
        <w:rPr>
          <w:rFonts w:ascii="Garamond" w:hAnsi="Garamond"/>
          <w:sz w:val="24"/>
          <w:szCs w:val="24"/>
        </w:rPr>
      </w:pPr>
      <w:r>
        <w:rPr>
          <w:rFonts w:ascii="Garamond" w:hAnsi="Garamond"/>
          <w:sz w:val="24"/>
          <w:szCs w:val="24"/>
        </w:rPr>
        <w:t>Because of the public nature of the video’s sharing, it is likely to be made available to anybody, irrespective of any intention for it only to be available to those interested in knowing about such events.</w:t>
      </w:r>
    </w:p>
    <w:p w14:paraId="0061B9CC" w14:textId="77777777" w:rsidR="002A4251" w:rsidRPr="00F8490A" w:rsidRDefault="002A4251" w:rsidP="002A4251">
      <w:pPr>
        <w:pStyle w:val="ListParagraph"/>
        <w:rPr>
          <w:rFonts w:ascii="Garamond" w:hAnsi="Garamond"/>
          <w:sz w:val="24"/>
          <w:szCs w:val="24"/>
        </w:rPr>
      </w:pPr>
    </w:p>
    <w:p w14:paraId="40218214" w14:textId="4407B04B" w:rsidR="002A4251" w:rsidRDefault="002A4251" w:rsidP="002A4251">
      <w:pPr>
        <w:pStyle w:val="ListParagraph"/>
        <w:numPr>
          <w:ilvl w:val="1"/>
          <w:numId w:val="1"/>
        </w:numPr>
        <w:spacing w:line="360" w:lineRule="auto"/>
        <w:rPr>
          <w:rFonts w:ascii="Garamond" w:hAnsi="Garamond"/>
          <w:sz w:val="24"/>
          <w:szCs w:val="24"/>
        </w:rPr>
      </w:pPr>
      <w:r w:rsidRPr="003F3900">
        <w:rPr>
          <w:rFonts w:ascii="Garamond" w:hAnsi="Garamond"/>
          <w:sz w:val="24"/>
          <w:szCs w:val="24"/>
        </w:rPr>
        <w:lastRenderedPageBreak/>
        <w:t xml:space="preserve">The purpose for which the publication was </w:t>
      </w:r>
      <w:r>
        <w:rPr>
          <w:rFonts w:ascii="Garamond" w:hAnsi="Garamond"/>
          <w:sz w:val="24"/>
          <w:szCs w:val="24"/>
        </w:rPr>
        <w:t xml:space="preserve">originally intended is unknown. In the form the </w:t>
      </w:r>
      <w:r w:rsidR="0023620B">
        <w:rPr>
          <w:rFonts w:ascii="Garamond" w:hAnsi="Garamond"/>
          <w:sz w:val="24"/>
          <w:szCs w:val="24"/>
        </w:rPr>
        <w:t>video</w:t>
      </w:r>
      <w:r>
        <w:rPr>
          <w:rFonts w:ascii="Garamond" w:hAnsi="Garamond"/>
          <w:sz w:val="24"/>
          <w:szCs w:val="24"/>
        </w:rPr>
        <w:t xml:space="preserve"> used by </w:t>
      </w:r>
      <w:r w:rsidR="0023620B">
        <w:rPr>
          <w:rFonts w:ascii="Garamond" w:hAnsi="Garamond"/>
          <w:sz w:val="24"/>
          <w:szCs w:val="24"/>
        </w:rPr>
        <w:t>DOAM</w:t>
      </w:r>
      <w:r>
        <w:rPr>
          <w:rFonts w:ascii="Garamond" w:hAnsi="Garamond"/>
          <w:sz w:val="24"/>
          <w:szCs w:val="24"/>
        </w:rPr>
        <w:t xml:space="preserve"> and then by Mr </w:t>
      </w:r>
      <w:proofErr w:type="spellStart"/>
      <w:r>
        <w:rPr>
          <w:rFonts w:ascii="Garamond" w:hAnsi="Garamond"/>
          <w:sz w:val="24"/>
          <w:szCs w:val="24"/>
        </w:rPr>
        <w:t>Samsudeen</w:t>
      </w:r>
      <w:proofErr w:type="spellEnd"/>
      <w:r>
        <w:rPr>
          <w:rFonts w:ascii="Garamond" w:hAnsi="Garamond"/>
          <w:sz w:val="24"/>
          <w:szCs w:val="24"/>
        </w:rPr>
        <w:t xml:space="preserve">, the purpose is to condemn the </w:t>
      </w:r>
      <w:r w:rsidR="0023620B">
        <w:rPr>
          <w:rFonts w:ascii="Garamond" w:hAnsi="Garamond"/>
          <w:sz w:val="24"/>
          <w:szCs w:val="24"/>
        </w:rPr>
        <w:t>atrocity depicted</w:t>
      </w:r>
      <w:r>
        <w:rPr>
          <w:rFonts w:ascii="Garamond" w:hAnsi="Garamond"/>
          <w:sz w:val="24"/>
          <w:szCs w:val="24"/>
        </w:rPr>
        <w:t>, and not to incite violence.</w:t>
      </w:r>
    </w:p>
    <w:p w14:paraId="6088113B" w14:textId="77777777" w:rsidR="002A4251" w:rsidRPr="003F3900" w:rsidRDefault="002A4251" w:rsidP="002A4251">
      <w:pPr>
        <w:pStyle w:val="ListParagraph"/>
        <w:rPr>
          <w:rFonts w:ascii="Garamond" w:hAnsi="Garamond"/>
          <w:sz w:val="24"/>
          <w:szCs w:val="24"/>
        </w:rPr>
      </w:pPr>
    </w:p>
    <w:p w14:paraId="5F09F619" w14:textId="69C46E0D" w:rsidR="002A4251" w:rsidRDefault="002A4251" w:rsidP="002A4251">
      <w:pPr>
        <w:pStyle w:val="ListParagraph"/>
        <w:numPr>
          <w:ilvl w:val="1"/>
          <w:numId w:val="1"/>
        </w:numPr>
        <w:spacing w:line="360" w:lineRule="auto"/>
        <w:rPr>
          <w:rFonts w:ascii="Garamond" w:hAnsi="Garamond"/>
          <w:sz w:val="24"/>
          <w:szCs w:val="24"/>
        </w:rPr>
      </w:pPr>
      <w:r>
        <w:rPr>
          <w:rFonts w:ascii="Garamond" w:hAnsi="Garamond"/>
          <w:sz w:val="24"/>
          <w:szCs w:val="24"/>
        </w:rPr>
        <w:t xml:space="preserve">The </w:t>
      </w:r>
      <w:r w:rsidR="0023620B">
        <w:rPr>
          <w:rFonts w:ascii="Garamond" w:hAnsi="Garamond"/>
          <w:sz w:val="24"/>
          <w:szCs w:val="24"/>
        </w:rPr>
        <w:t>video</w:t>
      </w:r>
      <w:r>
        <w:rPr>
          <w:rFonts w:ascii="Garamond" w:hAnsi="Garamond"/>
          <w:sz w:val="24"/>
          <w:szCs w:val="24"/>
        </w:rPr>
        <w:t xml:space="preserve"> is likely to cause harm to a child or young person viewing it in terms of their mental health and wellbeing. The </w:t>
      </w:r>
      <w:r w:rsidR="0023620B">
        <w:rPr>
          <w:rFonts w:ascii="Garamond" w:hAnsi="Garamond"/>
          <w:sz w:val="24"/>
          <w:szCs w:val="24"/>
        </w:rPr>
        <w:t>video clearly contains</w:t>
      </w:r>
      <w:r>
        <w:rPr>
          <w:rFonts w:ascii="Garamond" w:hAnsi="Garamond"/>
          <w:sz w:val="24"/>
          <w:szCs w:val="24"/>
        </w:rPr>
        <w:t xml:space="preserve"> material describing, depicting, expressing or otherwise dealing with harm to a person’s body (section 3B(3)(a)(</w:t>
      </w:r>
      <w:proofErr w:type="spellStart"/>
      <w:r>
        <w:rPr>
          <w:rFonts w:ascii="Garamond" w:hAnsi="Garamond"/>
          <w:sz w:val="24"/>
          <w:szCs w:val="24"/>
        </w:rPr>
        <w:t>i</w:t>
      </w:r>
      <w:proofErr w:type="spellEnd"/>
      <w:r>
        <w:rPr>
          <w:rFonts w:ascii="Garamond" w:hAnsi="Garamond"/>
          <w:sz w:val="24"/>
          <w:szCs w:val="24"/>
        </w:rPr>
        <w:t xml:space="preserve">)). The general levels of emotional and intellectual development and maturity of persons under age 18 mean that the availability of the </w:t>
      </w:r>
      <w:r w:rsidR="0023620B">
        <w:rPr>
          <w:rFonts w:ascii="Garamond" w:hAnsi="Garamond"/>
          <w:sz w:val="24"/>
          <w:szCs w:val="24"/>
        </w:rPr>
        <w:t>video</w:t>
      </w:r>
      <w:r>
        <w:rPr>
          <w:rFonts w:ascii="Garamond" w:hAnsi="Garamond"/>
          <w:sz w:val="24"/>
          <w:szCs w:val="24"/>
        </w:rPr>
        <w:t xml:space="preserve"> to those persons would be likely to cause them to be greatly disturbed or shocked (section 3B(4)(a)).</w:t>
      </w:r>
    </w:p>
    <w:p w14:paraId="1C330BFA" w14:textId="77777777" w:rsidR="002A4251" w:rsidRPr="00F8490A" w:rsidRDefault="002A4251" w:rsidP="002A4251">
      <w:pPr>
        <w:pStyle w:val="ListParagraph"/>
        <w:rPr>
          <w:rFonts w:ascii="Garamond" w:hAnsi="Garamond"/>
          <w:sz w:val="24"/>
          <w:szCs w:val="24"/>
        </w:rPr>
      </w:pPr>
    </w:p>
    <w:p w14:paraId="6D5F4910" w14:textId="13A3328F" w:rsidR="002A4251" w:rsidRPr="00460696" w:rsidRDefault="002A4251" w:rsidP="002A4251">
      <w:pPr>
        <w:pStyle w:val="ListParagraph"/>
        <w:numPr>
          <w:ilvl w:val="0"/>
          <w:numId w:val="1"/>
        </w:numPr>
        <w:spacing w:line="360" w:lineRule="auto"/>
        <w:rPr>
          <w:rFonts w:ascii="Garamond" w:hAnsi="Garamond"/>
          <w:sz w:val="24"/>
          <w:szCs w:val="24"/>
        </w:rPr>
      </w:pPr>
      <w:r>
        <w:rPr>
          <w:rFonts w:ascii="Garamond" w:hAnsi="Garamond"/>
          <w:sz w:val="24"/>
          <w:szCs w:val="24"/>
        </w:rPr>
        <w:t xml:space="preserve">The Board therefore classifies </w:t>
      </w:r>
      <w:r w:rsidR="0023620B">
        <w:rPr>
          <w:rFonts w:ascii="Garamond" w:hAnsi="Garamond"/>
          <w:i/>
          <w:sz w:val="24"/>
          <w:szCs w:val="24"/>
        </w:rPr>
        <w:t xml:space="preserve">DOAM on Twitter  </w:t>
      </w:r>
      <w:r>
        <w:rPr>
          <w:rFonts w:ascii="Garamond" w:hAnsi="Garamond"/>
          <w:sz w:val="24"/>
          <w:szCs w:val="24"/>
        </w:rPr>
        <w:t>under section 23(2)(c)(</w:t>
      </w:r>
      <w:proofErr w:type="spellStart"/>
      <w:r>
        <w:rPr>
          <w:rFonts w:ascii="Garamond" w:hAnsi="Garamond"/>
          <w:sz w:val="24"/>
          <w:szCs w:val="24"/>
        </w:rPr>
        <w:t>i</w:t>
      </w:r>
      <w:proofErr w:type="spellEnd"/>
      <w:r>
        <w:rPr>
          <w:rFonts w:ascii="Garamond" w:hAnsi="Garamond"/>
          <w:sz w:val="24"/>
          <w:szCs w:val="24"/>
        </w:rPr>
        <w:t>) of the Act as objectionable except if the availability of the publication is restricted to persons who have</w:t>
      </w:r>
      <w:r w:rsidR="000B7045">
        <w:rPr>
          <w:rFonts w:ascii="Garamond" w:hAnsi="Garamond"/>
          <w:sz w:val="24"/>
          <w:szCs w:val="24"/>
        </w:rPr>
        <w:t xml:space="preserve"> attained</w:t>
      </w:r>
      <w:r>
        <w:rPr>
          <w:rFonts w:ascii="Garamond" w:hAnsi="Garamond"/>
          <w:sz w:val="24"/>
          <w:szCs w:val="24"/>
        </w:rPr>
        <w:t xml:space="preserve"> </w:t>
      </w:r>
      <w:r w:rsidR="000B7045">
        <w:rPr>
          <w:rFonts w:ascii="Garamond" w:hAnsi="Garamond"/>
          <w:sz w:val="24"/>
          <w:szCs w:val="24"/>
        </w:rPr>
        <w:t>the age of</w:t>
      </w:r>
      <w:r>
        <w:rPr>
          <w:rFonts w:ascii="Garamond" w:hAnsi="Garamond"/>
          <w:sz w:val="24"/>
          <w:szCs w:val="24"/>
        </w:rPr>
        <w:t xml:space="preserve"> 18 years (i.e. an R18 classification).</w:t>
      </w:r>
    </w:p>
    <w:bookmarkEnd w:id="10"/>
    <w:p w14:paraId="0FADB08C" w14:textId="77777777" w:rsidR="002A4251" w:rsidRDefault="002A4251" w:rsidP="00A4164E">
      <w:pPr>
        <w:spacing w:line="360" w:lineRule="auto"/>
        <w:rPr>
          <w:rFonts w:ascii="Garamond" w:hAnsi="Garamond"/>
          <w:b/>
          <w:sz w:val="24"/>
          <w:szCs w:val="24"/>
        </w:rPr>
      </w:pPr>
    </w:p>
    <w:p w14:paraId="505AFA6F" w14:textId="00244CE9" w:rsidR="0023620B" w:rsidRPr="00A11115" w:rsidRDefault="00485F30" w:rsidP="0023620B">
      <w:pPr>
        <w:spacing w:line="360" w:lineRule="auto"/>
        <w:rPr>
          <w:rFonts w:ascii="Garamond" w:hAnsi="Garamond"/>
          <w:b/>
          <w:sz w:val="24"/>
          <w:szCs w:val="24"/>
        </w:rPr>
      </w:pPr>
      <w:bookmarkStart w:id="11" w:name="_Hlk517029453"/>
      <w:r>
        <w:rPr>
          <w:rFonts w:ascii="Garamond" w:hAnsi="Garamond"/>
          <w:b/>
          <w:sz w:val="24"/>
          <w:szCs w:val="24"/>
        </w:rPr>
        <w:t xml:space="preserve">Burmese Muslims </w:t>
      </w:r>
      <w:r w:rsidR="0023620B" w:rsidRPr="00A11115">
        <w:rPr>
          <w:rFonts w:ascii="Garamond" w:hAnsi="Garamond"/>
          <w:b/>
          <w:sz w:val="24"/>
          <w:szCs w:val="24"/>
        </w:rPr>
        <w:t>(OFLC Ref: 1700</w:t>
      </w:r>
      <w:r w:rsidR="0023620B">
        <w:rPr>
          <w:rFonts w:ascii="Garamond" w:hAnsi="Garamond"/>
          <w:b/>
          <w:sz w:val="24"/>
          <w:szCs w:val="24"/>
        </w:rPr>
        <w:t>694.00</w:t>
      </w:r>
      <w:r>
        <w:rPr>
          <w:rFonts w:ascii="Garamond" w:hAnsi="Garamond"/>
          <w:b/>
          <w:sz w:val="24"/>
          <w:szCs w:val="24"/>
        </w:rPr>
        <w:t>4</w:t>
      </w:r>
      <w:r w:rsidR="0023620B" w:rsidRPr="00A11115">
        <w:rPr>
          <w:rFonts w:ascii="Garamond" w:hAnsi="Garamond"/>
          <w:b/>
          <w:sz w:val="24"/>
          <w:szCs w:val="24"/>
        </w:rPr>
        <w:t>)</w:t>
      </w:r>
    </w:p>
    <w:p w14:paraId="4D464B17" w14:textId="77777777" w:rsidR="0023620B" w:rsidRDefault="0023620B" w:rsidP="0023620B">
      <w:pPr>
        <w:spacing w:line="360" w:lineRule="auto"/>
        <w:rPr>
          <w:rFonts w:ascii="Garamond" w:hAnsi="Garamond"/>
          <w:i/>
          <w:sz w:val="24"/>
          <w:szCs w:val="24"/>
        </w:rPr>
      </w:pPr>
    </w:p>
    <w:p w14:paraId="6BC934A3" w14:textId="3605C530" w:rsidR="00485F30" w:rsidRDefault="00485F30" w:rsidP="00485F30">
      <w:pPr>
        <w:pStyle w:val="ListParagraph"/>
        <w:numPr>
          <w:ilvl w:val="0"/>
          <w:numId w:val="1"/>
        </w:numPr>
        <w:spacing w:line="360" w:lineRule="auto"/>
        <w:rPr>
          <w:rFonts w:ascii="Garamond" w:hAnsi="Garamond"/>
          <w:sz w:val="24"/>
          <w:szCs w:val="24"/>
        </w:rPr>
      </w:pPr>
      <w:r>
        <w:rPr>
          <w:rFonts w:ascii="Garamond" w:hAnsi="Garamond"/>
          <w:i/>
          <w:sz w:val="24"/>
          <w:szCs w:val="24"/>
        </w:rPr>
        <w:t>Burmese Muslims</w:t>
      </w:r>
      <w:r w:rsidR="0023620B">
        <w:rPr>
          <w:rFonts w:ascii="Garamond" w:hAnsi="Garamond"/>
          <w:i/>
          <w:sz w:val="24"/>
          <w:szCs w:val="24"/>
        </w:rPr>
        <w:t xml:space="preserve"> </w:t>
      </w:r>
      <w:r w:rsidR="0023620B">
        <w:rPr>
          <w:rFonts w:ascii="Garamond" w:hAnsi="Garamond"/>
          <w:sz w:val="24"/>
          <w:szCs w:val="24"/>
        </w:rPr>
        <w:t xml:space="preserve">is a </w:t>
      </w:r>
      <w:r>
        <w:rPr>
          <w:rFonts w:ascii="Garamond" w:hAnsi="Garamond"/>
          <w:sz w:val="24"/>
          <w:szCs w:val="24"/>
        </w:rPr>
        <w:t>set of nine images uploaded together and depicting:</w:t>
      </w:r>
    </w:p>
    <w:p w14:paraId="166A99BB" w14:textId="77777777" w:rsidR="00485F30" w:rsidRDefault="00485F30" w:rsidP="00485F30">
      <w:pPr>
        <w:pStyle w:val="ListParagraph"/>
        <w:spacing w:line="360" w:lineRule="auto"/>
        <w:ind w:left="360"/>
        <w:rPr>
          <w:rFonts w:ascii="Garamond" w:hAnsi="Garamond"/>
          <w:sz w:val="24"/>
          <w:szCs w:val="24"/>
        </w:rPr>
      </w:pPr>
    </w:p>
    <w:p w14:paraId="34E7A731" w14:textId="7FDAEE9E" w:rsidR="00485F30" w:rsidRDefault="00485F30" w:rsidP="00485F30">
      <w:pPr>
        <w:pStyle w:val="ListParagraph"/>
        <w:numPr>
          <w:ilvl w:val="1"/>
          <w:numId w:val="1"/>
        </w:numPr>
        <w:spacing w:line="360" w:lineRule="auto"/>
        <w:rPr>
          <w:rFonts w:ascii="Garamond" w:hAnsi="Garamond"/>
          <w:sz w:val="24"/>
          <w:szCs w:val="24"/>
        </w:rPr>
      </w:pPr>
      <w:r>
        <w:rPr>
          <w:rFonts w:ascii="Garamond" w:hAnsi="Garamond"/>
          <w:sz w:val="24"/>
          <w:szCs w:val="24"/>
        </w:rPr>
        <w:t>The headless body of a baby, with a smaller image inserted into the picture and containing the severed head of a baby (suggesting the two images are of the same child).</w:t>
      </w:r>
    </w:p>
    <w:p w14:paraId="0D012361" w14:textId="77777777" w:rsidR="00485F30" w:rsidRDefault="00485F30" w:rsidP="00485F30">
      <w:pPr>
        <w:pStyle w:val="ListParagraph"/>
        <w:spacing w:line="360" w:lineRule="auto"/>
        <w:ind w:left="1080"/>
        <w:rPr>
          <w:rFonts w:ascii="Garamond" w:hAnsi="Garamond"/>
          <w:sz w:val="24"/>
          <w:szCs w:val="24"/>
        </w:rPr>
      </w:pPr>
    </w:p>
    <w:p w14:paraId="0C504E5D" w14:textId="54638FF2" w:rsidR="00485F30" w:rsidRDefault="00485F30" w:rsidP="00485F30">
      <w:pPr>
        <w:pStyle w:val="ListParagraph"/>
        <w:numPr>
          <w:ilvl w:val="1"/>
          <w:numId w:val="1"/>
        </w:numPr>
        <w:spacing w:line="360" w:lineRule="auto"/>
        <w:rPr>
          <w:rFonts w:ascii="Garamond" w:hAnsi="Garamond"/>
          <w:sz w:val="24"/>
          <w:szCs w:val="24"/>
        </w:rPr>
      </w:pPr>
      <w:r>
        <w:rPr>
          <w:rFonts w:ascii="Garamond" w:hAnsi="Garamond"/>
          <w:sz w:val="24"/>
          <w:szCs w:val="24"/>
        </w:rPr>
        <w:t>A man standing above a decapitated corpse, with his weapon next to the severed head.</w:t>
      </w:r>
    </w:p>
    <w:p w14:paraId="3D82E5F4" w14:textId="77777777" w:rsidR="00485F30" w:rsidRPr="00485F30" w:rsidRDefault="00485F30" w:rsidP="00485F30">
      <w:pPr>
        <w:pStyle w:val="ListParagraph"/>
        <w:rPr>
          <w:rFonts w:ascii="Garamond" w:hAnsi="Garamond"/>
          <w:sz w:val="24"/>
          <w:szCs w:val="24"/>
        </w:rPr>
      </w:pPr>
    </w:p>
    <w:p w14:paraId="0A9627D6" w14:textId="0ABD553D" w:rsidR="00485F30" w:rsidRDefault="00485F30" w:rsidP="00485F30">
      <w:pPr>
        <w:pStyle w:val="ListParagraph"/>
        <w:numPr>
          <w:ilvl w:val="1"/>
          <w:numId w:val="1"/>
        </w:numPr>
        <w:spacing w:line="360" w:lineRule="auto"/>
        <w:rPr>
          <w:rFonts w:ascii="Garamond" w:hAnsi="Garamond"/>
          <w:sz w:val="24"/>
          <w:szCs w:val="24"/>
        </w:rPr>
      </w:pPr>
      <w:r>
        <w:rPr>
          <w:rFonts w:ascii="Garamond" w:hAnsi="Garamond"/>
          <w:sz w:val="24"/>
          <w:szCs w:val="24"/>
        </w:rPr>
        <w:t>The infant from the first picture, together with a picture of a man dressed as a Buddhist monk, holding an axe.</w:t>
      </w:r>
    </w:p>
    <w:p w14:paraId="54A5D183" w14:textId="77777777" w:rsidR="00485F30" w:rsidRPr="00485F30" w:rsidRDefault="00485F30" w:rsidP="00485F30">
      <w:pPr>
        <w:pStyle w:val="ListParagraph"/>
        <w:rPr>
          <w:rFonts w:ascii="Garamond" w:hAnsi="Garamond"/>
          <w:sz w:val="24"/>
          <w:szCs w:val="24"/>
        </w:rPr>
      </w:pPr>
    </w:p>
    <w:p w14:paraId="1C7BCE4B" w14:textId="5D98663D" w:rsidR="00485F30" w:rsidRDefault="00485F30" w:rsidP="00485F30">
      <w:pPr>
        <w:pStyle w:val="ListParagraph"/>
        <w:numPr>
          <w:ilvl w:val="1"/>
          <w:numId w:val="1"/>
        </w:numPr>
        <w:spacing w:line="360" w:lineRule="auto"/>
        <w:rPr>
          <w:rFonts w:ascii="Garamond" w:hAnsi="Garamond"/>
          <w:sz w:val="24"/>
          <w:szCs w:val="24"/>
        </w:rPr>
      </w:pPr>
      <w:r>
        <w:rPr>
          <w:rFonts w:ascii="Garamond" w:hAnsi="Garamond"/>
          <w:sz w:val="24"/>
          <w:szCs w:val="24"/>
        </w:rPr>
        <w:t>A young woman lying dead with a grim neck wound, which suggests an attempt to decapitate her.</w:t>
      </w:r>
    </w:p>
    <w:p w14:paraId="50DF2039" w14:textId="77777777" w:rsidR="00485F30" w:rsidRPr="00485F30" w:rsidRDefault="00485F30" w:rsidP="00485F30">
      <w:pPr>
        <w:pStyle w:val="ListParagraph"/>
        <w:rPr>
          <w:rFonts w:ascii="Garamond" w:hAnsi="Garamond"/>
          <w:sz w:val="24"/>
          <w:szCs w:val="24"/>
        </w:rPr>
      </w:pPr>
    </w:p>
    <w:p w14:paraId="3A9713CB" w14:textId="4F95A574" w:rsidR="00485F30" w:rsidRDefault="00485F30" w:rsidP="00485F30">
      <w:pPr>
        <w:pStyle w:val="ListParagraph"/>
        <w:numPr>
          <w:ilvl w:val="1"/>
          <w:numId w:val="1"/>
        </w:numPr>
        <w:spacing w:line="360" w:lineRule="auto"/>
        <w:rPr>
          <w:rFonts w:ascii="Garamond" w:hAnsi="Garamond"/>
          <w:sz w:val="24"/>
          <w:szCs w:val="24"/>
        </w:rPr>
      </w:pPr>
      <w:r>
        <w:rPr>
          <w:rFonts w:ascii="Garamond" w:hAnsi="Garamond"/>
          <w:sz w:val="24"/>
          <w:szCs w:val="24"/>
        </w:rPr>
        <w:t>The same young woman as above, with her head removed and her neck stump apparent.</w:t>
      </w:r>
    </w:p>
    <w:p w14:paraId="04002DB4" w14:textId="77777777" w:rsidR="00485F30" w:rsidRPr="00485F30" w:rsidRDefault="00485F30" w:rsidP="00485F30">
      <w:pPr>
        <w:pStyle w:val="ListParagraph"/>
        <w:rPr>
          <w:rFonts w:ascii="Garamond" w:hAnsi="Garamond"/>
          <w:sz w:val="24"/>
          <w:szCs w:val="24"/>
        </w:rPr>
      </w:pPr>
    </w:p>
    <w:p w14:paraId="3AF92B55" w14:textId="1F833B71" w:rsidR="00485F30" w:rsidRDefault="00485F30" w:rsidP="00485F30">
      <w:pPr>
        <w:pStyle w:val="ListParagraph"/>
        <w:numPr>
          <w:ilvl w:val="1"/>
          <w:numId w:val="1"/>
        </w:numPr>
        <w:spacing w:line="360" w:lineRule="auto"/>
        <w:rPr>
          <w:rFonts w:ascii="Garamond" w:hAnsi="Garamond"/>
          <w:sz w:val="24"/>
          <w:szCs w:val="24"/>
        </w:rPr>
      </w:pPr>
      <w:r>
        <w:rPr>
          <w:rFonts w:ascii="Garamond" w:hAnsi="Garamond"/>
          <w:sz w:val="24"/>
          <w:szCs w:val="24"/>
        </w:rPr>
        <w:lastRenderedPageBreak/>
        <w:t>The bodies of two adults in a fire, with their legs visible coming out from the fire and a group of people standing nearby.</w:t>
      </w:r>
    </w:p>
    <w:p w14:paraId="057A00D1" w14:textId="77777777" w:rsidR="00485F30" w:rsidRPr="00485F30" w:rsidRDefault="00485F30" w:rsidP="00485F30">
      <w:pPr>
        <w:pStyle w:val="ListParagraph"/>
        <w:rPr>
          <w:rFonts w:ascii="Garamond" w:hAnsi="Garamond"/>
          <w:sz w:val="24"/>
          <w:szCs w:val="24"/>
        </w:rPr>
      </w:pPr>
    </w:p>
    <w:p w14:paraId="088C3280" w14:textId="1C9DCB68" w:rsidR="00485F30" w:rsidRDefault="00485F30" w:rsidP="00485F30">
      <w:pPr>
        <w:pStyle w:val="ListParagraph"/>
        <w:numPr>
          <w:ilvl w:val="1"/>
          <w:numId w:val="1"/>
        </w:numPr>
        <w:spacing w:line="360" w:lineRule="auto"/>
        <w:rPr>
          <w:rFonts w:ascii="Garamond" w:hAnsi="Garamond"/>
          <w:sz w:val="24"/>
          <w:szCs w:val="24"/>
        </w:rPr>
      </w:pPr>
      <w:r>
        <w:rPr>
          <w:rFonts w:ascii="Garamond" w:hAnsi="Garamond"/>
          <w:sz w:val="24"/>
          <w:szCs w:val="24"/>
        </w:rPr>
        <w:t>A burnt corpse lying on the ground.</w:t>
      </w:r>
    </w:p>
    <w:p w14:paraId="17352CC4" w14:textId="77777777" w:rsidR="00485F30" w:rsidRPr="00485F30" w:rsidRDefault="00485F30" w:rsidP="00485F30">
      <w:pPr>
        <w:pStyle w:val="ListParagraph"/>
        <w:rPr>
          <w:rFonts w:ascii="Garamond" w:hAnsi="Garamond"/>
          <w:sz w:val="24"/>
          <w:szCs w:val="24"/>
        </w:rPr>
      </w:pPr>
    </w:p>
    <w:p w14:paraId="6C912494" w14:textId="643FDFC2" w:rsidR="00485F30" w:rsidRPr="00485F30" w:rsidRDefault="00485F30" w:rsidP="00485F30">
      <w:pPr>
        <w:pStyle w:val="ListParagraph"/>
        <w:numPr>
          <w:ilvl w:val="1"/>
          <w:numId w:val="1"/>
        </w:numPr>
        <w:spacing w:line="360" w:lineRule="auto"/>
        <w:rPr>
          <w:rFonts w:ascii="Garamond" w:hAnsi="Garamond"/>
          <w:sz w:val="24"/>
          <w:szCs w:val="24"/>
        </w:rPr>
      </w:pPr>
      <w:r>
        <w:rPr>
          <w:rFonts w:ascii="Garamond" w:hAnsi="Garamond"/>
          <w:sz w:val="24"/>
          <w:szCs w:val="24"/>
        </w:rPr>
        <w:t>A man hanging in the middle of a crowd wi</w:t>
      </w:r>
      <w:r w:rsidR="00720603">
        <w:rPr>
          <w:rFonts w:ascii="Garamond" w:hAnsi="Garamond"/>
          <w:sz w:val="24"/>
          <w:szCs w:val="24"/>
        </w:rPr>
        <w:t>th his head lolling backwards, suggesting he is dead. He is naked although his genitals have been redacted.</w:t>
      </w:r>
    </w:p>
    <w:p w14:paraId="63CBF855" w14:textId="77777777" w:rsidR="0023620B" w:rsidRDefault="0023620B" w:rsidP="0023620B">
      <w:pPr>
        <w:pStyle w:val="ListParagraph"/>
        <w:spacing w:line="360" w:lineRule="auto"/>
        <w:ind w:left="360"/>
        <w:rPr>
          <w:rFonts w:ascii="Garamond" w:hAnsi="Garamond"/>
          <w:sz w:val="24"/>
          <w:szCs w:val="24"/>
        </w:rPr>
      </w:pPr>
    </w:p>
    <w:p w14:paraId="2302BA1C" w14:textId="4BD7DB72" w:rsidR="0023620B" w:rsidRPr="00CF324C" w:rsidRDefault="0023620B" w:rsidP="0023620B">
      <w:pPr>
        <w:pStyle w:val="ListParagraph"/>
        <w:numPr>
          <w:ilvl w:val="0"/>
          <w:numId w:val="1"/>
        </w:numPr>
        <w:spacing w:line="360" w:lineRule="auto"/>
        <w:rPr>
          <w:rFonts w:ascii="Garamond" w:hAnsi="Garamond"/>
          <w:sz w:val="24"/>
          <w:szCs w:val="24"/>
        </w:rPr>
      </w:pPr>
      <w:r w:rsidRPr="00CF324C">
        <w:rPr>
          <w:rFonts w:ascii="Garamond" w:hAnsi="Garamond"/>
          <w:sz w:val="24"/>
          <w:szCs w:val="24"/>
        </w:rPr>
        <w:t xml:space="preserve">The </w:t>
      </w:r>
      <w:r>
        <w:rPr>
          <w:rFonts w:ascii="Garamond" w:hAnsi="Garamond"/>
          <w:sz w:val="24"/>
          <w:szCs w:val="24"/>
        </w:rPr>
        <w:t xml:space="preserve">clip was posted </w:t>
      </w:r>
      <w:r w:rsidR="00BC5E4C">
        <w:rPr>
          <w:rFonts w:ascii="Garamond" w:hAnsi="Garamond"/>
          <w:sz w:val="24"/>
          <w:szCs w:val="24"/>
        </w:rPr>
        <w:t>on Facebook publicly by a group called “</w:t>
      </w:r>
      <w:r w:rsidR="00BC5E4C">
        <w:rPr>
          <w:rFonts w:ascii="Garamond" w:hAnsi="Garamond"/>
          <w:i/>
          <w:sz w:val="24"/>
          <w:szCs w:val="24"/>
        </w:rPr>
        <w:t xml:space="preserve">Striving Muslimah” </w:t>
      </w:r>
      <w:r w:rsidR="00BC5E4C">
        <w:rPr>
          <w:rFonts w:ascii="Garamond" w:hAnsi="Garamond"/>
          <w:sz w:val="24"/>
          <w:szCs w:val="24"/>
        </w:rPr>
        <w:t>with words which are translated in the Crown translation as “</w:t>
      </w:r>
      <w:r w:rsidR="00BC5E4C">
        <w:rPr>
          <w:rFonts w:ascii="Garamond" w:hAnsi="Garamond"/>
          <w:i/>
          <w:sz w:val="24"/>
          <w:szCs w:val="24"/>
        </w:rPr>
        <w:t xml:space="preserve">Keep the Burma </w:t>
      </w:r>
      <w:proofErr w:type="spellStart"/>
      <w:r w:rsidR="00BC5E4C">
        <w:rPr>
          <w:rFonts w:ascii="Garamond" w:hAnsi="Garamond"/>
          <w:i/>
          <w:sz w:val="24"/>
          <w:szCs w:val="24"/>
        </w:rPr>
        <w:t>muslim</w:t>
      </w:r>
      <w:proofErr w:type="spellEnd"/>
      <w:r w:rsidR="00BC5E4C">
        <w:rPr>
          <w:rFonts w:ascii="Garamond" w:hAnsi="Garamond"/>
          <w:i/>
          <w:sz w:val="24"/>
          <w:szCs w:val="24"/>
        </w:rPr>
        <w:t xml:space="preserve"> nation in your prayer. The infidels are out to eradicate Islam but little did they know that Islam is the right religion.”</w:t>
      </w:r>
      <w:r w:rsidR="00BC5E4C">
        <w:rPr>
          <w:rStyle w:val="FootnoteReference"/>
          <w:rFonts w:ascii="Garamond" w:hAnsi="Garamond"/>
          <w:i/>
          <w:sz w:val="24"/>
          <w:szCs w:val="24"/>
        </w:rPr>
        <w:footnoteReference w:id="4"/>
      </w:r>
    </w:p>
    <w:p w14:paraId="3AAA86DC" w14:textId="77777777" w:rsidR="0023620B" w:rsidRPr="00CF324C" w:rsidRDefault="0023620B" w:rsidP="0023620B">
      <w:pPr>
        <w:pStyle w:val="ListParagraph"/>
        <w:rPr>
          <w:rFonts w:ascii="Garamond" w:hAnsi="Garamond"/>
          <w:sz w:val="24"/>
          <w:szCs w:val="24"/>
        </w:rPr>
      </w:pPr>
    </w:p>
    <w:p w14:paraId="3B0472B9" w14:textId="03969294" w:rsidR="0023620B" w:rsidRDefault="0023620B" w:rsidP="0023620B">
      <w:pPr>
        <w:pStyle w:val="ListParagraph"/>
        <w:numPr>
          <w:ilvl w:val="0"/>
          <w:numId w:val="1"/>
        </w:numPr>
        <w:spacing w:line="360" w:lineRule="auto"/>
        <w:rPr>
          <w:rFonts w:ascii="Garamond" w:hAnsi="Garamond"/>
          <w:sz w:val="24"/>
          <w:szCs w:val="24"/>
        </w:rPr>
      </w:pPr>
      <w:r w:rsidRPr="00CF324C">
        <w:rPr>
          <w:rFonts w:ascii="Garamond" w:hAnsi="Garamond"/>
          <w:sz w:val="24"/>
          <w:szCs w:val="24"/>
        </w:rPr>
        <w:t xml:space="preserve">Mr </w:t>
      </w:r>
      <w:proofErr w:type="spellStart"/>
      <w:r w:rsidRPr="00CF324C">
        <w:rPr>
          <w:rFonts w:ascii="Garamond" w:hAnsi="Garamond"/>
          <w:sz w:val="24"/>
          <w:szCs w:val="24"/>
        </w:rPr>
        <w:t>Samsudeen</w:t>
      </w:r>
      <w:proofErr w:type="spellEnd"/>
      <w:r w:rsidRPr="00CF324C">
        <w:rPr>
          <w:rFonts w:ascii="Garamond" w:hAnsi="Garamond"/>
          <w:sz w:val="24"/>
          <w:szCs w:val="24"/>
        </w:rPr>
        <w:t xml:space="preserve"> </w:t>
      </w:r>
      <w:r>
        <w:rPr>
          <w:rFonts w:ascii="Garamond" w:hAnsi="Garamond"/>
          <w:sz w:val="24"/>
          <w:szCs w:val="24"/>
        </w:rPr>
        <w:t>shared the post publicly on his Facebook page</w:t>
      </w:r>
      <w:r w:rsidR="00BC5E4C">
        <w:rPr>
          <w:rFonts w:ascii="Garamond" w:hAnsi="Garamond"/>
          <w:sz w:val="24"/>
          <w:szCs w:val="24"/>
        </w:rPr>
        <w:t xml:space="preserve"> with the remark “</w:t>
      </w:r>
      <w:proofErr w:type="spellStart"/>
      <w:r w:rsidR="00BC5E4C">
        <w:rPr>
          <w:rFonts w:ascii="Garamond" w:hAnsi="Garamond"/>
          <w:i/>
          <w:sz w:val="24"/>
          <w:szCs w:val="24"/>
        </w:rPr>
        <w:t>burmese</w:t>
      </w:r>
      <w:proofErr w:type="spellEnd"/>
      <w:r w:rsidR="00BC5E4C">
        <w:rPr>
          <w:rFonts w:ascii="Garamond" w:hAnsi="Garamond"/>
          <w:i/>
          <w:sz w:val="24"/>
          <w:szCs w:val="24"/>
        </w:rPr>
        <w:t xml:space="preserve"> </w:t>
      </w:r>
      <w:proofErr w:type="spellStart"/>
      <w:r w:rsidR="00BC5E4C">
        <w:rPr>
          <w:rFonts w:ascii="Garamond" w:hAnsi="Garamond"/>
          <w:i/>
          <w:sz w:val="24"/>
          <w:szCs w:val="24"/>
        </w:rPr>
        <w:t>muslims</w:t>
      </w:r>
      <w:proofErr w:type="spellEnd"/>
      <w:r w:rsidR="00BC5E4C">
        <w:rPr>
          <w:rFonts w:ascii="Garamond" w:hAnsi="Garamond"/>
          <w:i/>
          <w:sz w:val="24"/>
          <w:szCs w:val="24"/>
        </w:rPr>
        <w:t>”</w:t>
      </w:r>
      <w:r>
        <w:rPr>
          <w:rFonts w:ascii="Garamond" w:hAnsi="Garamond"/>
          <w:sz w:val="24"/>
          <w:szCs w:val="24"/>
        </w:rPr>
        <w:t>.</w:t>
      </w:r>
    </w:p>
    <w:p w14:paraId="34B20404" w14:textId="77777777" w:rsidR="0023620B" w:rsidRPr="00CF324C" w:rsidRDefault="0023620B" w:rsidP="0023620B">
      <w:pPr>
        <w:pStyle w:val="ListParagraph"/>
        <w:rPr>
          <w:rFonts w:ascii="Garamond" w:hAnsi="Garamond"/>
          <w:sz w:val="24"/>
          <w:szCs w:val="24"/>
        </w:rPr>
      </w:pPr>
    </w:p>
    <w:p w14:paraId="2C50DB01" w14:textId="77777777" w:rsidR="0023620B" w:rsidRPr="00A11115" w:rsidRDefault="0023620B" w:rsidP="0023620B">
      <w:pPr>
        <w:spacing w:line="360" w:lineRule="auto"/>
        <w:rPr>
          <w:rFonts w:ascii="Garamond" w:hAnsi="Garamond"/>
          <w:i/>
          <w:sz w:val="24"/>
          <w:szCs w:val="24"/>
        </w:rPr>
      </w:pPr>
      <w:r>
        <w:rPr>
          <w:rFonts w:ascii="Garamond" w:hAnsi="Garamond"/>
          <w:i/>
          <w:sz w:val="24"/>
          <w:szCs w:val="24"/>
        </w:rPr>
        <w:t>The parties’ submissions</w:t>
      </w:r>
    </w:p>
    <w:p w14:paraId="34EE8F21" w14:textId="77777777" w:rsidR="0023620B" w:rsidRPr="00296241" w:rsidRDefault="0023620B" w:rsidP="0023620B">
      <w:pPr>
        <w:pStyle w:val="ListParagraph"/>
        <w:rPr>
          <w:rFonts w:ascii="Garamond" w:hAnsi="Garamond"/>
          <w:sz w:val="24"/>
          <w:szCs w:val="24"/>
        </w:rPr>
      </w:pPr>
    </w:p>
    <w:p w14:paraId="3EF5AFB1" w14:textId="784415C7" w:rsidR="0023620B" w:rsidRDefault="0023620B" w:rsidP="0023620B">
      <w:pPr>
        <w:pStyle w:val="ListParagraph"/>
        <w:numPr>
          <w:ilvl w:val="0"/>
          <w:numId w:val="1"/>
        </w:numPr>
        <w:spacing w:line="360" w:lineRule="auto"/>
        <w:rPr>
          <w:rFonts w:ascii="Garamond" w:hAnsi="Garamond"/>
          <w:sz w:val="24"/>
          <w:szCs w:val="24"/>
        </w:rPr>
      </w:pPr>
      <w:r>
        <w:rPr>
          <w:rFonts w:ascii="Garamond" w:hAnsi="Garamond"/>
          <w:sz w:val="24"/>
          <w:szCs w:val="24"/>
        </w:rPr>
        <w:t xml:space="preserve">The Crown submitted of this </w:t>
      </w:r>
      <w:r w:rsidR="00BC5E4C">
        <w:rPr>
          <w:rFonts w:ascii="Garamond" w:hAnsi="Garamond"/>
          <w:sz w:val="24"/>
          <w:szCs w:val="24"/>
        </w:rPr>
        <w:t>montage</w:t>
      </w:r>
      <w:r>
        <w:rPr>
          <w:rFonts w:ascii="Garamond" w:hAnsi="Garamond"/>
          <w:sz w:val="24"/>
          <w:szCs w:val="24"/>
        </w:rPr>
        <w:t xml:space="preserve"> (in summary):</w:t>
      </w:r>
    </w:p>
    <w:p w14:paraId="7261F6CF" w14:textId="77777777" w:rsidR="0023620B" w:rsidRPr="00296241" w:rsidRDefault="0023620B" w:rsidP="0023620B">
      <w:pPr>
        <w:pStyle w:val="ListParagraph"/>
        <w:rPr>
          <w:rFonts w:ascii="Garamond" w:hAnsi="Garamond"/>
          <w:sz w:val="24"/>
          <w:szCs w:val="24"/>
        </w:rPr>
      </w:pPr>
    </w:p>
    <w:p w14:paraId="6D22B34A" w14:textId="0A3C9133" w:rsidR="00BC5E4C" w:rsidRDefault="00BC5E4C" w:rsidP="0023620B">
      <w:pPr>
        <w:pStyle w:val="ListParagraph"/>
        <w:numPr>
          <w:ilvl w:val="1"/>
          <w:numId w:val="1"/>
        </w:numPr>
        <w:spacing w:line="360" w:lineRule="auto"/>
        <w:rPr>
          <w:rFonts w:ascii="Garamond" w:hAnsi="Garamond"/>
          <w:sz w:val="24"/>
          <w:szCs w:val="24"/>
        </w:rPr>
      </w:pPr>
      <w:r>
        <w:rPr>
          <w:rFonts w:ascii="Garamond" w:hAnsi="Garamond"/>
          <w:sz w:val="24"/>
          <w:szCs w:val="24"/>
        </w:rPr>
        <w:t xml:space="preserve">Like the </w:t>
      </w:r>
      <w:r>
        <w:rPr>
          <w:rFonts w:ascii="Garamond" w:hAnsi="Garamond"/>
          <w:i/>
          <w:sz w:val="24"/>
          <w:szCs w:val="24"/>
        </w:rPr>
        <w:t xml:space="preserve">Myanmar Muslim Massacre, </w:t>
      </w:r>
      <w:r>
        <w:rPr>
          <w:rFonts w:ascii="Garamond" w:hAnsi="Garamond"/>
          <w:sz w:val="24"/>
          <w:szCs w:val="24"/>
        </w:rPr>
        <w:t>the section 3(1) gateway is met.</w:t>
      </w:r>
    </w:p>
    <w:p w14:paraId="509B1317" w14:textId="77777777" w:rsidR="00BC5E4C" w:rsidRDefault="00BC5E4C" w:rsidP="00BC5E4C">
      <w:pPr>
        <w:pStyle w:val="ListParagraph"/>
        <w:spacing w:line="360" w:lineRule="auto"/>
        <w:ind w:left="1080"/>
        <w:rPr>
          <w:rFonts w:ascii="Garamond" w:hAnsi="Garamond"/>
          <w:sz w:val="24"/>
          <w:szCs w:val="24"/>
        </w:rPr>
      </w:pPr>
    </w:p>
    <w:p w14:paraId="72679792" w14:textId="4A1B138F" w:rsidR="0023620B" w:rsidRDefault="00BC5E4C" w:rsidP="0023620B">
      <w:pPr>
        <w:pStyle w:val="ListParagraph"/>
        <w:numPr>
          <w:ilvl w:val="1"/>
          <w:numId w:val="1"/>
        </w:numPr>
        <w:spacing w:line="360" w:lineRule="auto"/>
        <w:rPr>
          <w:rFonts w:ascii="Garamond" w:hAnsi="Garamond"/>
          <w:sz w:val="24"/>
          <w:szCs w:val="24"/>
        </w:rPr>
      </w:pPr>
      <w:r>
        <w:rPr>
          <w:rFonts w:ascii="Garamond" w:hAnsi="Garamond"/>
          <w:sz w:val="24"/>
          <w:szCs w:val="24"/>
        </w:rPr>
        <w:t>Other than the second photograph, the Crown does not contend that the photographs promote or support extreme violence of cruelty</w:t>
      </w:r>
      <w:r w:rsidR="0023620B">
        <w:rPr>
          <w:rFonts w:ascii="Garamond" w:hAnsi="Garamond"/>
          <w:sz w:val="24"/>
          <w:szCs w:val="24"/>
        </w:rPr>
        <w:t>.</w:t>
      </w:r>
      <w:r>
        <w:rPr>
          <w:rFonts w:ascii="Garamond" w:hAnsi="Garamond"/>
          <w:sz w:val="24"/>
          <w:szCs w:val="24"/>
        </w:rPr>
        <w:t xml:space="preserve"> The second photograph is a ‘trophy’ shot and therefore such conduct is implicitly if not explicitly encouraged. Nonetheless, none of the photos ought to be deemed objectionable.</w:t>
      </w:r>
    </w:p>
    <w:p w14:paraId="674C4339" w14:textId="77777777" w:rsidR="00BC5E4C" w:rsidRPr="00BC5E4C" w:rsidRDefault="00BC5E4C" w:rsidP="00BC5E4C">
      <w:pPr>
        <w:pStyle w:val="ListParagraph"/>
        <w:rPr>
          <w:rFonts w:ascii="Garamond" w:hAnsi="Garamond"/>
          <w:sz w:val="24"/>
          <w:szCs w:val="24"/>
        </w:rPr>
      </w:pPr>
    </w:p>
    <w:p w14:paraId="04F90E6A" w14:textId="77777777" w:rsidR="00BC5E4C" w:rsidRDefault="00BC5E4C" w:rsidP="00BC5E4C">
      <w:pPr>
        <w:pStyle w:val="ListParagraph"/>
        <w:numPr>
          <w:ilvl w:val="1"/>
          <w:numId w:val="1"/>
        </w:numPr>
        <w:spacing w:line="360" w:lineRule="auto"/>
        <w:rPr>
          <w:rFonts w:ascii="Garamond" w:hAnsi="Garamond"/>
          <w:sz w:val="24"/>
          <w:szCs w:val="24"/>
        </w:rPr>
      </w:pPr>
      <w:r>
        <w:rPr>
          <w:rFonts w:ascii="Garamond" w:hAnsi="Garamond"/>
          <w:sz w:val="24"/>
          <w:szCs w:val="24"/>
        </w:rPr>
        <w:t>The section 3(3)(a)(</w:t>
      </w:r>
      <w:proofErr w:type="spellStart"/>
      <w:r>
        <w:rPr>
          <w:rFonts w:ascii="Garamond" w:hAnsi="Garamond"/>
          <w:sz w:val="24"/>
          <w:szCs w:val="24"/>
        </w:rPr>
        <w:t>i</w:t>
      </w:r>
      <w:proofErr w:type="spellEnd"/>
      <w:r>
        <w:rPr>
          <w:rFonts w:ascii="Garamond" w:hAnsi="Garamond"/>
          <w:sz w:val="24"/>
          <w:szCs w:val="24"/>
        </w:rPr>
        <w:t>) and section 3(3)(c) are matters to be given particular weight. The focus of each graphic image is the victim, and there has been no attempt to obscure any of the images.</w:t>
      </w:r>
    </w:p>
    <w:p w14:paraId="61AAA996" w14:textId="77777777" w:rsidR="00BC5E4C" w:rsidRPr="00F5655C" w:rsidRDefault="00BC5E4C" w:rsidP="00BC5E4C">
      <w:pPr>
        <w:pStyle w:val="ListParagraph"/>
        <w:rPr>
          <w:rFonts w:ascii="Garamond" w:hAnsi="Garamond"/>
          <w:sz w:val="24"/>
          <w:szCs w:val="24"/>
        </w:rPr>
      </w:pPr>
    </w:p>
    <w:p w14:paraId="6B38B85B" w14:textId="77777777" w:rsidR="00BC5E4C" w:rsidRDefault="00BC5E4C" w:rsidP="00BC5E4C">
      <w:pPr>
        <w:pStyle w:val="ListParagraph"/>
        <w:numPr>
          <w:ilvl w:val="1"/>
          <w:numId w:val="1"/>
        </w:numPr>
        <w:spacing w:line="360" w:lineRule="auto"/>
        <w:rPr>
          <w:rFonts w:ascii="Garamond" w:hAnsi="Garamond"/>
          <w:sz w:val="24"/>
          <w:szCs w:val="24"/>
        </w:rPr>
      </w:pPr>
      <w:r>
        <w:rPr>
          <w:rFonts w:ascii="Garamond" w:hAnsi="Garamond"/>
          <w:sz w:val="24"/>
          <w:szCs w:val="24"/>
        </w:rPr>
        <w:t>There is no suggestion the photos are anything but authentic and their effect is disturbing.</w:t>
      </w:r>
    </w:p>
    <w:p w14:paraId="7A05653B" w14:textId="77777777" w:rsidR="00BC5E4C" w:rsidRPr="00F5655C" w:rsidRDefault="00BC5E4C" w:rsidP="00BC5E4C">
      <w:pPr>
        <w:pStyle w:val="ListParagraph"/>
        <w:rPr>
          <w:rFonts w:ascii="Garamond" w:hAnsi="Garamond"/>
          <w:sz w:val="24"/>
          <w:szCs w:val="24"/>
        </w:rPr>
      </w:pPr>
    </w:p>
    <w:p w14:paraId="3C09711C" w14:textId="77777777" w:rsidR="00BC5E4C" w:rsidRDefault="00BC5E4C" w:rsidP="00BC5E4C">
      <w:pPr>
        <w:pStyle w:val="ListParagraph"/>
        <w:numPr>
          <w:ilvl w:val="1"/>
          <w:numId w:val="1"/>
        </w:numPr>
        <w:spacing w:line="360" w:lineRule="auto"/>
        <w:rPr>
          <w:rFonts w:ascii="Garamond" w:hAnsi="Garamond"/>
          <w:sz w:val="24"/>
          <w:szCs w:val="24"/>
        </w:rPr>
      </w:pPr>
      <w:r>
        <w:rPr>
          <w:rFonts w:ascii="Garamond" w:hAnsi="Garamond"/>
          <w:sz w:val="24"/>
          <w:szCs w:val="24"/>
        </w:rPr>
        <w:lastRenderedPageBreak/>
        <w:t>Under section 3(4), the dominant effect of the montage is shock and revulsion. The images are in digital form and can therefore be easily stored, shared or copied. There is no additional merit to the montage other than as a record of the event, and the purpose, use or audience is unclear.</w:t>
      </w:r>
    </w:p>
    <w:p w14:paraId="51450F92" w14:textId="77777777" w:rsidR="00BC5E4C" w:rsidRPr="00F5655C" w:rsidRDefault="00BC5E4C" w:rsidP="00BC5E4C">
      <w:pPr>
        <w:pStyle w:val="ListParagraph"/>
        <w:rPr>
          <w:rFonts w:ascii="Garamond" w:hAnsi="Garamond"/>
          <w:sz w:val="24"/>
          <w:szCs w:val="24"/>
        </w:rPr>
      </w:pPr>
    </w:p>
    <w:p w14:paraId="61732A0E" w14:textId="77777777" w:rsidR="00BC5E4C" w:rsidRDefault="00BC5E4C" w:rsidP="00BC5E4C">
      <w:pPr>
        <w:pStyle w:val="ListParagraph"/>
        <w:numPr>
          <w:ilvl w:val="1"/>
          <w:numId w:val="1"/>
        </w:numPr>
        <w:spacing w:line="360" w:lineRule="auto"/>
        <w:rPr>
          <w:rFonts w:ascii="Garamond" w:hAnsi="Garamond"/>
          <w:sz w:val="24"/>
          <w:szCs w:val="24"/>
        </w:rPr>
      </w:pPr>
      <w:r>
        <w:rPr>
          <w:rFonts w:ascii="Garamond" w:hAnsi="Garamond"/>
          <w:sz w:val="24"/>
          <w:szCs w:val="24"/>
        </w:rPr>
        <w:t>Classification as objectionable is warranted.</w:t>
      </w:r>
    </w:p>
    <w:p w14:paraId="1A214902" w14:textId="77777777" w:rsidR="00BC5E4C" w:rsidRPr="00296241" w:rsidRDefault="00BC5E4C" w:rsidP="00BC5E4C">
      <w:pPr>
        <w:pStyle w:val="ListParagraph"/>
        <w:rPr>
          <w:rFonts w:ascii="Garamond" w:hAnsi="Garamond"/>
          <w:sz w:val="24"/>
          <w:szCs w:val="24"/>
        </w:rPr>
      </w:pPr>
    </w:p>
    <w:p w14:paraId="767E2FA4" w14:textId="77777777" w:rsidR="0023620B" w:rsidRPr="00296241" w:rsidRDefault="0023620B" w:rsidP="0023620B">
      <w:pPr>
        <w:pStyle w:val="ListParagraph"/>
        <w:rPr>
          <w:rFonts w:ascii="Garamond" w:hAnsi="Garamond"/>
          <w:sz w:val="24"/>
          <w:szCs w:val="24"/>
        </w:rPr>
      </w:pPr>
    </w:p>
    <w:p w14:paraId="61F6ABB9" w14:textId="77777777" w:rsidR="0023620B" w:rsidRDefault="0023620B" w:rsidP="0023620B">
      <w:pPr>
        <w:pStyle w:val="ListParagraph"/>
        <w:numPr>
          <w:ilvl w:val="0"/>
          <w:numId w:val="1"/>
        </w:numPr>
        <w:spacing w:line="360" w:lineRule="auto"/>
        <w:rPr>
          <w:rFonts w:ascii="Garamond" w:hAnsi="Garamond"/>
          <w:sz w:val="24"/>
          <w:szCs w:val="24"/>
        </w:rPr>
      </w:pPr>
      <w:r>
        <w:rPr>
          <w:rFonts w:ascii="Garamond" w:hAnsi="Garamond"/>
          <w:sz w:val="24"/>
          <w:szCs w:val="24"/>
        </w:rPr>
        <w:t>In response, the Classification Office submitted that:</w:t>
      </w:r>
    </w:p>
    <w:p w14:paraId="4F26CFDE" w14:textId="77777777" w:rsidR="0023620B" w:rsidRDefault="0023620B" w:rsidP="0023620B">
      <w:pPr>
        <w:pStyle w:val="ListParagraph"/>
        <w:spacing w:line="360" w:lineRule="auto"/>
        <w:ind w:left="360"/>
        <w:rPr>
          <w:rFonts w:ascii="Garamond" w:hAnsi="Garamond"/>
          <w:sz w:val="24"/>
          <w:szCs w:val="24"/>
        </w:rPr>
      </w:pPr>
    </w:p>
    <w:p w14:paraId="1F015490" w14:textId="33E72065" w:rsidR="0023620B" w:rsidRDefault="0023620B" w:rsidP="0023620B">
      <w:pPr>
        <w:pStyle w:val="ListParagraph"/>
        <w:numPr>
          <w:ilvl w:val="1"/>
          <w:numId w:val="1"/>
        </w:numPr>
        <w:spacing w:line="360" w:lineRule="auto"/>
        <w:rPr>
          <w:rFonts w:ascii="Garamond" w:hAnsi="Garamond"/>
          <w:sz w:val="24"/>
          <w:szCs w:val="24"/>
        </w:rPr>
      </w:pPr>
      <w:r>
        <w:rPr>
          <w:rFonts w:ascii="Garamond" w:hAnsi="Garamond"/>
          <w:sz w:val="24"/>
          <w:szCs w:val="24"/>
        </w:rPr>
        <w:t xml:space="preserve">The </w:t>
      </w:r>
      <w:r w:rsidR="00BC5E4C">
        <w:rPr>
          <w:rFonts w:ascii="Garamond" w:hAnsi="Garamond"/>
          <w:sz w:val="24"/>
          <w:szCs w:val="24"/>
        </w:rPr>
        <w:t>montage</w:t>
      </w:r>
      <w:r>
        <w:rPr>
          <w:rFonts w:ascii="Garamond" w:hAnsi="Garamond"/>
          <w:sz w:val="24"/>
          <w:szCs w:val="24"/>
        </w:rPr>
        <w:t xml:space="preserve"> passes through the section 3(1) gateway as it deals with matters of </w:t>
      </w:r>
      <w:r w:rsidR="00BC5E4C">
        <w:rPr>
          <w:rFonts w:ascii="Garamond" w:hAnsi="Garamond"/>
          <w:sz w:val="24"/>
          <w:szCs w:val="24"/>
        </w:rPr>
        <w:t xml:space="preserve">horror, </w:t>
      </w:r>
      <w:r>
        <w:rPr>
          <w:rFonts w:ascii="Garamond" w:hAnsi="Garamond"/>
          <w:sz w:val="24"/>
          <w:szCs w:val="24"/>
        </w:rPr>
        <w:t>violence and cruelty.</w:t>
      </w:r>
    </w:p>
    <w:p w14:paraId="44D28A53" w14:textId="77777777" w:rsidR="00BC5E4C" w:rsidRDefault="00BC5E4C" w:rsidP="00BC5E4C">
      <w:pPr>
        <w:pStyle w:val="ListParagraph"/>
        <w:spacing w:line="360" w:lineRule="auto"/>
        <w:ind w:left="1080"/>
        <w:rPr>
          <w:rFonts w:ascii="Garamond" w:hAnsi="Garamond"/>
          <w:sz w:val="24"/>
          <w:szCs w:val="24"/>
        </w:rPr>
      </w:pPr>
    </w:p>
    <w:p w14:paraId="6CFB22AA" w14:textId="77777777" w:rsidR="00BC5E4C" w:rsidRDefault="00BC5E4C" w:rsidP="00BC5E4C">
      <w:pPr>
        <w:pStyle w:val="ListParagraph"/>
        <w:numPr>
          <w:ilvl w:val="1"/>
          <w:numId w:val="1"/>
        </w:numPr>
        <w:spacing w:line="360" w:lineRule="auto"/>
        <w:rPr>
          <w:rFonts w:ascii="Garamond" w:hAnsi="Garamond"/>
          <w:sz w:val="24"/>
          <w:szCs w:val="24"/>
        </w:rPr>
      </w:pPr>
      <w:r>
        <w:rPr>
          <w:rFonts w:ascii="Garamond" w:hAnsi="Garamond"/>
          <w:sz w:val="24"/>
          <w:szCs w:val="24"/>
        </w:rPr>
        <w:t>While the victims and their horrific injuries are the sole focus, who they are, why they have been killed and even why they have been documented is left entirely unstated. Without wider context the images are simply records of actual events and therefore ought not to be deemed objectionable.</w:t>
      </w:r>
    </w:p>
    <w:p w14:paraId="796DD36F" w14:textId="77777777" w:rsidR="00BC5E4C" w:rsidRPr="005B61D5" w:rsidRDefault="00BC5E4C" w:rsidP="00BC5E4C">
      <w:pPr>
        <w:pStyle w:val="ListParagraph"/>
        <w:rPr>
          <w:rFonts w:ascii="Garamond" w:hAnsi="Garamond"/>
          <w:sz w:val="24"/>
          <w:szCs w:val="24"/>
        </w:rPr>
      </w:pPr>
    </w:p>
    <w:p w14:paraId="77650306" w14:textId="77777777" w:rsidR="00BC5E4C" w:rsidRDefault="00BC5E4C" w:rsidP="00BC5E4C">
      <w:pPr>
        <w:pStyle w:val="ListParagraph"/>
        <w:numPr>
          <w:ilvl w:val="1"/>
          <w:numId w:val="1"/>
        </w:numPr>
        <w:spacing w:line="360" w:lineRule="auto"/>
        <w:rPr>
          <w:rFonts w:ascii="Garamond" w:hAnsi="Garamond"/>
          <w:sz w:val="24"/>
          <w:szCs w:val="24"/>
        </w:rPr>
      </w:pPr>
      <w:r>
        <w:rPr>
          <w:rFonts w:ascii="Garamond" w:hAnsi="Garamond"/>
          <w:sz w:val="24"/>
          <w:szCs w:val="24"/>
        </w:rPr>
        <w:t>The main section 3(3) considerations are the extent and degree to which, and the manner in which, the publication deals with the infliction of serious physical harm (section 3(3)(a)(</w:t>
      </w:r>
      <w:proofErr w:type="spellStart"/>
      <w:r>
        <w:rPr>
          <w:rFonts w:ascii="Garamond" w:hAnsi="Garamond"/>
          <w:sz w:val="24"/>
          <w:szCs w:val="24"/>
        </w:rPr>
        <w:t>i</w:t>
      </w:r>
      <w:proofErr w:type="spellEnd"/>
      <w:r>
        <w:rPr>
          <w:rFonts w:ascii="Garamond" w:hAnsi="Garamond"/>
          <w:sz w:val="24"/>
          <w:szCs w:val="24"/>
        </w:rPr>
        <w:t>)) and/or degrades, dehumanises or demeans any person (section 3(3)(c)). In those regards, the images show victims of extreme, intentional, real-world violence and cruelty. The victims and their wounds are shown in a candid manner. Many of the images can be regarded as exploitative and voyeuristic, turning the violent deaths into morbid spectacle. The victims have been brutalised and murdered in inhumane ways and they are also clearly identifiable with their bodies displayed in a way that can be seen as degrading and dehumanising.</w:t>
      </w:r>
    </w:p>
    <w:p w14:paraId="7931E5DA" w14:textId="77777777" w:rsidR="00BC5E4C" w:rsidRPr="00BC5E4C" w:rsidRDefault="00BC5E4C" w:rsidP="00BC5E4C">
      <w:pPr>
        <w:pStyle w:val="ListParagraph"/>
        <w:rPr>
          <w:rFonts w:ascii="Garamond" w:hAnsi="Garamond"/>
          <w:sz w:val="24"/>
          <w:szCs w:val="24"/>
        </w:rPr>
      </w:pPr>
    </w:p>
    <w:p w14:paraId="27993DDC" w14:textId="35A30D6E" w:rsidR="00BC5E4C" w:rsidRPr="00BC5E4C" w:rsidRDefault="00BC5E4C" w:rsidP="00BC5E4C">
      <w:pPr>
        <w:pStyle w:val="ListParagraph"/>
        <w:numPr>
          <w:ilvl w:val="0"/>
          <w:numId w:val="1"/>
        </w:numPr>
        <w:spacing w:line="360" w:lineRule="auto"/>
        <w:rPr>
          <w:rFonts w:ascii="Garamond" w:hAnsi="Garamond"/>
          <w:sz w:val="24"/>
          <w:szCs w:val="24"/>
        </w:rPr>
      </w:pPr>
      <w:r w:rsidRPr="00BC5E4C">
        <w:rPr>
          <w:rFonts w:ascii="Garamond" w:hAnsi="Garamond"/>
          <w:sz w:val="24"/>
          <w:szCs w:val="24"/>
        </w:rPr>
        <w:t>The Classification Office submissions on the section 3(4) factors were made across all the publications reviewed and are summarised</w:t>
      </w:r>
      <w:r w:rsidR="000B7045">
        <w:rPr>
          <w:rFonts w:ascii="Garamond" w:hAnsi="Garamond"/>
          <w:sz w:val="24"/>
          <w:szCs w:val="24"/>
        </w:rPr>
        <w:t xml:space="preserve"> in paragraph 52</w:t>
      </w:r>
      <w:r w:rsidRPr="00BC5E4C">
        <w:rPr>
          <w:rFonts w:ascii="Garamond" w:hAnsi="Garamond"/>
          <w:sz w:val="24"/>
          <w:szCs w:val="24"/>
        </w:rPr>
        <w:t xml:space="preserve"> above.</w:t>
      </w:r>
    </w:p>
    <w:p w14:paraId="3CE6DAD8" w14:textId="77777777" w:rsidR="00BC5E4C" w:rsidRDefault="00BC5E4C" w:rsidP="00BC5E4C">
      <w:pPr>
        <w:pStyle w:val="ListParagraph"/>
        <w:spacing w:line="360" w:lineRule="auto"/>
        <w:ind w:left="360"/>
        <w:rPr>
          <w:rFonts w:ascii="Garamond" w:hAnsi="Garamond"/>
          <w:sz w:val="24"/>
          <w:szCs w:val="24"/>
        </w:rPr>
      </w:pPr>
    </w:p>
    <w:p w14:paraId="7F66539A" w14:textId="77777777" w:rsidR="00BC5E4C" w:rsidRDefault="00BC5E4C" w:rsidP="00BC5E4C">
      <w:pPr>
        <w:pStyle w:val="ListParagraph"/>
        <w:numPr>
          <w:ilvl w:val="0"/>
          <w:numId w:val="1"/>
        </w:numPr>
        <w:spacing w:line="360" w:lineRule="auto"/>
        <w:rPr>
          <w:rFonts w:ascii="Garamond" w:hAnsi="Garamond"/>
          <w:sz w:val="24"/>
          <w:szCs w:val="24"/>
        </w:rPr>
      </w:pPr>
      <w:r>
        <w:rPr>
          <w:rFonts w:ascii="Garamond" w:hAnsi="Garamond"/>
          <w:sz w:val="24"/>
          <w:szCs w:val="24"/>
        </w:rPr>
        <w:t xml:space="preserve">Finally, it was submitted on behalf of Mr </w:t>
      </w:r>
      <w:proofErr w:type="spellStart"/>
      <w:r>
        <w:rPr>
          <w:rFonts w:ascii="Garamond" w:hAnsi="Garamond"/>
          <w:sz w:val="24"/>
          <w:szCs w:val="24"/>
        </w:rPr>
        <w:t>Samsudeen</w:t>
      </w:r>
      <w:proofErr w:type="spellEnd"/>
      <w:r>
        <w:rPr>
          <w:rFonts w:ascii="Garamond" w:hAnsi="Garamond"/>
          <w:sz w:val="24"/>
          <w:szCs w:val="24"/>
        </w:rPr>
        <w:t xml:space="preserve"> that:</w:t>
      </w:r>
    </w:p>
    <w:p w14:paraId="13A2318F" w14:textId="77777777" w:rsidR="00BC5E4C" w:rsidRPr="00DC078E" w:rsidRDefault="00BC5E4C" w:rsidP="00BC5E4C">
      <w:pPr>
        <w:pStyle w:val="ListParagraph"/>
        <w:rPr>
          <w:rFonts w:ascii="Garamond" w:hAnsi="Garamond"/>
          <w:sz w:val="24"/>
          <w:szCs w:val="24"/>
        </w:rPr>
      </w:pPr>
    </w:p>
    <w:p w14:paraId="5054031B" w14:textId="77777777" w:rsidR="00BC5E4C" w:rsidRDefault="00BC5E4C" w:rsidP="00BC5E4C">
      <w:pPr>
        <w:pStyle w:val="ListParagraph"/>
        <w:numPr>
          <w:ilvl w:val="1"/>
          <w:numId w:val="1"/>
        </w:numPr>
        <w:spacing w:line="360" w:lineRule="auto"/>
        <w:rPr>
          <w:rFonts w:ascii="Garamond" w:hAnsi="Garamond"/>
          <w:sz w:val="24"/>
          <w:szCs w:val="24"/>
        </w:rPr>
      </w:pPr>
      <w:r>
        <w:rPr>
          <w:rFonts w:ascii="Garamond" w:hAnsi="Garamond"/>
          <w:sz w:val="24"/>
          <w:szCs w:val="24"/>
        </w:rPr>
        <w:t>The images do depict extreme violence.</w:t>
      </w:r>
    </w:p>
    <w:p w14:paraId="4207F993" w14:textId="77777777" w:rsidR="00BC5E4C" w:rsidRDefault="00BC5E4C" w:rsidP="00BC5E4C">
      <w:pPr>
        <w:pStyle w:val="ListParagraph"/>
        <w:spacing w:line="360" w:lineRule="auto"/>
        <w:ind w:left="1080"/>
        <w:rPr>
          <w:rFonts w:ascii="Garamond" w:hAnsi="Garamond"/>
          <w:sz w:val="24"/>
          <w:szCs w:val="24"/>
        </w:rPr>
      </w:pPr>
    </w:p>
    <w:p w14:paraId="22BE0B86" w14:textId="721BC67E" w:rsidR="00BC5E4C" w:rsidRDefault="00E816FF" w:rsidP="00BC5E4C">
      <w:pPr>
        <w:pStyle w:val="ListParagraph"/>
        <w:numPr>
          <w:ilvl w:val="1"/>
          <w:numId w:val="1"/>
        </w:numPr>
        <w:spacing w:line="360" w:lineRule="auto"/>
        <w:rPr>
          <w:rFonts w:ascii="Garamond" w:hAnsi="Garamond"/>
          <w:sz w:val="24"/>
          <w:szCs w:val="24"/>
        </w:rPr>
      </w:pPr>
      <w:r>
        <w:rPr>
          <w:rFonts w:ascii="Garamond" w:hAnsi="Garamond"/>
          <w:sz w:val="24"/>
          <w:szCs w:val="24"/>
        </w:rPr>
        <w:lastRenderedPageBreak/>
        <w:t xml:space="preserve">The images are raw and unprofessional and there is no way to exclude the possibility that they were taken by a civilian and published with the intent of raising compassionate awareness of the human rights violations </w:t>
      </w:r>
      <w:r w:rsidR="00402893">
        <w:rPr>
          <w:rFonts w:ascii="Garamond" w:hAnsi="Garamond"/>
          <w:sz w:val="24"/>
          <w:szCs w:val="24"/>
        </w:rPr>
        <w:t>occurring</w:t>
      </w:r>
      <w:r w:rsidR="00BC5E4C">
        <w:rPr>
          <w:rFonts w:ascii="Garamond" w:hAnsi="Garamond"/>
          <w:sz w:val="24"/>
          <w:szCs w:val="24"/>
        </w:rPr>
        <w:t>.</w:t>
      </w:r>
    </w:p>
    <w:p w14:paraId="20D52372" w14:textId="77777777" w:rsidR="00E816FF" w:rsidRPr="00E816FF" w:rsidRDefault="00E816FF" w:rsidP="00E816FF">
      <w:pPr>
        <w:pStyle w:val="ListParagraph"/>
        <w:rPr>
          <w:rFonts w:ascii="Garamond" w:hAnsi="Garamond"/>
          <w:sz w:val="24"/>
          <w:szCs w:val="24"/>
        </w:rPr>
      </w:pPr>
    </w:p>
    <w:p w14:paraId="2BF2E8AE" w14:textId="4B2D5B63" w:rsidR="00E816FF" w:rsidRDefault="00402893" w:rsidP="00BC5E4C">
      <w:pPr>
        <w:pStyle w:val="ListParagraph"/>
        <w:numPr>
          <w:ilvl w:val="1"/>
          <w:numId w:val="1"/>
        </w:numPr>
        <w:spacing w:line="360" w:lineRule="auto"/>
        <w:rPr>
          <w:rFonts w:ascii="Garamond" w:hAnsi="Garamond"/>
          <w:sz w:val="24"/>
          <w:szCs w:val="24"/>
        </w:rPr>
      </w:pPr>
      <w:r>
        <w:rPr>
          <w:rFonts w:ascii="Garamond" w:hAnsi="Garamond"/>
          <w:sz w:val="24"/>
          <w:szCs w:val="24"/>
        </w:rPr>
        <w:t>The images may concern the viewer but will also promote real sympathy for those who are often faceless victims of conflicts outside of New Zealand. They are therefore of educational and informative value.</w:t>
      </w:r>
    </w:p>
    <w:p w14:paraId="47DB9621" w14:textId="77777777" w:rsidR="00402893" w:rsidRPr="00402893" w:rsidRDefault="00402893" w:rsidP="00402893">
      <w:pPr>
        <w:pStyle w:val="ListParagraph"/>
        <w:rPr>
          <w:rFonts w:ascii="Garamond" w:hAnsi="Garamond"/>
          <w:sz w:val="24"/>
          <w:szCs w:val="24"/>
        </w:rPr>
      </w:pPr>
    </w:p>
    <w:p w14:paraId="3A44E067" w14:textId="08132ED0" w:rsidR="00402893" w:rsidRDefault="00402893" w:rsidP="00402893">
      <w:pPr>
        <w:pStyle w:val="ListParagraph"/>
        <w:numPr>
          <w:ilvl w:val="1"/>
          <w:numId w:val="1"/>
        </w:numPr>
        <w:spacing w:line="360" w:lineRule="auto"/>
        <w:rPr>
          <w:rFonts w:ascii="Garamond" w:hAnsi="Garamond"/>
          <w:sz w:val="24"/>
          <w:szCs w:val="24"/>
        </w:rPr>
      </w:pPr>
      <w:r>
        <w:rPr>
          <w:rFonts w:ascii="Garamond" w:hAnsi="Garamond"/>
          <w:sz w:val="24"/>
          <w:szCs w:val="24"/>
        </w:rPr>
        <w:t>Although the medium is easily accessible, it is on a niche page dedicated to similar subject matter.</w:t>
      </w:r>
    </w:p>
    <w:p w14:paraId="515698B3" w14:textId="77777777" w:rsidR="00402893" w:rsidRPr="00402893" w:rsidRDefault="00402893" w:rsidP="00402893">
      <w:pPr>
        <w:pStyle w:val="ListParagraph"/>
        <w:rPr>
          <w:rFonts w:ascii="Garamond" w:hAnsi="Garamond"/>
          <w:sz w:val="24"/>
          <w:szCs w:val="24"/>
        </w:rPr>
      </w:pPr>
    </w:p>
    <w:p w14:paraId="62F7A3DF" w14:textId="70BB793C" w:rsidR="00402893" w:rsidRPr="00402893" w:rsidRDefault="00402893" w:rsidP="00402893">
      <w:pPr>
        <w:spacing w:line="360" w:lineRule="auto"/>
        <w:rPr>
          <w:rFonts w:ascii="Garamond" w:hAnsi="Garamond"/>
          <w:i/>
          <w:sz w:val="24"/>
          <w:szCs w:val="24"/>
        </w:rPr>
      </w:pPr>
      <w:r>
        <w:rPr>
          <w:rFonts w:ascii="Garamond" w:hAnsi="Garamond"/>
          <w:i/>
          <w:sz w:val="24"/>
          <w:szCs w:val="24"/>
        </w:rPr>
        <w:t>The Board’s decision</w:t>
      </w:r>
    </w:p>
    <w:p w14:paraId="7F619D7D" w14:textId="77777777" w:rsidR="00402893" w:rsidRPr="00402893" w:rsidRDefault="00402893" w:rsidP="00402893">
      <w:pPr>
        <w:pStyle w:val="ListParagraph"/>
        <w:rPr>
          <w:rFonts w:ascii="Garamond" w:hAnsi="Garamond"/>
          <w:sz w:val="24"/>
          <w:szCs w:val="24"/>
        </w:rPr>
      </w:pPr>
    </w:p>
    <w:p w14:paraId="3978621C" w14:textId="1AFB6B02" w:rsidR="00BC5E4C" w:rsidRPr="00402893" w:rsidRDefault="00BC5E4C" w:rsidP="00402893">
      <w:pPr>
        <w:pStyle w:val="ListParagraph"/>
        <w:numPr>
          <w:ilvl w:val="0"/>
          <w:numId w:val="1"/>
        </w:numPr>
        <w:spacing w:line="360" w:lineRule="auto"/>
        <w:rPr>
          <w:rFonts w:ascii="Garamond" w:hAnsi="Garamond"/>
          <w:sz w:val="24"/>
          <w:szCs w:val="24"/>
        </w:rPr>
      </w:pPr>
      <w:r w:rsidRPr="00402893">
        <w:rPr>
          <w:rFonts w:ascii="Garamond" w:hAnsi="Garamond"/>
          <w:sz w:val="24"/>
          <w:szCs w:val="24"/>
        </w:rPr>
        <w:t xml:space="preserve">The Board considers that the montage of images comes within the section 3(1) subject matter gateway, dealing as it does with horror, cruelty and violence. Each of the images is graphic, horrific and sickening. </w:t>
      </w:r>
    </w:p>
    <w:p w14:paraId="5A58A58F" w14:textId="77777777" w:rsidR="00BC5E4C" w:rsidRDefault="00BC5E4C" w:rsidP="00BC5E4C">
      <w:pPr>
        <w:pStyle w:val="ListParagraph"/>
        <w:spacing w:line="360" w:lineRule="auto"/>
        <w:ind w:left="360"/>
        <w:rPr>
          <w:rFonts w:ascii="Garamond" w:hAnsi="Garamond"/>
          <w:sz w:val="24"/>
          <w:szCs w:val="24"/>
        </w:rPr>
      </w:pPr>
      <w:r>
        <w:rPr>
          <w:rFonts w:ascii="Garamond" w:hAnsi="Garamond"/>
          <w:sz w:val="24"/>
          <w:szCs w:val="24"/>
        </w:rPr>
        <w:t xml:space="preserve">  </w:t>
      </w:r>
    </w:p>
    <w:p w14:paraId="15D4538A" w14:textId="77777777" w:rsidR="00BC5E4C" w:rsidRDefault="00BC5E4C" w:rsidP="00BC5E4C">
      <w:pPr>
        <w:pStyle w:val="ListParagraph"/>
        <w:numPr>
          <w:ilvl w:val="0"/>
          <w:numId w:val="1"/>
        </w:numPr>
        <w:spacing w:line="360" w:lineRule="auto"/>
        <w:rPr>
          <w:rFonts w:ascii="Garamond" w:hAnsi="Garamond"/>
          <w:sz w:val="24"/>
          <w:szCs w:val="24"/>
        </w:rPr>
      </w:pPr>
      <w:r>
        <w:rPr>
          <w:rFonts w:ascii="Garamond" w:hAnsi="Garamond"/>
          <w:sz w:val="24"/>
          <w:szCs w:val="24"/>
        </w:rPr>
        <w:t>There is nothing on the face of the montage that promotes or supports the infliction of such extreme violence and cruelty. It cannot therefore be deemed objectionable.</w:t>
      </w:r>
    </w:p>
    <w:p w14:paraId="0D95A0E4" w14:textId="77777777" w:rsidR="00BC5E4C" w:rsidRDefault="00BC5E4C" w:rsidP="00BC5E4C">
      <w:pPr>
        <w:pStyle w:val="ListParagraph"/>
        <w:spacing w:line="360" w:lineRule="auto"/>
        <w:ind w:left="360"/>
        <w:rPr>
          <w:rFonts w:ascii="Garamond" w:hAnsi="Garamond"/>
          <w:sz w:val="24"/>
          <w:szCs w:val="24"/>
        </w:rPr>
      </w:pPr>
    </w:p>
    <w:p w14:paraId="4049F071" w14:textId="46A617A1" w:rsidR="00BC5E4C" w:rsidRDefault="00BC5E4C" w:rsidP="00BC5E4C">
      <w:pPr>
        <w:pStyle w:val="ListParagraph"/>
        <w:numPr>
          <w:ilvl w:val="0"/>
          <w:numId w:val="1"/>
        </w:numPr>
        <w:spacing w:line="360" w:lineRule="auto"/>
        <w:rPr>
          <w:rFonts w:ascii="Garamond" w:hAnsi="Garamond"/>
          <w:sz w:val="24"/>
          <w:szCs w:val="24"/>
        </w:rPr>
      </w:pPr>
      <w:r>
        <w:rPr>
          <w:rFonts w:ascii="Garamond" w:hAnsi="Garamond"/>
          <w:sz w:val="24"/>
          <w:szCs w:val="24"/>
        </w:rPr>
        <w:t xml:space="preserve">This, again, leads the Board to consider the factors in section 3(3) and section 3(4). First, applying section 3(3), the Board has given particular weight to the extent and degree to which, and the manner in which, the </w:t>
      </w:r>
      <w:r w:rsidR="00402893">
        <w:rPr>
          <w:rFonts w:ascii="Garamond" w:hAnsi="Garamond"/>
          <w:sz w:val="24"/>
          <w:szCs w:val="24"/>
        </w:rPr>
        <w:t>montage</w:t>
      </w:r>
      <w:r>
        <w:rPr>
          <w:rFonts w:ascii="Garamond" w:hAnsi="Garamond"/>
          <w:sz w:val="24"/>
          <w:szCs w:val="24"/>
        </w:rPr>
        <w:t>:</w:t>
      </w:r>
    </w:p>
    <w:p w14:paraId="6F99FFEE" w14:textId="77777777" w:rsidR="00BC5E4C" w:rsidRPr="005F1BB1" w:rsidRDefault="00BC5E4C" w:rsidP="00BC5E4C">
      <w:pPr>
        <w:pStyle w:val="ListParagraph"/>
        <w:rPr>
          <w:rFonts w:ascii="Garamond" w:hAnsi="Garamond"/>
          <w:sz w:val="24"/>
          <w:szCs w:val="24"/>
        </w:rPr>
      </w:pPr>
    </w:p>
    <w:p w14:paraId="01FC4859" w14:textId="77777777" w:rsidR="00BC5E4C" w:rsidRDefault="00BC5E4C" w:rsidP="00BC5E4C">
      <w:pPr>
        <w:pStyle w:val="ListParagraph"/>
        <w:numPr>
          <w:ilvl w:val="1"/>
          <w:numId w:val="1"/>
        </w:numPr>
        <w:spacing w:line="360" w:lineRule="auto"/>
        <w:rPr>
          <w:rFonts w:ascii="Garamond" w:hAnsi="Garamond"/>
          <w:sz w:val="24"/>
          <w:szCs w:val="24"/>
        </w:rPr>
      </w:pPr>
      <w:r>
        <w:rPr>
          <w:rFonts w:ascii="Garamond" w:hAnsi="Garamond"/>
          <w:sz w:val="24"/>
          <w:szCs w:val="24"/>
        </w:rPr>
        <w:t>Describes, depicts, or otherwise deals with an act of infliction of serious physical harm or an act of significant cruelty (section 3(3)(a)(</w:t>
      </w:r>
      <w:proofErr w:type="spellStart"/>
      <w:r>
        <w:rPr>
          <w:rFonts w:ascii="Garamond" w:hAnsi="Garamond"/>
          <w:sz w:val="24"/>
          <w:szCs w:val="24"/>
        </w:rPr>
        <w:t>i</w:t>
      </w:r>
      <w:proofErr w:type="spellEnd"/>
      <w:r>
        <w:rPr>
          <w:rFonts w:ascii="Garamond" w:hAnsi="Garamond"/>
          <w:sz w:val="24"/>
          <w:szCs w:val="24"/>
        </w:rPr>
        <w:t>)). The Board is satisfied the montage depict the aftermath of such acts.</w:t>
      </w:r>
    </w:p>
    <w:p w14:paraId="46702D9D" w14:textId="77777777" w:rsidR="00BC5E4C" w:rsidRDefault="00BC5E4C" w:rsidP="00BC5E4C">
      <w:pPr>
        <w:pStyle w:val="ListParagraph"/>
        <w:spacing w:line="360" w:lineRule="auto"/>
        <w:ind w:left="1080"/>
        <w:rPr>
          <w:rFonts w:ascii="Garamond" w:hAnsi="Garamond"/>
          <w:sz w:val="24"/>
          <w:szCs w:val="24"/>
        </w:rPr>
      </w:pPr>
    </w:p>
    <w:p w14:paraId="5892AB1D" w14:textId="6EA0166E" w:rsidR="00BC5E4C" w:rsidRDefault="00BC5E4C" w:rsidP="00BC5E4C">
      <w:pPr>
        <w:pStyle w:val="ListParagraph"/>
        <w:numPr>
          <w:ilvl w:val="1"/>
          <w:numId w:val="1"/>
        </w:numPr>
        <w:spacing w:line="360" w:lineRule="auto"/>
        <w:rPr>
          <w:rFonts w:ascii="Garamond" w:hAnsi="Garamond"/>
          <w:sz w:val="24"/>
          <w:szCs w:val="24"/>
        </w:rPr>
      </w:pPr>
      <w:r>
        <w:rPr>
          <w:rFonts w:ascii="Garamond" w:hAnsi="Garamond"/>
          <w:sz w:val="24"/>
          <w:szCs w:val="24"/>
        </w:rPr>
        <w:t>Degrades or dehumanises or demeans any person (section 3(3)(</w:t>
      </w:r>
      <w:r w:rsidR="004F4870">
        <w:rPr>
          <w:rFonts w:ascii="Garamond" w:hAnsi="Garamond"/>
          <w:sz w:val="24"/>
          <w:szCs w:val="24"/>
        </w:rPr>
        <w:t>c</w:t>
      </w:r>
      <w:r>
        <w:rPr>
          <w:rFonts w:ascii="Garamond" w:hAnsi="Garamond"/>
          <w:sz w:val="24"/>
          <w:szCs w:val="24"/>
        </w:rPr>
        <w:t>)). While the actions themselves clearly degrade, dehumanise and demean the victims, the publication itself is not intended to have this effect. Indeed, the accompanying text condemns the actions.</w:t>
      </w:r>
    </w:p>
    <w:p w14:paraId="0DBB6888" w14:textId="77777777" w:rsidR="00BC5E4C" w:rsidRPr="00200C09" w:rsidRDefault="00BC5E4C" w:rsidP="00BC5E4C">
      <w:pPr>
        <w:pStyle w:val="ListParagraph"/>
        <w:rPr>
          <w:rFonts w:ascii="Garamond" w:hAnsi="Garamond"/>
          <w:sz w:val="24"/>
          <w:szCs w:val="24"/>
        </w:rPr>
      </w:pPr>
    </w:p>
    <w:p w14:paraId="69A5D995" w14:textId="12C15287" w:rsidR="00BC5E4C" w:rsidRDefault="00BC5E4C" w:rsidP="00BC5E4C">
      <w:pPr>
        <w:pStyle w:val="ListParagraph"/>
        <w:numPr>
          <w:ilvl w:val="1"/>
          <w:numId w:val="1"/>
        </w:numPr>
        <w:spacing w:line="360" w:lineRule="auto"/>
        <w:rPr>
          <w:rFonts w:ascii="Garamond" w:hAnsi="Garamond"/>
          <w:sz w:val="24"/>
          <w:szCs w:val="24"/>
        </w:rPr>
      </w:pPr>
      <w:r>
        <w:rPr>
          <w:rFonts w:ascii="Garamond" w:hAnsi="Garamond"/>
          <w:sz w:val="24"/>
          <w:szCs w:val="24"/>
        </w:rPr>
        <w:t xml:space="preserve">Promotes or encourages criminal acts </w:t>
      </w:r>
      <w:proofErr w:type="spellStart"/>
      <w:r>
        <w:rPr>
          <w:rFonts w:ascii="Garamond" w:hAnsi="Garamond"/>
          <w:sz w:val="24"/>
          <w:szCs w:val="24"/>
        </w:rPr>
        <w:t>or</w:t>
      </w:r>
      <w:proofErr w:type="spellEnd"/>
      <w:r>
        <w:rPr>
          <w:rFonts w:ascii="Garamond" w:hAnsi="Garamond"/>
          <w:sz w:val="24"/>
          <w:szCs w:val="24"/>
        </w:rPr>
        <w:t xml:space="preserve"> terrorism (section 3(3)(d)). Again, here is no suggestion that the montage, on its own, does this. While it may ultimately be used for that end by some, it has not been shared in this manner by either </w:t>
      </w:r>
      <w:r w:rsidR="00402893">
        <w:rPr>
          <w:rFonts w:ascii="Garamond" w:hAnsi="Garamond"/>
          <w:sz w:val="24"/>
          <w:szCs w:val="24"/>
        </w:rPr>
        <w:lastRenderedPageBreak/>
        <w:t>Striving Muslimah</w:t>
      </w:r>
      <w:r>
        <w:rPr>
          <w:rFonts w:ascii="Garamond" w:hAnsi="Garamond"/>
          <w:sz w:val="24"/>
          <w:szCs w:val="24"/>
        </w:rPr>
        <w:t xml:space="preserve"> in the original post or Mr </w:t>
      </w:r>
      <w:proofErr w:type="spellStart"/>
      <w:r>
        <w:rPr>
          <w:rFonts w:ascii="Garamond" w:hAnsi="Garamond"/>
          <w:sz w:val="24"/>
          <w:szCs w:val="24"/>
        </w:rPr>
        <w:t>Samsudeen</w:t>
      </w:r>
      <w:proofErr w:type="spellEnd"/>
      <w:r>
        <w:rPr>
          <w:rFonts w:ascii="Garamond" w:hAnsi="Garamond"/>
          <w:sz w:val="24"/>
          <w:szCs w:val="24"/>
        </w:rPr>
        <w:t xml:space="preserve"> in his post. On the contrary, the postings implore action to be taken to </w:t>
      </w:r>
      <w:r w:rsidR="00402893">
        <w:rPr>
          <w:rFonts w:ascii="Garamond" w:hAnsi="Garamond"/>
          <w:sz w:val="24"/>
          <w:szCs w:val="24"/>
        </w:rPr>
        <w:t xml:space="preserve">pray for the victims and </w:t>
      </w:r>
      <w:r>
        <w:rPr>
          <w:rFonts w:ascii="Garamond" w:hAnsi="Garamond"/>
          <w:sz w:val="24"/>
          <w:szCs w:val="24"/>
        </w:rPr>
        <w:t>condemn and stop such murderous actions.</w:t>
      </w:r>
    </w:p>
    <w:p w14:paraId="1A992177" w14:textId="77777777" w:rsidR="00BC5E4C" w:rsidRPr="00200C09" w:rsidRDefault="00BC5E4C" w:rsidP="00BC5E4C">
      <w:pPr>
        <w:pStyle w:val="ListParagraph"/>
        <w:rPr>
          <w:rFonts w:ascii="Garamond" w:hAnsi="Garamond"/>
          <w:sz w:val="24"/>
          <w:szCs w:val="24"/>
        </w:rPr>
      </w:pPr>
    </w:p>
    <w:p w14:paraId="7FA5A120" w14:textId="77777777" w:rsidR="00BC5E4C" w:rsidRDefault="00BC5E4C" w:rsidP="00BC5E4C">
      <w:pPr>
        <w:pStyle w:val="ListParagraph"/>
        <w:numPr>
          <w:ilvl w:val="0"/>
          <w:numId w:val="1"/>
        </w:numPr>
        <w:spacing w:line="360" w:lineRule="auto"/>
        <w:rPr>
          <w:rFonts w:ascii="Garamond" w:hAnsi="Garamond"/>
          <w:sz w:val="24"/>
          <w:szCs w:val="24"/>
        </w:rPr>
      </w:pPr>
      <w:r>
        <w:rPr>
          <w:rFonts w:ascii="Garamond" w:hAnsi="Garamond"/>
          <w:sz w:val="24"/>
          <w:szCs w:val="24"/>
        </w:rPr>
        <w:t>In terms of the section 3(4) factors, the Board considers that:</w:t>
      </w:r>
    </w:p>
    <w:p w14:paraId="10235319" w14:textId="77777777" w:rsidR="00BC5E4C" w:rsidRDefault="00BC5E4C" w:rsidP="00BC5E4C">
      <w:pPr>
        <w:pStyle w:val="ListParagraph"/>
        <w:spacing w:line="360" w:lineRule="auto"/>
        <w:ind w:left="360"/>
        <w:rPr>
          <w:rFonts w:ascii="Garamond" w:hAnsi="Garamond"/>
          <w:sz w:val="24"/>
          <w:szCs w:val="24"/>
        </w:rPr>
      </w:pPr>
    </w:p>
    <w:p w14:paraId="36378CF9" w14:textId="77777777" w:rsidR="00BC5E4C" w:rsidRPr="002879AB" w:rsidRDefault="00BC5E4C" w:rsidP="00BC5E4C">
      <w:pPr>
        <w:pStyle w:val="ListParagraph"/>
        <w:numPr>
          <w:ilvl w:val="1"/>
          <w:numId w:val="1"/>
        </w:numPr>
        <w:spacing w:line="360" w:lineRule="auto"/>
        <w:rPr>
          <w:rFonts w:ascii="Garamond" w:hAnsi="Garamond"/>
          <w:sz w:val="24"/>
          <w:szCs w:val="24"/>
        </w:rPr>
      </w:pPr>
      <w:r w:rsidRPr="002879AB">
        <w:rPr>
          <w:rFonts w:ascii="Garamond" w:hAnsi="Garamond"/>
          <w:sz w:val="24"/>
          <w:szCs w:val="24"/>
        </w:rPr>
        <w:t xml:space="preserve">The dominant effect of the </w:t>
      </w:r>
      <w:r>
        <w:rPr>
          <w:rFonts w:ascii="Garamond" w:hAnsi="Garamond"/>
          <w:sz w:val="24"/>
          <w:szCs w:val="24"/>
        </w:rPr>
        <w:t xml:space="preserve">montage </w:t>
      </w:r>
      <w:r w:rsidRPr="002879AB">
        <w:rPr>
          <w:rFonts w:ascii="Garamond" w:hAnsi="Garamond"/>
          <w:sz w:val="24"/>
          <w:szCs w:val="24"/>
        </w:rPr>
        <w:t>as a whole</w:t>
      </w:r>
      <w:r>
        <w:rPr>
          <w:rFonts w:ascii="Garamond" w:hAnsi="Garamond"/>
          <w:sz w:val="24"/>
          <w:szCs w:val="24"/>
        </w:rPr>
        <w:t>, with its accompanying text,</w:t>
      </w:r>
      <w:r w:rsidRPr="002879AB">
        <w:rPr>
          <w:rFonts w:ascii="Garamond" w:hAnsi="Garamond"/>
          <w:sz w:val="24"/>
          <w:szCs w:val="24"/>
        </w:rPr>
        <w:t xml:space="preserve"> is </w:t>
      </w:r>
      <w:r>
        <w:rPr>
          <w:rFonts w:ascii="Garamond" w:hAnsi="Garamond"/>
          <w:sz w:val="24"/>
          <w:szCs w:val="24"/>
        </w:rPr>
        <w:t>a cathartic expression of horror.</w:t>
      </w:r>
    </w:p>
    <w:p w14:paraId="0C27EA5A" w14:textId="77777777" w:rsidR="00BC5E4C" w:rsidRDefault="00BC5E4C" w:rsidP="00BC5E4C">
      <w:pPr>
        <w:pStyle w:val="ListParagraph"/>
        <w:spacing w:line="360" w:lineRule="auto"/>
        <w:ind w:left="1080"/>
        <w:rPr>
          <w:rFonts w:ascii="Garamond" w:hAnsi="Garamond"/>
          <w:sz w:val="24"/>
          <w:szCs w:val="24"/>
        </w:rPr>
      </w:pPr>
    </w:p>
    <w:p w14:paraId="72563384" w14:textId="77777777" w:rsidR="00BC5E4C" w:rsidRDefault="00BC5E4C" w:rsidP="00BC5E4C">
      <w:pPr>
        <w:pStyle w:val="ListParagraph"/>
        <w:numPr>
          <w:ilvl w:val="1"/>
          <w:numId w:val="1"/>
        </w:numPr>
        <w:spacing w:line="360" w:lineRule="auto"/>
        <w:rPr>
          <w:rFonts w:ascii="Garamond" w:hAnsi="Garamond"/>
          <w:sz w:val="24"/>
          <w:szCs w:val="24"/>
        </w:rPr>
      </w:pPr>
      <w:r>
        <w:rPr>
          <w:rFonts w:ascii="Garamond" w:hAnsi="Garamond"/>
          <w:sz w:val="24"/>
          <w:szCs w:val="24"/>
        </w:rPr>
        <w:t>The impact of the digital medium of the montage is that it can be shared and stored easily and reproduced for a number of purposes, be they good and bad.</w:t>
      </w:r>
    </w:p>
    <w:p w14:paraId="70035153" w14:textId="77777777" w:rsidR="00BC5E4C" w:rsidRPr="00132C1A" w:rsidRDefault="00BC5E4C" w:rsidP="00BC5E4C">
      <w:pPr>
        <w:pStyle w:val="ListParagraph"/>
        <w:rPr>
          <w:rFonts w:ascii="Garamond" w:hAnsi="Garamond"/>
          <w:sz w:val="24"/>
          <w:szCs w:val="24"/>
        </w:rPr>
      </w:pPr>
    </w:p>
    <w:p w14:paraId="4A53DF74" w14:textId="77777777" w:rsidR="00BC5E4C" w:rsidRDefault="00BC5E4C" w:rsidP="00BC5E4C">
      <w:pPr>
        <w:pStyle w:val="ListParagraph"/>
        <w:numPr>
          <w:ilvl w:val="1"/>
          <w:numId w:val="1"/>
        </w:numPr>
        <w:spacing w:line="360" w:lineRule="auto"/>
        <w:rPr>
          <w:rFonts w:ascii="Garamond" w:hAnsi="Garamond"/>
          <w:sz w:val="24"/>
          <w:szCs w:val="24"/>
        </w:rPr>
      </w:pPr>
      <w:r>
        <w:rPr>
          <w:rFonts w:ascii="Garamond" w:hAnsi="Garamond"/>
          <w:sz w:val="24"/>
          <w:szCs w:val="24"/>
        </w:rPr>
        <w:t>The montage has potential merit in terms of documenting actual events in Burma, possibly at the hands of agents of the state.</w:t>
      </w:r>
    </w:p>
    <w:p w14:paraId="0EB03A30" w14:textId="77777777" w:rsidR="00BC5E4C" w:rsidRPr="00124E62" w:rsidRDefault="00BC5E4C" w:rsidP="00BC5E4C">
      <w:pPr>
        <w:pStyle w:val="ListParagraph"/>
        <w:rPr>
          <w:rFonts w:ascii="Garamond" w:hAnsi="Garamond"/>
          <w:sz w:val="24"/>
          <w:szCs w:val="24"/>
        </w:rPr>
      </w:pPr>
    </w:p>
    <w:p w14:paraId="19B4FD23" w14:textId="77777777" w:rsidR="00BC5E4C" w:rsidRDefault="00BC5E4C" w:rsidP="00BC5E4C">
      <w:pPr>
        <w:pStyle w:val="ListParagraph"/>
        <w:numPr>
          <w:ilvl w:val="1"/>
          <w:numId w:val="1"/>
        </w:numPr>
        <w:spacing w:line="360" w:lineRule="auto"/>
        <w:rPr>
          <w:rFonts w:ascii="Garamond" w:hAnsi="Garamond"/>
          <w:sz w:val="24"/>
          <w:szCs w:val="24"/>
        </w:rPr>
      </w:pPr>
      <w:r>
        <w:rPr>
          <w:rFonts w:ascii="Garamond" w:hAnsi="Garamond"/>
          <w:sz w:val="24"/>
          <w:szCs w:val="24"/>
        </w:rPr>
        <w:t>Because of the public nature of the video’s sharing, it is likely to be made available to anybody, irrespective of any intention for it only to be available to those interested in knowing about such events.</w:t>
      </w:r>
    </w:p>
    <w:p w14:paraId="4F5FD5F2" w14:textId="77777777" w:rsidR="00BC5E4C" w:rsidRPr="00F8490A" w:rsidRDefault="00BC5E4C" w:rsidP="00BC5E4C">
      <w:pPr>
        <w:pStyle w:val="ListParagraph"/>
        <w:rPr>
          <w:rFonts w:ascii="Garamond" w:hAnsi="Garamond"/>
          <w:sz w:val="24"/>
          <w:szCs w:val="24"/>
        </w:rPr>
      </w:pPr>
    </w:p>
    <w:p w14:paraId="2A9F8187" w14:textId="39DF2A88" w:rsidR="00BC5E4C" w:rsidRDefault="00BC5E4C" w:rsidP="00BC5E4C">
      <w:pPr>
        <w:pStyle w:val="ListParagraph"/>
        <w:numPr>
          <w:ilvl w:val="1"/>
          <w:numId w:val="1"/>
        </w:numPr>
        <w:spacing w:line="360" w:lineRule="auto"/>
        <w:rPr>
          <w:rFonts w:ascii="Garamond" w:hAnsi="Garamond"/>
          <w:sz w:val="24"/>
          <w:szCs w:val="24"/>
        </w:rPr>
      </w:pPr>
      <w:r w:rsidRPr="003F3900">
        <w:rPr>
          <w:rFonts w:ascii="Garamond" w:hAnsi="Garamond"/>
          <w:sz w:val="24"/>
          <w:szCs w:val="24"/>
        </w:rPr>
        <w:t xml:space="preserve">The purpose for which the publication was </w:t>
      </w:r>
      <w:r>
        <w:rPr>
          <w:rFonts w:ascii="Garamond" w:hAnsi="Garamond"/>
          <w:sz w:val="24"/>
          <w:szCs w:val="24"/>
        </w:rPr>
        <w:t xml:space="preserve">originally intended is unknown. In the form the images were used by </w:t>
      </w:r>
      <w:r w:rsidR="00402893">
        <w:rPr>
          <w:rFonts w:ascii="Garamond" w:hAnsi="Garamond"/>
          <w:sz w:val="24"/>
          <w:szCs w:val="24"/>
        </w:rPr>
        <w:t>Striving Muslimah</w:t>
      </w:r>
      <w:r>
        <w:rPr>
          <w:rFonts w:ascii="Garamond" w:hAnsi="Garamond"/>
          <w:sz w:val="24"/>
          <w:szCs w:val="24"/>
        </w:rPr>
        <w:t xml:space="preserve">, and then by Mr </w:t>
      </w:r>
      <w:proofErr w:type="spellStart"/>
      <w:r>
        <w:rPr>
          <w:rFonts w:ascii="Garamond" w:hAnsi="Garamond"/>
          <w:sz w:val="24"/>
          <w:szCs w:val="24"/>
        </w:rPr>
        <w:t>Samsudeen</w:t>
      </w:r>
      <w:proofErr w:type="spellEnd"/>
      <w:r>
        <w:rPr>
          <w:rFonts w:ascii="Garamond" w:hAnsi="Garamond"/>
          <w:sz w:val="24"/>
          <w:szCs w:val="24"/>
        </w:rPr>
        <w:t>, the purpose is to</w:t>
      </w:r>
      <w:r w:rsidR="00402893">
        <w:rPr>
          <w:rFonts w:ascii="Garamond" w:hAnsi="Garamond"/>
          <w:sz w:val="24"/>
          <w:szCs w:val="24"/>
        </w:rPr>
        <w:t xml:space="preserve"> incite prayer for the victims,</w:t>
      </w:r>
      <w:r>
        <w:rPr>
          <w:rFonts w:ascii="Garamond" w:hAnsi="Garamond"/>
          <w:sz w:val="24"/>
          <w:szCs w:val="24"/>
        </w:rPr>
        <w:t xml:space="preserve"> condemn the atrocities, and not to incite violence.</w:t>
      </w:r>
    </w:p>
    <w:p w14:paraId="4438DF00" w14:textId="77777777" w:rsidR="00BC5E4C" w:rsidRPr="003F3900" w:rsidRDefault="00BC5E4C" w:rsidP="00BC5E4C">
      <w:pPr>
        <w:pStyle w:val="ListParagraph"/>
        <w:rPr>
          <w:rFonts w:ascii="Garamond" w:hAnsi="Garamond"/>
          <w:sz w:val="24"/>
          <w:szCs w:val="24"/>
        </w:rPr>
      </w:pPr>
    </w:p>
    <w:p w14:paraId="54CFDD5D" w14:textId="77777777" w:rsidR="00BC5E4C" w:rsidRDefault="00BC5E4C" w:rsidP="00BC5E4C">
      <w:pPr>
        <w:pStyle w:val="ListParagraph"/>
        <w:numPr>
          <w:ilvl w:val="1"/>
          <w:numId w:val="1"/>
        </w:numPr>
        <w:spacing w:line="360" w:lineRule="auto"/>
        <w:rPr>
          <w:rFonts w:ascii="Garamond" w:hAnsi="Garamond"/>
          <w:sz w:val="24"/>
          <w:szCs w:val="24"/>
        </w:rPr>
      </w:pPr>
      <w:r>
        <w:rPr>
          <w:rFonts w:ascii="Garamond" w:hAnsi="Garamond"/>
          <w:sz w:val="24"/>
          <w:szCs w:val="24"/>
        </w:rPr>
        <w:t>The montage is likely to cause harm to a child or young person viewing it in terms of their mental health and wellbeing. The images clearly contain material describing, depicting, expressing or otherwise dealing with harm to a person’s body (section 3B(3)(a)(</w:t>
      </w:r>
      <w:proofErr w:type="spellStart"/>
      <w:r>
        <w:rPr>
          <w:rFonts w:ascii="Garamond" w:hAnsi="Garamond"/>
          <w:sz w:val="24"/>
          <w:szCs w:val="24"/>
        </w:rPr>
        <w:t>i</w:t>
      </w:r>
      <w:proofErr w:type="spellEnd"/>
      <w:r>
        <w:rPr>
          <w:rFonts w:ascii="Garamond" w:hAnsi="Garamond"/>
          <w:sz w:val="24"/>
          <w:szCs w:val="24"/>
        </w:rPr>
        <w:t>)). The general levels of emotional and intellectual development and maturity of persons under age 18 mean that the availability of the images in the montage to those persons would be likely to cause them to be greatly disturbed or shocked (section 3B(4)(a)).</w:t>
      </w:r>
    </w:p>
    <w:p w14:paraId="456C14DF" w14:textId="77777777" w:rsidR="00BC5E4C" w:rsidRPr="00F8490A" w:rsidRDefault="00BC5E4C" w:rsidP="00BC5E4C">
      <w:pPr>
        <w:pStyle w:val="ListParagraph"/>
        <w:rPr>
          <w:rFonts w:ascii="Garamond" w:hAnsi="Garamond"/>
          <w:sz w:val="24"/>
          <w:szCs w:val="24"/>
        </w:rPr>
      </w:pPr>
    </w:p>
    <w:p w14:paraId="5E6991EA" w14:textId="41E2BD85" w:rsidR="00BC5E4C" w:rsidRPr="00460696" w:rsidRDefault="00BC5E4C" w:rsidP="00BC5E4C">
      <w:pPr>
        <w:pStyle w:val="ListParagraph"/>
        <w:numPr>
          <w:ilvl w:val="0"/>
          <w:numId w:val="1"/>
        </w:numPr>
        <w:spacing w:line="360" w:lineRule="auto"/>
        <w:rPr>
          <w:rFonts w:ascii="Garamond" w:hAnsi="Garamond"/>
          <w:sz w:val="24"/>
          <w:szCs w:val="24"/>
        </w:rPr>
      </w:pPr>
      <w:r>
        <w:rPr>
          <w:rFonts w:ascii="Garamond" w:hAnsi="Garamond"/>
          <w:sz w:val="24"/>
          <w:szCs w:val="24"/>
        </w:rPr>
        <w:t xml:space="preserve">The Board therefore classifies </w:t>
      </w:r>
      <w:r w:rsidR="00402893">
        <w:rPr>
          <w:rFonts w:ascii="Garamond" w:hAnsi="Garamond"/>
          <w:i/>
          <w:sz w:val="24"/>
          <w:szCs w:val="24"/>
        </w:rPr>
        <w:t>Burmese Muslims</w:t>
      </w:r>
      <w:r w:rsidRPr="00A11115">
        <w:rPr>
          <w:rFonts w:ascii="Garamond" w:hAnsi="Garamond"/>
          <w:b/>
          <w:sz w:val="24"/>
          <w:szCs w:val="24"/>
        </w:rPr>
        <w:t xml:space="preserve"> </w:t>
      </w:r>
      <w:r>
        <w:rPr>
          <w:rFonts w:ascii="Garamond" w:hAnsi="Garamond"/>
          <w:sz w:val="24"/>
          <w:szCs w:val="24"/>
        </w:rPr>
        <w:t>under section 23(2)(c)(</w:t>
      </w:r>
      <w:proofErr w:type="spellStart"/>
      <w:r>
        <w:rPr>
          <w:rFonts w:ascii="Garamond" w:hAnsi="Garamond"/>
          <w:sz w:val="24"/>
          <w:szCs w:val="24"/>
        </w:rPr>
        <w:t>i</w:t>
      </w:r>
      <w:proofErr w:type="spellEnd"/>
      <w:r>
        <w:rPr>
          <w:rFonts w:ascii="Garamond" w:hAnsi="Garamond"/>
          <w:sz w:val="24"/>
          <w:szCs w:val="24"/>
        </w:rPr>
        <w:t xml:space="preserve">) of the Act as objectionable except if the availability of the publication is restricted to persons who have attained </w:t>
      </w:r>
      <w:r w:rsidR="000B7045">
        <w:rPr>
          <w:rFonts w:ascii="Garamond" w:hAnsi="Garamond"/>
          <w:sz w:val="24"/>
          <w:szCs w:val="24"/>
        </w:rPr>
        <w:t>the age of</w:t>
      </w:r>
      <w:r>
        <w:rPr>
          <w:rFonts w:ascii="Garamond" w:hAnsi="Garamond"/>
          <w:sz w:val="24"/>
          <w:szCs w:val="24"/>
        </w:rPr>
        <w:t xml:space="preserve"> 18 years (i.e. an R18 classification).</w:t>
      </w:r>
    </w:p>
    <w:p w14:paraId="1115D4C8" w14:textId="77777777" w:rsidR="0023620B" w:rsidRDefault="0023620B" w:rsidP="0023620B">
      <w:pPr>
        <w:pStyle w:val="ListParagraph"/>
        <w:spacing w:line="360" w:lineRule="auto"/>
        <w:ind w:left="1080"/>
        <w:rPr>
          <w:rFonts w:ascii="Garamond" w:hAnsi="Garamond"/>
          <w:sz w:val="24"/>
          <w:szCs w:val="24"/>
        </w:rPr>
      </w:pPr>
    </w:p>
    <w:bookmarkEnd w:id="11"/>
    <w:p w14:paraId="4EE6AD06" w14:textId="662009FF" w:rsidR="00402893" w:rsidRPr="00A11115" w:rsidRDefault="00402893" w:rsidP="00402893">
      <w:pPr>
        <w:spacing w:line="360" w:lineRule="auto"/>
        <w:rPr>
          <w:rFonts w:ascii="Garamond" w:hAnsi="Garamond"/>
          <w:b/>
          <w:sz w:val="24"/>
          <w:szCs w:val="24"/>
        </w:rPr>
      </w:pPr>
      <w:r>
        <w:rPr>
          <w:rFonts w:ascii="Garamond" w:hAnsi="Garamond"/>
          <w:b/>
          <w:sz w:val="24"/>
          <w:szCs w:val="24"/>
        </w:rPr>
        <w:lastRenderedPageBreak/>
        <w:t xml:space="preserve">Ahmet </w:t>
      </w:r>
      <w:proofErr w:type="spellStart"/>
      <w:r>
        <w:rPr>
          <w:rFonts w:ascii="Garamond" w:hAnsi="Garamond"/>
          <w:b/>
          <w:sz w:val="24"/>
          <w:szCs w:val="24"/>
        </w:rPr>
        <w:t>Maranki’s</w:t>
      </w:r>
      <w:proofErr w:type="spellEnd"/>
      <w:r>
        <w:rPr>
          <w:rFonts w:ascii="Garamond" w:hAnsi="Garamond"/>
          <w:b/>
          <w:sz w:val="24"/>
          <w:szCs w:val="24"/>
        </w:rPr>
        <w:t xml:space="preserve"> photo </w:t>
      </w:r>
      <w:r w:rsidRPr="00A11115">
        <w:rPr>
          <w:rFonts w:ascii="Garamond" w:hAnsi="Garamond"/>
          <w:b/>
          <w:sz w:val="24"/>
          <w:szCs w:val="24"/>
        </w:rPr>
        <w:t>(OFLC Ref: 1700</w:t>
      </w:r>
      <w:r>
        <w:rPr>
          <w:rFonts w:ascii="Garamond" w:hAnsi="Garamond"/>
          <w:b/>
          <w:sz w:val="24"/>
          <w:szCs w:val="24"/>
        </w:rPr>
        <w:t>694.005</w:t>
      </w:r>
      <w:r w:rsidRPr="00A11115">
        <w:rPr>
          <w:rFonts w:ascii="Garamond" w:hAnsi="Garamond"/>
          <w:b/>
          <w:sz w:val="24"/>
          <w:szCs w:val="24"/>
        </w:rPr>
        <w:t>)</w:t>
      </w:r>
    </w:p>
    <w:p w14:paraId="02889A85" w14:textId="77777777" w:rsidR="00402893" w:rsidRDefault="00402893" w:rsidP="00402893">
      <w:pPr>
        <w:spacing w:line="360" w:lineRule="auto"/>
        <w:rPr>
          <w:rFonts w:ascii="Garamond" w:hAnsi="Garamond"/>
          <w:i/>
          <w:sz w:val="24"/>
          <w:szCs w:val="24"/>
        </w:rPr>
      </w:pPr>
    </w:p>
    <w:p w14:paraId="662C5222" w14:textId="5DC6FE66" w:rsidR="00402893" w:rsidRDefault="00402893" w:rsidP="00402893">
      <w:pPr>
        <w:pStyle w:val="ListParagraph"/>
        <w:numPr>
          <w:ilvl w:val="0"/>
          <w:numId w:val="1"/>
        </w:numPr>
        <w:spacing w:line="360" w:lineRule="auto"/>
        <w:rPr>
          <w:rFonts w:ascii="Garamond" w:hAnsi="Garamond"/>
          <w:sz w:val="24"/>
          <w:szCs w:val="24"/>
        </w:rPr>
      </w:pPr>
      <w:r>
        <w:rPr>
          <w:rFonts w:ascii="Garamond" w:hAnsi="Garamond"/>
          <w:i/>
          <w:sz w:val="24"/>
          <w:szCs w:val="24"/>
        </w:rPr>
        <w:t xml:space="preserve">Ahmet </w:t>
      </w:r>
      <w:proofErr w:type="spellStart"/>
      <w:r>
        <w:rPr>
          <w:rFonts w:ascii="Garamond" w:hAnsi="Garamond"/>
          <w:i/>
          <w:sz w:val="24"/>
          <w:szCs w:val="24"/>
        </w:rPr>
        <w:t>Maranki’s</w:t>
      </w:r>
      <w:proofErr w:type="spellEnd"/>
      <w:r>
        <w:rPr>
          <w:rFonts w:ascii="Garamond" w:hAnsi="Garamond"/>
          <w:i/>
          <w:sz w:val="24"/>
          <w:szCs w:val="24"/>
        </w:rPr>
        <w:t xml:space="preserve"> photos </w:t>
      </w:r>
      <w:r>
        <w:rPr>
          <w:rFonts w:ascii="Garamond" w:hAnsi="Garamond"/>
          <w:sz w:val="24"/>
          <w:szCs w:val="24"/>
        </w:rPr>
        <w:t>is a still image, in colour, of a bound man lying on the ground, presumably dead or dying, and on fire. Another man in military attire looks up at the camera, while crouched by the burning body purporting to warm his hands.</w:t>
      </w:r>
    </w:p>
    <w:p w14:paraId="361A81FF" w14:textId="77777777" w:rsidR="00402893" w:rsidRDefault="00402893" w:rsidP="00402893">
      <w:pPr>
        <w:pStyle w:val="ListParagraph"/>
        <w:spacing w:line="360" w:lineRule="auto"/>
        <w:ind w:left="360"/>
        <w:rPr>
          <w:rFonts w:ascii="Garamond" w:hAnsi="Garamond"/>
          <w:sz w:val="24"/>
          <w:szCs w:val="24"/>
        </w:rPr>
      </w:pPr>
    </w:p>
    <w:p w14:paraId="09214E56" w14:textId="566174A1" w:rsidR="00402893" w:rsidRPr="00402893" w:rsidRDefault="00402893" w:rsidP="00402893">
      <w:pPr>
        <w:pStyle w:val="ListParagraph"/>
        <w:numPr>
          <w:ilvl w:val="0"/>
          <w:numId w:val="1"/>
        </w:numPr>
        <w:spacing w:line="360" w:lineRule="auto"/>
        <w:rPr>
          <w:rFonts w:ascii="Garamond" w:hAnsi="Garamond"/>
          <w:sz w:val="24"/>
          <w:szCs w:val="24"/>
        </w:rPr>
      </w:pPr>
      <w:r>
        <w:rPr>
          <w:rFonts w:ascii="Garamond" w:hAnsi="Garamond"/>
          <w:sz w:val="24"/>
          <w:szCs w:val="24"/>
        </w:rPr>
        <w:t xml:space="preserve">Underneath the image, posted by Ahmet </w:t>
      </w:r>
      <w:proofErr w:type="spellStart"/>
      <w:r>
        <w:rPr>
          <w:rFonts w:ascii="Garamond" w:hAnsi="Garamond"/>
          <w:sz w:val="24"/>
          <w:szCs w:val="24"/>
        </w:rPr>
        <w:t>Maranki</w:t>
      </w:r>
      <w:proofErr w:type="spellEnd"/>
      <w:r>
        <w:rPr>
          <w:rFonts w:ascii="Garamond" w:hAnsi="Garamond"/>
          <w:sz w:val="24"/>
          <w:szCs w:val="24"/>
        </w:rPr>
        <w:t xml:space="preserve"> on his page, are Turkish words, translated by the Crown into English as “</w:t>
      </w:r>
      <w:r>
        <w:rPr>
          <w:rFonts w:ascii="Garamond" w:hAnsi="Garamond"/>
          <w:i/>
          <w:sz w:val="24"/>
          <w:szCs w:val="24"/>
        </w:rPr>
        <w:t>We may burn in the mortal world, but you will burn in the hereafter. Allah willing, amen….Both you and those who hold your reins! Both those who stay silent on this, and those who support it, and those who say they haven’t seen, heard or known about this savagery….! He who causes it is the same as he who commits it. Let us be benevolent, let us be helpful to those in need…! Announced to whom it may concern. May Allah grant us all the honour to be subject to Allah, ummah to His beloved, and human beings, amen…”</w:t>
      </w:r>
    </w:p>
    <w:p w14:paraId="4A137CEA" w14:textId="77777777" w:rsidR="00402893" w:rsidRPr="00402893" w:rsidRDefault="00402893" w:rsidP="00402893">
      <w:pPr>
        <w:pStyle w:val="ListParagraph"/>
        <w:rPr>
          <w:rFonts w:ascii="Garamond" w:hAnsi="Garamond"/>
          <w:sz w:val="24"/>
          <w:szCs w:val="24"/>
        </w:rPr>
      </w:pPr>
    </w:p>
    <w:p w14:paraId="73C43ADF" w14:textId="597EA319" w:rsidR="00402893" w:rsidRPr="00402893" w:rsidRDefault="00402893" w:rsidP="00402893">
      <w:pPr>
        <w:pStyle w:val="ListParagraph"/>
        <w:numPr>
          <w:ilvl w:val="0"/>
          <w:numId w:val="1"/>
        </w:numPr>
        <w:spacing w:line="360" w:lineRule="auto"/>
        <w:rPr>
          <w:rFonts w:ascii="Garamond" w:hAnsi="Garamond"/>
          <w:sz w:val="24"/>
          <w:szCs w:val="24"/>
        </w:rPr>
      </w:pPr>
      <w:r>
        <w:rPr>
          <w:rFonts w:ascii="Garamond" w:hAnsi="Garamond"/>
          <w:sz w:val="24"/>
          <w:szCs w:val="24"/>
        </w:rPr>
        <w:t>Again, the automatic Facebook translation, while pidgin, in essence conveys the same meaning as above.</w:t>
      </w:r>
    </w:p>
    <w:p w14:paraId="4D57C1CF" w14:textId="77777777" w:rsidR="00402893" w:rsidRDefault="00402893" w:rsidP="00402893">
      <w:pPr>
        <w:pStyle w:val="ListParagraph"/>
        <w:spacing w:line="360" w:lineRule="auto"/>
        <w:ind w:left="360"/>
        <w:rPr>
          <w:rFonts w:ascii="Garamond" w:hAnsi="Garamond"/>
          <w:sz w:val="24"/>
          <w:szCs w:val="24"/>
        </w:rPr>
      </w:pPr>
    </w:p>
    <w:p w14:paraId="43A8AFC4" w14:textId="58B5C73C" w:rsidR="00402893" w:rsidRDefault="00402893" w:rsidP="00402893">
      <w:pPr>
        <w:pStyle w:val="ListParagraph"/>
        <w:numPr>
          <w:ilvl w:val="0"/>
          <w:numId w:val="1"/>
        </w:numPr>
        <w:spacing w:line="360" w:lineRule="auto"/>
        <w:rPr>
          <w:rFonts w:ascii="Garamond" w:hAnsi="Garamond"/>
          <w:sz w:val="24"/>
          <w:szCs w:val="24"/>
        </w:rPr>
      </w:pPr>
      <w:r w:rsidRPr="00CF324C">
        <w:rPr>
          <w:rFonts w:ascii="Garamond" w:hAnsi="Garamond"/>
          <w:sz w:val="24"/>
          <w:szCs w:val="24"/>
        </w:rPr>
        <w:t xml:space="preserve">Mr </w:t>
      </w:r>
      <w:proofErr w:type="spellStart"/>
      <w:r w:rsidRPr="00CF324C">
        <w:rPr>
          <w:rFonts w:ascii="Garamond" w:hAnsi="Garamond"/>
          <w:sz w:val="24"/>
          <w:szCs w:val="24"/>
        </w:rPr>
        <w:t>Samsudeen</w:t>
      </w:r>
      <w:proofErr w:type="spellEnd"/>
      <w:r w:rsidRPr="00CF324C">
        <w:rPr>
          <w:rFonts w:ascii="Garamond" w:hAnsi="Garamond"/>
          <w:sz w:val="24"/>
          <w:szCs w:val="24"/>
        </w:rPr>
        <w:t xml:space="preserve"> </w:t>
      </w:r>
      <w:r>
        <w:rPr>
          <w:rFonts w:ascii="Garamond" w:hAnsi="Garamond"/>
          <w:sz w:val="24"/>
          <w:szCs w:val="24"/>
        </w:rPr>
        <w:t>shared the post publicly on his Facebook page with the remark “</w:t>
      </w:r>
      <w:r w:rsidR="000D0839">
        <w:rPr>
          <w:rFonts w:ascii="Garamond" w:hAnsi="Garamond"/>
          <w:i/>
          <w:sz w:val="24"/>
          <w:szCs w:val="24"/>
        </w:rPr>
        <w:t>Syrian Regime Shia Kafir Animals burning Civilians</w:t>
      </w:r>
      <w:r>
        <w:rPr>
          <w:rFonts w:ascii="Garamond" w:hAnsi="Garamond"/>
          <w:i/>
          <w:sz w:val="24"/>
          <w:szCs w:val="24"/>
        </w:rPr>
        <w:t>”</w:t>
      </w:r>
      <w:r>
        <w:rPr>
          <w:rFonts w:ascii="Garamond" w:hAnsi="Garamond"/>
          <w:sz w:val="24"/>
          <w:szCs w:val="24"/>
        </w:rPr>
        <w:t>.</w:t>
      </w:r>
    </w:p>
    <w:p w14:paraId="396BC261" w14:textId="77777777" w:rsidR="00402893" w:rsidRPr="00CF324C" w:rsidRDefault="00402893" w:rsidP="00402893">
      <w:pPr>
        <w:pStyle w:val="ListParagraph"/>
        <w:rPr>
          <w:rFonts w:ascii="Garamond" w:hAnsi="Garamond"/>
          <w:sz w:val="24"/>
          <w:szCs w:val="24"/>
        </w:rPr>
      </w:pPr>
    </w:p>
    <w:p w14:paraId="760CDB5A" w14:textId="77777777" w:rsidR="00402893" w:rsidRPr="00A11115" w:rsidRDefault="00402893" w:rsidP="00402893">
      <w:pPr>
        <w:spacing w:line="360" w:lineRule="auto"/>
        <w:rPr>
          <w:rFonts w:ascii="Garamond" w:hAnsi="Garamond"/>
          <w:i/>
          <w:sz w:val="24"/>
          <w:szCs w:val="24"/>
        </w:rPr>
      </w:pPr>
      <w:r>
        <w:rPr>
          <w:rFonts w:ascii="Garamond" w:hAnsi="Garamond"/>
          <w:i/>
          <w:sz w:val="24"/>
          <w:szCs w:val="24"/>
        </w:rPr>
        <w:t>The parties’ submissions</w:t>
      </w:r>
    </w:p>
    <w:p w14:paraId="6647FCE9" w14:textId="77777777" w:rsidR="00402893" w:rsidRPr="00296241" w:rsidRDefault="00402893" w:rsidP="00402893">
      <w:pPr>
        <w:pStyle w:val="ListParagraph"/>
        <w:rPr>
          <w:rFonts w:ascii="Garamond" w:hAnsi="Garamond"/>
          <w:sz w:val="24"/>
          <w:szCs w:val="24"/>
        </w:rPr>
      </w:pPr>
    </w:p>
    <w:p w14:paraId="72BE622A" w14:textId="4F042450" w:rsidR="00402893" w:rsidRDefault="00402893" w:rsidP="00402893">
      <w:pPr>
        <w:pStyle w:val="ListParagraph"/>
        <w:numPr>
          <w:ilvl w:val="0"/>
          <w:numId w:val="1"/>
        </w:numPr>
        <w:spacing w:line="360" w:lineRule="auto"/>
        <w:rPr>
          <w:rFonts w:ascii="Garamond" w:hAnsi="Garamond"/>
          <w:sz w:val="24"/>
          <w:szCs w:val="24"/>
        </w:rPr>
      </w:pPr>
      <w:r>
        <w:rPr>
          <w:rFonts w:ascii="Garamond" w:hAnsi="Garamond"/>
          <w:sz w:val="24"/>
          <w:szCs w:val="24"/>
        </w:rPr>
        <w:t xml:space="preserve">The Crown submitted of </w:t>
      </w:r>
      <w:r w:rsidR="00070361">
        <w:rPr>
          <w:rFonts w:ascii="Garamond" w:hAnsi="Garamond"/>
          <w:sz w:val="24"/>
          <w:szCs w:val="24"/>
        </w:rPr>
        <w:t>this image</w:t>
      </w:r>
      <w:r>
        <w:rPr>
          <w:rFonts w:ascii="Garamond" w:hAnsi="Garamond"/>
          <w:sz w:val="24"/>
          <w:szCs w:val="24"/>
        </w:rPr>
        <w:t xml:space="preserve"> (in summary):</w:t>
      </w:r>
    </w:p>
    <w:p w14:paraId="0CC8D834" w14:textId="77777777" w:rsidR="00402893" w:rsidRPr="00296241" w:rsidRDefault="00402893" w:rsidP="00402893">
      <w:pPr>
        <w:pStyle w:val="ListParagraph"/>
        <w:rPr>
          <w:rFonts w:ascii="Garamond" w:hAnsi="Garamond"/>
          <w:sz w:val="24"/>
          <w:szCs w:val="24"/>
        </w:rPr>
      </w:pPr>
    </w:p>
    <w:p w14:paraId="101AE895" w14:textId="67C22051" w:rsidR="00402893" w:rsidRDefault="00070361" w:rsidP="00402893">
      <w:pPr>
        <w:pStyle w:val="ListParagraph"/>
        <w:numPr>
          <w:ilvl w:val="1"/>
          <w:numId w:val="1"/>
        </w:numPr>
        <w:spacing w:line="360" w:lineRule="auto"/>
        <w:rPr>
          <w:rFonts w:ascii="Garamond" w:hAnsi="Garamond"/>
          <w:sz w:val="24"/>
          <w:szCs w:val="24"/>
        </w:rPr>
      </w:pPr>
      <w:r>
        <w:rPr>
          <w:rFonts w:ascii="Garamond" w:hAnsi="Garamond"/>
          <w:sz w:val="24"/>
          <w:szCs w:val="24"/>
        </w:rPr>
        <w:t>The</w:t>
      </w:r>
      <w:r w:rsidR="00402893">
        <w:rPr>
          <w:rFonts w:ascii="Garamond" w:hAnsi="Garamond"/>
          <w:sz w:val="24"/>
          <w:szCs w:val="24"/>
        </w:rPr>
        <w:t xml:space="preserve"> section 3(1) gateway is </w:t>
      </w:r>
      <w:r>
        <w:rPr>
          <w:rFonts w:ascii="Garamond" w:hAnsi="Garamond"/>
          <w:sz w:val="24"/>
          <w:szCs w:val="24"/>
        </w:rPr>
        <w:t xml:space="preserve">clearly </w:t>
      </w:r>
      <w:r w:rsidR="00402893">
        <w:rPr>
          <w:rFonts w:ascii="Garamond" w:hAnsi="Garamond"/>
          <w:sz w:val="24"/>
          <w:szCs w:val="24"/>
        </w:rPr>
        <w:t>met.</w:t>
      </w:r>
    </w:p>
    <w:p w14:paraId="73595D9D" w14:textId="77777777" w:rsidR="00402893" w:rsidRDefault="00402893" w:rsidP="00402893">
      <w:pPr>
        <w:pStyle w:val="ListParagraph"/>
        <w:spacing w:line="360" w:lineRule="auto"/>
        <w:ind w:left="1080"/>
        <w:rPr>
          <w:rFonts w:ascii="Garamond" w:hAnsi="Garamond"/>
          <w:sz w:val="24"/>
          <w:szCs w:val="24"/>
        </w:rPr>
      </w:pPr>
    </w:p>
    <w:p w14:paraId="466946CC" w14:textId="0CC27026" w:rsidR="00402893" w:rsidRDefault="00070361" w:rsidP="00402893">
      <w:pPr>
        <w:pStyle w:val="ListParagraph"/>
        <w:numPr>
          <w:ilvl w:val="1"/>
          <w:numId w:val="1"/>
        </w:numPr>
        <w:spacing w:line="360" w:lineRule="auto"/>
        <w:rPr>
          <w:rFonts w:ascii="Garamond" w:hAnsi="Garamond"/>
          <w:sz w:val="24"/>
          <w:szCs w:val="24"/>
        </w:rPr>
      </w:pPr>
      <w:r>
        <w:rPr>
          <w:rFonts w:ascii="Garamond" w:hAnsi="Garamond"/>
          <w:sz w:val="24"/>
          <w:szCs w:val="24"/>
        </w:rPr>
        <w:t>In the absence of any features which might mitigate the effect of the image, the publication tends to promote and support the infliction of extreme violence and extreme cruelty and therefore it should be deemed objectionable</w:t>
      </w:r>
      <w:r w:rsidR="00402893">
        <w:rPr>
          <w:rFonts w:ascii="Garamond" w:hAnsi="Garamond"/>
          <w:sz w:val="24"/>
          <w:szCs w:val="24"/>
        </w:rPr>
        <w:t>.</w:t>
      </w:r>
    </w:p>
    <w:p w14:paraId="4FCDD634" w14:textId="77777777" w:rsidR="00402893" w:rsidRPr="00BC5E4C" w:rsidRDefault="00402893" w:rsidP="00402893">
      <w:pPr>
        <w:pStyle w:val="ListParagraph"/>
        <w:rPr>
          <w:rFonts w:ascii="Garamond" w:hAnsi="Garamond"/>
          <w:sz w:val="24"/>
          <w:szCs w:val="24"/>
        </w:rPr>
      </w:pPr>
    </w:p>
    <w:p w14:paraId="19D9AB36" w14:textId="04F55491" w:rsidR="00402893" w:rsidRPr="00070361" w:rsidRDefault="00402893" w:rsidP="00070361">
      <w:pPr>
        <w:pStyle w:val="ListParagraph"/>
        <w:numPr>
          <w:ilvl w:val="1"/>
          <w:numId w:val="1"/>
        </w:numPr>
        <w:spacing w:line="360" w:lineRule="auto"/>
        <w:rPr>
          <w:rFonts w:ascii="Garamond" w:hAnsi="Garamond"/>
          <w:sz w:val="24"/>
          <w:szCs w:val="24"/>
        </w:rPr>
      </w:pPr>
      <w:r>
        <w:rPr>
          <w:rFonts w:ascii="Garamond" w:hAnsi="Garamond"/>
          <w:sz w:val="24"/>
          <w:szCs w:val="24"/>
        </w:rPr>
        <w:t>The section 3(3)(a)(</w:t>
      </w:r>
      <w:proofErr w:type="spellStart"/>
      <w:r>
        <w:rPr>
          <w:rFonts w:ascii="Garamond" w:hAnsi="Garamond"/>
          <w:sz w:val="24"/>
          <w:szCs w:val="24"/>
        </w:rPr>
        <w:t>i</w:t>
      </w:r>
      <w:proofErr w:type="spellEnd"/>
      <w:r>
        <w:rPr>
          <w:rFonts w:ascii="Garamond" w:hAnsi="Garamond"/>
          <w:sz w:val="24"/>
          <w:szCs w:val="24"/>
        </w:rPr>
        <w:t xml:space="preserve">) and section 3(3)(c) are matters to be given particular weight. </w:t>
      </w:r>
      <w:r w:rsidR="00070361">
        <w:rPr>
          <w:rFonts w:ascii="Garamond" w:hAnsi="Garamond"/>
          <w:sz w:val="24"/>
          <w:szCs w:val="24"/>
        </w:rPr>
        <w:t xml:space="preserve">There has been no attempt to obscure what is happening. </w:t>
      </w:r>
      <w:r w:rsidRPr="00070361">
        <w:rPr>
          <w:rFonts w:ascii="Garamond" w:hAnsi="Garamond"/>
          <w:sz w:val="24"/>
          <w:szCs w:val="24"/>
        </w:rPr>
        <w:t xml:space="preserve">There is no suggestion the </w:t>
      </w:r>
      <w:r w:rsidR="00070361">
        <w:rPr>
          <w:rFonts w:ascii="Garamond" w:hAnsi="Garamond"/>
          <w:sz w:val="24"/>
          <w:szCs w:val="24"/>
        </w:rPr>
        <w:t>image is</w:t>
      </w:r>
      <w:r w:rsidRPr="00070361">
        <w:rPr>
          <w:rFonts w:ascii="Garamond" w:hAnsi="Garamond"/>
          <w:sz w:val="24"/>
          <w:szCs w:val="24"/>
        </w:rPr>
        <w:t xml:space="preserve"> anything but authentic and </w:t>
      </w:r>
      <w:r w:rsidR="00070361">
        <w:rPr>
          <w:rFonts w:ascii="Garamond" w:hAnsi="Garamond"/>
          <w:sz w:val="24"/>
          <w:szCs w:val="24"/>
        </w:rPr>
        <w:t>it must have been taken by someone complicit</w:t>
      </w:r>
      <w:r w:rsidRPr="00070361">
        <w:rPr>
          <w:rFonts w:ascii="Garamond" w:hAnsi="Garamond"/>
          <w:sz w:val="24"/>
          <w:szCs w:val="24"/>
        </w:rPr>
        <w:t>.</w:t>
      </w:r>
    </w:p>
    <w:p w14:paraId="4E89F2A2" w14:textId="77777777" w:rsidR="00402893" w:rsidRPr="00F5655C" w:rsidRDefault="00402893" w:rsidP="00402893">
      <w:pPr>
        <w:pStyle w:val="ListParagraph"/>
        <w:rPr>
          <w:rFonts w:ascii="Garamond" w:hAnsi="Garamond"/>
          <w:sz w:val="24"/>
          <w:szCs w:val="24"/>
        </w:rPr>
      </w:pPr>
    </w:p>
    <w:p w14:paraId="1D2E1DA6" w14:textId="3C987E76" w:rsidR="00402893" w:rsidRDefault="00402893" w:rsidP="00402893">
      <w:pPr>
        <w:pStyle w:val="ListParagraph"/>
        <w:numPr>
          <w:ilvl w:val="1"/>
          <w:numId w:val="1"/>
        </w:numPr>
        <w:spacing w:line="360" w:lineRule="auto"/>
        <w:rPr>
          <w:rFonts w:ascii="Garamond" w:hAnsi="Garamond"/>
          <w:sz w:val="24"/>
          <w:szCs w:val="24"/>
        </w:rPr>
      </w:pPr>
      <w:r>
        <w:rPr>
          <w:rFonts w:ascii="Garamond" w:hAnsi="Garamond"/>
          <w:sz w:val="24"/>
          <w:szCs w:val="24"/>
        </w:rPr>
        <w:lastRenderedPageBreak/>
        <w:t xml:space="preserve">Under section 3(4), the dominant effect of the montage is </w:t>
      </w:r>
      <w:r w:rsidR="00070361">
        <w:rPr>
          <w:rFonts w:ascii="Garamond" w:hAnsi="Garamond"/>
          <w:sz w:val="24"/>
          <w:szCs w:val="24"/>
        </w:rPr>
        <w:t>shock at the callousness and cruelty displayed. The purpose of the photo is to celebrate the behaviour depicted and dehumanise the victim. It has no independent or artistic merit and in electronic form is easily distributed.</w:t>
      </w:r>
    </w:p>
    <w:p w14:paraId="0D343942" w14:textId="77777777" w:rsidR="00402893" w:rsidRPr="00F5655C" w:rsidRDefault="00402893" w:rsidP="00402893">
      <w:pPr>
        <w:pStyle w:val="ListParagraph"/>
        <w:rPr>
          <w:rFonts w:ascii="Garamond" w:hAnsi="Garamond"/>
          <w:sz w:val="24"/>
          <w:szCs w:val="24"/>
        </w:rPr>
      </w:pPr>
    </w:p>
    <w:p w14:paraId="4CCD188F" w14:textId="77777777" w:rsidR="00402893" w:rsidRPr="00296241" w:rsidRDefault="00402893" w:rsidP="00402893">
      <w:pPr>
        <w:pStyle w:val="ListParagraph"/>
        <w:rPr>
          <w:rFonts w:ascii="Garamond" w:hAnsi="Garamond"/>
          <w:sz w:val="24"/>
          <w:szCs w:val="24"/>
        </w:rPr>
      </w:pPr>
    </w:p>
    <w:p w14:paraId="7333F632" w14:textId="77777777" w:rsidR="00402893" w:rsidRDefault="00402893" w:rsidP="00402893">
      <w:pPr>
        <w:pStyle w:val="ListParagraph"/>
        <w:numPr>
          <w:ilvl w:val="0"/>
          <w:numId w:val="1"/>
        </w:numPr>
        <w:spacing w:line="360" w:lineRule="auto"/>
        <w:rPr>
          <w:rFonts w:ascii="Garamond" w:hAnsi="Garamond"/>
          <w:sz w:val="24"/>
          <w:szCs w:val="24"/>
        </w:rPr>
      </w:pPr>
      <w:r>
        <w:rPr>
          <w:rFonts w:ascii="Garamond" w:hAnsi="Garamond"/>
          <w:sz w:val="24"/>
          <w:szCs w:val="24"/>
        </w:rPr>
        <w:t>In response, the Classification Office submitted that:</w:t>
      </w:r>
    </w:p>
    <w:p w14:paraId="2B78CA9C" w14:textId="77777777" w:rsidR="00402893" w:rsidRDefault="00402893" w:rsidP="00402893">
      <w:pPr>
        <w:pStyle w:val="ListParagraph"/>
        <w:spacing w:line="360" w:lineRule="auto"/>
        <w:ind w:left="360"/>
        <w:rPr>
          <w:rFonts w:ascii="Garamond" w:hAnsi="Garamond"/>
          <w:sz w:val="24"/>
          <w:szCs w:val="24"/>
        </w:rPr>
      </w:pPr>
    </w:p>
    <w:p w14:paraId="5401929F" w14:textId="5CB94239" w:rsidR="00402893" w:rsidRDefault="00402893" w:rsidP="00402893">
      <w:pPr>
        <w:pStyle w:val="ListParagraph"/>
        <w:numPr>
          <w:ilvl w:val="1"/>
          <w:numId w:val="1"/>
        </w:numPr>
        <w:spacing w:line="360" w:lineRule="auto"/>
        <w:rPr>
          <w:rFonts w:ascii="Garamond" w:hAnsi="Garamond"/>
          <w:sz w:val="24"/>
          <w:szCs w:val="24"/>
        </w:rPr>
      </w:pPr>
      <w:r>
        <w:rPr>
          <w:rFonts w:ascii="Garamond" w:hAnsi="Garamond"/>
          <w:sz w:val="24"/>
          <w:szCs w:val="24"/>
        </w:rPr>
        <w:t xml:space="preserve">The </w:t>
      </w:r>
      <w:r w:rsidR="00070361">
        <w:rPr>
          <w:rFonts w:ascii="Garamond" w:hAnsi="Garamond"/>
          <w:sz w:val="24"/>
          <w:szCs w:val="24"/>
        </w:rPr>
        <w:t>photo</w:t>
      </w:r>
      <w:r>
        <w:rPr>
          <w:rFonts w:ascii="Garamond" w:hAnsi="Garamond"/>
          <w:sz w:val="24"/>
          <w:szCs w:val="24"/>
        </w:rPr>
        <w:t xml:space="preserve"> passes through the section 3(1) gateway as it deals with matters of horror, violence and cruelty.</w:t>
      </w:r>
    </w:p>
    <w:p w14:paraId="5B62B055" w14:textId="77777777" w:rsidR="00402893" w:rsidRDefault="00402893" w:rsidP="00402893">
      <w:pPr>
        <w:pStyle w:val="ListParagraph"/>
        <w:spacing w:line="360" w:lineRule="auto"/>
        <w:ind w:left="1080"/>
        <w:rPr>
          <w:rFonts w:ascii="Garamond" w:hAnsi="Garamond"/>
          <w:sz w:val="24"/>
          <w:szCs w:val="24"/>
        </w:rPr>
      </w:pPr>
    </w:p>
    <w:p w14:paraId="74138D29" w14:textId="4BB2C494" w:rsidR="00402893" w:rsidRDefault="00070361" w:rsidP="00402893">
      <w:pPr>
        <w:pStyle w:val="ListParagraph"/>
        <w:numPr>
          <w:ilvl w:val="1"/>
          <w:numId w:val="1"/>
        </w:numPr>
        <w:spacing w:line="360" w:lineRule="auto"/>
        <w:rPr>
          <w:rFonts w:ascii="Garamond" w:hAnsi="Garamond"/>
          <w:sz w:val="24"/>
          <w:szCs w:val="24"/>
        </w:rPr>
      </w:pPr>
      <w:r>
        <w:rPr>
          <w:rFonts w:ascii="Garamond" w:hAnsi="Garamond"/>
          <w:sz w:val="24"/>
          <w:szCs w:val="24"/>
        </w:rPr>
        <w:t>The commentary has been considered as evidence to assist in interpreting the likely effect of the photo. While the effect on some viewers may be promotional, the effect on others will be to horrify and repulse. It cannot fairly be concluded that the photo ought to be deemed objectionable</w:t>
      </w:r>
      <w:r w:rsidR="00402893">
        <w:rPr>
          <w:rFonts w:ascii="Garamond" w:hAnsi="Garamond"/>
          <w:sz w:val="24"/>
          <w:szCs w:val="24"/>
        </w:rPr>
        <w:t>.</w:t>
      </w:r>
    </w:p>
    <w:p w14:paraId="2D1B4765" w14:textId="77777777" w:rsidR="00402893" w:rsidRPr="005B61D5" w:rsidRDefault="00402893" w:rsidP="00402893">
      <w:pPr>
        <w:pStyle w:val="ListParagraph"/>
        <w:rPr>
          <w:rFonts w:ascii="Garamond" w:hAnsi="Garamond"/>
          <w:sz w:val="24"/>
          <w:szCs w:val="24"/>
        </w:rPr>
      </w:pPr>
    </w:p>
    <w:p w14:paraId="0A8EBDF1" w14:textId="690E44C6" w:rsidR="00402893" w:rsidRDefault="00402893" w:rsidP="00402893">
      <w:pPr>
        <w:pStyle w:val="ListParagraph"/>
        <w:numPr>
          <w:ilvl w:val="1"/>
          <w:numId w:val="1"/>
        </w:numPr>
        <w:spacing w:line="360" w:lineRule="auto"/>
        <w:rPr>
          <w:rFonts w:ascii="Garamond" w:hAnsi="Garamond"/>
          <w:sz w:val="24"/>
          <w:szCs w:val="24"/>
        </w:rPr>
      </w:pPr>
      <w:r>
        <w:rPr>
          <w:rFonts w:ascii="Garamond" w:hAnsi="Garamond"/>
          <w:sz w:val="24"/>
          <w:szCs w:val="24"/>
        </w:rPr>
        <w:t>The main section 3(3) considerations are the extent and degree to which, and the manner in which, the publication deals with the infliction of serious physical harm (section 3(3)(a)(</w:t>
      </w:r>
      <w:proofErr w:type="spellStart"/>
      <w:r>
        <w:rPr>
          <w:rFonts w:ascii="Garamond" w:hAnsi="Garamond"/>
          <w:sz w:val="24"/>
          <w:szCs w:val="24"/>
        </w:rPr>
        <w:t>i</w:t>
      </w:r>
      <w:proofErr w:type="spellEnd"/>
      <w:r>
        <w:rPr>
          <w:rFonts w:ascii="Garamond" w:hAnsi="Garamond"/>
          <w:sz w:val="24"/>
          <w:szCs w:val="24"/>
        </w:rPr>
        <w:t xml:space="preserve">)) and/or degrades, dehumanises or demeans any person (section 3(3)(c)). </w:t>
      </w:r>
      <w:r w:rsidR="00B66B3E">
        <w:rPr>
          <w:rFonts w:ascii="Garamond" w:hAnsi="Garamond"/>
          <w:sz w:val="24"/>
          <w:szCs w:val="24"/>
        </w:rPr>
        <w:t>The photo clearly shows an extreme degree of cruelty and callousness and disrespect and degradation to the victim</w:t>
      </w:r>
      <w:r>
        <w:rPr>
          <w:rFonts w:ascii="Garamond" w:hAnsi="Garamond"/>
          <w:sz w:val="24"/>
          <w:szCs w:val="24"/>
        </w:rPr>
        <w:t>.</w:t>
      </w:r>
    </w:p>
    <w:p w14:paraId="21198EA2" w14:textId="77777777" w:rsidR="00402893" w:rsidRPr="00BC5E4C" w:rsidRDefault="00402893" w:rsidP="00402893">
      <w:pPr>
        <w:pStyle w:val="ListParagraph"/>
        <w:rPr>
          <w:rFonts w:ascii="Garamond" w:hAnsi="Garamond"/>
          <w:sz w:val="24"/>
          <w:szCs w:val="24"/>
        </w:rPr>
      </w:pPr>
    </w:p>
    <w:p w14:paraId="6C81ACA6" w14:textId="77777777" w:rsidR="00402893" w:rsidRPr="00BC5E4C" w:rsidRDefault="00402893" w:rsidP="00402893">
      <w:pPr>
        <w:pStyle w:val="ListParagraph"/>
        <w:numPr>
          <w:ilvl w:val="0"/>
          <w:numId w:val="1"/>
        </w:numPr>
        <w:spacing w:line="360" w:lineRule="auto"/>
        <w:rPr>
          <w:rFonts w:ascii="Garamond" w:hAnsi="Garamond"/>
          <w:sz w:val="24"/>
          <w:szCs w:val="24"/>
        </w:rPr>
      </w:pPr>
      <w:r w:rsidRPr="00BC5E4C">
        <w:rPr>
          <w:rFonts w:ascii="Garamond" w:hAnsi="Garamond"/>
          <w:sz w:val="24"/>
          <w:szCs w:val="24"/>
        </w:rPr>
        <w:t>The Classification Office submissions on the section 3(4) factors were made across all the publications reviewed and are summarised above.</w:t>
      </w:r>
    </w:p>
    <w:p w14:paraId="45C9474D" w14:textId="77777777" w:rsidR="00402893" w:rsidRDefault="00402893" w:rsidP="00402893">
      <w:pPr>
        <w:pStyle w:val="ListParagraph"/>
        <w:spacing w:line="360" w:lineRule="auto"/>
        <w:ind w:left="360"/>
        <w:rPr>
          <w:rFonts w:ascii="Garamond" w:hAnsi="Garamond"/>
          <w:sz w:val="24"/>
          <w:szCs w:val="24"/>
        </w:rPr>
      </w:pPr>
    </w:p>
    <w:p w14:paraId="55C13D7F" w14:textId="77777777" w:rsidR="00402893" w:rsidRDefault="00402893" w:rsidP="00402893">
      <w:pPr>
        <w:pStyle w:val="ListParagraph"/>
        <w:numPr>
          <w:ilvl w:val="0"/>
          <w:numId w:val="1"/>
        </w:numPr>
        <w:spacing w:line="360" w:lineRule="auto"/>
        <w:rPr>
          <w:rFonts w:ascii="Garamond" w:hAnsi="Garamond"/>
          <w:sz w:val="24"/>
          <w:szCs w:val="24"/>
        </w:rPr>
      </w:pPr>
      <w:r>
        <w:rPr>
          <w:rFonts w:ascii="Garamond" w:hAnsi="Garamond"/>
          <w:sz w:val="24"/>
          <w:szCs w:val="24"/>
        </w:rPr>
        <w:t xml:space="preserve">Finally, it was submitted on behalf of Mr </w:t>
      </w:r>
      <w:proofErr w:type="spellStart"/>
      <w:r>
        <w:rPr>
          <w:rFonts w:ascii="Garamond" w:hAnsi="Garamond"/>
          <w:sz w:val="24"/>
          <w:szCs w:val="24"/>
        </w:rPr>
        <w:t>Samsudeen</w:t>
      </w:r>
      <w:proofErr w:type="spellEnd"/>
      <w:r>
        <w:rPr>
          <w:rFonts w:ascii="Garamond" w:hAnsi="Garamond"/>
          <w:sz w:val="24"/>
          <w:szCs w:val="24"/>
        </w:rPr>
        <w:t xml:space="preserve"> that:</w:t>
      </w:r>
    </w:p>
    <w:p w14:paraId="716119E2" w14:textId="77777777" w:rsidR="00402893" w:rsidRPr="00DC078E" w:rsidRDefault="00402893" w:rsidP="00402893">
      <w:pPr>
        <w:pStyle w:val="ListParagraph"/>
        <w:rPr>
          <w:rFonts w:ascii="Garamond" w:hAnsi="Garamond"/>
          <w:sz w:val="24"/>
          <w:szCs w:val="24"/>
        </w:rPr>
      </w:pPr>
    </w:p>
    <w:p w14:paraId="352AF0C2" w14:textId="69347546" w:rsidR="00402893" w:rsidRDefault="00402893" w:rsidP="00402893">
      <w:pPr>
        <w:pStyle w:val="ListParagraph"/>
        <w:numPr>
          <w:ilvl w:val="1"/>
          <w:numId w:val="1"/>
        </w:numPr>
        <w:spacing w:line="360" w:lineRule="auto"/>
        <w:rPr>
          <w:rFonts w:ascii="Garamond" w:hAnsi="Garamond"/>
          <w:sz w:val="24"/>
          <w:szCs w:val="24"/>
        </w:rPr>
      </w:pPr>
      <w:r>
        <w:rPr>
          <w:rFonts w:ascii="Garamond" w:hAnsi="Garamond"/>
          <w:sz w:val="24"/>
          <w:szCs w:val="24"/>
        </w:rPr>
        <w:t xml:space="preserve">The </w:t>
      </w:r>
      <w:r w:rsidR="006D0882">
        <w:rPr>
          <w:rFonts w:ascii="Garamond" w:hAnsi="Garamond"/>
          <w:sz w:val="24"/>
          <w:szCs w:val="24"/>
        </w:rPr>
        <w:t>image could constitute extreme cruelty</w:t>
      </w:r>
      <w:r>
        <w:rPr>
          <w:rFonts w:ascii="Garamond" w:hAnsi="Garamond"/>
          <w:sz w:val="24"/>
          <w:szCs w:val="24"/>
        </w:rPr>
        <w:t>.</w:t>
      </w:r>
    </w:p>
    <w:p w14:paraId="4B630D7B" w14:textId="77777777" w:rsidR="00402893" w:rsidRDefault="00402893" w:rsidP="00402893">
      <w:pPr>
        <w:pStyle w:val="ListParagraph"/>
        <w:spacing w:line="360" w:lineRule="auto"/>
        <w:ind w:left="1080"/>
        <w:rPr>
          <w:rFonts w:ascii="Garamond" w:hAnsi="Garamond"/>
          <w:sz w:val="24"/>
          <w:szCs w:val="24"/>
        </w:rPr>
      </w:pPr>
    </w:p>
    <w:p w14:paraId="41DEE885" w14:textId="1DCF2D20" w:rsidR="00402893" w:rsidRDefault="006D0882" w:rsidP="00402893">
      <w:pPr>
        <w:pStyle w:val="ListParagraph"/>
        <w:numPr>
          <w:ilvl w:val="1"/>
          <w:numId w:val="1"/>
        </w:numPr>
        <w:spacing w:line="360" w:lineRule="auto"/>
        <w:rPr>
          <w:rFonts w:ascii="Garamond" w:hAnsi="Garamond"/>
          <w:sz w:val="24"/>
          <w:szCs w:val="24"/>
        </w:rPr>
      </w:pPr>
      <w:r>
        <w:rPr>
          <w:rFonts w:ascii="Garamond" w:hAnsi="Garamond"/>
          <w:sz w:val="24"/>
          <w:szCs w:val="24"/>
        </w:rPr>
        <w:t xml:space="preserve">Even if the soldier’s approval for the burning shows support for the action, the entirety of the publication shared by Mr </w:t>
      </w:r>
      <w:proofErr w:type="spellStart"/>
      <w:r>
        <w:rPr>
          <w:rFonts w:ascii="Garamond" w:hAnsi="Garamond"/>
          <w:sz w:val="24"/>
          <w:szCs w:val="24"/>
        </w:rPr>
        <w:t>Samsudeen</w:t>
      </w:r>
      <w:proofErr w:type="spellEnd"/>
      <w:r>
        <w:rPr>
          <w:rFonts w:ascii="Garamond" w:hAnsi="Garamond"/>
          <w:sz w:val="24"/>
          <w:szCs w:val="24"/>
        </w:rPr>
        <w:t xml:space="preserve"> condemns the disrespectful actions of the soldiers and the unjustified death of the civilian</w:t>
      </w:r>
      <w:r w:rsidR="00402893">
        <w:rPr>
          <w:rFonts w:ascii="Garamond" w:hAnsi="Garamond"/>
          <w:sz w:val="24"/>
          <w:szCs w:val="24"/>
        </w:rPr>
        <w:t>.</w:t>
      </w:r>
    </w:p>
    <w:p w14:paraId="7A96132E" w14:textId="77777777" w:rsidR="006D0882" w:rsidRPr="006D0882" w:rsidRDefault="006D0882" w:rsidP="006D0882">
      <w:pPr>
        <w:pStyle w:val="ListParagraph"/>
        <w:rPr>
          <w:rFonts w:ascii="Garamond" w:hAnsi="Garamond"/>
          <w:sz w:val="24"/>
          <w:szCs w:val="24"/>
        </w:rPr>
      </w:pPr>
    </w:p>
    <w:p w14:paraId="065156B1" w14:textId="5C4CF800" w:rsidR="006D0882" w:rsidRPr="006D0882" w:rsidRDefault="006D0882" w:rsidP="006D0882">
      <w:pPr>
        <w:pStyle w:val="ListParagraph"/>
        <w:numPr>
          <w:ilvl w:val="1"/>
          <w:numId w:val="1"/>
        </w:numPr>
        <w:spacing w:line="360" w:lineRule="auto"/>
        <w:rPr>
          <w:rFonts w:ascii="Garamond" w:hAnsi="Garamond"/>
          <w:sz w:val="24"/>
          <w:szCs w:val="24"/>
        </w:rPr>
      </w:pPr>
      <w:r>
        <w:rPr>
          <w:rFonts w:ascii="Garamond" w:hAnsi="Garamond"/>
          <w:sz w:val="24"/>
          <w:szCs w:val="24"/>
        </w:rPr>
        <w:t xml:space="preserve">Such publications are of heightened importance when dealing with complex foreign conflicts such as the Syrian </w:t>
      </w:r>
      <w:r w:rsidR="000B7045">
        <w:rPr>
          <w:rFonts w:ascii="Garamond" w:hAnsi="Garamond"/>
          <w:sz w:val="24"/>
          <w:szCs w:val="24"/>
        </w:rPr>
        <w:t>c</w:t>
      </w:r>
      <w:r>
        <w:rPr>
          <w:rFonts w:ascii="Garamond" w:hAnsi="Garamond"/>
          <w:sz w:val="24"/>
          <w:szCs w:val="24"/>
        </w:rPr>
        <w:t xml:space="preserve">ivil </w:t>
      </w:r>
      <w:r w:rsidR="000B7045">
        <w:rPr>
          <w:rFonts w:ascii="Garamond" w:hAnsi="Garamond"/>
          <w:sz w:val="24"/>
          <w:szCs w:val="24"/>
        </w:rPr>
        <w:t>w</w:t>
      </w:r>
      <w:r>
        <w:rPr>
          <w:rFonts w:ascii="Garamond" w:hAnsi="Garamond"/>
          <w:sz w:val="24"/>
          <w:szCs w:val="24"/>
        </w:rPr>
        <w:t xml:space="preserve">ar when the international community may easily become desensitised to the individual tragedies of warfare. The </w:t>
      </w:r>
      <w:r>
        <w:rPr>
          <w:rFonts w:ascii="Garamond" w:hAnsi="Garamond"/>
          <w:sz w:val="24"/>
          <w:szCs w:val="24"/>
        </w:rPr>
        <w:lastRenderedPageBreak/>
        <w:t>educational and political value of the photo is therefore significant and the distress that some members of the public might feel in seeing the image does not justify a complete bar on accessing it.</w:t>
      </w:r>
    </w:p>
    <w:p w14:paraId="1F8AFD93" w14:textId="77777777" w:rsidR="00402893" w:rsidRPr="00402893" w:rsidRDefault="00402893" w:rsidP="00402893">
      <w:pPr>
        <w:pStyle w:val="ListParagraph"/>
        <w:rPr>
          <w:rFonts w:ascii="Garamond" w:hAnsi="Garamond"/>
          <w:sz w:val="24"/>
          <w:szCs w:val="24"/>
        </w:rPr>
      </w:pPr>
    </w:p>
    <w:p w14:paraId="322EC047" w14:textId="77777777" w:rsidR="00402893" w:rsidRPr="00402893" w:rsidRDefault="00402893" w:rsidP="00402893">
      <w:pPr>
        <w:spacing w:line="360" w:lineRule="auto"/>
        <w:rPr>
          <w:rFonts w:ascii="Garamond" w:hAnsi="Garamond"/>
          <w:i/>
          <w:sz w:val="24"/>
          <w:szCs w:val="24"/>
        </w:rPr>
      </w:pPr>
      <w:r>
        <w:rPr>
          <w:rFonts w:ascii="Garamond" w:hAnsi="Garamond"/>
          <w:i/>
          <w:sz w:val="24"/>
          <w:szCs w:val="24"/>
        </w:rPr>
        <w:t>The Board’s decision</w:t>
      </w:r>
    </w:p>
    <w:p w14:paraId="46932F65" w14:textId="77777777" w:rsidR="00402893" w:rsidRPr="00402893" w:rsidRDefault="00402893" w:rsidP="00402893">
      <w:pPr>
        <w:pStyle w:val="ListParagraph"/>
        <w:rPr>
          <w:rFonts w:ascii="Garamond" w:hAnsi="Garamond"/>
          <w:sz w:val="24"/>
          <w:szCs w:val="24"/>
        </w:rPr>
      </w:pPr>
    </w:p>
    <w:p w14:paraId="178E1A19" w14:textId="2B518E68" w:rsidR="00402893" w:rsidRPr="00402893" w:rsidRDefault="00402893" w:rsidP="00402893">
      <w:pPr>
        <w:pStyle w:val="ListParagraph"/>
        <w:numPr>
          <w:ilvl w:val="0"/>
          <w:numId w:val="1"/>
        </w:numPr>
        <w:spacing w:line="360" w:lineRule="auto"/>
        <w:rPr>
          <w:rFonts w:ascii="Garamond" w:hAnsi="Garamond"/>
          <w:sz w:val="24"/>
          <w:szCs w:val="24"/>
        </w:rPr>
      </w:pPr>
      <w:r w:rsidRPr="00402893">
        <w:rPr>
          <w:rFonts w:ascii="Garamond" w:hAnsi="Garamond"/>
          <w:sz w:val="24"/>
          <w:szCs w:val="24"/>
        </w:rPr>
        <w:t xml:space="preserve">The Board considers that the </w:t>
      </w:r>
      <w:r w:rsidR="006D0882">
        <w:rPr>
          <w:rFonts w:ascii="Garamond" w:hAnsi="Garamond"/>
          <w:sz w:val="24"/>
          <w:szCs w:val="24"/>
        </w:rPr>
        <w:t>image</w:t>
      </w:r>
      <w:r w:rsidRPr="00402893">
        <w:rPr>
          <w:rFonts w:ascii="Garamond" w:hAnsi="Garamond"/>
          <w:sz w:val="24"/>
          <w:szCs w:val="24"/>
        </w:rPr>
        <w:t xml:space="preserve"> comes within the section 3(1) subject matter gateway, dealing as it does with horror, cruelty and violence. </w:t>
      </w:r>
      <w:r w:rsidR="006D0882">
        <w:rPr>
          <w:rFonts w:ascii="Garamond" w:hAnsi="Garamond"/>
          <w:sz w:val="24"/>
          <w:szCs w:val="24"/>
        </w:rPr>
        <w:t>The photo is sickening in its stark callousness</w:t>
      </w:r>
      <w:r w:rsidR="00631D12">
        <w:rPr>
          <w:rFonts w:ascii="Garamond" w:hAnsi="Garamond"/>
          <w:sz w:val="24"/>
          <w:szCs w:val="24"/>
        </w:rPr>
        <w:t xml:space="preserve">, indifference </w:t>
      </w:r>
      <w:r w:rsidR="006D0882">
        <w:rPr>
          <w:rFonts w:ascii="Garamond" w:hAnsi="Garamond"/>
          <w:sz w:val="24"/>
          <w:szCs w:val="24"/>
        </w:rPr>
        <w:t>and cruelty.</w:t>
      </w:r>
      <w:r w:rsidRPr="00402893">
        <w:rPr>
          <w:rFonts w:ascii="Garamond" w:hAnsi="Garamond"/>
          <w:sz w:val="24"/>
          <w:szCs w:val="24"/>
        </w:rPr>
        <w:t xml:space="preserve"> </w:t>
      </w:r>
    </w:p>
    <w:p w14:paraId="418BF3D8" w14:textId="77777777" w:rsidR="00402893" w:rsidRDefault="00402893" w:rsidP="00402893">
      <w:pPr>
        <w:pStyle w:val="ListParagraph"/>
        <w:spacing w:line="360" w:lineRule="auto"/>
        <w:ind w:left="360"/>
        <w:rPr>
          <w:rFonts w:ascii="Garamond" w:hAnsi="Garamond"/>
          <w:sz w:val="24"/>
          <w:szCs w:val="24"/>
        </w:rPr>
      </w:pPr>
      <w:r>
        <w:rPr>
          <w:rFonts w:ascii="Garamond" w:hAnsi="Garamond"/>
          <w:sz w:val="24"/>
          <w:szCs w:val="24"/>
        </w:rPr>
        <w:t xml:space="preserve">  </w:t>
      </w:r>
    </w:p>
    <w:p w14:paraId="3116793D" w14:textId="6571F7F4" w:rsidR="00402893" w:rsidRDefault="006D0882" w:rsidP="00402893">
      <w:pPr>
        <w:pStyle w:val="ListParagraph"/>
        <w:numPr>
          <w:ilvl w:val="0"/>
          <w:numId w:val="1"/>
        </w:numPr>
        <w:spacing w:line="360" w:lineRule="auto"/>
        <w:rPr>
          <w:rFonts w:ascii="Garamond" w:hAnsi="Garamond"/>
          <w:sz w:val="24"/>
          <w:szCs w:val="24"/>
        </w:rPr>
      </w:pPr>
      <w:r>
        <w:rPr>
          <w:rFonts w:ascii="Garamond" w:hAnsi="Garamond"/>
          <w:sz w:val="24"/>
          <w:szCs w:val="24"/>
        </w:rPr>
        <w:t>However, the words embedded with the photograph demonstrate that it is not promoting or supporting the barbaric act depicted but rather imploring prayer and an end to such actions</w:t>
      </w:r>
      <w:r w:rsidR="00402893">
        <w:rPr>
          <w:rFonts w:ascii="Garamond" w:hAnsi="Garamond"/>
          <w:sz w:val="24"/>
          <w:szCs w:val="24"/>
        </w:rPr>
        <w:t>. It cannot therefore be deemed objectionable</w:t>
      </w:r>
      <w:r>
        <w:rPr>
          <w:rFonts w:ascii="Garamond" w:hAnsi="Garamond"/>
          <w:sz w:val="24"/>
          <w:szCs w:val="24"/>
        </w:rPr>
        <w:t xml:space="preserve"> in the Board’s view, despite the fact that the photograph may be celebrated in other quarters.</w:t>
      </w:r>
    </w:p>
    <w:p w14:paraId="4635F5D9" w14:textId="77777777" w:rsidR="00402893" w:rsidRDefault="00402893" w:rsidP="00402893">
      <w:pPr>
        <w:pStyle w:val="ListParagraph"/>
        <w:spacing w:line="360" w:lineRule="auto"/>
        <w:ind w:left="360"/>
        <w:rPr>
          <w:rFonts w:ascii="Garamond" w:hAnsi="Garamond"/>
          <w:sz w:val="24"/>
          <w:szCs w:val="24"/>
        </w:rPr>
      </w:pPr>
    </w:p>
    <w:p w14:paraId="1F2553C3" w14:textId="4964B620" w:rsidR="00402893" w:rsidRDefault="00402893" w:rsidP="00402893">
      <w:pPr>
        <w:pStyle w:val="ListParagraph"/>
        <w:numPr>
          <w:ilvl w:val="0"/>
          <w:numId w:val="1"/>
        </w:numPr>
        <w:spacing w:line="360" w:lineRule="auto"/>
        <w:rPr>
          <w:rFonts w:ascii="Garamond" w:hAnsi="Garamond"/>
          <w:sz w:val="24"/>
          <w:szCs w:val="24"/>
        </w:rPr>
      </w:pPr>
      <w:r>
        <w:rPr>
          <w:rFonts w:ascii="Garamond" w:hAnsi="Garamond"/>
          <w:sz w:val="24"/>
          <w:szCs w:val="24"/>
        </w:rPr>
        <w:t xml:space="preserve">This, again, leads the Board to consider the factors in section 3(3) and section 3(4). First, applying section 3(3), the Board has given particular weight to the extent and degree to which, and the manner in which, the </w:t>
      </w:r>
      <w:r w:rsidR="006D0882">
        <w:rPr>
          <w:rFonts w:ascii="Garamond" w:hAnsi="Garamond"/>
          <w:sz w:val="24"/>
          <w:szCs w:val="24"/>
        </w:rPr>
        <w:t>photo</w:t>
      </w:r>
      <w:r>
        <w:rPr>
          <w:rFonts w:ascii="Garamond" w:hAnsi="Garamond"/>
          <w:sz w:val="24"/>
          <w:szCs w:val="24"/>
        </w:rPr>
        <w:t>:</w:t>
      </w:r>
    </w:p>
    <w:p w14:paraId="760B0FB7" w14:textId="77777777" w:rsidR="00402893" w:rsidRPr="005F1BB1" w:rsidRDefault="00402893" w:rsidP="00402893">
      <w:pPr>
        <w:pStyle w:val="ListParagraph"/>
        <w:rPr>
          <w:rFonts w:ascii="Garamond" w:hAnsi="Garamond"/>
          <w:sz w:val="24"/>
          <w:szCs w:val="24"/>
        </w:rPr>
      </w:pPr>
    </w:p>
    <w:p w14:paraId="2166E24F" w14:textId="4FFBAE13" w:rsidR="00402893" w:rsidRDefault="00402893" w:rsidP="00402893">
      <w:pPr>
        <w:pStyle w:val="ListParagraph"/>
        <w:numPr>
          <w:ilvl w:val="1"/>
          <w:numId w:val="1"/>
        </w:numPr>
        <w:spacing w:line="360" w:lineRule="auto"/>
        <w:rPr>
          <w:rFonts w:ascii="Garamond" w:hAnsi="Garamond"/>
          <w:sz w:val="24"/>
          <w:szCs w:val="24"/>
        </w:rPr>
      </w:pPr>
      <w:r>
        <w:rPr>
          <w:rFonts w:ascii="Garamond" w:hAnsi="Garamond"/>
          <w:sz w:val="24"/>
          <w:szCs w:val="24"/>
        </w:rPr>
        <w:t>Describes, depicts, or otherwise deals with an act of infliction of serious physical harm or an act of significant cruelty (section 3(3)(a)(</w:t>
      </w:r>
      <w:proofErr w:type="spellStart"/>
      <w:r>
        <w:rPr>
          <w:rFonts w:ascii="Garamond" w:hAnsi="Garamond"/>
          <w:sz w:val="24"/>
          <w:szCs w:val="24"/>
        </w:rPr>
        <w:t>i</w:t>
      </w:r>
      <w:proofErr w:type="spellEnd"/>
      <w:r>
        <w:rPr>
          <w:rFonts w:ascii="Garamond" w:hAnsi="Garamond"/>
          <w:sz w:val="24"/>
          <w:szCs w:val="24"/>
        </w:rPr>
        <w:t xml:space="preserve">)). The Board is satisfied the </w:t>
      </w:r>
      <w:r w:rsidR="006D0882">
        <w:rPr>
          <w:rFonts w:ascii="Garamond" w:hAnsi="Garamond"/>
          <w:sz w:val="24"/>
          <w:szCs w:val="24"/>
        </w:rPr>
        <w:t>photo depicts an act of significant cruelty</w:t>
      </w:r>
      <w:r>
        <w:rPr>
          <w:rFonts w:ascii="Garamond" w:hAnsi="Garamond"/>
          <w:sz w:val="24"/>
          <w:szCs w:val="24"/>
        </w:rPr>
        <w:t>.</w:t>
      </w:r>
    </w:p>
    <w:p w14:paraId="0304A9E0" w14:textId="77777777" w:rsidR="00402893" w:rsidRDefault="00402893" w:rsidP="00402893">
      <w:pPr>
        <w:pStyle w:val="ListParagraph"/>
        <w:spacing w:line="360" w:lineRule="auto"/>
        <w:ind w:left="1080"/>
        <w:rPr>
          <w:rFonts w:ascii="Garamond" w:hAnsi="Garamond"/>
          <w:sz w:val="24"/>
          <w:szCs w:val="24"/>
        </w:rPr>
      </w:pPr>
    </w:p>
    <w:p w14:paraId="64F59A30" w14:textId="4AECB155" w:rsidR="00402893" w:rsidRDefault="00402893" w:rsidP="00402893">
      <w:pPr>
        <w:pStyle w:val="ListParagraph"/>
        <w:numPr>
          <w:ilvl w:val="1"/>
          <w:numId w:val="1"/>
        </w:numPr>
        <w:spacing w:line="360" w:lineRule="auto"/>
        <w:rPr>
          <w:rFonts w:ascii="Garamond" w:hAnsi="Garamond"/>
          <w:sz w:val="24"/>
          <w:szCs w:val="24"/>
        </w:rPr>
      </w:pPr>
      <w:r>
        <w:rPr>
          <w:rFonts w:ascii="Garamond" w:hAnsi="Garamond"/>
          <w:sz w:val="24"/>
          <w:szCs w:val="24"/>
        </w:rPr>
        <w:t>Degrades or dehumanises or demeans any person (section 3(3)(</w:t>
      </w:r>
      <w:r w:rsidR="004F4870">
        <w:rPr>
          <w:rFonts w:ascii="Garamond" w:hAnsi="Garamond"/>
          <w:sz w:val="24"/>
          <w:szCs w:val="24"/>
        </w:rPr>
        <w:t>c</w:t>
      </w:r>
      <w:r>
        <w:rPr>
          <w:rFonts w:ascii="Garamond" w:hAnsi="Garamond"/>
          <w:sz w:val="24"/>
          <w:szCs w:val="24"/>
        </w:rPr>
        <w:t xml:space="preserve">)). While the </w:t>
      </w:r>
      <w:r w:rsidR="006D0882">
        <w:rPr>
          <w:rFonts w:ascii="Garamond" w:hAnsi="Garamond"/>
          <w:sz w:val="24"/>
          <w:szCs w:val="24"/>
        </w:rPr>
        <w:t>actions of the living man in the photograph clearly</w:t>
      </w:r>
      <w:r>
        <w:rPr>
          <w:rFonts w:ascii="Garamond" w:hAnsi="Garamond"/>
          <w:sz w:val="24"/>
          <w:szCs w:val="24"/>
        </w:rPr>
        <w:t xml:space="preserve"> degrade, dehumanise and demean </w:t>
      </w:r>
      <w:r w:rsidR="006D0882">
        <w:rPr>
          <w:rFonts w:ascii="Garamond" w:hAnsi="Garamond"/>
          <w:sz w:val="24"/>
          <w:szCs w:val="24"/>
        </w:rPr>
        <w:t>his victim</w:t>
      </w:r>
      <w:r>
        <w:rPr>
          <w:rFonts w:ascii="Garamond" w:hAnsi="Garamond"/>
          <w:sz w:val="24"/>
          <w:szCs w:val="24"/>
        </w:rPr>
        <w:t>, the publication itself is not intended to have this effect. Indeed, the accompanying</w:t>
      </w:r>
      <w:r w:rsidR="006D0882">
        <w:rPr>
          <w:rFonts w:ascii="Garamond" w:hAnsi="Garamond"/>
          <w:sz w:val="24"/>
          <w:szCs w:val="24"/>
        </w:rPr>
        <w:t xml:space="preserve"> embedded</w:t>
      </w:r>
      <w:r>
        <w:rPr>
          <w:rFonts w:ascii="Garamond" w:hAnsi="Garamond"/>
          <w:sz w:val="24"/>
          <w:szCs w:val="24"/>
        </w:rPr>
        <w:t xml:space="preserve"> text </w:t>
      </w:r>
      <w:r w:rsidR="006D0882">
        <w:rPr>
          <w:rFonts w:ascii="Garamond" w:hAnsi="Garamond"/>
          <w:sz w:val="24"/>
          <w:szCs w:val="24"/>
        </w:rPr>
        <w:t xml:space="preserve">with the image </w:t>
      </w:r>
      <w:r>
        <w:rPr>
          <w:rFonts w:ascii="Garamond" w:hAnsi="Garamond"/>
          <w:sz w:val="24"/>
          <w:szCs w:val="24"/>
        </w:rPr>
        <w:t>condemns the actions.</w:t>
      </w:r>
    </w:p>
    <w:p w14:paraId="3D291CE6" w14:textId="77777777" w:rsidR="00402893" w:rsidRPr="00200C09" w:rsidRDefault="00402893" w:rsidP="00402893">
      <w:pPr>
        <w:pStyle w:val="ListParagraph"/>
        <w:rPr>
          <w:rFonts w:ascii="Garamond" w:hAnsi="Garamond"/>
          <w:sz w:val="24"/>
          <w:szCs w:val="24"/>
        </w:rPr>
      </w:pPr>
    </w:p>
    <w:p w14:paraId="6D467EE4" w14:textId="21854AF7" w:rsidR="00402893" w:rsidRDefault="00402893" w:rsidP="00402893">
      <w:pPr>
        <w:pStyle w:val="ListParagraph"/>
        <w:numPr>
          <w:ilvl w:val="1"/>
          <w:numId w:val="1"/>
        </w:numPr>
        <w:spacing w:line="360" w:lineRule="auto"/>
        <w:rPr>
          <w:rFonts w:ascii="Garamond" w:hAnsi="Garamond"/>
          <w:sz w:val="24"/>
          <w:szCs w:val="24"/>
        </w:rPr>
      </w:pPr>
      <w:r>
        <w:rPr>
          <w:rFonts w:ascii="Garamond" w:hAnsi="Garamond"/>
          <w:sz w:val="24"/>
          <w:szCs w:val="24"/>
        </w:rPr>
        <w:t xml:space="preserve">Promotes or encourages criminal acts </w:t>
      </w:r>
      <w:proofErr w:type="spellStart"/>
      <w:r>
        <w:rPr>
          <w:rFonts w:ascii="Garamond" w:hAnsi="Garamond"/>
          <w:sz w:val="24"/>
          <w:szCs w:val="24"/>
        </w:rPr>
        <w:t>or</w:t>
      </w:r>
      <w:proofErr w:type="spellEnd"/>
      <w:r>
        <w:rPr>
          <w:rFonts w:ascii="Garamond" w:hAnsi="Garamond"/>
          <w:sz w:val="24"/>
          <w:szCs w:val="24"/>
        </w:rPr>
        <w:t xml:space="preserve"> terrorism (section 3(3)(d)). Again, here is no suggestion that the </w:t>
      </w:r>
      <w:r w:rsidR="006D0882">
        <w:rPr>
          <w:rFonts w:ascii="Garamond" w:hAnsi="Garamond"/>
          <w:sz w:val="24"/>
          <w:szCs w:val="24"/>
        </w:rPr>
        <w:t>photograph</w:t>
      </w:r>
      <w:r>
        <w:rPr>
          <w:rFonts w:ascii="Garamond" w:hAnsi="Garamond"/>
          <w:sz w:val="24"/>
          <w:szCs w:val="24"/>
        </w:rPr>
        <w:t xml:space="preserve">, on its own, does this. While it may ultimately be used for that end by some, it has not been shared in this manner by either </w:t>
      </w:r>
      <w:r w:rsidR="006D0882">
        <w:rPr>
          <w:rFonts w:ascii="Garamond" w:hAnsi="Garamond"/>
          <w:sz w:val="24"/>
          <w:szCs w:val="24"/>
        </w:rPr>
        <w:t xml:space="preserve">Ahmet </w:t>
      </w:r>
      <w:proofErr w:type="spellStart"/>
      <w:r w:rsidR="006D0882">
        <w:rPr>
          <w:rFonts w:ascii="Garamond" w:hAnsi="Garamond"/>
          <w:sz w:val="24"/>
          <w:szCs w:val="24"/>
        </w:rPr>
        <w:t>Maranki</w:t>
      </w:r>
      <w:proofErr w:type="spellEnd"/>
      <w:r>
        <w:rPr>
          <w:rFonts w:ascii="Garamond" w:hAnsi="Garamond"/>
          <w:sz w:val="24"/>
          <w:szCs w:val="24"/>
        </w:rPr>
        <w:t xml:space="preserve"> in the original post or Mr </w:t>
      </w:r>
      <w:proofErr w:type="spellStart"/>
      <w:r>
        <w:rPr>
          <w:rFonts w:ascii="Garamond" w:hAnsi="Garamond"/>
          <w:sz w:val="24"/>
          <w:szCs w:val="24"/>
        </w:rPr>
        <w:t>Samsudeen</w:t>
      </w:r>
      <w:proofErr w:type="spellEnd"/>
      <w:r>
        <w:rPr>
          <w:rFonts w:ascii="Garamond" w:hAnsi="Garamond"/>
          <w:sz w:val="24"/>
          <w:szCs w:val="24"/>
        </w:rPr>
        <w:t xml:space="preserve"> in his post. On the contrary, the postings </w:t>
      </w:r>
      <w:r w:rsidR="006D0882">
        <w:rPr>
          <w:rFonts w:ascii="Garamond" w:hAnsi="Garamond"/>
          <w:sz w:val="24"/>
          <w:szCs w:val="24"/>
        </w:rPr>
        <w:t xml:space="preserve">denounce the activity and implore those who stay silent in the face of such atrocities to take </w:t>
      </w:r>
      <w:r w:rsidR="004F4870">
        <w:rPr>
          <w:rFonts w:ascii="Garamond" w:hAnsi="Garamond"/>
          <w:sz w:val="24"/>
          <w:szCs w:val="24"/>
        </w:rPr>
        <w:t>action</w:t>
      </w:r>
      <w:r>
        <w:rPr>
          <w:rFonts w:ascii="Garamond" w:hAnsi="Garamond"/>
          <w:sz w:val="24"/>
          <w:szCs w:val="24"/>
        </w:rPr>
        <w:t>.</w:t>
      </w:r>
    </w:p>
    <w:p w14:paraId="447EDAC7" w14:textId="77777777" w:rsidR="00402893" w:rsidRPr="00200C09" w:rsidRDefault="00402893" w:rsidP="00402893">
      <w:pPr>
        <w:pStyle w:val="ListParagraph"/>
        <w:rPr>
          <w:rFonts w:ascii="Garamond" w:hAnsi="Garamond"/>
          <w:sz w:val="24"/>
          <w:szCs w:val="24"/>
        </w:rPr>
      </w:pPr>
    </w:p>
    <w:p w14:paraId="519BD823" w14:textId="77777777" w:rsidR="00402893" w:rsidRDefault="00402893" w:rsidP="00402893">
      <w:pPr>
        <w:pStyle w:val="ListParagraph"/>
        <w:numPr>
          <w:ilvl w:val="0"/>
          <w:numId w:val="1"/>
        </w:numPr>
        <w:spacing w:line="360" w:lineRule="auto"/>
        <w:rPr>
          <w:rFonts w:ascii="Garamond" w:hAnsi="Garamond"/>
          <w:sz w:val="24"/>
          <w:szCs w:val="24"/>
        </w:rPr>
      </w:pPr>
      <w:r>
        <w:rPr>
          <w:rFonts w:ascii="Garamond" w:hAnsi="Garamond"/>
          <w:sz w:val="24"/>
          <w:szCs w:val="24"/>
        </w:rPr>
        <w:t>In terms of the section 3(4) factors, the Board considers that:</w:t>
      </w:r>
    </w:p>
    <w:p w14:paraId="62BF9A5E" w14:textId="77777777" w:rsidR="00402893" w:rsidRDefault="00402893" w:rsidP="00402893">
      <w:pPr>
        <w:pStyle w:val="ListParagraph"/>
        <w:spacing w:line="360" w:lineRule="auto"/>
        <w:ind w:left="360"/>
        <w:rPr>
          <w:rFonts w:ascii="Garamond" w:hAnsi="Garamond"/>
          <w:sz w:val="24"/>
          <w:szCs w:val="24"/>
        </w:rPr>
      </w:pPr>
    </w:p>
    <w:p w14:paraId="6B91F850" w14:textId="0148EEF3" w:rsidR="00402893" w:rsidRPr="002879AB" w:rsidRDefault="00402893" w:rsidP="00402893">
      <w:pPr>
        <w:pStyle w:val="ListParagraph"/>
        <w:numPr>
          <w:ilvl w:val="1"/>
          <w:numId w:val="1"/>
        </w:numPr>
        <w:spacing w:line="360" w:lineRule="auto"/>
        <w:rPr>
          <w:rFonts w:ascii="Garamond" w:hAnsi="Garamond"/>
          <w:sz w:val="24"/>
          <w:szCs w:val="24"/>
        </w:rPr>
      </w:pPr>
      <w:r w:rsidRPr="002879AB">
        <w:rPr>
          <w:rFonts w:ascii="Garamond" w:hAnsi="Garamond"/>
          <w:sz w:val="24"/>
          <w:szCs w:val="24"/>
        </w:rPr>
        <w:t xml:space="preserve">The dominant effect of the </w:t>
      </w:r>
      <w:r w:rsidR="006D0882">
        <w:rPr>
          <w:rFonts w:ascii="Garamond" w:hAnsi="Garamond"/>
          <w:sz w:val="24"/>
          <w:szCs w:val="24"/>
        </w:rPr>
        <w:t>photo is shock and revulsion</w:t>
      </w:r>
      <w:r>
        <w:rPr>
          <w:rFonts w:ascii="Garamond" w:hAnsi="Garamond"/>
          <w:sz w:val="24"/>
          <w:szCs w:val="24"/>
        </w:rPr>
        <w:t>.</w:t>
      </w:r>
    </w:p>
    <w:p w14:paraId="59F0120B" w14:textId="77777777" w:rsidR="00402893" w:rsidRDefault="00402893" w:rsidP="00402893">
      <w:pPr>
        <w:pStyle w:val="ListParagraph"/>
        <w:spacing w:line="360" w:lineRule="auto"/>
        <w:ind w:left="1080"/>
        <w:rPr>
          <w:rFonts w:ascii="Garamond" w:hAnsi="Garamond"/>
          <w:sz w:val="24"/>
          <w:szCs w:val="24"/>
        </w:rPr>
      </w:pPr>
    </w:p>
    <w:p w14:paraId="69F108EF" w14:textId="4D1B20A5" w:rsidR="00402893" w:rsidRDefault="00402893" w:rsidP="00402893">
      <w:pPr>
        <w:pStyle w:val="ListParagraph"/>
        <w:numPr>
          <w:ilvl w:val="1"/>
          <w:numId w:val="1"/>
        </w:numPr>
        <w:spacing w:line="360" w:lineRule="auto"/>
        <w:rPr>
          <w:rFonts w:ascii="Garamond" w:hAnsi="Garamond"/>
          <w:sz w:val="24"/>
          <w:szCs w:val="24"/>
        </w:rPr>
      </w:pPr>
      <w:r>
        <w:rPr>
          <w:rFonts w:ascii="Garamond" w:hAnsi="Garamond"/>
          <w:sz w:val="24"/>
          <w:szCs w:val="24"/>
        </w:rPr>
        <w:t xml:space="preserve">The impact of the digital medium of </w:t>
      </w:r>
      <w:r w:rsidR="006D0882">
        <w:rPr>
          <w:rFonts w:ascii="Garamond" w:hAnsi="Garamond"/>
          <w:sz w:val="24"/>
          <w:szCs w:val="24"/>
        </w:rPr>
        <w:t>the phot</w:t>
      </w:r>
      <w:r w:rsidR="004F4870">
        <w:rPr>
          <w:rFonts w:ascii="Garamond" w:hAnsi="Garamond"/>
          <w:sz w:val="24"/>
          <w:szCs w:val="24"/>
        </w:rPr>
        <w:t>o</w:t>
      </w:r>
      <w:r>
        <w:rPr>
          <w:rFonts w:ascii="Garamond" w:hAnsi="Garamond"/>
          <w:sz w:val="24"/>
          <w:szCs w:val="24"/>
        </w:rPr>
        <w:t xml:space="preserve"> is that it can be shared and stored easily and reproduced for a number of purposes, be they good and bad.</w:t>
      </w:r>
    </w:p>
    <w:p w14:paraId="5EF0A9F7" w14:textId="77777777" w:rsidR="00402893" w:rsidRPr="00132C1A" w:rsidRDefault="00402893" w:rsidP="00402893">
      <w:pPr>
        <w:pStyle w:val="ListParagraph"/>
        <w:rPr>
          <w:rFonts w:ascii="Garamond" w:hAnsi="Garamond"/>
          <w:sz w:val="24"/>
          <w:szCs w:val="24"/>
        </w:rPr>
      </w:pPr>
    </w:p>
    <w:p w14:paraId="51B54D35" w14:textId="538A9C82" w:rsidR="00402893" w:rsidRDefault="00402893" w:rsidP="00402893">
      <w:pPr>
        <w:pStyle w:val="ListParagraph"/>
        <w:numPr>
          <w:ilvl w:val="1"/>
          <w:numId w:val="1"/>
        </w:numPr>
        <w:spacing w:line="360" w:lineRule="auto"/>
        <w:rPr>
          <w:rFonts w:ascii="Garamond" w:hAnsi="Garamond"/>
          <w:sz w:val="24"/>
          <w:szCs w:val="24"/>
        </w:rPr>
      </w:pPr>
      <w:r>
        <w:rPr>
          <w:rFonts w:ascii="Garamond" w:hAnsi="Garamond"/>
          <w:sz w:val="24"/>
          <w:szCs w:val="24"/>
        </w:rPr>
        <w:t xml:space="preserve">The </w:t>
      </w:r>
      <w:r w:rsidR="006D0882">
        <w:rPr>
          <w:rFonts w:ascii="Garamond" w:hAnsi="Garamond"/>
          <w:sz w:val="24"/>
          <w:szCs w:val="24"/>
        </w:rPr>
        <w:t>photo</w:t>
      </w:r>
      <w:r>
        <w:rPr>
          <w:rFonts w:ascii="Garamond" w:hAnsi="Garamond"/>
          <w:sz w:val="24"/>
          <w:szCs w:val="24"/>
        </w:rPr>
        <w:t xml:space="preserve"> has potential merit in terms of documenting actual events in </w:t>
      </w:r>
      <w:r w:rsidR="00E23E60">
        <w:rPr>
          <w:rFonts w:ascii="Garamond" w:hAnsi="Garamond"/>
          <w:sz w:val="24"/>
          <w:szCs w:val="24"/>
        </w:rPr>
        <w:t>the Middle East</w:t>
      </w:r>
      <w:r>
        <w:rPr>
          <w:rFonts w:ascii="Garamond" w:hAnsi="Garamond"/>
          <w:sz w:val="24"/>
          <w:szCs w:val="24"/>
        </w:rPr>
        <w:t>.</w:t>
      </w:r>
    </w:p>
    <w:p w14:paraId="335FDA59" w14:textId="77777777" w:rsidR="00402893" w:rsidRPr="00124E62" w:rsidRDefault="00402893" w:rsidP="00402893">
      <w:pPr>
        <w:pStyle w:val="ListParagraph"/>
        <w:rPr>
          <w:rFonts w:ascii="Garamond" w:hAnsi="Garamond"/>
          <w:sz w:val="24"/>
          <w:szCs w:val="24"/>
        </w:rPr>
      </w:pPr>
    </w:p>
    <w:p w14:paraId="7F4857FA" w14:textId="5E0B8370" w:rsidR="00402893" w:rsidRDefault="00402893" w:rsidP="00402893">
      <w:pPr>
        <w:pStyle w:val="ListParagraph"/>
        <w:numPr>
          <w:ilvl w:val="1"/>
          <w:numId w:val="1"/>
        </w:numPr>
        <w:spacing w:line="360" w:lineRule="auto"/>
        <w:rPr>
          <w:rFonts w:ascii="Garamond" w:hAnsi="Garamond"/>
          <w:sz w:val="24"/>
          <w:szCs w:val="24"/>
        </w:rPr>
      </w:pPr>
      <w:r>
        <w:rPr>
          <w:rFonts w:ascii="Garamond" w:hAnsi="Garamond"/>
          <w:sz w:val="24"/>
          <w:szCs w:val="24"/>
        </w:rPr>
        <w:t xml:space="preserve">Because of the public nature of the </w:t>
      </w:r>
      <w:r w:rsidR="00E23E60">
        <w:rPr>
          <w:rFonts w:ascii="Garamond" w:hAnsi="Garamond"/>
          <w:sz w:val="24"/>
          <w:szCs w:val="24"/>
        </w:rPr>
        <w:t>photo’</w:t>
      </w:r>
      <w:r>
        <w:rPr>
          <w:rFonts w:ascii="Garamond" w:hAnsi="Garamond"/>
          <w:sz w:val="24"/>
          <w:szCs w:val="24"/>
        </w:rPr>
        <w:t>s sharing, it is likely to be made available to anybody, irrespective of any intention for it only to be available to those interested in knowing about such events.</w:t>
      </w:r>
    </w:p>
    <w:p w14:paraId="1564153F" w14:textId="77777777" w:rsidR="00402893" w:rsidRPr="00F8490A" w:rsidRDefault="00402893" w:rsidP="00402893">
      <w:pPr>
        <w:pStyle w:val="ListParagraph"/>
        <w:rPr>
          <w:rFonts w:ascii="Garamond" w:hAnsi="Garamond"/>
          <w:sz w:val="24"/>
          <w:szCs w:val="24"/>
        </w:rPr>
      </w:pPr>
    </w:p>
    <w:p w14:paraId="3B8FDC71" w14:textId="24BE7013" w:rsidR="00402893" w:rsidRDefault="00402893" w:rsidP="00402893">
      <w:pPr>
        <w:pStyle w:val="ListParagraph"/>
        <w:numPr>
          <w:ilvl w:val="1"/>
          <w:numId w:val="1"/>
        </w:numPr>
        <w:spacing w:line="360" w:lineRule="auto"/>
        <w:rPr>
          <w:rFonts w:ascii="Garamond" w:hAnsi="Garamond"/>
          <w:sz w:val="24"/>
          <w:szCs w:val="24"/>
        </w:rPr>
      </w:pPr>
      <w:r w:rsidRPr="003F3900">
        <w:rPr>
          <w:rFonts w:ascii="Garamond" w:hAnsi="Garamond"/>
          <w:sz w:val="24"/>
          <w:szCs w:val="24"/>
        </w:rPr>
        <w:t xml:space="preserve">The purpose for which the publication was </w:t>
      </w:r>
      <w:r>
        <w:rPr>
          <w:rFonts w:ascii="Garamond" w:hAnsi="Garamond"/>
          <w:sz w:val="24"/>
          <w:szCs w:val="24"/>
        </w:rPr>
        <w:t xml:space="preserve">originally intended is unknown. In the form the </w:t>
      </w:r>
      <w:r w:rsidR="00E23E60">
        <w:rPr>
          <w:rFonts w:ascii="Garamond" w:hAnsi="Garamond"/>
          <w:sz w:val="24"/>
          <w:szCs w:val="24"/>
        </w:rPr>
        <w:t>image was</w:t>
      </w:r>
      <w:r>
        <w:rPr>
          <w:rFonts w:ascii="Garamond" w:hAnsi="Garamond"/>
          <w:sz w:val="24"/>
          <w:szCs w:val="24"/>
        </w:rPr>
        <w:t xml:space="preserve"> used by </w:t>
      </w:r>
      <w:r w:rsidR="00E23E60">
        <w:rPr>
          <w:rFonts w:ascii="Garamond" w:hAnsi="Garamond"/>
          <w:sz w:val="24"/>
          <w:szCs w:val="24"/>
        </w:rPr>
        <w:t xml:space="preserve">Ahmet </w:t>
      </w:r>
      <w:proofErr w:type="spellStart"/>
      <w:r w:rsidR="00E23E60">
        <w:rPr>
          <w:rFonts w:ascii="Garamond" w:hAnsi="Garamond"/>
          <w:sz w:val="24"/>
          <w:szCs w:val="24"/>
        </w:rPr>
        <w:t>Maranki</w:t>
      </w:r>
      <w:proofErr w:type="spellEnd"/>
      <w:r>
        <w:rPr>
          <w:rFonts w:ascii="Garamond" w:hAnsi="Garamond"/>
          <w:sz w:val="24"/>
          <w:szCs w:val="24"/>
        </w:rPr>
        <w:t xml:space="preserve">, and then by Mr </w:t>
      </w:r>
      <w:proofErr w:type="spellStart"/>
      <w:r>
        <w:rPr>
          <w:rFonts w:ascii="Garamond" w:hAnsi="Garamond"/>
          <w:sz w:val="24"/>
          <w:szCs w:val="24"/>
        </w:rPr>
        <w:t>Samsudeen</w:t>
      </w:r>
      <w:proofErr w:type="spellEnd"/>
      <w:r>
        <w:rPr>
          <w:rFonts w:ascii="Garamond" w:hAnsi="Garamond"/>
          <w:sz w:val="24"/>
          <w:szCs w:val="24"/>
        </w:rPr>
        <w:t xml:space="preserve">, the purpose is to </w:t>
      </w:r>
      <w:r w:rsidR="00E23E60">
        <w:rPr>
          <w:rFonts w:ascii="Garamond" w:hAnsi="Garamond"/>
          <w:sz w:val="24"/>
          <w:szCs w:val="24"/>
        </w:rPr>
        <w:t>condemn the atrocity and those who stay silent in the face of it</w:t>
      </w:r>
      <w:r>
        <w:rPr>
          <w:rFonts w:ascii="Garamond" w:hAnsi="Garamond"/>
          <w:sz w:val="24"/>
          <w:szCs w:val="24"/>
        </w:rPr>
        <w:t>.</w:t>
      </w:r>
    </w:p>
    <w:p w14:paraId="1908AAA1" w14:textId="77777777" w:rsidR="00402893" w:rsidRPr="003F3900" w:rsidRDefault="00402893" w:rsidP="00402893">
      <w:pPr>
        <w:pStyle w:val="ListParagraph"/>
        <w:rPr>
          <w:rFonts w:ascii="Garamond" w:hAnsi="Garamond"/>
          <w:sz w:val="24"/>
          <w:szCs w:val="24"/>
        </w:rPr>
      </w:pPr>
    </w:p>
    <w:p w14:paraId="7C869237" w14:textId="5562D254" w:rsidR="00402893" w:rsidRDefault="00402893" w:rsidP="00402893">
      <w:pPr>
        <w:pStyle w:val="ListParagraph"/>
        <w:numPr>
          <w:ilvl w:val="1"/>
          <w:numId w:val="1"/>
        </w:numPr>
        <w:spacing w:line="360" w:lineRule="auto"/>
        <w:rPr>
          <w:rFonts w:ascii="Garamond" w:hAnsi="Garamond"/>
          <w:sz w:val="24"/>
          <w:szCs w:val="24"/>
        </w:rPr>
      </w:pPr>
      <w:r>
        <w:rPr>
          <w:rFonts w:ascii="Garamond" w:hAnsi="Garamond"/>
          <w:sz w:val="24"/>
          <w:szCs w:val="24"/>
        </w:rPr>
        <w:t xml:space="preserve">The </w:t>
      </w:r>
      <w:r w:rsidR="00E23E60">
        <w:rPr>
          <w:rFonts w:ascii="Garamond" w:hAnsi="Garamond"/>
          <w:sz w:val="24"/>
          <w:szCs w:val="24"/>
        </w:rPr>
        <w:t>photo</w:t>
      </w:r>
      <w:r>
        <w:rPr>
          <w:rFonts w:ascii="Garamond" w:hAnsi="Garamond"/>
          <w:sz w:val="24"/>
          <w:szCs w:val="24"/>
        </w:rPr>
        <w:t xml:space="preserve"> is likely to cause harm to a child or young person viewing it in terms of their mental health and wellbeing. The image clearly contain</w:t>
      </w:r>
      <w:r w:rsidR="00E23E60">
        <w:rPr>
          <w:rFonts w:ascii="Garamond" w:hAnsi="Garamond"/>
          <w:sz w:val="24"/>
          <w:szCs w:val="24"/>
        </w:rPr>
        <w:t>s</w:t>
      </w:r>
      <w:r>
        <w:rPr>
          <w:rFonts w:ascii="Garamond" w:hAnsi="Garamond"/>
          <w:sz w:val="24"/>
          <w:szCs w:val="24"/>
        </w:rPr>
        <w:t xml:space="preserve"> material describing, depicting, expressing or otherwise dealing with harm to a person’s body (section 3B(3)(a)(</w:t>
      </w:r>
      <w:proofErr w:type="spellStart"/>
      <w:r>
        <w:rPr>
          <w:rFonts w:ascii="Garamond" w:hAnsi="Garamond"/>
          <w:sz w:val="24"/>
          <w:szCs w:val="24"/>
        </w:rPr>
        <w:t>i</w:t>
      </w:r>
      <w:proofErr w:type="spellEnd"/>
      <w:r>
        <w:rPr>
          <w:rFonts w:ascii="Garamond" w:hAnsi="Garamond"/>
          <w:sz w:val="24"/>
          <w:szCs w:val="24"/>
        </w:rPr>
        <w:t xml:space="preserve">)). The general levels of emotional and intellectual development and maturity of persons under age 18 mean that the availability of the </w:t>
      </w:r>
      <w:r w:rsidR="00E23E60">
        <w:rPr>
          <w:rFonts w:ascii="Garamond" w:hAnsi="Garamond"/>
          <w:sz w:val="24"/>
          <w:szCs w:val="24"/>
        </w:rPr>
        <w:t>image</w:t>
      </w:r>
      <w:r>
        <w:rPr>
          <w:rFonts w:ascii="Garamond" w:hAnsi="Garamond"/>
          <w:sz w:val="24"/>
          <w:szCs w:val="24"/>
        </w:rPr>
        <w:t xml:space="preserve"> to those persons would be likely to cause them to be greatly disturbed or shocked (section 3B(4)(a)).</w:t>
      </w:r>
    </w:p>
    <w:p w14:paraId="51A43CDE" w14:textId="77777777" w:rsidR="00402893" w:rsidRPr="00F8490A" w:rsidRDefault="00402893" w:rsidP="00402893">
      <w:pPr>
        <w:pStyle w:val="ListParagraph"/>
        <w:rPr>
          <w:rFonts w:ascii="Garamond" w:hAnsi="Garamond"/>
          <w:sz w:val="24"/>
          <w:szCs w:val="24"/>
        </w:rPr>
      </w:pPr>
    </w:p>
    <w:p w14:paraId="24BFF847" w14:textId="3743D8FF" w:rsidR="00402893" w:rsidRPr="00460696" w:rsidRDefault="00402893" w:rsidP="00402893">
      <w:pPr>
        <w:pStyle w:val="ListParagraph"/>
        <w:numPr>
          <w:ilvl w:val="0"/>
          <w:numId w:val="1"/>
        </w:numPr>
        <w:spacing w:line="360" w:lineRule="auto"/>
        <w:rPr>
          <w:rFonts w:ascii="Garamond" w:hAnsi="Garamond"/>
          <w:sz w:val="24"/>
          <w:szCs w:val="24"/>
        </w:rPr>
      </w:pPr>
      <w:r>
        <w:rPr>
          <w:rFonts w:ascii="Garamond" w:hAnsi="Garamond"/>
          <w:sz w:val="24"/>
          <w:szCs w:val="24"/>
        </w:rPr>
        <w:t xml:space="preserve">The Board therefore classifies </w:t>
      </w:r>
      <w:r w:rsidR="00E23E60">
        <w:rPr>
          <w:rFonts w:ascii="Garamond" w:hAnsi="Garamond"/>
          <w:i/>
          <w:sz w:val="24"/>
          <w:szCs w:val="24"/>
        </w:rPr>
        <w:t xml:space="preserve">Ahmet </w:t>
      </w:r>
      <w:proofErr w:type="spellStart"/>
      <w:r w:rsidR="00E23E60">
        <w:rPr>
          <w:rFonts w:ascii="Garamond" w:hAnsi="Garamond"/>
          <w:i/>
          <w:sz w:val="24"/>
          <w:szCs w:val="24"/>
        </w:rPr>
        <w:t>Maranki’s</w:t>
      </w:r>
      <w:proofErr w:type="spellEnd"/>
      <w:r w:rsidR="00E23E60">
        <w:rPr>
          <w:rFonts w:ascii="Garamond" w:hAnsi="Garamond"/>
          <w:i/>
          <w:sz w:val="24"/>
          <w:szCs w:val="24"/>
        </w:rPr>
        <w:t xml:space="preserve"> photo</w:t>
      </w:r>
      <w:r w:rsidRPr="00A11115">
        <w:rPr>
          <w:rFonts w:ascii="Garamond" w:hAnsi="Garamond"/>
          <w:b/>
          <w:sz w:val="24"/>
          <w:szCs w:val="24"/>
        </w:rPr>
        <w:t xml:space="preserve"> </w:t>
      </w:r>
      <w:r>
        <w:rPr>
          <w:rFonts w:ascii="Garamond" w:hAnsi="Garamond"/>
          <w:sz w:val="24"/>
          <w:szCs w:val="24"/>
        </w:rPr>
        <w:t>under section 23(2)(c)(</w:t>
      </w:r>
      <w:proofErr w:type="spellStart"/>
      <w:r>
        <w:rPr>
          <w:rFonts w:ascii="Garamond" w:hAnsi="Garamond"/>
          <w:sz w:val="24"/>
          <w:szCs w:val="24"/>
        </w:rPr>
        <w:t>i</w:t>
      </w:r>
      <w:proofErr w:type="spellEnd"/>
      <w:r>
        <w:rPr>
          <w:rFonts w:ascii="Garamond" w:hAnsi="Garamond"/>
          <w:sz w:val="24"/>
          <w:szCs w:val="24"/>
        </w:rPr>
        <w:t xml:space="preserve">) of the Act as objectionable except if the availability of the publication is restricted to persons who have attained </w:t>
      </w:r>
      <w:r w:rsidR="000B7045">
        <w:rPr>
          <w:rFonts w:ascii="Garamond" w:hAnsi="Garamond"/>
          <w:sz w:val="24"/>
          <w:szCs w:val="24"/>
        </w:rPr>
        <w:t>the age of</w:t>
      </w:r>
      <w:r>
        <w:rPr>
          <w:rFonts w:ascii="Garamond" w:hAnsi="Garamond"/>
          <w:sz w:val="24"/>
          <w:szCs w:val="24"/>
        </w:rPr>
        <w:t xml:space="preserve"> 18 years (i.e. an R18 classification).</w:t>
      </w:r>
    </w:p>
    <w:p w14:paraId="73A47749" w14:textId="77777777" w:rsidR="00402893" w:rsidRDefault="00402893" w:rsidP="00402893">
      <w:pPr>
        <w:pStyle w:val="ListParagraph"/>
        <w:spacing w:line="360" w:lineRule="auto"/>
        <w:ind w:left="1080"/>
        <w:rPr>
          <w:rFonts w:ascii="Garamond" w:hAnsi="Garamond"/>
          <w:sz w:val="24"/>
          <w:szCs w:val="24"/>
        </w:rPr>
      </w:pPr>
    </w:p>
    <w:p w14:paraId="11BC3541" w14:textId="64DA4835" w:rsidR="00631D12" w:rsidRPr="00A11115" w:rsidRDefault="00631D12" w:rsidP="00631D12">
      <w:pPr>
        <w:spacing w:line="360" w:lineRule="auto"/>
        <w:rPr>
          <w:rFonts w:ascii="Garamond" w:hAnsi="Garamond"/>
          <w:b/>
          <w:sz w:val="24"/>
          <w:szCs w:val="24"/>
        </w:rPr>
      </w:pPr>
      <w:r>
        <w:rPr>
          <w:rFonts w:ascii="Garamond" w:hAnsi="Garamond"/>
          <w:b/>
          <w:sz w:val="24"/>
          <w:szCs w:val="24"/>
        </w:rPr>
        <w:t xml:space="preserve">Kurdish </w:t>
      </w:r>
      <w:proofErr w:type="spellStart"/>
      <w:r>
        <w:rPr>
          <w:rFonts w:ascii="Garamond" w:hAnsi="Garamond"/>
          <w:b/>
          <w:sz w:val="24"/>
          <w:szCs w:val="24"/>
        </w:rPr>
        <w:t>Libral</w:t>
      </w:r>
      <w:proofErr w:type="spellEnd"/>
      <w:r>
        <w:rPr>
          <w:rFonts w:ascii="Garamond" w:hAnsi="Garamond"/>
          <w:b/>
          <w:sz w:val="24"/>
          <w:szCs w:val="24"/>
        </w:rPr>
        <w:t xml:space="preserve"> </w:t>
      </w:r>
      <w:r w:rsidRPr="00A11115">
        <w:rPr>
          <w:rFonts w:ascii="Garamond" w:hAnsi="Garamond"/>
          <w:b/>
          <w:sz w:val="24"/>
          <w:szCs w:val="24"/>
        </w:rPr>
        <w:t>(OFLC Ref: 1700</w:t>
      </w:r>
      <w:r>
        <w:rPr>
          <w:rFonts w:ascii="Garamond" w:hAnsi="Garamond"/>
          <w:b/>
          <w:sz w:val="24"/>
          <w:szCs w:val="24"/>
        </w:rPr>
        <w:t>694.006</w:t>
      </w:r>
      <w:r w:rsidRPr="00A11115">
        <w:rPr>
          <w:rFonts w:ascii="Garamond" w:hAnsi="Garamond"/>
          <w:b/>
          <w:sz w:val="24"/>
          <w:szCs w:val="24"/>
        </w:rPr>
        <w:t>)</w:t>
      </w:r>
    </w:p>
    <w:p w14:paraId="7C53A739" w14:textId="77777777" w:rsidR="00631D12" w:rsidRDefault="00631D12" w:rsidP="00631D12">
      <w:pPr>
        <w:spacing w:line="360" w:lineRule="auto"/>
        <w:rPr>
          <w:rFonts w:ascii="Garamond" w:hAnsi="Garamond"/>
          <w:i/>
          <w:sz w:val="24"/>
          <w:szCs w:val="24"/>
        </w:rPr>
      </w:pPr>
    </w:p>
    <w:p w14:paraId="304320C8" w14:textId="5289A7E0" w:rsidR="00631D12" w:rsidRDefault="00631D12" w:rsidP="00631D12">
      <w:pPr>
        <w:pStyle w:val="ListParagraph"/>
        <w:numPr>
          <w:ilvl w:val="0"/>
          <w:numId w:val="1"/>
        </w:numPr>
        <w:spacing w:line="360" w:lineRule="auto"/>
        <w:rPr>
          <w:rFonts w:ascii="Garamond" w:hAnsi="Garamond"/>
          <w:sz w:val="24"/>
          <w:szCs w:val="24"/>
        </w:rPr>
      </w:pPr>
      <w:r>
        <w:rPr>
          <w:rFonts w:ascii="Garamond" w:hAnsi="Garamond"/>
          <w:i/>
          <w:sz w:val="24"/>
          <w:szCs w:val="24"/>
        </w:rPr>
        <w:t xml:space="preserve">Kurdish </w:t>
      </w:r>
      <w:proofErr w:type="spellStart"/>
      <w:r>
        <w:rPr>
          <w:rFonts w:ascii="Garamond" w:hAnsi="Garamond"/>
          <w:i/>
          <w:sz w:val="24"/>
          <w:szCs w:val="24"/>
        </w:rPr>
        <w:t>Libral</w:t>
      </w:r>
      <w:proofErr w:type="spellEnd"/>
      <w:r>
        <w:rPr>
          <w:rFonts w:ascii="Garamond" w:hAnsi="Garamond"/>
          <w:i/>
          <w:sz w:val="24"/>
          <w:szCs w:val="24"/>
        </w:rPr>
        <w:t xml:space="preserve"> </w:t>
      </w:r>
      <w:r>
        <w:rPr>
          <w:rFonts w:ascii="Garamond" w:hAnsi="Garamond"/>
          <w:sz w:val="24"/>
          <w:szCs w:val="24"/>
        </w:rPr>
        <w:t xml:space="preserve">is a 1 minute, 48 seconds video which films a group of men beating another group of groaning men with ropes and belts while others look on. The violence is gratuitous and </w:t>
      </w:r>
      <w:r w:rsidR="000B7045">
        <w:rPr>
          <w:rFonts w:ascii="Garamond" w:hAnsi="Garamond"/>
          <w:sz w:val="24"/>
          <w:szCs w:val="24"/>
        </w:rPr>
        <w:t>carries</w:t>
      </w:r>
      <w:r>
        <w:rPr>
          <w:rFonts w:ascii="Garamond" w:hAnsi="Garamond"/>
          <w:sz w:val="24"/>
          <w:szCs w:val="24"/>
        </w:rPr>
        <w:t xml:space="preserve"> on with no reprieve, making the video sickening viewing.</w:t>
      </w:r>
    </w:p>
    <w:p w14:paraId="1A4D61DD" w14:textId="77777777" w:rsidR="00631D12" w:rsidRDefault="00631D12" w:rsidP="00631D12">
      <w:pPr>
        <w:pStyle w:val="ListParagraph"/>
        <w:spacing w:line="360" w:lineRule="auto"/>
        <w:ind w:left="360"/>
        <w:rPr>
          <w:rFonts w:ascii="Garamond" w:hAnsi="Garamond"/>
          <w:sz w:val="24"/>
          <w:szCs w:val="24"/>
        </w:rPr>
      </w:pPr>
    </w:p>
    <w:p w14:paraId="25B02085" w14:textId="0B6D2450" w:rsidR="00631D12" w:rsidRPr="00CF324C" w:rsidRDefault="00631D12" w:rsidP="00631D12">
      <w:pPr>
        <w:pStyle w:val="ListParagraph"/>
        <w:numPr>
          <w:ilvl w:val="0"/>
          <w:numId w:val="1"/>
        </w:numPr>
        <w:spacing w:line="360" w:lineRule="auto"/>
        <w:rPr>
          <w:rFonts w:ascii="Garamond" w:hAnsi="Garamond"/>
          <w:sz w:val="24"/>
          <w:szCs w:val="24"/>
        </w:rPr>
      </w:pPr>
      <w:r w:rsidRPr="00CF324C">
        <w:rPr>
          <w:rFonts w:ascii="Garamond" w:hAnsi="Garamond"/>
          <w:sz w:val="24"/>
          <w:szCs w:val="24"/>
        </w:rPr>
        <w:lastRenderedPageBreak/>
        <w:t xml:space="preserve">The </w:t>
      </w:r>
      <w:r>
        <w:rPr>
          <w:rFonts w:ascii="Garamond" w:hAnsi="Garamond"/>
          <w:sz w:val="24"/>
          <w:szCs w:val="24"/>
        </w:rPr>
        <w:t>clip was posted on publicly posted on Facebook with Tamil text, translated by the Crown as “</w:t>
      </w:r>
      <w:r>
        <w:rPr>
          <w:rFonts w:ascii="Garamond" w:hAnsi="Garamond"/>
          <w:i/>
          <w:sz w:val="24"/>
          <w:szCs w:val="24"/>
        </w:rPr>
        <w:t xml:space="preserve">Please watch this while controlling your emotions…atrocities against our Muslim brethren by Shias…chests cut open to take livers out and bitten while they are still alive.” </w:t>
      </w:r>
      <w:r>
        <w:rPr>
          <w:rFonts w:ascii="Garamond" w:hAnsi="Garamond"/>
          <w:sz w:val="24"/>
          <w:szCs w:val="24"/>
        </w:rPr>
        <w:t>The Board has assumed this graphic text to be metaphorical, as such atrocities do not appear to actually take place in the video.</w:t>
      </w:r>
    </w:p>
    <w:p w14:paraId="70DC61DC" w14:textId="77777777" w:rsidR="00631D12" w:rsidRPr="00CF324C" w:rsidRDefault="00631D12" w:rsidP="00631D12">
      <w:pPr>
        <w:pStyle w:val="ListParagraph"/>
        <w:rPr>
          <w:rFonts w:ascii="Garamond" w:hAnsi="Garamond"/>
          <w:sz w:val="24"/>
          <w:szCs w:val="24"/>
        </w:rPr>
      </w:pPr>
    </w:p>
    <w:p w14:paraId="51A32311" w14:textId="72BDDAE7" w:rsidR="00631D12" w:rsidRDefault="00631D12" w:rsidP="00631D12">
      <w:pPr>
        <w:pStyle w:val="ListParagraph"/>
        <w:numPr>
          <w:ilvl w:val="0"/>
          <w:numId w:val="1"/>
        </w:numPr>
        <w:spacing w:line="360" w:lineRule="auto"/>
        <w:rPr>
          <w:rFonts w:ascii="Garamond" w:hAnsi="Garamond"/>
          <w:sz w:val="24"/>
          <w:szCs w:val="24"/>
        </w:rPr>
      </w:pPr>
      <w:r w:rsidRPr="00CF324C">
        <w:rPr>
          <w:rFonts w:ascii="Garamond" w:hAnsi="Garamond"/>
          <w:sz w:val="24"/>
          <w:szCs w:val="24"/>
        </w:rPr>
        <w:t xml:space="preserve">Mr </w:t>
      </w:r>
      <w:proofErr w:type="spellStart"/>
      <w:r w:rsidRPr="00CF324C">
        <w:rPr>
          <w:rFonts w:ascii="Garamond" w:hAnsi="Garamond"/>
          <w:sz w:val="24"/>
          <w:szCs w:val="24"/>
        </w:rPr>
        <w:t>Samsudeen</w:t>
      </w:r>
      <w:proofErr w:type="spellEnd"/>
      <w:r w:rsidRPr="00CF324C">
        <w:rPr>
          <w:rFonts w:ascii="Garamond" w:hAnsi="Garamond"/>
          <w:sz w:val="24"/>
          <w:szCs w:val="24"/>
        </w:rPr>
        <w:t xml:space="preserve"> </w:t>
      </w:r>
      <w:r>
        <w:rPr>
          <w:rFonts w:ascii="Garamond" w:hAnsi="Garamond"/>
          <w:sz w:val="24"/>
          <w:szCs w:val="24"/>
        </w:rPr>
        <w:t>shared the post publicly on his Facebook page with the accompanying remark, “</w:t>
      </w:r>
      <w:r>
        <w:rPr>
          <w:rFonts w:ascii="Garamond" w:hAnsi="Garamond"/>
          <w:i/>
          <w:sz w:val="24"/>
          <w:szCs w:val="24"/>
        </w:rPr>
        <w:t xml:space="preserve">Alawite Shia </w:t>
      </w:r>
      <w:proofErr w:type="spellStart"/>
      <w:r>
        <w:rPr>
          <w:rFonts w:ascii="Garamond" w:hAnsi="Garamond"/>
          <w:i/>
          <w:sz w:val="24"/>
          <w:szCs w:val="24"/>
        </w:rPr>
        <w:t>Kafirs</w:t>
      </w:r>
      <w:proofErr w:type="spellEnd"/>
      <w:r>
        <w:rPr>
          <w:rFonts w:ascii="Garamond" w:hAnsi="Garamond"/>
          <w:i/>
          <w:sz w:val="24"/>
          <w:szCs w:val="24"/>
        </w:rPr>
        <w:t xml:space="preserve"> regime soldiers torturing and killing </w:t>
      </w:r>
      <w:proofErr w:type="spellStart"/>
      <w:r>
        <w:rPr>
          <w:rFonts w:ascii="Garamond" w:hAnsi="Garamond"/>
          <w:i/>
          <w:sz w:val="24"/>
          <w:szCs w:val="24"/>
        </w:rPr>
        <w:t>sunni</w:t>
      </w:r>
      <w:proofErr w:type="spellEnd"/>
      <w:r>
        <w:rPr>
          <w:rFonts w:ascii="Garamond" w:hAnsi="Garamond"/>
          <w:i/>
          <w:sz w:val="24"/>
          <w:szCs w:val="24"/>
        </w:rPr>
        <w:t xml:space="preserve"> civilians’</w:t>
      </w:r>
      <w:r>
        <w:rPr>
          <w:rFonts w:ascii="Garamond" w:hAnsi="Garamond"/>
          <w:sz w:val="24"/>
          <w:szCs w:val="24"/>
        </w:rPr>
        <w:t>.</w:t>
      </w:r>
    </w:p>
    <w:p w14:paraId="7A851D9C" w14:textId="77777777" w:rsidR="00631D12" w:rsidRPr="00CF324C" w:rsidRDefault="00631D12" w:rsidP="00631D12">
      <w:pPr>
        <w:pStyle w:val="ListParagraph"/>
        <w:rPr>
          <w:rFonts w:ascii="Garamond" w:hAnsi="Garamond"/>
          <w:sz w:val="24"/>
          <w:szCs w:val="24"/>
        </w:rPr>
      </w:pPr>
    </w:p>
    <w:p w14:paraId="5FCDF317" w14:textId="77777777" w:rsidR="00631D12" w:rsidRPr="00A11115" w:rsidRDefault="00631D12" w:rsidP="00631D12">
      <w:pPr>
        <w:spacing w:line="360" w:lineRule="auto"/>
        <w:rPr>
          <w:rFonts w:ascii="Garamond" w:hAnsi="Garamond"/>
          <w:i/>
          <w:sz w:val="24"/>
          <w:szCs w:val="24"/>
        </w:rPr>
      </w:pPr>
      <w:r>
        <w:rPr>
          <w:rFonts w:ascii="Garamond" w:hAnsi="Garamond"/>
          <w:i/>
          <w:sz w:val="24"/>
          <w:szCs w:val="24"/>
        </w:rPr>
        <w:t>The parties’ submissions</w:t>
      </w:r>
    </w:p>
    <w:p w14:paraId="7AF39849" w14:textId="77777777" w:rsidR="00631D12" w:rsidRPr="00296241" w:rsidRDefault="00631D12" w:rsidP="00631D12">
      <w:pPr>
        <w:pStyle w:val="ListParagraph"/>
        <w:rPr>
          <w:rFonts w:ascii="Garamond" w:hAnsi="Garamond"/>
          <w:sz w:val="24"/>
          <w:szCs w:val="24"/>
        </w:rPr>
      </w:pPr>
    </w:p>
    <w:p w14:paraId="6E262E0A" w14:textId="77777777" w:rsidR="00631D12" w:rsidRDefault="00631D12" w:rsidP="00631D12">
      <w:pPr>
        <w:pStyle w:val="ListParagraph"/>
        <w:numPr>
          <w:ilvl w:val="0"/>
          <w:numId w:val="1"/>
        </w:numPr>
        <w:spacing w:line="360" w:lineRule="auto"/>
        <w:rPr>
          <w:rFonts w:ascii="Garamond" w:hAnsi="Garamond"/>
          <w:sz w:val="24"/>
          <w:szCs w:val="24"/>
        </w:rPr>
      </w:pPr>
      <w:r>
        <w:rPr>
          <w:rFonts w:ascii="Garamond" w:hAnsi="Garamond"/>
          <w:sz w:val="24"/>
          <w:szCs w:val="24"/>
        </w:rPr>
        <w:t>The Crown submitted of this video clip (in summary):</w:t>
      </w:r>
    </w:p>
    <w:p w14:paraId="49C129D9" w14:textId="77777777" w:rsidR="00631D12" w:rsidRPr="00296241" w:rsidRDefault="00631D12" w:rsidP="00631D12">
      <w:pPr>
        <w:pStyle w:val="ListParagraph"/>
        <w:rPr>
          <w:rFonts w:ascii="Garamond" w:hAnsi="Garamond"/>
          <w:sz w:val="24"/>
          <w:szCs w:val="24"/>
        </w:rPr>
      </w:pPr>
    </w:p>
    <w:p w14:paraId="126F392F" w14:textId="73AFBD02" w:rsidR="00631D12" w:rsidRDefault="00631D12" w:rsidP="00631D12">
      <w:pPr>
        <w:pStyle w:val="ListParagraph"/>
        <w:numPr>
          <w:ilvl w:val="1"/>
          <w:numId w:val="1"/>
        </w:numPr>
        <w:spacing w:line="360" w:lineRule="auto"/>
        <w:rPr>
          <w:rFonts w:ascii="Garamond" w:hAnsi="Garamond"/>
          <w:sz w:val="24"/>
          <w:szCs w:val="24"/>
        </w:rPr>
      </w:pPr>
      <w:r>
        <w:rPr>
          <w:rFonts w:ascii="Garamond" w:hAnsi="Garamond"/>
          <w:sz w:val="24"/>
          <w:szCs w:val="24"/>
        </w:rPr>
        <w:t>Given it depicts the graphic beating of defenceless detainees, there can be no question the section 3(1) gateway threshold is reached with the video clip.</w:t>
      </w:r>
    </w:p>
    <w:p w14:paraId="4FF18143" w14:textId="77777777" w:rsidR="00631D12" w:rsidRDefault="00631D12" w:rsidP="00631D12">
      <w:pPr>
        <w:pStyle w:val="ListParagraph"/>
        <w:spacing w:line="360" w:lineRule="auto"/>
        <w:ind w:left="1080"/>
        <w:rPr>
          <w:rFonts w:ascii="Garamond" w:hAnsi="Garamond"/>
          <w:sz w:val="24"/>
          <w:szCs w:val="24"/>
        </w:rPr>
      </w:pPr>
    </w:p>
    <w:p w14:paraId="7EF8C239" w14:textId="2F166B6C" w:rsidR="00631D12" w:rsidRDefault="00631D12" w:rsidP="00631D12">
      <w:pPr>
        <w:pStyle w:val="ListParagraph"/>
        <w:numPr>
          <w:ilvl w:val="1"/>
          <w:numId w:val="1"/>
        </w:numPr>
        <w:spacing w:line="360" w:lineRule="auto"/>
        <w:rPr>
          <w:rFonts w:ascii="Garamond" w:hAnsi="Garamond"/>
          <w:sz w:val="24"/>
          <w:szCs w:val="24"/>
        </w:rPr>
      </w:pPr>
      <w:r>
        <w:rPr>
          <w:rFonts w:ascii="Garamond" w:hAnsi="Garamond"/>
          <w:sz w:val="24"/>
          <w:szCs w:val="24"/>
        </w:rPr>
        <w:t xml:space="preserve">The video simply depicts the event(s) at issue and </w:t>
      </w:r>
      <w:r w:rsidR="001804E6">
        <w:rPr>
          <w:rFonts w:ascii="Garamond" w:hAnsi="Garamond"/>
          <w:sz w:val="24"/>
          <w:szCs w:val="24"/>
        </w:rPr>
        <w:t>does not promote or support the featured activity so the video ought not to be deemed objectionable</w:t>
      </w:r>
      <w:r>
        <w:rPr>
          <w:rFonts w:ascii="Garamond" w:hAnsi="Garamond"/>
          <w:sz w:val="24"/>
          <w:szCs w:val="24"/>
        </w:rPr>
        <w:t>.</w:t>
      </w:r>
    </w:p>
    <w:p w14:paraId="28401193" w14:textId="77777777" w:rsidR="00631D12" w:rsidRPr="00F5655C" w:rsidRDefault="00631D12" w:rsidP="00631D12">
      <w:pPr>
        <w:pStyle w:val="ListParagraph"/>
        <w:rPr>
          <w:rFonts w:ascii="Garamond" w:hAnsi="Garamond"/>
          <w:sz w:val="24"/>
          <w:szCs w:val="24"/>
        </w:rPr>
      </w:pPr>
    </w:p>
    <w:p w14:paraId="3CEEFA76" w14:textId="3E0EEDCB" w:rsidR="00631D12" w:rsidRDefault="00631D12" w:rsidP="00631D12">
      <w:pPr>
        <w:pStyle w:val="ListParagraph"/>
        <w:numPr>
          <w:ilvl w:val="1"/>
          <w:numId w:val="1"/>
        </w:numPr>
        <w:spacing w:line="360" w:lineRule="auto"/>
        <w:rPr>
          <w:rFonts w:ascii="Garamond" w:hAnsi="Garamond"/>
          <w:sz w:val="24"/>
          <w:szCs w:val="24"/>
        </w:rPr>
      </w:pPr>
      <w:r>
        <w:rPr>
          <w:rFonts w:ascii="Garamond" w:hAnsi="Garamond"/>
          <w:sz w:val="24"/>
          <w:szCs w:val="24"/>
        </w:rPr>
        <w:t>The section 3(3)(a)(</w:t>
      </w:r>
      <w:proofErr w:type="spellStart"/>
      <w:r>
        <w:rPr>
          <w:rFonts w:ascii="Garamond" w:hAnsi="Garamond"/>
          <w:sz w:val="24"/>
          <w:szCs w:val="24"/>
        </w:rPr>
        <w:t>i</w:t>
      </w:r>
      <w:proofErr w:type="spellEnd"/>
      <w:r>
        <w:rPr>
          <w:rFonts w:ascii="Garamond" w:hAnsi="Garamond"/>
          <w:sz w:val="24"/>
          <w:szCs w:val="24"/>
        </w:rPr>
        <w:t xml:space="preserve">) and section 3(3)(c) are matters to be given particular weight. The video depicts </w:t>
      </w:r>
      <w:r w:rsidR="001804E6">
        <w:rPr>
          <w:rFonts w:ascii="Garamond" w:hAnsi="Garamond"/>
          <w:sz w:val="24"/>
          <w:szCs w:val="24"/>
        </w:rPr>
        <w:t>acts of torture cruelly designed to inflict serious physical harm and there has been no effort made to obscure what is happening. The force used is extreme, targeted at the heads and eyes, and there is no mercy or remorse shown</w:t>
      </w:r>
      <w:r>
        <w:rPr>
          <w:rFonts w:ascii="Garamond" w:hAnsi="Garamond"/>
          <w:sz w:val="24"/>
          <w:szCs w:val="24"/>
        </w:rPr>
        <w:t xml:space="preserve">. </w:t>
      </w:r>
    </w:p>
    <w:p w14:paraId="370B5457" w14:textId="77777777" w:rsidR="00631D12" w:rsidRPr="00F5655C" w:rsidRDefault="00631D12" w:rsidP="00631D12">
      <w:pPr>
        <w:pStyle w:val="ListParagraph"/>
        <w:rPr>
          <w:rFonts w:ascii="Garamond" w:hAnsi="Garamond"/>
          <w:sz w:val="24"/>
          <w:szCs w:val="24"/>
        </w:rPr>
      </w:pPr>
    </w:p>
    <w:p w14:paraId="48AF4E6B" w14:textId="5136B18A" w:rsidR="00631D12" w:rsidRDefault="00631D12" w:rsidP="00631D12">
      <w:pPr>
        <w:pStyle w:val="ListParagraph"/>
        <w:numPr>
          <w:ilvl w:val="1"/>
          <w:numId w:val="1"/>
        </w:numPr>
        <w:spacing w:line="360" w:lineRule="auto"/>
        <w:rPr>
          <w:rFonts w:ascii="Garamond" w:hAnsi="Garamond"/>
          <w:sz w:val="24"/>
          <w:szCs w:val="24"/>
        </w:rPr>
      </w:pPr>
      <w:r>
        <w:rPr>
          <w:rFonts w:ascii="Garamond" w:hAnsi="Garamond"/>
          <w:sz w:val="24"/>
          <w:szCs w:val="24"/>
        </w:rPr>
        <w:t xml:space="preserve">Under section 3(4), the dominant effect of the video is </w:t>
      </w:r>
      <w:r w:rsidR="001804E6">
        <w:rPr>
          <w:rFonts w:ascii="Garamond" w:hAnsi="Garamond"/>
          <w:sz w:val="24"/>
          <w:szCs w:val="24"/>
        </w:rPr>
        <w:t>likely to shock and disturb</w:t>
      </w:r>
      <w:r>
        <w:rPr>
          <w:rFonts w:ascii="Garamond" w:hAnsi="Garamond"/>
          <w:sz w:val="24"/>
          <w:szCs w:val="24"/>
        </w:rPr>
        <w:t>.</w:t>
      </w:r>
      <w:r w:rsidR="001804E6">
        <w:rPr>
          <w:rFonts w:ascii="Garamond" w:hAnsi="Garamond"/>
          <w:sz w:val="24"/>
          <w:szCs w:val="24"/>
        </w:rPr>
        <w:t xml:space="preserve"> The video is in digital format and can be easily stored, shared, or copied. There is no additional merit other than as a record of the events and its purpose, intended use or audience is unclear. </w:t>
      </w:r>
    </w:p>
    <w:p w14:paraId="08603D49" w14:textId="77777777" w:rsidR="00631D12" w:rsidRPr="00F5655C" w:rsidRDefault="00631D12" w:rsidP="00631D12">
      <w:pPr>
        <w:pStyle w:val="ListParagraph"/>
        <w:rPr>
          <w:rFonts w:ascii="Garamond" w:hAnsi="Garamond"/>
          <w:sz w:val="24"/>
          <w:szCs w:val="24"/>
        </w:rPr>
      </w:pPr>
    </w:p>
    <w:p w14:paraId="6F1BC7E6" w14:textId="77777777" w:rsidR="00631D12" w:rsidRDefault="00631D12" w:rsidP="00631D12">
      <w:pPr>
        <w:pStyle w:val="ListParagraph"/>
        <w:numPr>
          <w:ilvl w:val="1"/>
          <w:numId w:val="1"/>
        </w:numPr>
        <w:spacing w:line="360" w:lineRule="auto"/>
        <w:rPr>
          <w:rFonts w:ascii="Garamond" w:hAnsi="Garamond"/>
          <w:sz w:val="24"/>
          <w:szCs w:val="24"/>
        </w:rPr>
      </w:pPr>
      <w:r>
        <w:rPr>
          <w:rFonts w:ascii="Garamond" w:hAnsi="Garamond"/>
          <w:sz w:val="24"/>
          <w:szCs w:val="24"/>
        </w:rPr>
        <w:t>Classification as objectionable is appropriate.</w:t>
      </w:r>
    </w:p>
    <w:p w14:paraId="17D0AD1B" w14:textId="77777777" w:rsidR="00631D12" w:rsidRPr="00296241" w:rsidRDefault="00631D12" w:rsidP="00631D12">
      <w:pPr>
        <w:pStyle w:val="ListParagraph"/>
        <w:rPr>
          <w:rFonts w:ascii="Garamond" w:hAnsi="Garamond"/>
          <w:sz w:val="24"/>
          <w:szCs w:val="24"/>
        </w:rPr>
      </w:pPr>
    </w:p>
    <w:p w14:paraId="3B8DA3AD" w14:textId="77777777" w:rsidR="00631D12" w:rsidRDefault="00631D12" w:rsidP="00631D12">
      <w:pPr>
        <w:pStyle w:val="ListParagraph"/>
        <w:numPr>
          <w:ilvl w:val="0"/>
          <w:numId w:val="1"/>
        </w:numPr>
        <w:spacing w:line="360" w:lineRule="auto"/>
        <w:rPr>
          <w:rFonts w:ascii="Garamond" w:hAnsi="Garamond"/>
          <w:sz w:val="24"/>
          <w:szCs w:val="24"/>
        </w:rPr>
      </w:pPr>
      <w:r>
        <w:rPr>
          <w:rFonts w:ascii="Garamond" w:hAnsi="Garamond"/>
          <w:sz w:val="24"/>
          <w:szCs w:val="24"/>
        </w:rPr>
        <w:t>In response, the Classification Office submitted that:</w:t>
      </w:r>
    </w:p>
    <w:p w14:paraId="43CCE689" w14:textId="77777777" w:rsidR="00631D12" w:rsidRDefault="00631D12" w:rsidP="00631D12">
      <w:pPr>
        <w:pStyle w:val="ListParagraph"/>
        <w:spacing w:line="360" w:lineRule="auto"/>
        <w:ind w:left="360"/>
        <w:rPr>
          <w:rFonts w:ascii="Garamond" w:hAnsi="Garamond"/>
          <w:sz w:val="24"/>
          <w:szCs w:val="24"/>
        </w:rPr>
      </w:pPr>
    </w:p>
    <w:p w14:paraId="26B4E293" w14:textId="77777777" w:rsidR="00631D12" w:rsidRDefault="00631D12" w:rsidP="00631D12">
      <w:pPr>
        <w:pStyle w:val="ListParagraph"/>
        <w:numPr>
          <w:ilvl w:val="1"/>
          <w:numId w:val="1"/>
        </w:numPr>
        <w:spacing w:line="360" w:lineRule="auto"/>
        <w:rPr>
          <w:rFonts w:ascii="Garamond" w:hAnsi="Garamond"/>
          <w:sz w:val="24"/>
          <w:szCs w:val="24"/>
        </w:rPr>
      </w:pPr>
      <w:r>
        <w:rPr>
          <w:rFonts w:ascii="Garamond" w:hAnsi="Garamond"/>
          <w:sz w:val="24"/>
          <w:szCs w:val="24"/>
        </w:rPr>
        <w:t>The video passes through the section 3(1) gateway as it deals with matters of violence and cruelty.</w:t>
      </w:r>
    </w:p>
    <w:p w14:paraId="0464DBDA" w14:textId="77777777" w:rsidR="00631D12" w:rsidRDefault="00631D12" w:rsidP="00631D12">
      <w:pPr>
        <w:pStyle w:val="ListParagraph"/>
        <w:spacing w:line="360" w:lineRule="auto"/>
        <w:ind w:left="1080"/>
        <w:rPr>
          <w:rFonts w:ascii="Garamond" w:hAnsi="Garamond"/>
          <w:sz w:val="24"/>
          <w:szCs w:val="24"/>
        </w:rPr>
      </w:pPr>
    </w:p>
    <w:p w14:paraId="2C52E162" w14:textId="74517F53" w:rsidR="00631D12" w:rsidRDefault="001804E6" w:rsidP="00631D12">
      <w:pPr>
        <w:pStyle w:val="ListParagraph"/>
        <w:numPr>
          <w:ilvl w:val="1"/>
          <w:numId w:val="1"/>
        </w:numPr>
        <w:spacing w:line="360" w:lineRule="auto"/>
        <w:rPr>
          <w:rFonts w:ascii="Garamond" w:hAnsi="Garamond"/>
          <w:sz w:val="24"/>
          <w:szCs w:val="24"/>
        </w:rPr>
      </w:pPr>
      <w:r>
        <w:rPr>
          <w:rFonts w:ascii="Garamond" w:hAnsi="Garamond"/>
          <w:sz w:val="24"/>
          <w:szCs w:val="24"/>
        </w:rPr>
        <w:lastRenderedPageBreak/>
        <w:t>The primary focus of the video is on the perpetrators of the violence, rather than the victims</w:t>
      </w:r>
      <w:r w:rsidR="00631D12">
        <w:rPr>
          <w:rFonts w:ascii="Garamond" w:hAnsi="Garamond"/>
          <w:sz w:val="24"/>
          <w:szCs w:val="24"/>
        </w:rPr>
        <w:t>.</w:t>
      </w:r>
      <w:r>
        <w:rPr>
          <w:rFonts w:ascii="Garamond" w:hAnsi="Garamond"/>
          <w:sz w:val="24"/>
          <w:szCs w:val="24"/>
        </w:rPr>
        <w:t xml:space="preserve"> The level of injury shown is low and the effect is more observational than participatory. It ought not to be deemed objectionable.</w:t>
      </w:r>
    </w:p>
    <w:p w14:paraId="029D465F" w14:textId="77777777" w:rsidR="00631D12" w:rsidRPr="005B61D5" w:rsidRDefault="00631D12" w:rsidP="00631D12">
      <w:pPr>
        <w:pStyle w:val="ListParagraph"/>
        <w:rPr>
          <w:rFonts w:ascii="Garamond" w:hAnsi="Garamond"/>
          <w:sz w:val="24"/>
          <w:szCs w:val="24"/>
        </w:rPr>
      </w:pPr>
    </w:p>
    <w:p w14:paraId="66A14EDA" w14:textId="6940EA79" w:rsidR="00631D12" w:rsidRPr="00DC078E" w:rsidRDefault="00631D12" w:rsidP="00631D12">
      <w:pPr>
        <w:pStyle w:val="ListParagraph"/>
        <w:numPr>
          <w:ilvl w:val="1"/>
          <w:numId w:val="1"/>
        </w:numPr>
        <w:spacing w:line="360" w:lineRule="auto"/>
        <w:rPr>
          <w:rFonts w:ascii="Garamond" w:hAnsi="Garamond"/>
          <w:sz w:val="24"/>
          <w:szCs w:val="24"/>
        </w:rPr>
      </w:pPr>
      <w:r>
        <w:rPr>
          <w:rFonts w:ascii="Garamond" w:hAnsi="Garamond"/>
          <w:sz w:val="24"/>
          <w:szCs w:val="24"/>
        </w:rPr>
        <w:t>The main section 3(3) consideration</w:t>
      </w:r>
      <w:r w:rsidR="001804E6">
        <w:rPr>
          <w:rFonts w:ascii="Garamond" w:hAnsi="Garamond"/>
          <w:sz w:val="24"/>
          <w:szCs w:val="24"/>
        </w:rPr>
        <w:t xml:space="preserve"> is</w:t>
      </w:r>
      <w:r>
        <w:rPr>
          <w:rFonts w:ascii="Garamond" w:hAnsi="Garamond"/>
          <w:sz w:val="24"/>
          <w:szCs w:val="24"/>
        </w:rPr>
        <w:t xml:space="preserve"> the extent and degree to which, and the manner in which, the publication deals with the infliction of serious physical harm (section 3(3)(a)(</w:t>
      </w:r>
      <w:proofErr w:type="spellStart"/>
      <w:r>
        <w:rPr>
          <w:rFonts w:ascii="Garamond" w:hAnsi="Garamond"/>
          <w:sz w:val="24"/>
          <w:szCs w:val="24"/>
        </w:rPr>
        <w:t>i</w:t>
      </w:r>
      <w:proofErr w:type="spellEnd"/>
      <w:r w:rsidR="001804E6">
        <w:rPr>
          <w:rFonts w:ascii="Garamond" w:hAnsi="Garamond"/>
          <w:sz w:val="24"/>
          <w:szCs w:val="24"/>
        </w:rPr>
        <w:t>))</w:t>
      </w:r>
      <w:r>
        <w:rPr>
          <w:rFonts w:ascii="Garamond" w:hAnsi="Garamond"/>
          <w:sz w:val="24"/>
          <w:szCs w:val="24"/>
        </w:rPr>
        <w:t xml:space="preserve">. </w:t>
      </w:r>
      <w:r w:rsidR="001804E6">
        <w:rPr>
          <w:rFonts w:ascii="Garamond" w:hAnsi="Garamond"/>
          <w:sz w:val="24"/>
          <w:szCs w:val="24"/>
        </w:rPr>
        <w:t xml:space="preserve">While the subject matter of the video is unequivocally the torture that is being committed, the camera is placed as an observer and focusses far more on the perpetrators than the </w:t>
      </w:r>
      <w:r w:rsidR="000B7045">
        <w:rPr>
          <w:rFonts w:ascii="Garamond" w:hAnsi="Garamond"/>
          <w:sz w:val="24"/>
          <w:szCs w:val="24"/>
        </w:rPr>
        <w:t>victims.</w:t>
      </w:r>
    </w:p>
    <w:p w14:paraId="555ADEB5" w14:textId="77777777" w:rsidR="00631D12" w:rsidRPr="005B61D5" w:rsidRDefault="00631D12" w:rsidP="00631D12">
      <w:pPr>
        <w:pStyle w:val="ListParagraph"/>
        <w:rPr>
          <w:rFonts w:ascii="Garamond" w:hAnsi="Garamond"/>
          <w:sz w:val="24"/>
          <w:szCs w:val="24"/>
        </w:rPr>
      </w:pPr>
    </w:p>
    <w:p w14:paraId="1A1EAA9C" w14:textId="7D590F30" w:rsidR="00631D12" w:rsidRDefault="00631D12" w:rsidP="00631D12">
      <w:pPr>
        <w:pStyle w:val="ListParagraph"/>
        <w:numPr>
          <w:ilvl w:val="0"/>
          <w:numId w:val="1"/>
        </w:numPr>
        <w:spacing w:line="360" w:lineRule="auto"/>
        <w:rPr>
          <w:rFonts w:ascii="Garamond" w:hAnsi="Garamond"/>
          <w:sz w:val="24"/>
          <w:szCs w:val="24"/>
        </w:rPr>
      </w:pPr>
      <w:r>
        <w:rPr>
          <w:rFonts w:ascii="Garamond" w:hAnsi="Garamond"/>
          <w:sz w:val="24"/>
          <w:szCs w:val="24"/>
        </w:rPr>
        <w:t xml:space="preserve">The Classification Office submissions on the section 3(4) factors were made across all the publications reviewed and are summarised </w:t>
      </w:r>
      <w:r w:rsidR="000B7045">
        <w:rPr>
          <w:rFonts w:ascii="Garamond" w:hAnsi="Garamond"/>
          <w:sz w:val="24"/>
          <w:szCs w:val="24"/>
        </w:rPr>
        <w:t xml:space="preserve">in paragraph 52 </w:t>
      </w:r>
      <w:r>
        <w:rPr>
          <w:rFonts w:ascii="Garamond" w:hAnsi="Garamond"/>
          <w:sz w:val="24"/>
          <w:szCs w:val="24"/>
        </w:rPr>
        <w:t>above.</w:t>
      </w:r>
    </w:p>
    <w:p w14:paraId="2583E8E2" w14:textId="77777777" w:rsidR="00631D12" w:rsidRDefault="00631D12" w:rsidP="00631D12">
      <w:pPr>
        <w:pStyle w:val="ListParagraph"/>
        <w:spacing w:line="360" w:lineRule="auto"/>
        <w:ind w:left="360"/>
        <w:rPr>
          <w:rFonts w:ascii="Garamond" w:hAnsi="Garamond"/>
          <w:sz w:val="24"/>
          <w:szCs w:val="24"/>
        </w:rPr>
      </w:pPr>
    </w:p>
    <w:p w14:paraId="5089E125" w14:textId="77777777" w:rsidR="00631D12" w:rsidRDefault="00631D12" w:rsidP="00631D12">
      <w:pPr>
        <w:pStyle w:val="ListParagraph"/>
        <w:numPr>
          <w:ilvl w:val="0"/>
          <w:numId w:val="1"/>
        </w:numPr>
        <w:spacing w:line="360" w:lineRule="auto"/>
        <w:rPr>
          <w:rFonts w:ascii="Garamond" w:hAnsi="Garamond"/>
          <w:sz w:val="24"/>
          <w:szCs w:val="24"/>
        </w:rPr>
      </w:pPr>
      <w:r>
        <w:rPr>
          <w:rFonts w:ascii="Garamond" w:hAnsi="Garamond"/>
          <w:sz w:val="24"/>
          <w:szCs w:val="24"/>
        </w:rPr>
        <w:t xml:space="preserve">Finally, it was submitted on behalf of Mr </w:t>
      </w:r>
      <w:proofErr w:type="spellStart"/>
      <w:r>
        <w:rPr>
          <w:rFonts w:ascii="Garamond" w:hAnsi="Garamond"/>
          <w:sz w:val="24"/>
          <w:szCs w:val="24"/>
        </w:rPr>
        <w:t>Samsudeen</w:t>
      </w:r>
      <w:proofErr w:type="spellEnd"/>
      <w:r>
        <w:rPr>
          <w:rFonts w:ascii="Garamond" w:hAnsi="Garamond"/>
          <w:sz w:val="24"/>
          <w:szCs w:val="24"/>
        </w:rPr>
        <w:t xml:space="preserve"> that:</w:t>
      </w:r>
    </w:p>
    <w:p w14:paraId="548F2760" w14:textId="77777777" w:rsidR="00631D12" w:rsidRPr="00DC078E" w:rsidRDefault="00631D12" w:rsidP="00631D12">
      <w:pPr>
        <w:pStyle w:val="ListParagraph"/>
        <w:rPr>
          <w:rFonts w:ascii="Garamond" w:hAnsi="Garamond"/>
          <w:sz w:val="24"/>
          <w:szCs w:val="24"/>
        </w:rPr>
      </w:pPr>
    </w:p>
    <w:p w14:paraId="31D72229" w14:textId="2408390E" w:rsidR="00631D12" w:rsidRDefault="001804E6" w:rsidP="00631D12">
      <w:pPr>
        <w:pStyle w:val="ListParagraph"/>
        <w:numPr>
          <w:ilvl w:val="1"/>
          <w:numId w:val="1"/>
        </w:numPr>
        <w:spacing w:line="360" w:lineRule="auto"/>
        <w:rPr>
          <w:rFonts w:ascii="Garamond" w:hAnsi="Garamond"/>
          <w:sz w:val="24"/>
          <w:szCs w:val="24"/>
        </w:rPr>
      </w:pPr>
      <w:r>
        <w:rPr>
          <w:rFonts w:ascii="Garamond" w:hAnsi="Garamond"/>
          <w:sz w:val="24"/>
          <w:szCs w:val="24"/>
        </w:rPr>
        <w:t>The video depicts extreme violence</w:t>
      </w:r>
      <w:r w:rsidR="00631D12">
        <w:rPr>
          <w:rFonts w:ascii="Garamond" w:hAnsi="Garamond"/>
          <w:sz w:val="24"/>
          <w:szCs w:val="24"/>
        </w:rPr>
        <w:t>.</w:t>
      </w:r>
    </w:p>
    <w:p w14:paraId="6A819D22" w14:textId="77777777" w:rsidR="001804E6" w:rsidRDefault="001804E6" w:rsidP="001804E6">
      <w:pPr>
        <w:pStyle w:val="ListParagraph"/>
        <w:spacing w:line="360" w:lineRule="auto"/>
        <w:ind w:left="1080"/>
        <w:rPr>
          <w:rFonts w:ascii="Garamond" w:hAnsi="Garamond"/>
          <w:sz w:val="24"/>
          <w:szCs w:val="24"/>
        </w:rPr>
      </w:pPr>
    </w:p>
    <w:p w14:paraId="4F5FA9F7" w14:textId="58AD531B" w:rsidR="001804E6" w:rsidRDefault="001804E6" w:rsidP="00631D12">
      <w:pPr>
        <w:pStyle w:val="ListParagraph"/>
        <w:numPr>
          <w:ilvl w:val="1"/>
          <w:numId w:val="1"/>
        </w:numPr>
        <w:spacing w:line="360" w:lineRule="auto"/>
        <w:rPr>
          <w:rFonts w:ascii="Garamond" w:hAnsi="Garamond"/>
          <w:sz w:val="24"/>
          <w:szCs w:val="24"/>
        </w:rPr>
      </w:pPr>
      <w:r>
        <w:rPr>
          <w:rFonts w:ascii="Garamond" w:hAnsi="Garamond"/>
          <w:sz w:val="24"/>
          <w:szCs w:val="24"/>
        </w:rPr>
        <w:t>There is no detailed depiction of any injuries suffered. It is not known who filmed the footage or why.</w:t>
      </w:r>
    </w:p>
    <w:p w14:paraId="74A1599D" w14:textId="77777777" w:rsidR="001804E6" w:rsidRPr="001804E6" w:rsidRDefault="001804E6" w:rsidP="001804E6">
      <w:pPr>
        <w:pStyle w:val="ListParagraph"/>
        <w:rPr>
          <w:rFonts w:ascii="Garamond" w:hAnsi="Garamond"/>
          <w:sz w:val="24"/>
          <w:szCs w:val="24"/>
        </w:rPr>
      </w:pPr>
    </w:p>
    <w:p w14:paraId="0C5A05E8" w14:textId="2E66DBEC" w:rsidR="001804E6" w:rsidRDefault="001804E6" w:rsidP="00631D12">
      <w:pPr>
        <w:pStyle w:val="ListParagraph"/>
        <w:numPr>
          <w:ilvl w:val="1"/>
          <w:numId w:val="1"/>
        </w:numPr>
        <w:spacing w:line="360" w:lineRule="auto"/>
        <w:rPr>
          <w:rFonts w:ascii="Garamond" w:hAnsi="Garamond"/>
          <w:sz w:val="24"/>
          <w:szCs w:val="24"/>
        </w:rPr>
      </w:pPr>
      <w:r>
        <w:rPr>
          <w:rFonts w:ascii="Garamond" w:hAnsi="Garamond"/>
          <w:sz w:val="24"/>
          <w:szCs w:val="24"/>
        </w:rPr>
        <w:t>When the entirety of the comments is assessed, the viewer is left with a clear feeling of sympathy for the victims and denunciation of the soldiers’ actions.</w:t>
      </w:r>
    </w:p>
    <w:p w14:paraId="66F70A6F" w14:textId="77777777" w:rsidR="001804E6" w:rsidRPr="001804E6" w:rsidRDefault="001804E6" w:rsidP="001804E6">
      <w:pPr>
        <w:pStyle w:val="ListParagraph"/>
        <w:rPr>
          <w:rFonts w:ascii="Garamond" w:hAnsi="Garamond"/>
          <w:sz w:val="24"/>
          <w:szCs w:val="24"/>
        </w:rPr>
      </w:pPr>
    </w:p>
    <w:p w14:paraId="3B0FC4A0" w14:textId="329DFC58" w:rsidR="001804E6" w:rsidRDefault="001804E6" w:rsidP="00631D12">
      <w:pPr>
        <w:pStyle w:val="ListParagraph"/>
        <w:numPr>
          <w:ilvl w:val="1"/>
          <w:numId w:val="1"/>
        </w:numPr>
        <w:spacing w:line="360" w:lineRule="auto"/>
        <w:rPr>
          <w:rFonts w:ascii="Garamond" w:hAnsi="Garamond"/>
          <w:sz w:val="24"/>
          <w:szCs w:val="24"/>
        </w:rPr>
      </w:pPr>
      <w:r>
        <w:rPr>
          <w:rFonts w:ascii="Garamond" w:hAnsi="Garamond"/>
          <w:sz w:val="24"/>
          <w:szCs w:val="24"/>
        </w:rPr>
        <w:t>Any distress caused is outweighed by the ability of videos such as these to legitimise claims of state abuse and to encourage peaceful interventions.</w:t>
      </w:r>
    </w:p>
    <w:p w14:paraId="254656F0" w14:textId="77777777" w:rsidR="00631D12" w:rsidRDefault="00631D12" w:rsidP="00631D12">
      <w:pPr>
        <w:pStyle w:val="ListParagraph"/>
        <w:spacing w:line="360" w:lineRule="auto"/>
        <w:ind w:left="360"/>
        <w:rPr>
          <w:rFonts w:ascii="Garamond" w:hAnsi="Garamond"/>
          <w:sz w:val="24"/>
          <w:szCs w:val="24"/>
        </w:rPr>
      </w:pPr>
    </w:p>
    <w:p w14:paraId="1681F913" w14:textId="77777777" w:rsidR="00631D12" w:rsidRDefault="00631D12" w:rsidP="00631D12">
      <w:pPr>
        <w:spacing w:line="360" w:lineRule="auto"/>
        <w:rPr>
          <w:rFonts w:ascii="Garamond" w:hAnsi="Garamond"/>
          <w:i/>
          <w:sz w:val="24"/>
          <w:szCs w:val="24"/>
        </w:rPr>
      </w:pPr>
      <w:r>
        <w:rPr>
          <w:rFonts w:ascii="Garamond" w:hAnsi="Garamond"/>
          <w:i/>
          <w:sz w:val="24"/>
          <w:szCs w:val="24"/>
        </w:rPr>
        <w:t>The Board’s decision</w:t>
      </w:r>
    </w:p>
    <w:p w14:paraId="133D171C" w14:textId="77777777" w:rsidR="00631D12" w:rsidRPr="00A11115" w:rsidRDefault="00631D12" w:rsidP="00631D12">
      <w:pPr>
        <w:spacing w:line="360" w:lineRule="auto"/>
        <w:rPr>
          <w:rFonts w:ascii="Garamond" w:hAnsi="Garamond"/>
          <w:i/>
          <w:sz w:val="24"/>
          <w:szCs w:val="24"/>
        </w:rPr>
      </w:pPr>
    </w:p>
    <w:p w14:paraId="29AC5268" w14:textId="68C9016D" w:rsidR="00631D12" w:rsidRDefault="00631D12" w:rsidP="00631D12">
      <w:pPr>
        <w:pStyle w:val="ListParagraph"/>
        <w:numPr>
          <w:ilvl w:val="0"/>
          <w:numId w:val="1"/>
        </w:numPr>
        <w:spacing w:line="360" w:lineRule="auto"/>
        <w:rPr>
          <w:rFonts w:ascii="Garamond" w:hAnsi="Garamond"/>
          <w:sz w:val="24"/>
          <w:szCs w:val="24"/>
        </w:rPr>
      </w:pPr>
      <w:r>
        <w:rPr>
          <w:rFonts w:ascii="Garamond" w:hAnsi="Garamond"/>
          <w:sz w:val="24"/>
          <w:szCs w:val="24"/>
        </w:rPr>
        <w:t xml:space="preserve">The Board </w:t>
      </w:r>
      <w:r w:rsidR="001804E6">
        <w:rPr>
          <w:rFonts w:ascii="Garamond" w:hAnsi="Garamond"/>
          <w:sz w:val="24"/>
          <w:szCs w:val="24"/>
        </w:rPr>
        <w:t>found this clip extremely challenging to review. It</w:t>
      </w:r>
      <w:r>
        <w:rPr>
          <w:rFonts w:ascii="Garamond" w:hAnsi="Garamond"/>
          <w:sz w:val="24"/>
          <w:szCs w:val="24"/>
        </w:rPr>
        <w:t xml:space="preserve"> clearly comes within the section 3(1) subject matter gateway, dealing as it does with </w:t>
      </w:r>
      <w:r w:rsidR="001804E6">
        <w:rPr>
          <w:rFonts w:ascii="Garamond" w:hAnsi="Garamond"/>
          <w:sz w:val="24"/>
          <w:szCs w:val="24"/>
        </w:rPr>
        <w:t xml:space="preserve">the infliction of </w:t>
      </w:r>
      <w:r>
        <w:rPr>
          <w:rFonts w:ascii="Garamond" w:hAnsi="Garamond"/>
          <w:sz w:val="24"/>
          <w:szCs w:val="24"/>
        </w:rPr>
        <w:t>cruelty and violence.</w:t>
      </w:r>
    </w:p>
    <w:p w14:paraId="52E23353" w14:textId="77777777" w:rsidR="00631D12" w:rsidRDefault="00631D12" w:rsidP="00631D12">
      <w:pPr>
        <w:pStyle w:val="ListParagraph"/>
        <w:spacing w:line="360" w:lineRule="auto"/>
        <w:ind w:left="360"/>
        <w:rPr>
          <w:rFonts w:ascii="Garamond" w:hAnsi="Garamond"/>
          <w:sz w:val="24"/>
          <w:szCs w:val="24"/>
        </w:rPr>
      </w:pPr>
      <w:r>
        <w:rPr>
          <w:rFonts w:ascii="Garamond" w:hAnsi="Garamond"/>
          <w:sz w:val="24"/>
          <w:szCs w:val="24"/>
        </w:rPr>
        <w:t xml:space="preserve">  </w:t>
      </w:r>
    </w:p>
    <w:p w14:paraId="4AD7E54C" w14:textId="70956267" w:rsidR="00631D12" w:rsidRDefault="001804E6" w:rsidP="00631D12">
      <w:pPr>
        <w:pStyle w:val="ListParagraph"/>
        <w:numPr>
          <w:ilvl w:val="0"/>
          <w:numId w:val="1"/>
        </w:numPr>
        <w:spacing w:line="360" w:lineRule="auto"/>
        <w:rPr>
          <w:rFonts w:ascii="Garamond" w:hAnsi="Garamond"/>
          <w:sz w:val="24"/>
          <w:szCs w:val="24"/>
        </w:rPr>
      </w:pPr>
      <w:r>
        <w:rPr>
          <w:rFonts w:ascii="Garamond" w:hAnsi="Garamond"/>
          <w:sz w:val="24"/>
          <w:szCs w:val="24"/>
        </w:rPr>
        <w:t>At times, the clip feels gratuitous in its extended coverage of the prolonged beating, leading the Board to question whether it did promote or support the infliction of extreme violence</w:t>
      </w:r>
      <w:r w:rsidR="00631D12">
        <w:rPr>
          <w:rFonts w:ascii="Garamond" w:hAnsi="Garamond"/>
          <w:sz w:val="24"/>
          <w:szCs w:val="24"/>
        </w:rPr>
        <w:t>.</w:t>
      </w:r>
      <w:r>
        <w:rPr>
          <w:rFonts w:ascii="Garamond" w:hAnsi="Garamond"/>
          <w:sz w:val="24"/>
          <w:szCs w:val="24"/>
        </w:rPr>
        <w:t xml:space="preserve"> However, the Board equally considered that it is impossible to ascertain whether it promotes or supports such extreme violence on its face. It is the </w:t>
      </w:r>
      <w:r>
        <w:rPr>
          <w:rFonts w:ascii="Garamond" w:hAnsi="Garamond"/>
          <w:sz w:val="24"/>
          <w:szCs w:val="24"/>
        </w:rPr>
        <w:lastRenderedPageBreak/>
        <w:t>use to which it is</w:t>
      </w:r>
      <w:r w:rsidR="001F0BF3">
        <w:rPr>
          <w:rFonts w:ascii="Garamond" w:hAnsi="Garamond"/>
          <w:sz w:val="24"/>
          <w:szCs w:val="24"/>
        </w:rPr>
        <w:t xml:space="preserve"> ultimately put which may do that. On its face, the video merely depicts a prolonged beating as a record of what is occurring and, as such, the Board is unable to conclude it ought to be deemed objectionable.</w:t>
      </w:r>
    </w:p>
    <w:p w14:paraId="57846EE6" w14:textId="77777777" w:rsidR="00631D12" w:rsidRDefault="00631D12" w:rsidP="00631D12">
      <w:pPr>
        <w:pStyle w:val="ListParagraph"/>
        <w:spacing w:line="360" w:lineRule="auto"/>
        <w:ind w:left="360"/>
        <w:rPr>
          <w:rFonts w:ascii="Garamond" w:hAnsi="Garamond"/>
          <w:sz w:val="24"/>
          <w:szCs w:val="24"/>
        </w:rPr>
      </w:pPr>
    </w:p>
    <w:p w14:paraId="0E9F42AD" w14:textId="77777777" w:rsidR="00631D12" w:rsidRDefault="00631D12" w:rsidP="00631D12">
      <w:pPr>
        <w:pStyle w:val="ListParagraph"/>
        <w:numPr>
          <w:ilvl w:val="0"/>
          <w:numId w:val="1"/>
        </w:numPr>
        <w:spacing w:line="360" w:lineRule="auto"/>
        <w:rPr>
          <w:rFonts w:ascii="Garamond" w:hAnsi="Garamond"/>
          <w:sz w:val="24"/>
          <w:szCs w:val="24"/>
        </w:rPr>
      </w:pPr>
      <w:r>
        <w:rPr>
          <w:rFonts w:ascii="Garamond" w:hAnsi="Garamond"/>
          <w:sz w:val="24"/>
          <w:szCs w:val="24"/>
        </w:rPr>
        <w:t>The Board is then led to consider the factors in section 3(3) and section 3(4). First, applying section 3(3), the Board has given particular weight to the extent and degree to which, and the manner in which, the video:</w:t>
      </w:r>
    </w:p>
    <w:p w14:paraId="0ECDA784" w14:textId="77777777" w:rsidR="00631D12" w:rsidRPr="005F1BB1" w:rsidRDefault="00631D12" w:rsidP="00631D12">
      <w:pPr>
        <w:pStyle w:val="ListParagraph"/>
        <w:rPr>
          <w:rFonts w:ascii="Garamond" w:hAnsi="Garamond"/>
          <w:sz w:val="24"/>
          <w:szCs w:val="24"/>
        </w:rPr>
      </w:pPr>
    </w:p>
    <w:p w14:paraId="02A01D11" w14:textId="12179E34" w:rsidR="00631D12" w:rsidRDefault="00631D12" w:rsidP="00631D12">
      <w:pPr>
        <w:pStyle w:val="ListParagraph"/>
        <w:numPr>
          <w:ilvl w:val="1"/>
          <w:numId w:val="1"/>
        </w:numPr>
        <w:spacing w:line="360" w:lineRule="auto"/>
        <w:rPr>
          <w:rFonts w:ascii="Garamond" w:hAnsi="Garamond"/>
          <w:sz w:val="24"/>
          <w:szCs w:val="24"/>
        </w:rPr>
      </w:pPr>
      <w:r>
        <w:rPr>
          <w:rFonts w:ascii="Garamond" w:hAnsi="Garamond"/>
          <w:sz w:val="24"/>
          <w:szCs w:val="24"/>
        </w:rPr>
        <w:t>Describes, depicts, or otherwise deals with an act of infliction of serious physical harm or an act of significant cruelty (section 3(3)(a)(</w:t>
      </w:r>
      <w:proofErr w:type="spellStart"/>
      <w:r>
        <w:rPr>
          <w:rFonts w:ascii="Garamond" w:hAnsi="Garamond"/>
          <w:sz w:val="24"/>
          <w:szCs w:val="24"/>
        </w:rPr>
        <w:t>i</w:t>
      </w:r>
      <w:proofErr w:type="spellEnd"/>
      <w:r>
        <w:rPr>
          <w:rFonts w:ascii="Garamond" w:hAnsi="Garamond"/>
          <w:sz w:val="24"/>
          <w:szCs w:val="24"/>
        </w:rPr>
        <w:t xml:space="preserve">)). The Board is satisfied the video does this in </w:t>
      </w:r>
      <w:r w:rsidR="00E8506C">
        <w:rPr>
          <w:rFonts w:ascii="Garamond" w:hAnsi="Garamond"/>
          <w:sz w:val="24"/>
          <w:szCs w:val="24"/>
        </w:rPr>
        <w:t>an almost gratuitous fashion</w:t>
      </w:r>
      <w:r>
        <w:rPr>
          <w:rFonts w:ascii="Garamond" w:hAnsi="Garamond"/>
          <w:sz w:val="24"/>
          <w:szCs w:val="24"/>
        </w:rPr>
        <w:t>.</w:t>
      </w:r>
    </w:p>
    <w:p w14:paraId="5387CBCC" w14:textId="77777777" w:rsidR="00631D12" w:rsidRDefault="00631D12" w:rsidP="00631D12">
      <w:pPr>
        <w:pStyle w:val="ListParagraph"/>
        <w:spacing w:line="360" w:lineRule="auto"/>
        <w:ind w:left="1080"/>
        <w:rPr>
          <w:rFonts w:ascii="Garamond" w:hAnsi="Garamond"/>
          <w:sz w:val="24"/>
          <w:szCs w:val="24"/>
        </w:rPr>
      </w:pPr>
    </w:p>
    <w:p w14:paraId="1BA23AEA" w14:textId="17797C13" w:rsidR="00631D12" w:rsidRDefault="00631D12" w:rsidP="00631D12">
      <w:pPr>
        <w:pStyle w:val="ListParagraph"/>
        <w:numPr>
          <w:ilvl w:val="1"/>
          <w:numId w:val="1"/>
        </w:numPr>
        <w:spacing w:line="360" w:lineRule="auto"/>
        <w:rPr>
          <w:rFonts w:ascii="Garamond" w:hAnsi="Garamond"/>
          <w:sz w:val="24"/>
          <w:szCs w:val="24"/>
        </w:rPr>
      </w:pPr>
      <w:r>
        <w:rPr>
          <w:rFonts w:ascii="Garamond" w:hAnsi="Garamond"/>
          <w:sz w:val="24"/>
          <w:szCs w:val="24"/>
        </w:rPr>
        <w:t>Degrades or dehumanises or demeans any person (section 3(3)(</w:t>
      </w:r>
      <w:r w:rsidR="004F4870">
        <w:rPr>
          <w:rFonts w:ascii="Garamond" w:hAnsi="Garamond"/>
          <w:sz w:val="24"/>
          <w:szCs w:val="24"/>
        </w:rPr>
        <w:t>c</w:t>
      </w:r>
      <w:r>
        <w:rPr>
          <w:rFonts w:ascii="Garamond" w:hAnsi="Garamond"/>
          <w:sz w:val="24"/>
          <w:szCs w:val="24"/>
        </w:rPr>
        <w:t xml:space="preserve">)). </w:t>
      </w:r>
      <w:r w:rsidR="00E8506C">
        <w:rPr>
          <w:rFonts w:ascii="Garamond" w:hAnsi="Garamond"/>
          <w:sz w:val="24"/>
          <w:szCs w:val="24"/>
        </w:rPr>
        <w:t xml:space="preserve">The video does not focus on the victims as such, but their cries can be heard while the beatings continue relentlessly. As such, they are degraded and </w:t>
      </w:r>
      <w:r w:rsidR="0035127C">
        <w:rPr>
          <w:rFonts w:ascii="Garamond" w:hAnsi="Garamond"/>
          <w:sz w:val="24"/>
          <w:szCs w:val="24"/>
        </w:rPr>
        <w:t>demeaned.</w:t>
      </w:r>
    </w:p>
    <w:p w14:paraId="39BAD968" w14:textId="77777777" w:rsidR="00631D12" w:rsidRPr="00200C09" w:rsidRDefault="00631D12" w:rsidP="00631D12">
      <w:pPr>
        <w:pStyle w:val="ListParagraph"/>
        <w:rPr>
          <w:rFonts w:ascii="Garamond" w:hAnsi="Garamond"/>
          <w:sz w:val="24"/>
          <w:szCs w:val="24"/>
        </w:rPr>
      </w:pPr>
    </w:p>
    <w:p w14:paraId="50333FAD" w14:textId="71E4EC96" w:rsidR="00631D12" w:rsidRDefault="00631D12" w:rsidP="00631D12">
      <w:pPr>
        <w:pStyle w:val="ListParagraph"/>
        <w:numPr>
          <w:ilvl w:val="1"/>
          <w:numId w:val="1"/>
        </w:numPr>
        <w:spacing w:line="360" w:lineRule="auto"/>
        <w:rPr>
          <w:rFonts w:ascii="Garamond" w:hAnsi="Garamond"/>
          <w:sz w:val="24"/>
          <w:szCs w:val="24"/>
        </w:rPr>
      </w:pPr>
      <w:r>
        <w:rPr>
          <w:rFonts w:ascii="Garamond" w:hAnsi="Garamond"/>
          <w:sz w:val="24"/>
          <w:szCs w:val="24"/>
        </w:rPr>
        <w:t xml:space="preserve">Promotes or encourages criminal acts </w:t>
      </w:r>
      <w:proofErr w:type="spellStart"/>
      <w:r>
        <w:rPr>
          <w:rFonts w:ascii="Garamond" w:hAnsi="Garamond"/>
          <w:sz w:val="24"/>
          <w:szCs w:val="24"/>
        </w:rPr>
        <w:t>or</w:t>
      </w:r>
      <w:proofErr w:type="spellEnd"/>
      <w:r>
        <w:rPr>
          <w:rFonts w:ascii="Garamond" w:hAnsi="Garamond"/>
          <w:sz w:val="24"/>
          <w:szCs w:val="24"/>
        </w:rPr>
        <w:t xml:space="preserve"> terrorism (section 3(3)(d)). While, conceivably, the video could be used by some groups to encourage terrorism or more violent criminal acts, when read with the accompanying </w:t>
      </w:r>
      <w:r w:rsidR="00E8506C">
        <w:rPr>
          <w:rFonts w:ascii="Garamond" w:hAnsi="Garamond"/>
          <w:sz w:val="24"/>
          <w:szCs w:val="24"/>
        </w:rPr>
        <w:t>commentary</w:t>
      </w:r>
      <w:r>
        <w:rPr>
          <w:rFonts w:ascii="Garamond" w:hAnsi="Garamond"/>
          <w:sz w:val="24"/>
          <w:szCs w:val="24"/>
        </w:rPr>
        <w:t xml:space="preserve">, the Board does not consider the clip promotes or encourages criminal acts </w:t>
      </w:r>
      <w:proofErr w:type="spellStart"/>
      <w:r>
        <w:rPr>
          <w:rFonts w:ascii="Garamond" w:hAnsi="Garamond"/>
          <w:sz w:val="24"/>
          <w:szCs w:val="24"/>
        </w:rPr>
        <w:t>or</w:t>
      </w:r>
      <w:proofErr w:type="spellEnd"/>
      <w:r>
        <w:rPr>
          <w:rFonts w:ascii="Garamond" w:hAnsi="Garamond"/>
          <w:sz w:val="24"/>
          <w:szCs w:val="24"/>
        </w:rPr>
        <w:t xml:space="preserve"> terrorism.</w:t>
      </w:r>
    </w:p>
    <w:p w14:paraId="591EA1F8" w14:textId="77777777" w:rsidR="00631D12" w:rsidRPr="00200C09" w:rsidRDefault="00631D12" w:rsidP="00631D12">
      <w:pPr>
        <w:pStyle w:val="ListParagraph"/>
        <w:rPr>
          <w:rFonts w:ascii="Garamond" w:hAnsi="Garamond"/>
          <w:sz w:val="24"/>
          <w:szCs w:val="24"/>
        </w:rPr>
      </w:pPr>
    </w:p>
    <w:p w14:paraId="073883EF" w14:textId="77777777" w:rsidR="00631D12" w:rsidRDefault="00631D12" w:rsidP="00631D12">
      <w:pPr>
        <w:pStyle w:val="ListParagraph"/>
        <w:numPr>
          <w:ilvl w:val="0"/>
          <w:numId w:val="1"/>
        </w:numPr>
        <w:spacing w:line="360" w:lineRule="auto"/>
        <w:rPr>
          <w:rFonts w:ascii="Garamond" w:hAnsi="Garamond"/>
          <w:sz w:val="24"/>
          <w:szCs w:val="24"/>
        </w:rPr>
      </w:pPr>
      <w:r>
        <w:rPr>
          <w:rFonts w:ascii="Garamond" w:hAnsi="Garamond"/>
          <w:sz w:val="24"/>
          <w:szCs w:val="24"/>
        </w:rPr>
        <w:t>In terms of the section 3(4) factors, the Board considers that:</w:t>
      </w:r>
    </w:p>
    <w:p w14:paraId="1E2A1D53" w14:textId="77777777" w:rsidR="00631D12" w:rsidRDefault="00631D12" w:rsidP="00631D12">
      <w:pPr>
        <w:pStyle w:val="ListParagraph"/>
        <w:spacing w:line="360" w:lineRule="auto"/>
        <w:ind w:left="360"/>
        <w:rPr>
          <w:rFonts w:ascii="Garamond" w:hAnsi="Garamond"/>
          <w:sz w:val="24"/>
          <w:szCs w:val="24"/>
        </w:rPr>
      </w:pPr>
    </w:p>
    <w:p w14:paraId="50B3C727" w14:textId="1CE14164" w:rsidR="00631D12" w:rsidRPr="002879AB" w:rsidRDefault="00631D12" w:rsidP="00631D12">
      <w:pPr>
        <w:pStyle w:val="ListParagraph"/>
        <w:numPr>
          <w:ilvl w:val="1"/>
          <w:numId w:val="1"/>
        </w:numPr>
        <w:spacing w:line="360" w:lineRule="auto"/>
        <w:rPr>
          <w:rFonts w:ascii="Garamond" w:hAnsi="Garamond"/>
          <w:sz w:val="24"/>
          <w:szCs w:val="24"/>
        </w:rPr>
      </w:pPr>
      <w:r w:rsidRPr="002879AB">
        <w:rPr>
          <w:rFonts w:ascii="Garamond" w:hAnsi="Garamond"/>
          <w:sz w:val="24"/>
          <w:szCs w:val="24"/>
        </w:rPr>
        <w:t xml:space="preserve">The dominant effect of the </w:t>
      </w:r>
      <w:r>
        <w:rPr>
          <w:rFonts w:ascii="Garamond" w:hAnsi="Garamond"/>
          <w:sz w:val="24"/>
          <w:szCs w:val="24"/>
        </w:rPr>
        <w:t xml:space="preserve">clip is </w:t>
      </w:r>
      <w:r w:rsidR="00E8506C">
        <w:rPr>
          <w:rFonts w:ascii="Garamond" w:hAnsi="Garamond"/>
          <w:sz w:val="24"/>
          <w:szCs w:val="24"/>
        </w:rPr>
        <w:t>shock and revulsion</w:t>
      </w:r>
      <w:r>
        <w:rPr>
          <w:rFonts w:ascii="Garamond" w:hAnsi="Garamond"/>
          <w:sz w:val="24"/>
          <w:szCs w:val="24"/>
        </w:rPr>
        <w:t>.</w:t>
      </w:r>
    </w:p>
    <w:p w14:paraId="1BEC0062" w14:textId="77777777" w:rsidR="00631D12" w:rsidRDefault="00631D12" w:rsidP="00631D12">
      <w:pPr>
        <w:pStyle w:val="ListParagraph"/>
        <w:spacing w:line="360" w:lineRule="auto"/>
        <w:ind w:left="1080"/>
        <w:rPr>
          <w:rFonts w:ascii="Garamond" w:hAnsi="Garamond"/>
          <w:sz w:val="24"/>
          <w:szCs w:val="24"/>
        </w:rPr>
      </w:pPr>
    </w:p>
    <w:p w14:paraId="47D76194" w14:textId="16B42DAC" w:rsidR="00631D12" w:rsidRDefault="00631D12" w:rsidP="00631D12">
      <w:pPr>
        <w:pStyle w:val="ListParagraph"/>
        <w:numPr>
          <w:ilvl w:val="1"/>
          <w:numId w:val="1"/>
        </w:numPr>
        <w:spacing w:line="360" w:lineRule="auto"/>
        <w:rPr>
          <w:rFonts w:ascii="Garamond" w:hAnsi="Garamond"/>
          <w:sz w:val="24"/>
          <w:szCs w:val="24"/>
        </w:rPr>
      </w:pPr>
      <w:r>
        <w:rPr>
          <w:rFonts w:ascii="Garamond" w:hAnsi="Garamond"/>
          <w:sz w:val="24"/>
          <w:szCs w:val="24"/>
        </w:rPr>
        <w:t xml:space="preserve">The impact of the digital medium of the video is that it can be shared and stored easily and reproduced for a number of purposes, be they good </w:t>
      </w:r>
      <w:r w:rsidR="0035127C">
        <w:rPr>
          <w:rFonts w:ascii="Garamond" w:hAnsi="Garamond"/>
          <w:sz w:val="24"/>
          <w:szCs w:val="24"/>
        </w:rPr>
        <w:t xml:space="preserve">or </w:t>
      </w:r>
      <w:r>
        <w:rPr>
          <w:rFonts w:ascii="Garamond" w:hAnsi="Garamond"/>
          <w:sz w:val="24"/>
          <w:szCs w:val="24"/>
        </w:rPr>
        <w:t>bad.</w:t>
      </w:r>
    </w:p>
    <w:p w14:paraId="2CC74A87" w14:textId="77777777" w:rsidR="00631D12" w:rsidRPr="00132C1A" w:rsidRDefault="00631D12" w:rsidP="00631D12">
      <w:pPr>
        <w:pStyle w:val="ListParagraph"/>
        <w:rPr>
          <w:rFonts w:ascii="Garamond" w:hAnsi="Garamond"/>
          <w:sz w:val="24"/>
          <w:szCs w:val="24"/>
        </w:rPr>
      </w:pPr>
    </w:p>
    <w:p w14:paraId="7482D5C3" w14:textId="755A951A" w:rsidR="00631D12" w:rsidRDefault="00631D12" w:rsidP="00631D12">
      <w:pPr>
        <w:pStyle w:val="ListParagraph"/>
        <w:numPr>
          <w:ilvl w:val="1"/>
          <w:numId w:val="1"/>
        </w:numPr>
        <w:spacing w:line="360" w:lineRule="auto"/>
        <w:rPr>
          <w:rFonts w:ascii="Garamond" w:hAnsi="Garamond"/>
          <w:sz w:val="24"/>
          <w:szCs w:val="24"/>
        </w:rPr>
      </w:pPr>
      <w:r>
        <w:rPr>
          <w:rFonts w:ascii="Garamond" w:hAnsi="Garamond"/>
          <w:sz w:val="24"/>
          <w:szCs w:val="24"/>
        </w:rPr>
        <w:t xml:space="preserve">The video </w:t>
      </w:r>
      <w:r w:rsidR="00E8506C">
        <w:rPr>
          <w:rFonts w:ascii="Garamond" w:hAnsi="Garamond"/>
          <w:sz w:val="24"/>
          <w:szCs w:val="24"/>
        </w:rPr>
        <w:t xml:space="preserve">potentially </w:t>
      </w:r>
      <w:r>
        <w:rPr>
          <w:rFonts w:ascii="Garamond" w:hAnsi="Garamond"/>
          <w:sz w:val="24"/>
          <w:szCs w:val="24"/>
        </w:rPr>
        <w:t xml:space="preserve">has </w:t>
      </w:r>
      <w:r w:rsidR="00E8506C">
        <w:rPr>
          <w:rFonts w:ascii="Garamond" w:hAnsi="Garamond"/>
          <w:sz w:val="24"/>
          <w:szCs w:val="24"/>
        </w:rPr>
        <w:t xml:space="preserve">less </w:t>
      </w:r>
      <w:r>
        <w:rPr>
          <w:rFonts w:ascii="Garamond" w:hAnsi="Garamond"/>
          <w:sz w:val="24"/>
          <w:szCs w:val="24"/>
        </w:rPr>
        <w:t xml:space="preserve">merit in terms of documenting actual events </w:t>
      </w:r>
      <w:r w:rsidR="00E8506C">
        <w:rPr>
          <w:rFonts w:ascii="Garamond" w:hAnsi="Garamond"/>
          <w:sz w:val="24"/>
          <w:szCs w:val="24"/>
        </w:rPr>
        <w:t>than some of the others viewed, due to its unrelenting length. On the other hand, it serves to possibly record events which are part of the same narrative and may in that regard retain educational and informative merit (especially when viewed with the accompanying commentary which shows the visceral language employed in the Sunni/Shia divide)</w:t>
      </w:r>
      <w:r>
        <w:rPr>
          <w:rFonts w:ascii="Garamond" w:hAnsi="Garamond"/>
          <w:sz w:val="24"/>
          <w:szCs w:val="24"/>
        </w:rPr>
        <w:t>.</w:t>
      </w:r>
    </w:p>
    <w:p w14:paraId="5A4F86EF" w14:textId="77777777" w:rsidR="00631D12" w:rsidRPr="00124E62" w:rsidRDefault="00631D12" w:rsidP="00631D12">
      <w:pPr>
        <w:pStyle w:val="ListParagraph"/>
        <w:rPr>
          <w:rFonts w:ascii="Garamond" w:hAnsi="Garamond"/>
          <w:sz w:val="24"/>
          <w:szCs w:val="24"/>
        </w:rPr>
      </w:pPr>
    </w:p>
    <w:p w14:paraId="37F86AA6" w14:textId="77777777" w:rsidR="00631D12" w:rsidRDefault="00631D12" w:rsidP="00631D12">
      <w:pPr>
        <w:pStyle w:val="ListParagraph"/>
        <w:numPr>
          <w:ilvl w:val="1"/>
          <w:numId w:val="1"/>
        </w:numPr>
        <w:spacing w:line="360" w:lineRule="auto"/>
        <w:rPr>
          <w:rFonts w:ascii="Garamond" w:hAnsi="Garamond"/>
          <w:sz w:val="24"/>
          <w:szCs w:val="24"/>
        </w:rPr>
      </w:pPr>
      <w:r>
        <w:rPr>
          <w:rFonts w:ascii="Garamond" w:hAnsi="Garamond"/>
          <w:sz w:val="24"/>
          <w:szCs w:val="24"/>
        </w:rPr>
        <w:lastRenderedPageBreak/>
        <w:t>Because of the public nature of the video’s sharing, it is likely to be made available to anybody, irrespective of any intention for it only to be available to those interested in knowing about such events.</w:t>
      </w:r>
    </w:p>
    <w:p w14:paraId="50202464" w14:textId="77777777" w:rsidR="00631D12" w:rsidRPr="00F8490A" w:rsidRDefault="00631D12" w:rsidP="00631D12">
      <w:pPr>
        <w:pStyle w:val="ListParagraph"/>
        <w:rPr>
          <w:rFonts w:ascii="Garamond" w:hAnsi="Garamond"/>
          <w:sz w:val="24"/>
          <w:szCs w:val="24"/>
        </w:rPr>
      </w:pPr>
    </w:p>
    <w:p w14:paraId="7C20F21B" w14:textId="2F16F0C5" w:rsidR="00631D12" w:rsidRDefault="00631D12" w:rsidP="00631D12">
      <w:pPr>
        <w:pStyle w:val="ListParagraph"/>
        <w:numPr>
          <w:ilvl w:val="1"/>
          <w:numId w:val="1"/>
        </w:numPr>
        <w:spacing w:line="360" w:lineRule="auto"/>
        <w:rPr>
          <w:rFonts w:ascii="Garamond" w:hAnsi="Garamond"/>
          <w:sz w:val="24"/>
          <w:szCs w:val="24"/>
        </w:rPr>
      </w:pPr>
      <w:r w:rsidRPr="003F3900">
        <w:rPr>
          <w:rFonts w:ascii="Garamond" w:hAnsi="Garamond"/>
          <w:sz w:val="24"/>
          <w:szCs w:val="24"/>
        </w:rPr>
        <w:t xml:space="preserve">The purpose for which the publication was </w:t>
      </w:r>
      <w:r>
        <w:rPr>
          <w:rFonts w:ascii="Garamond" w:hAnsi="Garamond"/>
          <w:sz w:val="24"/>
          <w:szCs w:val="24"/>
        </w:rPr>
        <w:t xml:space="preserve">originally intended is unknown. </w:t>
      </w:r>
    </w:p>
    <w:p w14:paraId="16F4F796" w14:textId="77777777" w:rsidR="00631D12" w:rsidRPr="003F3900" w:rsidRDefault="00631D12" w:rsidP="00631D12">
      <w:pPr>
        <w:pStyle w:val="ListParagraph"/>
        <w:rPr>
          <w:rFonts w:ascii="Garamond" w:hAnsi="Garamond"/>
          <w:sz w:val="24"/>
          <w:szCs w:val="24"/>
        </w:rPr>
      </w:pPr>
    </w:p>
    <w:p w14:paraId="4ECB000C" w14:textId="77777777" w:rsidR="00631D12" w:rsidRDefault="00631D12" w:rsidP="00631D12">
      <w:pPr>
        <w:pStyle w:val="ListParagraph"/>
        <w:numPr>
          <w:ilvl w:val="1"/>
          <w:numId w:val="1"/>
        </w:numPr>
        <w:spacing w:line="360" w:lineRule="auto"/>
        <w:rPr>
          <w:rFonts w:ascii="Garamond" w:hAnsi="Garamond"/>
          <w:sz w:val="24"/>
          <w:szCs w:val="24"/>
        </w:rPr>
      </w:pPr>
      <w:r>
        <w:rPr>
          <w:rFonts w:ascii="Garamond" w:hAnsi="Garamond"/>
          <w:sz w:val="24"/>
          <w:szCs w:val="24"/>
        </w:rPr>
        <w:t>The video is likely to cause harm to a child or young person viewing it in terms of their mental health and wellbeing. The video clearly contains material describing, depicting, expressing or otherwise dealing with harm to a person’s body (section 3B(3)(a)(</w:t>
      </w:r>
      <w:proofErr w:type="spellStart"/>
      <w:r>
        <w:rPr>
          <w:rFonts w:ascii="Garamond" w:hAnsi="Garamond"/>
          <w:sz w:val="24"/>
          <w:szCs w:val="24"/>
        </w:rPr>
        <w:t>i</w:t>
      </w:r>
      <w:proofErr w:type="spellEnd"/>
      <w:r>
        <w:rPr>
          <w:rFonts w:ascii="Garamond" w:hAnsi="Garamond"/>
          <w:sz w:val="24"/>
          <w:szCs w:val="24"/>
        </w:rPr>
        <w:t>)). The general levels of emotional and intellectual development and maturity of persons under age 18 mean that the availability of the video to those persons would be likely to cause them to be greatly disturbed or shocked (section 3B(4)(a)).</w:t>
      </w:r>
    </w:p>
    <w:p w14:paraId="5CCD9BEF" w14:textId="77777777" w:rsidR="00631D12" w:rsidRPr="00F8490A" w:rsidRDefault="00631D12" w:rsidP="00631D12">
      <w:pPr>
        <w:pStyle w:val="ListParagraph"/>
        <w:rPr>
          <w:rFonts w:ascii="Garamond" w:hAnsi="Garamond"/>
          <w:sz w:val="24"/>
          <w:szCs w:val="24"/>
        </w:rPr>
      </w:pPr>
    </w:p>
    <w:p w14:paraId="681F3EE1" w14:textId="7F89EC00" w:rsidR="00631D12" w:rsidRDefault="00631D12" w:rsidP="00631D12">
      <w:pPr>
        <w:spacing w:line="360" w:lineRule="auto"/>
        <w:rPr>
          <w:rFonts w:ascii="Garamond" w:hAnsi="Garamond"/>
          <w:b/>
          <w:sz w:val="24"/>
          <w:szCs w:val="24"/>
        </w:rPr>
      </w:pPr>
      <w:r>
        <w:rPr>
          <w:rFonts w:ascii="Garamond" w:hAnsi="Garamond"/>
          <w:sz w:val="24"/>
          <w:szCs w:val="24"/>
        </w:rPr>
        <w:t xml:space="preserve">The Board therefore classifies </w:t>
      </w:r>
      <w:r w:rsidR="00E8506C">
        <w:rPr>
          <w:rFonts w:ascii="Garamond" w:hAnsi="Garamond"/>
          <w:i/>
          <w:sz w:val="24"/>
          <w:szCs w:val="24"/>
        </w:rPr>
        <w:t xml:space="preserve">Kurdish </w:t>
      </w:r>
      <w:proofErr w:type="spellStart"/>
      <w:r w:rsidR="0031212E">
        <w:rPr>
          <w:rFonts w:ascii="Garamond" w:hAnsi="Garamond"/>
          <w:i/>
          <w:sz w:val="24"/>
          <w:szCs w:val="24"/>
        </w:rPr>
        <w:t>Libral</w:t>
      </w:r>
      <w:proofErr w:type="spellEnd"/>
      <w:r w:rsidR="0031212E">
        <w:rPr>
          <w:rFonts w:ascii="Garamond" w:hAnsi="Garamond"/>
          <w:i/>
          <w:sz w:val="24"/>
          <w:szCs w:val="24"/>
        </w:rPr>
        <w:t xml:space="preserve"> </w:t>
      </w:r>
      <w:r w:rsidR="0031212E" w:rsidRPr="0031212E">
        <w:rPr>
          <w:rFonts w:ascii="Garamond" w:hAnsi="Garamond"/>
          <w:sz w:val="24"/>
          <w:szCs w:val="24"/>
        </w:rPr>
        <w:t>under</w:t>
      </w:r>
      <w:r>
        <w:rPr>
          <w:rFonts w:ascii="Garamond" w:hAnsi="Garamond"/>
          <w:sz w:val="24"/>
          <w:szCs w:val="24"/>
        </w:rPr>
        <w:t xml:space="preserve"> section 23(2)(c)(</w:t>
      </w:r>
      <w:proofErr w:type="spellStart"/>
      <w:r>
        <w:rPr>
          <w:rFonts w:ascii="Garamond" w:hAnsi="Garamond"/>
          <w:sz w:val="24"/>
          <w:szCs w:val="24"/>
        </w:rPr>
        <w:t>i</w:t>
      </w:r>
      <w:proofErr w:type="spellEnd"/>
      <w:r>
        <w:rPr>
          <w:rFonts w:ascii="Garamond" w:hAnsi="Garamond"/>
          <w:sz w:val="24"/>
          <w:szCs w:val="24"/>
        </w:rPr>
        <w:t xml:space="preserve">) of the Act as objectionable except if the availability of the publication is restricted to persons who have attained </w:t>
      </w:r>
      <w:r w:rsidR="0031212E">
        <w:rPr>
          <w:rFonts w:ascii="Garamond" w:hAnsi="Garamond"/>
          <w:sz w:val="24"/>
          <w:szCs w:val="24"/>
        </w:rPr>
        <w:t>the age of</w:t>
      </w:r>
      <w:r>
        <w:rPr>
          <w:rFonts w:ascii="Garamond" w:hAnsi="Garamond"/>
          <w:sz w:val="24"/>
          <w:szCs w:val="24"/>
        </w:rPr>
        <w:t xml:space="preserve"> 18 years (i.e. an R18 classification).</w:t>
      </w:r>
    </w:p>
    <w:p w14:paraId="21B1E28C" w14:textId="77777777" w:rsidR="00E8506C" w:rsidRDefault="00E8506C" w:rsidP="00A4164E">
      <w:pPr>
        <w:spacing w:line="360" w:lineRule="auto"/>
        <w:rPr>
          <w:rFonts w:ascii="Garamond" w:hAnsi="Garamond"/>
          <w:b/>
          <w:sz w:val="24"/>
          <w:szCs w:val="24"/>
        </w:rPr>
      </w:pPr>
    </w:p>
    <w:p w14:paraId="64F7A8FB" w14:textId="0E169771" w:rsidR="00E8506C" w:rsidRPr="00A11115" w:rsidRDefault="00AE1645" w:rsidP="00E8506C">
      <w:pPr>
        <w:spacing w:line="360" w:lineRule="auto"/>
        <w:rPr>
          <w:rFonts w:ascii="Garamond" w:hAnsi="Garamond"/>
          <w:b/>
          <w:sz w:val="24"/>
          <w:szCs w:val="24"/>
        </w:rPr>
      </w:pPr>
      <w:r>
        <w:rPr>
          <w:rFonts w:ascii="Garamond" w:hAnsi="Garamond"/>
          <w:b/>
          <w:sz w:val="24"/>
          <w:szCs w:val="24"/>
        </w:rPr>
        <w:t>Young Syrian Beaten</w:t>
      </w:r>
      <w:r w:rsidR="00E8506C">
        <w:rPr>
          <w:rFonts w:ascii="Garamond" w:hAnsi="Garamond"/>
          <w:b/>
          <w:sz w:val="24"/>
          <w:szCs w:val="24"/>
        </w:rPr>
        <w:t xml:space="preserve"> </w:t>
      </w:r>
      <w:r w:rsidR="00E8506C" w:rsidRPr="00A11115">
        <w:rPr>
          <w:rFonts w:ascii="Garamond" w:hAnsi="Garamond"/>
          <w:b/>
          <w:sz w:val="24"/>
          <w:szCs w:val="24"/>
        </w:rPr>
        <w:t>(OFLC Ref: 1700</w:t>
      </w:r>
      <w:r w:rsidR="00E8506C">
        <w:rPr>
          <w:rFonts w:ascii="Garamond" w:hAnsi="Garamond"/>
          <w:b/>
          <w:sz w:val="24"/>
          <w:szCs w:val="24"/>
        </w:rPr>
        <w:t>694.00</w:t>
      </w:r>
      <w:r>
        <w:rPr>
          <w:rFonts w:ascii="Garamond" w:hAnsi="Garamond"/>
          <w:b/>
          <w:sz w:val="24"/>
          <w:szCs w:val="24"/>
        </w:rPr>
        <w:t>7</w:t>
      </w:r>
      <w:r w:rsidR="00E8506C" w:rsidRPr="00A11115">
        <w:rPr>
          <w:rFonts w:ascii="Garamond" w:hAnsi="Garamond"/>
          <w:b/>
          <w:sz w:val="24"/>
          <w:szCs w:val="24"/>
        </w:rPr>
        <w:t>)</w:t>
      </w:r>
    </w:p>
    <w:p w14:paraId="0C1A81E0" w14:textId="77777777" w:rsidR="00E8506C" w:rsidRDefault="00E8506C" w:rsidP="00E8506C">
      <w:pPr>
        <w:spacing w:line="360" w:lineRule="auto"/>
        <w:rPr>
          <w:rFonts w:ascii="Garamond" w:hAnsi="Garamond"/>
          <w:i/>
          <w:sz w:val="24"/>
          <w:szCs w:val="24"/>
        </w:rPr>
      </w:pPr>
    </w:p>
    <w:p w14:paraId="6FF515EF" w14:textId="21FBFB98" w:rsidR="00E8506C" w:rsidRDefault="00AE1645" w:rsidP="00E8506C">
      <w:pPr>
        <w:pStyle w:val="ListParagraph"/>
        <w:numPr>
          <w:ilvl w:val="0"/>
          <w:numId w:val="1"/>
        </w:numPr>
        <w:spacing w:line="360" w:lineRule="auto"/>
        <w:rPr>
          <w:rFonts w:ascii="Garamond" w:hAnsi="Garamond"/>
          <w:sz w:val="24"/>
          <w:szCs w:val="24"/>
        </w:rPr>
      </w:pPr>
      <w:r>
        <w:rPr>
          <w:rFonts w:ascii="Garamond" w:hAnsi="Garamond"/>
          <w:i/>
          <w:sz w:val="24"/>
          <w:szCs w:val="24"/>
        </w:rPr>
        <w:t xml:space="preserve">Young Syrian Beaten </w:t>
      </w:r>
      <w:r>
        <w:rPr>
          <w:rFonts w:ascii="Garamond" w:hAnsi="Garamond"/>
          <w:sz w:val="24"/>
          <w:szCs w:val="24"/>
        </w:rPr>
        <w:t>is a very short (44 second) video showing a young man being kicked and jumped on by a group of men as he lies out on the ground, groaning. At one point, the camera man asks another man to take over filming, and the first man joins in the assault</w:t>
      </w:r>
      <w:r w:rsidR="00E8506C">
        <w:rPr>
          <w:rFonts w:ascii="Garamond" w:hAnsi="Garamond"/>
          <w:sz w:val="24"/>
          <w:szCs w:val="24"/>
        </w:rPr>
        <w:t>.</w:t>
      </w:r>
    </w:p>
    <w:p w14:paraId="28576E6F" w14:textId="77777777" w:rsidR="00E8506C" w:rsidRDefault="00E8506C" w:rsidP="00E8506C">
      <w:pPr>
        <w:pStyle w:val="ListParagraph"/>
        <w:spacing w:line="360" w:lineRule="auto"/>
        <w:ind w:left="360"/>
        <w:rPr>
          <w:rFonts w:ascii="Garamond" w:hAnsi="Garamond"/>
          <w:sz w:val="24"/>
          <w:szCs w:val="24"/>
        </w:rPr>
      </w:pPr>
    </w:p>
    <w:p w14:paraId="3D344E7F" w14:textId="43B896E4" w:rsidR="00E8506C" w:rsidRPr="00CF324C" w:rsidRDefault="00E8506C" w:rsidP="00E8506C">
      <w:pPr>
        <w:pStyle w:val="ListParagraph"/>
        <w:numPr>
          <w:ilvl w:val="0"/>
          <w:numId w:val="1"/>
        </w:numPr>
        <w:spacing w:line="360" w:lineRule="auto"/>
        <w:rPr>
          <w:rFonts w:ascii="Garamond" w:hAnsi="Garamond"/>
          <w:sz w:val="24"/>
          <w:szCs w:val="24"/>
        </w:rPr>
      </w:pPr>
      <w:r w:rsidRPr="00CF324C">
        <w:rPr>
          <w:rFonts w:ascii="Garamond" w:hAnsi="Garamond"/>
          <w:sz w:val="24"/>
          <w:szCs w:val="24"/>
        </w:rPr>
        <w:t xml:space="preserve">The </w:t>
      </w:r>
      <w:r>
        <w:rPr>
          <w:rFonts w:ascii="Garamond" w:hAnsi="Garamond"/>
          <w:sz w:val="24"/>
          <w:szCs w:val="24"/>
        </w:rPr>
        <w:t xml:space="preserve">clip was posted </w:t>
      </w:r>
      <w:r w:rsidR="00AE1645">
        <w:rPr>
          <w:rFonts w:ascii="Garamond" w:hAnsi="Garamond"/>
          <w:sz w:val="24"/>
          <w:szCs w:val="24"/>
        </w:rPr>
        <w:t xml:space="preserve">publicly </w:t>
      </w:r>
      <w:r>
        <w:rPr>
          <w:rFonts w:ascii="Garamond" w:hAnsi="Garamond"/>
          <w:sz w:val="24"/>
          <w:szCs w:val="24"/>
        </w:rPr>
        <w:t xml:space="preserve">on </w:t>
      </w:r>
      <w:r w:rsidR="00AE1645">
        <w:rPr>
          <w:rFonts w:ascii="Garamond" w:hAnsi="Garamond"/>
          <w:sz w:val="24"/>
          <w:szCs w:val="24"/>
        </w:rPr>
        <w:t xml:space="preserve">Facebook by Mohammed </w:t>
      </w:r>
      <w:proofErr w:type="spellStart"/>
      <w:r w:rsidR="00AE1645">
        <w:rPr>
          <w:rFonts w:ascii="Garamond" w:hAnsi="Garamond"/>
          <w:sz w:val="24"/>
          <w:szCs w:val="24"/>
        </w:rPr>
        <w:t>Mohammed</w:t>
      </w:r>
      <w:proofErr w:type="spellEnd"/>
      <w:r w:rsidR="00AE1645">
        <w:rPr>
          <w:rFonts w:ascii="Garamond" w:hAnsi="Garamond"/>
          <w:sz w:val="24"/>
          <w:szCs w:val="24"/>
        </w:rPr>
        <w:t xml:space="preserve"> </w:t>
      </w:r>
      <w:proofErr w:type="spellStart"/>
      <w:r w:rsidR="00AE1645">
        <w:rPr>
          <w:rFonts w:ascii="Garamond" w:hAnsi="Garamond"/>
          <w:sz w:val="24"/>
          <w:szCs w:val="24"/>
        </w:rPr>
        <w:t>Tofiq</w:t>
      </w:r>
      <w:proofErr w:type="spellEnd"/>
      <w:r w:rsidR="00AE1645">
        <w:rPr>
          <w:rFonts w:ascii="Garamond" w:hAnsi="Garamond"/>
          <w:sz w:val="24"/>
          <w:szCs w:val="24"/>
        </w:rPr>
        <w:t>, with the Arabic words translated by the Crown as “</w:t>
      </w:r>
      <w:r w:rsidR="00AE1645">
        <w:rPr>
          <w:rFonts w:ascii="Garamond" w:hAnsi="Garamond"/>
          <w:i/>
          <w:sz w:val="24"/>
          <w:szCs w:val="24"/>
        </w:rPr>
        <w:t>A young Syrian has been beaten on the Turkish-Syrian border. God damn those who have failed us.”</w:t>
      </w:r>
    </w:p>
    <w:p w14:paraId="1AB4447E" w14:textId="77777777" w:rsidR="00E8506C" w:rsidRPr="00CF324C" w:rsidRDefault="00E8506C" w:rsidP="00E8506C">
      <w:pPr>
        <w:pStyle w:val="ListParagraph"/>
        <w:rPr>
          <w:rFonts w:ascii="Garamond" w:hAnsi="Garamond"/>
          <w:sz w:val="24"/>
          <w:szCs w:val="24"/>
        </w:rPr>
      </w:pPr>
    </w:p>
    <w:p w14:paraId="10B44DE6" w14:textId="1BF57152" w:rsidR="00E8506C" w:rsidRDefault="00E8506C" w:rsidP="00E8506C">
      <w:pPr>
        <w:pStyle w:val="ListParagraph"/>
        <w:numPr>
          <w:ilvl w:val="0"/>
          <w:numId w:val="1"/>
        </w:numPr>
        <w:spacing w:line="360" w:lineRule="auto"/>
        <w:rPr>
          <w:rFonts w:ascii="Garamond" w:hAnsi="Garamond"/>
          <w:sz w:val="24"/>
          <w:szCs w:val="24"/>
        </w:rPr>
      </w:pPr>
      <w:r w:rsidRPr="00CF324C">
        <w:rPr>
          <w:rFonts w:ascii="Garamond" w:hAnsi="Garamond"/>
          <w:sz w:val="24"/>
          <w:szCs w:val="24"/>
        </w:rPr>
        <w:t xml:space="preserve">Mr </w:t>
      </w:r>
      <w:proofErr w:type="spellStart"/>
      <w:r w:rsidRPr="00CF324C">
        <w:rPr>
          <w:rFonts w:ascii="Garamond" w:hAnsi="Garamond"/>
          <w:sz w:val="24"/>
          <w:szCs w:val="24"/>
        </w:rPr>
        <w:t>Samsudeen</w:t>
      </w:r>
      <w:proofErr w:type="spellEnd"/>
      <w:r w:rsidRPr="00CF324C">
        <w:rPr>
          <w:rFonts w:ascii="Garamond" w:hAnsi="Garamond"/>
          <w:sz w:val="24"/>
          <w:szCs w:val="24"/>
        </w:rPr>
        <w:t xml:space="preserve"> </w:t>
      </w:r>
      <w:r>
        <w:rPr>
          <w:rFonts w:ascii="Garamond" w:hAnsi="Garamond"/>
          <w:sz w:val="24"/>
          <w:szCs w:val="24"/>
        </w:rPr>
        <w:t>shared the post publicly on his Facebook page</w:t>
      </w:r>
      <w:r w:rsidR="00AE1645">
        <w:rPr>
          <w:rFonts w:ascii="Garamond" w:hAnsi="Garamond"/>
          <w:sz w:val="24"/>
          <w:szCs w:val="24"/>
        </w:rPr>
        <w:t xml:space="preserve"> with the accompanying remarks “</w:t>
      </w:r>
      <w:r w:rsidR="00AE1645">
        <w:rPr>
          <w:rFonts w:ascii="Garamond" w:hAnsi="Garamond"/>
          <w:i/>
          <w:sz w:val="24"/>
          <w:szCs w:val="24"/>
        </w:rPr>
        <w:t>Young Syrian boy beaten on the Syrian-Turkish border, by Turkish murtad soldiers what those people did to Deserve this Humiliation!!!”</w:t>
      </w:r>
    </w:p>
    <w:p w14:paraId="701D25E7" w14:textId="77777777" w:rsidR="00E8506C" w:rsidRPr="00CF324C" w:rsidRDefault="00E8506C" w:rsidP="00E8506C">
      <w:pPr>
        <w:pStyle w:val="ListParagraph"/>
        <w:rPr>
          <w:rFonts w:ascii="Garamond" w:hAnsi="Garamond"/>
          <w:sz w:val="24"/>
          <w:szCs w:val="24"/>
        </w:rPr>
      </w:pPr>
    </w:p>
    <w:p w14:paraId="2943F559" w14:textId="77777777" w:rsidR="00E8506C" w:rsidRPr="00A11115" w:rsidRDefault="00E8506C" w:rsidP="00E8506C">
      <w:pPr>
        <w:spacing w:line="360" w:lineRule="auto"/>
        <w:rPr>
          <w:rFonts w:ascii="Garamond" w:hAnsi="Garamond"/>
          <w:i/>
          <w:sz w:val="24"/>
          <w:szCs w:val="24"/>
        </w:rPr>
      </w:pPr>
      <w:r>
        <w:rPr>
          <w:rFonts w:ascii="Garamond" w:hAnsi="Garamond"/>
          <w:i/>
          <w:sz w:val="24"/>
          <w:szCs w:val="24"/>
        </w:rPr>
        <w:t>The parties’ submissions</w:t>
      </w:r>
    </w:p>
    <w:p w14:paraId="2F28167F" w14:textId="77777777" w:rsidR="00E8506C" w:rsidRPr="00296241" w:rsidRDefault="00E8506C" w:rsidP="00E8506C">
      <w:pPr>
        <w:pStyle w:val="ListParagraph"/>
        <w:rPr>
          <w:rFonts w:ascii="Garamond" w:hAnsi="Garamond"/>
          <w:sz w:val="24"/>
          <w:szCs w:val="24"/>
        </w:rPr>
      </w:pPr>
    </w:p>
    <w:p w14:paraId="2FF3E4B3" w14:textId="77777777" w:rsidR="00E8506C" w:rsidRDefault="00E8506C" w:rsidP="00E8506C">
      <w:pPr>
        <w:pStyle w:val="ListParagraph"/>
        <w:numPr>
          <w:ilvl w:val="0"/>
          <w:numId w:val="1"/>
        </w:numPr>
        <w:spacing w:line="360" w:lineRule="auto"/>
        <w:rPr>
          <w:rFonts w:ascii="Garamond" w:hAnsi="Garamond"/>
          <w:sz w:val="24"/>
          <w:szCs w:val="24"/>
        </w:rPr>
      </w:pPr>
      <w:r>
        <w:rPr>
          <w:rFonts w:ascii="Garamond" w:hAnsi="Garamond"/>
          <w:sz w:val="24"/>
          <w:szCs w:val="24"/>
        </w:rPr>
        <w:t>The Crown submitted of this video clip (in summary):</w:t>
      </w:r>
    </w:p>
    <w:p w14:paraId="3A996358" w14:textId="77777777" w:rsidR="00E8506C" w:rsidRPr="00296241" w:rsidRDefault="00E8506C" w:rsidP="00E8506C">
      <w:pPr>
        <w:pStyle w:val="ListParagraph"/>
        <w:rPr>
          <w:rFonts w:ascii="Garamond" w:hAnsi="Garamond"/>
          <w:sz w:val="24"/>
          <w:szCs w:val="24"/>
        </w:rPr>
      </w:pPr>
    </w:p>
    <w:p w14:paraId="29850947" w14:textId="77777777" w:rsidR="00E8506C" w:rsidRDefault="00E8506C" w:rsidP="00E8506C">
      <w:pPr>
        <w:pStyle w:val="ListParagraph"/>
        <w:numPr>
          <w:ilvl w:val="1"/>
          <w:numId w:val="1"/>
        </w:numPr>
        <w:spacing w:line="360" w:lineRule="auto"/>
        <w:rPr>
          <w:rFonts w:ascii="Garamond" w:hAnsi="Garamond"/>
          <w:sz w:val="24"/>
          <w:szCs w:val="24"/>
        </w:rPr>
      </w:pPr>
      <w:r>
        <w:rPr>
          <w:rFonts w:ascii="Garamond" w:hAnsi="Garamond"/>
          <w:sz w:val="24"/>
          <w:szCs w:val="24"/>
        </w:rPr>
        <w:t>Given its content, there can be no question the section 3(1) gateway threshold is reached with the video clip.</w:t>
      </w:r>
    </w:p>
    <w:p w14:paraId="6FC1A841" w14:textId="77777777" w:rsidR="00E8506C" w:rsidRDefault="00E8506C" w:rsidP="00E8506C">
      <w:pPr>
        <w:pStyle w:val="ListParagraph"/>
        <w:spacing w:line="360" w:lineRule="auto"/>
        <w:ind w:left="1080"/>
        <w:rPr>
          <w:rFonts w:ascii="Garamond" w:hAnsi="Garamond"/>
          <w:sz w:val="24"/>
          <w:szCs w:val="24"/>
        </w:rPr>
      </w:pPr>
    </w:p>
    <w:p w14:paraId="7360C00B" w14:textId="00103871" w:rsidR="00E8506C" w:rsidRDefault="00485D00" w:rsidP="00E8506C">
      <w:pPr>
        <w:pStyle w:val="ListParagraph"/>
        <w:numPr>
          <w:ilvl w:val="1"/>
          <w:numId w:val="1"/>
        </w:numPr>
        <w:spacing w:line="360" w:lineRule="auto"/>
        <w:rPr>
          <w:rFonts w:ascii="Garamond" w:hAnsi="Garamond"/>
          <w:sz w:val="24"/>
          <w:szCs w:val="24"/>
        </w:rPr>
      </w:pPr>
      <w:r>
        <w:rPr>
          <w:rFonts w:ascii="Garamond" w:hAnsi="Garamond"/>
          <w:sz w:val="24"/>
          <w:szCs w:val="24"/>
        </w:rPr>
        <w:t>The video simply depicts the event and</w:t>
      </w:r>
      <w:r w:rsidR="00E8506C">
        <w:rPr>
          <w:rFonts w:ascii="Garamond" w:hAnsi="Garamond"/>
          <w:sz w:val="24"/>
          <w:szCs w:val="24"/>
        </w:rPr>
        <w:t xml:space="preserve"> should</w:t>
      </w:r>
      <w:r>
        <w:rPr>
          <w:rFonts w:ascii="Garamond" w:hAnsi="Garamond"/>
          <w:sz w:val="24"/>
          <w:szCs w:val="24"/>
        </w:rPr>
        <w:t xml:space="preserve"> not therefore</w:t>
      </w:r>
      <w:r w:rsidR="00E8506C">
        <w:rPr>
          <w:rFonts w:ascii="Garamond" w:hAnsi="Garamond"/>
          <w:sz w:val="24"/>
          <w:szCs w:val="24"/>
        </w:rPr>
        <w:t xml:space="preserve"> be deemed objectionable.</w:t>
      </w:r>
    </w:p>
    <w:p w14:paraId="61B45EB4" w14:textId="77777777" w:rsidR="00E8506C" w:rsidRPr="00F5655C" w:rsidRDefault="00E8506C" w:rsidP="00E8506C">
      <w:pPr>
        <w:pStyle w:val="ListParagraph"/>
        <w:rPr>
          <w:rFonts w:ascii="Garamond" w:hAnsi="Garamond"/>
          <w:sz w:val="24"/>
          <w:szCs w:val="24"/>
        </w:rPr>
      </w:pPr>
    </w:p>
    <w:p w14:paraId="5FA21135" w14:textId="68DEB2CE" w:rsidR="00E8506C" w:rsidRDefault="00E8506C" w:rsidP="00E8506C">
      <w:pPr>
        <w:pStyle w:val="ListParagraph"/>
        <w:numPr>
          <w:ilvl w:val="1"/>
          <w:numId w:val="1"/>
        </w:numPr>
        <w:spacing w:line="360" w:lineRule="auto"/>
        <w:rPr>
          <w:rFonts w:ascii="Garamond" w:hAnsi="Garamond"/>
          <w:sz w:val="24"/>
          <w:szCs w:val="24"/>
        </w:rPr>
      </w:pPr>
      <w:r>
        <w:rPr>
          <w:rFonts w:ascii="Garamond" w:hAnsi="Garamond"/>
          <w:sz w:val="24"/>
          <w:szCs w:val="24"/>
        </w:rPr>
        <w:t>The section 3(3)(a)(</w:t>
      </w:r>
      <w:proofErr w:type="spellStart"/>
      <w:r>
        <w:rPr>
          <w:rFonts w:ascii="Garamond" w:hAnsi="Garamond"/>
          <w:sz w:val="24"/>
          <w:szCs w:val="24"/>
        </w:rPr>
        <w:t>i</w:t>
      </w:r>
      <w:proofErr w:type="spellEnd"/>
      <w:r>
        <w:rPr>
          <w:rFonts w:ascii="Garamond" w:hAnsi="Garamond"/>
          <w:sz w:val="24"/>
          <w:szCs w:val="24"/>
        </w:rPr>
        <w:t xml:space="preserve">) </w:t>
      </w:r>
      <w:r w:rsidR="00485D00">
        <w:rPr>
          <w:rFonts w:ascii="Garamond" w:hAnsi="Garamond"/>
          <w:sz w:val="24"/>
          <w:szCs w:val="24"/>
        </w:rPr>
        <w:t>matter is to be</w:t>
      </w:r>
      <w:r>
        <w:rPr>
          <w:rFonts w:ascii="Garamond" w:hAnsi="Garamond"/>
          <w:sz w:val="24"/>
          <w:szCs w:val="24"/>
        </w:rPr>
        <w:t xml:space="preserve"> given particular weight. The video depicts the infliction of serious physical harm and acts of significant cruelty. </w:t>
      </w:r>
      <w:r w:rsidR="00485D00">
        <w:rPr>
          <w:rFonts w:ascii="Garamond" w:hAnsi="Garamond"/>
          <w:sz w:val="24"/>
          <w:szCs w:val="24"/>
        </w:rPr>
        <w:t>The exact context is difficult to discern but involves a number of armed military personnel on active duty</w:t>
      </w:r>
      <w:r>
        <w:rPr>
          <w:rFonts w:ascii="Garamond" w:hAnsi="Garamond"/>
          <w:sz w:val="24"/>
          <w:szCs w:val="24"/>
        </w:rPr>
        <w:t>.</w:t>
      </w:r>
      <w:r w:rsidR="00485D00">
        <w:rPr>
          <w:rFonts w:ascii="Garamond" w:hAnsi="Garamond"/>
          <w:sz w:val="24"/>
          <w:szCs w:val="24"/>
        </w:rPr>
        <w:t xml:space="preserve"> The beating is the sole focus of the video and there is no suggestion the video depicts anything other than real events. No effort has been made to obscure the event or the identities of the perpetrators. There is a stark power imbalance and the videographer appears complicit in the abuse.</w:t>
      </w:r>
      <w:r>
        <w:rPr>
          <w:rFonts w:ascii="Garamond" w:hAnsi="Garamond"/>
          <w:sz w:val="24"/>
          <w:szCs w:val="24"/>
        </w:rPr>
        <w:t xml:space="preserve"> </w:t>
      </w:r>
    </w:p>
    <w:p w14:paraId="677AF4B8" w14:textId="77777777" w:rsidR="00E8506C" w:rsidRPr="00F5655C" w:rsidRDefault="00E8506C" w:rsidP="00E8506C">
      <w:pPr>
        <w:pStyle w:val="ListParagraph"/>
        <w:rPr>
          <w:rFonts w:ascii="Garamond" w:hAnsi="Garamond"/>
          <w:sz w:val="24"/>
          <w:szCs w:val="24"/>
        </w:rPr>
      </w:pPr>
    </w:p>
    <w:p w14:paraId="730B2835" w14:textId="381B558A" w:rsidR="00E8506C" w:rsidRDefault="00E8506C" w:rsidP="00E8506C">
      <w:pPr>
        <w:pStyle w:val="ListParagraph"/>
        <w:numPr>
          <w:ilvl w:val="1"/>
          <w:numId w:val="1"/>
        </w:numPr>
        <w:spacing w:line="360" w:lineRule="auto"/>
        <w:rPr>
          <w:rFonts w:ascii="Garamond" w:hAnsi="Garamond"/>
          <w:sz w:val="24"/>
          <w:szCs w:val="24"/>
        </w:rPr>
      </w:pPr>
      <w:r>
        <w:rPr>
          <w:rFonts w:ascii="Garamond" w:hAnsi="Garamond"/>
          <w:sz w:val="24"/>
          <w:szCs w:val="24"/>
        </w:rPr>
        <w:t xml:space="preserve">Under section 3(4), the dominant effect of the video is </w:t>
      </w:r>
      <w:r w:rsidR="00485D00">
        <w:rPr>
          <w:rFonts w:ascii="Garamond" w:hAnsi="Garamond"/>
          <w:sz w:val="24"/>
          <w:szCs w:val="24"/>
        </w:rPr>
        <w:t>shock at the callousness and cruelty</w:t>
      </w:r>
      <w:r>
        <w:rPr>
          <w:rFonts w:ascii="Garamond" w:hAnsi="Garamond"/>
          <w:sz w:val="24"/>
          <w:szCs w:val="24"/>
        </w:rPr>
        <w:t>. The video is in digital format and can therefore be easily stored, shared or copied.</w:t>
      </w:r>
      <w:r w:rsidR="00485D00">
        <w:rPr>
          <w:rFonts w:ascii="Garamond" w:hAnsi="Garamond"/>
          <w:sz w:val="24"/>
          <w:szCs w:val="24"/>
        </w:rPr>
        <w:t xml:space="preserve"> There is no additional merit to the video other than as a record of the event, nor is its purpose, intended use or audience clear.</w:t>
      </w:r>
    </w:p>
    <w:p w14:paraId="0E1272A4" w14:textId="77777777" w:rsidR="00E8506C" w:rsidRPr="00F5655C" w:rsidRDefault="00E8506C" w:rsidP="00E8506C">
      <w:pPr>
        <w:pStyle w:val="ListParagraph"/>
        <w:rPr>
          <w:rFonts w:ascii="Garamond" w:hAnsi="Garamond"/>
          <w:sz w:val="24"/>
          <w:szCs w:val="24"/>
        </w:rPr>
      </w:pPr>
    </w:p>
    <w:p w14:paraId="74C4BAF1" w14:textId="77777777" w:rsidR="00E8506C" w:rsidRDefault="00E8506C" w:rsidP="00E8506C">
      <w:pPr>
        <w:pStyle w:val="ListParagraph"/>
        <w:numPr>
          <w:ilvl w:val="1"/>
          <w:numId w:val="1"/>
        </w:numPr>
        <w:spacing w:line="360" w:lineRule="auto"/>
        <w:rPr>
          <w:rFonts w:ascii="Garamond" w:hAnsi="Garamond"/>
          <w:sz w:val="24"/>
          <w:szCs w:val="24"/>
        </w:rPr>
      </w:pPr>
      <w:r>
        <w:rPr>
          <w:rFonts w:ascii="Garamond" w:hAnsi="Garamond"/>
          <w:sz w:val="24"/>
          <w:szCs w:val="24"/>
        </w:rPr>
        <w:t>Classification as objectionable is appropriate.</w:t>
      </w:r>
    </w:p>
    <w:p w14:paraId="3A44A6B0" w14:textId="77777777" w:rsidR="00E8506C" w:rsidRPr="00296241" w:rsidRDefault="00E8506C" w:rsidP="00E8506C">
      <w:pPr>
        <w:pStyle w:val="ListParagraph"/>
        <w:rPr>
          <w:rFonts w:ascii="Garamond" w:hAnsi="Garamond"/>
          <w:sz w:val="24"/>
          <w:szCs w:val="24"/>
        </w:rPr>
      </w:pPr>
    </w:p>
    <w:p w14:paraId="76BB8095" w14:textId="77777777" w:rsidR="00E8506C" w:rsidRDefault="00E8506C" w:rsidP="00E8506C">
      <w:pPr>
        <w:pStyle w:val="ListParagraph"/>
        <w:numPr>
          <w:ilvl w:val="0"/>
          <w:numId w:val="1"/>
        </w:numPr>
        <w:spacing w:line="360" w:lineRule="auto"/>
        <w:rPr>
          <w:rFonts w:ascii="Garamond" w:hAnsi="Garamond"/>
          <w:sz w:val="24"/>
          <w:szCs w:val="24"/>
        </w:rPr>
      </w:pPr>
      <w:r>
        <w:rPr>
          <w:rFonts w:ascii="Garamond" w:hAnsi="Garamond"/>
          <w:sz w:val="24"/>
          <w:szCs w:val="24"/>
        </w:rPr>
        <w:t>In response, the Classification Office submitted that:</w:t>
      </w:r>
    </w:p>
    <w:p w14:paraId="1240BB62" w14:textId="77777777" w:rsidR="00E8506C" w:rsidRDefault="00E8506C" w:rsidP="00E8506C">
      <w:pPr>
        <w:pStyle w:val="ListParagraph"/>
        <w:spacing w:line="360" w:lineRule="auto"/>
        <w:ind w:left="360"/>
        <w:rPr>
          <w:rFonts w:ascii="Garamond" w:hAnsi="Garamond"/>
          <w:sz w:val="24"/>
          <w:szCs w:val="24"/>
        </w:rPr>
      </w:pPr>
    </w:p>
    <w:p w14:paraId="58615DC4" w14:textId="77777777" w:rsidR="00E8506C" w:rsidRDefault="00E8506C" w:rsidP="00E8506C">
      <w:pPr>
        <w:pStyle w:val="ListParagraph"/>
        <w:numPr>
          <w:ilvl w:val="1"/>
          <w:numId w:val="1"/>
        </w:numPr>
        <w:spacing w:line="360" w:lineRule="auto"/>
        <w:rPr>
          <w:rFonts w:ascii="Garamond" w:hAnsi="Garamond"/>
          <w:sz w:val="24"/>
          <w:szCs w:val="24"/>
        </w:rPr>
      </w:pPr>
      <w:r>
        <w:rPr>
          <w:rFonts w:ascii="Garamond" w:hAnsi="Garamond"/>
          <w:sz w:val="24"/>
          <w:szCs w:val="24"/>
        </w:rPr>
        <w:t>The video passes through the section 3(1) gateway as it deals with matters of violence and cruelty.</w:t>
      </w:r>
    </w:p>
    <w:p w14:paraId="2A5706C4" w14:textId="77777777" w:rsidR="00E8506C" w:rsidRDefault="00E8506C" w:rsidP="00E8506C">
      <w:pPr>
        <w:pStyle w:val="ListParagraph"/>
        <w:spacing w:line="360" w:lineRule="auto"/>
        <w:ind w:left="1080"/>
        <w:rPr>
          <w:rFonts w:ascii="Garamond" w:hAnsi="Garamond"/>
          <w:sz w:val="24"/>
          <w:szCs w:val="24"/>
        </w:rPr>
      </w:pPr>
    </w:p>
    <w:p w14:paraId="67AB4985" w14:textId="441DF828" w:rsidR="00E8506C" w:rsidRDefault="00485D00" w:rsidP="00E8506C">
      <w:pPr>
        <w:pStyle w:val="ListParagraph"/>
        <w:numPr>
          <w:ilvl w:val="1"/>
          <w:numId w:val="1"/>
        </w:numPr>
        <w:spacing w:line="360" w:lineRule="auto"/>
        <w:rPr>
          <w:rFonts w:ascii="Garamond" w:hAnsi="Garamond"/>
          <w:sz w:val="24"/>
          <w:szCs w:val="24"/>
        </w:rPr>
      </w:pPr>
      <w:r>
        <w:rPr>
          <w:rFonts w:ascii="Garamond" w:hAnsi="Garamond"/>
          <w:sz w:val="24"/>
          <w:szCs w:val="24"/>
        </w:rPr>
        <w:t>While the men in the video endorse the violence, the video itself remains static and detached. It is therefore observational</w:t>
      </w:r>
      <w:r w:rsidR="00E8506C">
        <w:rPr>
          <w:rFonts w:ascii="Garamond" w:hAnsi="Garamond"/>
          <w:sz w:val="24"/>
          <w:szCs w:val="24"/>
        </w:rPr>
        <w:t xml:space="preserve"> therefore ought not to be deemed objectionable.</w:t>
      </w:r>
    </w:p>
    <w:p w14:paraId="313055A0" w14:textId="77777777" w:rsidR="00E8506C" w:rsidRPr="005B61D5" w:rsidRDefault="00E8506C" w:rsidP="00E8506C">
      <w:pPr>
        <w:pStyle w:val="ListParagraph"/>
        <w:rPr>
          <w:rFonts w:ascii="Garamond" w:hAnsi="Garamond"/>
          <w:sz w:val="24"/>
          <w:szCs w:val="24"/>
        </w:rPr>
      </w:pPr>
    </w:p>
    <w:p w14:paraId="26519A97" w14:textId="7E6DBCBD" w:rsidR="00E8506C" w:rsidRPr="00DC078E" w:rsidRDefault="00E8506C" w:rsidP="00E8506C">
      <w:pPr>
        <w:pStyle w:val="ListParagraph"/>
        <w:numPr>
          <w:ilvl w:val="1"/>
          <w:numId w:val="1"/>
        </w:numPr>
        <w:spacing w:line="360" w:lineRule="auto"/>
        <w:rPr>
          <w:rFonts w:ascii="Garamond" w:hAnsi="Garamond"/>
          <w:sz w:val="24"/>
          <w:szCs w:val="24"/>
        </w:rPr>
      </w:pPr>
      <w:r>
        <w:rPr>
          <w:rFonts w:ascii="Garamond" w:hAnsi="Garamond"/>
          <w:sz w:val="24"/>
          <w:szCs w:val="24"/>
        </w:rPr>
        <w:t>The main section 3(3) consideration</w:t>
      </w:r>
      <w:r w:rsidR="00485D00">
        <w:rPr>
          <w:rFonts w:ascii="Garamond" w:hAnsi="Garamond"/>
          <w:sz w:val="24"/>
          <w:szCs w:val="24"/>
        </w:rPr>
        <w:t xml:space="preserve"> is</w:t>
      </w:r>
      <w:r>
        <w:rPr>
          <w:rFonts w:ascii="Garamond" w:hAnsi="Garamond"/>
          <w:sz w:val="24"/>
          <w:szCs w:val="24"/>
        </w:rPr>
        <w:t xml:space="preserve"> the extent and degree to which, and the manner in which, the publication deals with the infliction of serious physical harm (section 3(3)(a)(</w:t>
      </w:r>
      <w:proofErr w:type="spellStart"/>
      <w:r>
        <w:rPr>
          <w:rFonts w:ascii="Garamond" w:hAnsi="Garamond"/>
          <w:sz w:val="24"/>
          <w:szCs w:val="24"/>
        </w:rPr>
        <w:t>i</w:t>
      </w:r>
      <w:proofErr w:type="spellEnd"/>
      <w:r>
        <w:rPr>
          <w:rFonts w:ascii="Garamond" w:hAnsi="Garamond"/>
          <w:sz w:val="24"/>
          <w:szCs w:val="24"/>
        </w:rPr>
        <w:t>))</w:t>
      </w:r>
      <w:r w:rsidR="00485D00">
        <w:rPr>
          <w:rFonts w:ascii="Garamond" w:hAnsi="Garamond"/>
          <w:sz w:val="24"/>
          <w:szCs w:val="24"/>
        </w:rPr>
        <w:t>. While the detached viewpoint of the camera and lack of visible injury to some extent mediate the impact of the violence, it is still of a high impact.</w:t>
      </w:r>
    </w:p>
    <w:p w14:paraId="23A466ED" w14:textId="77777777" w:rsidR="00E8506C" w:rsidRPr="005B61D5" w:rsidRDefault="00E8506C" w:rsidP="00E8506C">
      <w:pPr>
        <w:pStyle w:val="ListParagraph"/>
        <w:rPr>
          <w:rFonts w:ascii="Garamond" w:hAnsi="Garamond"/>
          <w:sz w:val="24"/>
          <w:szCs w:val="24"/>
        </w:rPr>
      </w:pPr>
    </w:p>
    <w:p w14:paraId="750D644B" w14:textId="310A54A6" w:rsidR="00E8506C" w:rsidRDefault="00E8506C" w:rsidP="00E8506C">
      <w:pPr>
        <w:pStyle w:val="ListParagraph"/>
        <w:numPr>
          <w:ilvl w:val="0"/>
          <w:numId w:val="1"/>
        </w:numPr>
        <w:spacing w:line="360" w:lineRule="auto"/>
        <w:rPr>
          <w:rFonts w:ascii="Garamond" w:hAnsi="Garamond"/>
          <w:sz w:val="24"/>
          <w:szCs w:val="24"/>
        </w:rPr>
      </w:pPr>
      <w:r>
        <w:rPr>
          <w:rFonts w:ascii="Garamond" w:hAnsi="Garamond"/>
          <w:sz w:val="24"/>
          <w:szCs w:val="24"/>
        </w:rPr>
        <w:t>The Classification Office submissions on the section 3(4) factors were made across all the publications reviewed and are summarised</w:t>
      </w:r>
      <w:r w:rsidR="0031212E">
        <w:rPr>
          <w:rFonts w:ascii="Garamond" w:hAnsi="Garamond"/>
          <w:sz w:val="24"/>
          <w:szCs w:val="24"/>
        </w:rPr>
        <w:t xml:space="preserve"> at paragraph 52</w:t>
      </w:r>
      <w:r>
        <w:rPr>
          <w:rFonts w:ascii="Garamond" w:hAnsi="Garamond"/>
          <w:sz w:val="24"/>
          <w:szCs w:val="24"/>
        </w:rPr>
        <w:t xml:space="preserve"> above.</w:t>
      </w:r>
    </w:p>
    <w:p w14:paraId="1DCD750E" w14:textId="77777777" w:rsidR="00E8506C" w:rsidRDefault="00E8506C" w:rsidP="00E8506C">
      <w:pPr>
        <w:pStyle w:val="ListParagraph"/>
        <w:spacing w:line="360" w:lineRule="auto"/>
        <w:ind w:left="360"/>
        <w:rPr>
          <w:rFonts w:ascii="Garamond" w:hAnsi="Garamond"/>
          <w:sz w:val="24"/>
          <w:szCs w:val="24"/>
        </w:rPr>
      </w:pPr>
    </w:p>
    <w:p w14:paraId="6E104B76" w14:textId="77777777" w:rsidR="00E8506C" w:rsidRDefault="00E8506C" w:rsidP="00E8506C">
      <w:pPr>
        <w:pStyle w:val="ListParagraph"/>
        <w:numPr>
          <w:ilvl w:val="0"/>
          <w:numId w:val="1"/>
        </w:numPr>
        <w:spacing w:line="360" w:lineRule="auto"/>
        <w:rPr>
          <w:rFonts w:ascii="Garamond" w:hAnsi="Garamond"/>
          <w:sz w:val="24"/>
          <w:szCs w:val="24"/>
        </w:rPr>
      </w:pPr>
      <w:r>
        <w:rPr>
          <w:rFonts w:ascii="Garamond" w:hAnsi="Garamond"/>
          <w:sz w:val="24"/>
          <w:szCs w:val="24"/>
        </w:rPr>
        <w:t xml:space="preserve">Finally, it was submitted on behalf of Mr </w:t>
      </w:r>
      <w:proofErr w:type="spellStart"/>
      <w:r>
        <w:rPr>
          <w:rFonts w:ascii="Garamond" w:hAnsi="Garamond"/>
          <w:sz w:val="24"/>
          <w:szCs w:val="24"/>
        </w:rPr>
        <w:t>Samsudeen</w:t>
      </w:r>
      <w:proofErr w:type="spellEnd"/>
      <w:r>
        <w:rPr>
          <w:rFonts w:ascii="Garamond" w:hAnsi="Garamond"/>
          <w:sz w:val="24"/>
          <w:szCs w:val="24"/>
        </w:rPr>
        <w:t xml:space="preserve"> that:</w:t>
      </w:r>
    </w:p>
    <w:p w14:paraId="022BE29C" w14:textId="77777777" w:rsidR="00E8506C" w:rsidRPr="00DC078E" w:rsidRDefault="00E8506C" w:rsidP="00E8506C">
      <w:pPr>
        <w:pStyle w:val="ListParagraph"/>
        <w:rPr>
          <w:rFonts w:ascii="Garamond" w:hAnsi="Garamond"/>
          <w:sz w:val="24"/>
          <w:szCs w:val="24"/>
        </w:rPr>
      </w:pPr>
    </w:p>
    <w:p w14:paraId="797149BD" w14:textId="7925A4CF" w:rsidR="00E8506C" w:rsidRDefault="00234920" w:rsidP="00E8506C">
      <w:pPr>
        <w:pStyle w:val="ListParagraph"/>
        <w:numPr>
          <w:ilvl w:val="1"/>
          <w:numId w:val="1"/>
        </w:numPr>
        <w:spacing w:line="360" w:lineRule="auto"/>
        <w:rPr>
          <w:rFonts w:ascii="Garamond" w:hAnsi="Garamond"/>
          <w:sz w:val="24"/>
          <w:szCs w:val="24"/>
        </w:rPr>
      </w:pPr>
      <w:r>
        <w:rPr>
          <w:rFonts w:ascii="Garamond" w:hAnsi="Garamond"/>
          <w:sz w:val="24"/>
          <w:szCs w:val="24"/>
        </w:rPr>
        <w:t>The footage is uncomfortable but not detailed and it is difficult to assess the extent of the harm suffered and the views of the people at the scene</w:t>
      </w:r>
      <w:r w:rsidR="00E8506C">
        <w:rPr>
          <w:rFonts w:ascii="Garamond" w:hAnsi="Garamond"/>
          <w:sz w:val="24"/>
          <w:szCs w:val="24"/>
        </w:rPr>
        <w:t>.</w:t>
      </w:r>
    </w:p>
    <w:p w14:paraId="34309A87" w14:textId="481E7371" w:rsidR="00234920" w:rsidRDefault="00234920" w:rsidP="00234920">
      <w:pPr>
        <w:pStyle w:val="ListParagraph"/>
        <w:spacing w:line="360" w:lineRule="auto"/>
        <w:ind w:left="1080"/>
        <w:rPr>
          <w:rFonts w:ascii="Garamond" w:hAnsi="Garamond"/>
          <w:sz w:val="24"/>
          <w:szCs w:val="24"/>
        </w:rPr>
      </w:pPr>
    </w:p>
    <w:p w14:paraId="1D1CE90F" w14:textId="3478E949" w:rsidR="00234920" w:rsidRDefault="00234920" w:rsidP="00E8506C">
      <w:pPr>
        <w:pStyle w:val="ListParagraph"/>
        <w:numPr>
          <w:ilvl w:val="1"/>
          <w:numId w:val="1"/>
        </w:numPr>
        <w:spacing w:line="360" w:lineRule="auto"/>
        <w:rPr>
          <w:rFonts w:ascii="Garamond" w:hAnsi="Garamond"/>
          <w:sz w:val="24"/>
          <w:szCs w:val="24"/>
        </w:rPr>
      </w:pPr>
      <w:r>
        <w:rPr>
          <w:rFonts w:ascii="Garamond" w:hAnsi="Garamond"/>
          <w:sz w:val="24"/>
          <w:szCs w:val="24"/>
        </w:rPr>
        <w:t>The video is an accurate version of events with no tendency to promote or support.</w:t>
      </w:r>
    </w:p>
    <w:p w14:paraId="4878508D" w14:textId="77777777" w:rsidR="00234920" w:rsidRPr="00234920" w:rsidRDefault="00234920" w:rsidP="00234920">
      <w:pPr>
        <w:pStyle w:val="ListParagraph"/>
        <w:rPr>
          <w:rFonts w:ascii="Garamond" w:hAnsi="Garamond"/>
          <w:sz w:val="24"/>
          <w:szCs w:val="24"/>
        </w:rPr>
      </w:pPr>
    </w:p>
    <w:p w14:paraId="1D9A6DF0" w14:textId="05810C1B" w:rsidR="00234920" w:rsidRDefault="00234920" w:rsidP="00E8506C">
      <w:pPr>
        <w:pStyle w:val="ListParagraph"/>
        <w:numPr>
          <w:ilvl w:val="1"/>
          <w:numId w:val="1"/>
        </w:numPr>
        <w:spacing w:line="360" w:lineRule="auto"/>
        <w:rPr>
          <w:rFonts w:ascii="Garamond" w:hAnsi="Garamond"/>
          <w:sz w:val="24"/>
          <w:szCs w:val="24"/>
        </w:rPr>
      </w:pPr>
      <w:r>
        <w:rPr>
          <w:rFonts w:ascii="Garamond" w:hAnsi="Garamond"/>
          <w:sz w:val="24"/>
          <w:szCs w:val="24"/>
        </w:rPr>
        <w:t>When combined with the commentary, the flavour of the publication is to condemn.</w:t>
      </w:r>
    </w:p>
    <w:p w14:paraId="0A26CCA0" w14:textId="77777777" w:rsidR="00E8506C" w:rsidRDefault="00E8506C" w:rsidP="00E8506C">
      <w:pPr>
        <w:pStyle w:val="ListParagraph"/>
        <w:spacing w:line="360" w:lineRule="auto"/>
        <w:ind w:left="360"/>
        <w:rPr>
          <w:rFonts w:ascii="Garamond" w:hAnsi="Garamond"/>
          <w:sz w:val="24"/>
          <w:szCs w:val="24"/>
        </w:rPr>
      </w:pPr>
    </w:p>
    <w:p w14:paraId="0D84DE6F" w14:textId="77777777" w:rsidR="00E8506C" w:rsidRDefault="00E8506C" w:rsidP="00E8506C">
      <w:pPr>
        <w:spacing w:line="360" w:lineRule="auto"/>
        <w:rPr>
          <w:rFonts w:ascii="Garamond" w:hAnsi="Garamond"/>
          <w:i/>
          <w:sz w:val="24"/>
          <w:szCs w:val="24"/>
        </w:rPr>
      </w:pPr>
      <w:r>
        <w:rPr>
          <w:rFonts w:ascii="Garamond" w:hAnsi="Garamond"/>
          <w:i/>
          <w:sz w:val="24"/>
          <w:szCs w:val="24"/>
        </w:rPr>
        <w:t>The Board’s decision</w:t>
      </w:r>
    </w:p>
    <w:p w14:paraId="3D5606AA" w14:textId="77777777" w:rsidR="00E8506C" w:rsidRPr="00A11115" w:rsidRDefault="00E8506C" w:rsidP="00E8506C">
      <w:pPr>
        <w:spacing w:line="360" w:lineRule="auto"/>
        <w:rPr>
          <w:rFonts w:ascii="Garamond" w:hAnsi="Garamond"/>
          <w:i/>
          <w:sz w:val="24"/>
          <w:szCs w:val="24"/>
        </w:rPr>
      </w:pPr>
    </w:p>
    <w:p w14:paraId="284A8665" w14:textId="5C7AD3A5" w:rsidR="00E8506C" w:rsidRDefault="00E8506C" w:rsidP="00E8506C">
      <w:pPr>
        <w:pStyle w:val="ListParagraph"/>
        <w:numPr>
          <w:ilvl w:val="0"/>
          <w:numId w:val="1"/>
        </w:numPr>
        <w:spacing w:line="360" w:lineRule="auto"/>
        <w:rPr>
          <w:rFonts w:ascii="Garamond" w:hAnsi="Garamond"/>
          <w:sz w:val="24"/>
          <w:szCs w:val="24"/>
        </w:rPr>
      </w:pPr>
      <w:r>
        <w:rPr>
          <w:rFonts w:ascii="Garamond" w:hAnsi="Garamond"/>
          <w:sz w:val="24"/>
          <w:szCs w:val="24"/>
        </w:rPr>
        <w:t xml:space="preserve">The Board considers that the clip clearly comes within the section 3(1) subject matter gateway, dealing as it does with violence. The video </w:t>
      </w:r>
      <w:r w:rsidR="00234920">
        <w:rPr>
          <w:rFonts w:ascii="Garamond" w:hAnsi="Garamond"/>
          <w:sz w:val="24"/>
          <w:szCs w:val="24"/>
        </w:rPr>
        <w:t>is cruel and callous</w:t>
      </w:r>
      <w:r>
        <w:rPr>
          <w:rFonts w:ascii="Garamond" w:hAnsi="Garamond"/>
          <w:sz w:val="24"/>
          <w:szCs w:val="24"/>
        </w:rPr>
        <w:t>.</w:t>
      </w:r>
    </w:p>
    <w:p w14:paraId="4E1293FA" w14:textId="77777777" w:rsidR="00E8506C" w:rsidRDefault="00E8506C" w:rsidP="00E8506C">
      <w:pPr>
        <w:pStyle w:val="ListParagraph"/>
        <w:spacing w:line="360" w:lineRule="auto"/>
        <w:ind w:left="360"/>
        <w:rPr>
          <w:rFonts w:ascii="Garamond" w:hAnsi="Garamond"/>
          <w:sz w:val="24"/>
          <w:szCs w:val="24"/>
        </w:rPr>
      </w:pPr>
      <w:r>
        <w:rPr>
          <w:rFonts w:ascii="Garamond" w:hAnsi="Garamond"/>
          <w:sz w:val="24"/>
          <w:szCs w:val="24"/>
        </w:rPr>
        <w:t xml:space="preserve">  </w:t>
      </w:r>
    </w:p>
    <w:p w14:paraId="39C3BC02" w14:textId="1CDE85BA" w:rsidR="00E8506C" w:rsidRDefault="00E8506C" w:rsidP="00E8506C">
      <w:pPr>
        <w:pStyle w:val="ListParagraph"/>
        <w:numPr>
          <w:ilvl w:val="0"/>
          <w:numId w:val="1"/>
        </w:numPr>
        <w:spacing w:line="360" w:lineRule="auto"/>
        <w:rPr>
          <w:rFonts w:ascii="Garamond" w:hAnsi="Garamond"/>
          <w:sz w:val="24"/>
          <w:szCs w:val="24"/>
        </w:rPr>
      </w:pPr>
      <w:r>
        <w:rPr>
          <w:rFonts w:ascii="Garamond" w:hAnsi="Garamond"/>
          <w:sz w:val="24"/>
          <w:szCs w:val="24"/>
        </w:rPr>
        <w:t xml:space="preserve">However, </w:t>
      </w:r>
      <w:r w:rsidR="00234920">
        <w:rPr>
          <w:rFonts w:ascii="Garamond" w:hAnsi="Garamond"/>
          <w:sz w:val="24"/>
          <w:szCs w:val="24"/>
        </w:rPr>
        <w:t xml:space="preserve">as before, </w:t>
      </w:r>
      <w:r>
        <w:rPr>
          <w:rFonts w:ascii="Garamond" w:hAnsi="Garamond"/>
          <w:sz w:val="24"/>
          <w:szCs w:val="24"/>
        </w:rPr>
        <w:t>the clip itself may be used in a promotional manner or, as here, in a way that denunciates the actions within. The Board does not therefore consider it can be deemed objectionable.</w:t>
      </w:r>
    </w:p>
    <w:p w14:paraId="25105891" w14:textId="77777777" w:rsidR="00E8506C" w:rsidRDefault="00E8506C" w:rsidP="00E8506C">
      <w:pPr>
        <w:pStyle w:val="ListParagraph"/>
        <w:spacing w:line="360" w:lineRule="auto"/>
        <w:ind w:left="360"/>
        <w:rPr>
          <w:rFonts w:ascii="Garamond" w:hAnsi="Garamond"/>
          <w:sz w:val="24"/>
          <w:szCs w:val="24"/>
        </w:rPr>
      </w:pPr>
    </w:p>
    <w:p w14:paraId="7F228338" w14:textId="77777777" w:rsidR="00E8506C" w:rsidRDefault="00E8506C" w:rsidP="00E8506C">
      <w:pPr>
        <w:pStyle w:val="ListParagraph"/>
        <w:numPr>
          <w:ilvl w:val="0"/>
          <w:numId w:val="1"/>
        </w:numPr>
        <w:spacing w:line="360" w:lineRule="auto"/>
        <w:rPr>
          <w:rFonts w:ascii="Garamond" w:hAnsi="Garamond"/>
          <w:sz w:val="24"/>
          <w:szCs w:val="24"/>
        </w:rPr>
      </w:pPr>
      <w:r>
        <w:rPr>
          <w:rFonts w:ascii="Garamond" w:hAnsi="Garamond"/>
          <w:sz w:val="24"/>
          <w:szCs w:val="24"/>
        </w:rPr>
        <w:t>The Board is then led to consider the factors in section 3(3) and section 3(4). First, applying section 3(3), the Board has given particular weight to the extent and degree to which, and the manner in which, the video:</w:t>
      </w:r>
    </w:p>
    <w:p w14:paraId="6A1105A9" w14:textId="77777777" w:rsidR="00E8506C" w:rsidRPr="005F1BB1" w:rsidRDefault="00E8506C" w:rsidP="00E8506C">
      <w:pPr>
        <w:pStyle w:val="ListParagraph"/>
        <w:rPr>
          <w:rFonts w:ascii="Garamond" w:hAnsi="Garamond"/>
          <w:sz w:val="24"/>
          <w:szCs w:val="24"/>
        </w:rPr>
      </w:pPr>
    </w:p>
    <w:p w14:paraId="2A130A39" w14:textId="1FBD016C" w:rsidR="00E8506C" w:rsidRDefault="00E8506C" w:rsidP="00E8506C">
      <w:pPr>
        <w:pStyle w:val="ListParagraph"/>
        <w:numPr>
          <w:ilvl w:val="1"/>
          <w:numId w:val="1"/>
        </w:numPr>
        <w:spacing w:line="360" w:lineRule="auto"/>
        <w:rPr>
          <w:rFonts w:ascii="Garamond" w:hAnsi="Garamond"/>
          <w:sz w:val="24"/>
          <w:szCs w:val="24"/>
        </w:rPr>
      </w:pPr>
      <w:r>
        <w:rPr>
          <w:rFonts w:ascii="Garamond" w:hAnsi="Garamond"/>
          <w:sz w:val="24"/>
          <w:szCs w:val="24"/>
        </w:rPr>
        <w:t>Describes, depicts, or otherwise deals with an act of infliction of serious physical harm or an act of significant cruelty (section 3(3)(a)(</w:t>
      </w:r>
      <w:proofErr w:type="spellStart"/>
      <w:r>
        <w:rPr>
          <w:rFonts w:ascii="Garamond" w:hAnsi="Garamond"/>
          <w:sz w:val="24"/>
          <w:szCs w:val="24"/>
        </w:rPr>
        <w:t>i</w:t>
      </w:r>
      <w:proofErr w:type="spellEnd"/>
      <w:r>
        <w:rPr>
          <w:rFonts w:ascii="Garamond" w:hAnsi="Garamond"/>
          <w:sz w:val="24"/>
          <w:szCs w:val="24"/>
        </w:rPr>
        <w:t>)). The Board is satisfied the video does this.</w:t>
      </w:r>
    </w:p>
    <w:p w14:paraId="377C00C7" w14:textId="77777777" w:rsidR="00E8506C" w:rsidRDefault="00E8506C" w:rsidP="00E8506C">
      <w:pPr>
        <w:pStyle w:val="ListParagraph"/>
        <w:spacing w:line="360" w:lineRule="auto"/>
        <w:ind w:left="1080"/>
        <w:rPr>
          <w:rFonts w:ascii="Garamond" w:hAnsi="Garamond"/>
          <w:sz w:val="24"/>
          <w:szCs w:val="24"/>
        </w:rPr>
      </w:pPr>
    </w:p>
    <w:p w14:paraId="48269CB9" w14:textId="30EC3F56" w:rsidR="00E8506C" w:rsidRDefault="00E8506C" w:rsidP="00E8506C">
      <w:pPr>
        <w:pStyle w:val="ListParagraph"/>
        <w:numPr>
          <w:ilvl w:val="1"/>
          <w:numId w:val="1"/>
        </w:numPr>
        <w:spacing w:line="360" w:lineRule="auto"/>
        <w:rPr>
          <w:rFonts w:ascii="Garamond" w:hAnsi="Garamond"/>
          <w:sz w:val="24"/>
          <w:szCs w:val="24"/>
        </w:rPr>
      </w:pPr>
      <w:r>
        <w:rPr>
          <w:rFonts w:ascii="Garamond" w:hAnsi="Garamond"/>
          <w:sz w:val="24"/>
          <w:szCs w:val="24"/>
        </w:rPr>
        <w:t xml:space="preserve">Promotes or encourages criminal acts </w:t>
      </w:r>
      <w:proofErr w:type="spellStart"/>
      <w:r>
        <w:rPr>
          <w:rFonts w:ascii="Garamond" w:hAnsi="Garamond"/>
          <w:sz w:val="24"/>
          <w:szCs w:val="24"/>
        </w:rPr>
        <w:t>or</w:t>
      </w:r>
      <w:proofErr w:type="spellEnd"/>
      <w:r>
        <w:rPr>
          <w:rFonts w:ascii="Garamond" w:hAnsi="Garamond"/>
          <w:sz w:val="24"/>
          <w:szCs w:val="24"/>
        </w:rPr>
        <w:t xml:space="preserve"> terrorism (section 3(3)(d)). While, conceivably, the video could be used by some groups to encourage terrorism or more violent criminal acts, when read with the accompanying remarks posted, </w:t>
      </w:r>
      <w:r>
        <w:rPr>
          <w:rFonts w:ascii="Garamond" w:hAnsi="Garamond"/>
          <w:sz w:val="24"/>
          <w:szCs w:val="24"/>
        </w:rPr>
        <w:lastRenderedPageBreak/>
        <w:t xml:space="preserve">the Board does not consider the clip promotes or encourages criminal acts </w:t>
      </w:r>
      <w:proofErr w:type="spellStart"/>
      <w:r>
        <w:rPr>
          <w:rFonts w:ascii="Garamond" w:hAnsi="Garamond"/>
          <w:sz w:val="24"/>
          <w:szCs w:val="24"/>
        </w:rPr>
        <w:t>or</w:t>
      </w:r>
      <w:proofErr w:type="spellEnd"/>
      <w:r>
        <w:rPr>
          <w:rFonts w:ascii="Garamond" w:hAnsi="Garamond"/>
          <w:sz w:val="24"/>
          <w:szCs w:val="24"/>
        </w:rPr>
        <w:t xml:space="preserve"> terrorism.</w:t>
      </w:r>
    </w:p>
    <w:p w14:paraId="0C573396" w14:textId="77777777" w:rsidR="00E8506C" w:rsidRPr="00200C09" w:rsidRDefault="00E8506C" w:rsidP="00E8506C">
      <w:pPr>
        <w:pStyle w:val="ListParagraph"/>
        <w:rPr>
          <w:rFonts w:ascii="Garamond" w:hAnsi="Garamond"/>
          <w:sz w:val="24"/>
          <w:szCs w:val="24"/>
        </w:rPr>
      </w:pPr>
    </w:p>
    <w:p w14:paraId="0862B4D2" w14:textId="77777777" w:rsidR="00E8506C" w:rsidRDefault="00E8506C" w:rsidP="00E8506C">
      <w:pPr>
        <w:pStyle w:val="ListParagraph"/>
        <w:numPr>
          <w:ilvl w:val="0"/>
          <w:numId w:val="1"/>
        </w:numPr>
        <w:spacing w:line="360" w:lineRule="auto"/>
        <w:rPr>
          <w:rFonts w:ascii="Garamond" w:hAnsi="Garamond"/>
          <w:sz w:val="24"/>
          <w:szCs w:val="24"/>
        </w:rPr>
      </w:pPr>
      <w:r>
        <w:rPr>
          <w:rFonts w:ascii="Garamond" w:hAnsi="Garamond"/>
          <w:sz w:val="24"/>
          <w:szCs w:val="24"/>
        </w:rPr>
        <w:t>In terms of the section 3(4) factors, the Board considers that:</w:t>
      </w:r>
    </w:p>
    <w:p w14:paraId="4DBFA006" w14:textId="77777777" w:rsidR="00E8506C" w:rsidRDefault="00E8506C" w:rsidP="00E8506C">
      <w:pPr>
        <w:pStyle w:val="ListParagraph"/>
        <w:spacing w:line="360" w:lineRule="auto"/>
        <w:ind w:left="360"/>
        <w:rPr>
          <w:rFonts w:ascii="Garamond" w:hAnsi="Garamond"/>
          <w:sz w:val="24"/>
          <w:szCs w:val="24"/>
        </w:rPr>
      </w:pPr>
    </w:p>
    <w:p w14:paraId="4B6AE7D0" w14:textId="2EC4292F" w:rsidR="00E8506C" w:rsidRPr="002879AB" w:rsidRDefault="00E8506C" w:rsidP="00E8506C">
      <w:pPr>
        <w:pStyle w:val="ListParagraph"/>
        <w:numPr>
          <w:ilvl w:val="1"/>
          <w:numId w:val="1"/>
        </w:numPr>
        <w:spacing w:line="360" w:lineRule="auto"/>
        <w:rPr>
          <w:rFonts w:ascii="Garamond" w:hAnsi="Garamond"/>
          <w:sz w:val="24"/>
          <w:szCs w:val="24"/>
        </w:rPr>
      </w:pPr>
      <w:r w:rsidRPr="002879AB">
        <w:rPr>
          <w:rFonts w:ascii="Garamond" w:hAnsi="Garamond"/>
          <w:sz w:val="24"/>
          <w:szCs w:val="24"/>
        </w:rPr>
        <w:t xml:space="preserve">The dominant effect of the </w:t>
      </w:r>
      <w:r>
        <w:rPr>
          <w:rFonts w:ascii="Garamond" w:hAnsi="Garamond"/>
          <w:sz w:val="24"/>
          <w:szCs w:val="24"/>
        </w:rPr>
        <w:t xml:space="preserve">clip is </w:t>
      </w:r>
      <w:r w:rsidR="00234920">
        <w:rPr>
          <w:rFonts w:ascii="Garamond" w:hAnsi="Garamond"/>
          <w:sz w:val="24"/>
          <w:szCs w:val="24"/>
        </w:rPr>
        <w:t>shock at the callousness and cruelty</w:t>
      </w:r>
      <w:r>
        <w:rPr>
          <w:rFonts w:ascii="Garamond" w:hAnsi="Garamond"/>
          <w:sz w:val="24"/>
          <w:szCs w:val="24"/>
        </w:rPr>
        <w:t>.</w:t>
      </w:r>
    </w:p>
    <w:p w14:paraId="5F4BE409" w14:textId="77777777" w:rsidR="00E8506C" w:rsidRDefault="00E8506C" w:rsidP="00E8506C">
      <w:pPr>
        <w:pStyle w:val="ListParagraph"/>
        <w:spacing w:line="360" w:lineRule="auto"/>
        <w:ind w:left="1080"/>
        <w:rPr>
          <w:rFonts w:ascii="Garamond" w:hAnsi="Garamond"/>
          <w:sz w:val="24"/>
          <w:szCs w:val="24"/>
        </w:rPr>
      </w:pPr>
    </w:p>
    <w:p w14:paraId="7D78266D" w14:textId="77777777" w:rsidR="00E8506C" w:rsidRDefault="00E8506C" w:rsidP="00E8506C">
      <w:pPr>
        <w:pStyle w:val="ListParagraph"/>
        <w:numPr>
          <w:ilvl w:val="1"/>
          <w:numId w:val="1"/>
        </w:numPr>
        <w:spacing w:line="360" w:lineRule="auto"/>
        <w:rPr>
          <w:rFonts w:ascii="Garamond" w:hAnsi="Garamond"/>
          <w:sz w:val="24"/>
          <w:szCs w:val="24"/>
        </w:rPr>
      </w:pPr>
      <w:r>
        <w:rPr>
          <w:rFonts w:ascii="Garamond" w:hAnsi="Garamond"/>
          <w:sz w:val="24"/>
          <w:szCs w:val="24"/>
        </w:rPr>
        <w:t>The impact of the digital medium of the video is that it can be shared and stored easily and reproduced for a number of purposes, be they good and bad.</w:t>
      </w:r>
    </w:p>
    <w:p w14:paraId="056718CA" w14:textId="77777777" w:rsidR="00E8506C" w:rsidRPr="00132C1A" w:rsidRDefault="00E8506C" w:rsidP="00E8506C">
      <w:pPr>
        <w:pStyle w:val="ListParagraph"/>
        <w:rPr>
          <w:rFonts w:ascii="Garamond" w:hAnsi="Garamond"/>
          <w:sz w:val="24"/>
          <w:szCs w:val="24"/>
        </w:rPr>
      </w:pPr>
    </w:p>
    <w:p w14:paraId="5F2EB427" w14:textId="366CC066" w:rsidR="00E8506C" w:rsidRDefault="00E8506C" w:rsidP="00E8506C">
      <w:pPr>
        <w:pStyle w:val="ListParagraph"/>
        <w:numPr>
          <w:ilvl w:val="1"/>
          <w:numId w:val="1"/>
        </w:numPr>
        <w:spacing w:line="360" w:lineRule="auto"/>
        <w:rPr>
          <w:rFonts w:ascii="Garamond" w:hAnsi="Garamond"/>
          <w:sz w:val="24"/>
          <w:szCs w:val="24"/>
        </w:rPr>
      </w:pPr>
      <w:r>
        <w:rPr>
          <w:rFonts w:ascii="Garamond" w:hAnsi="Garamond"/>
          <w:sz w:val="24"/>
          <w:szCs w:val="24"/>
        </w:rPr>
        <w:t>The video has potential merit in terms of documenting actual events taking place in the Middle East.</w:t>
      </w:r>
    </w:p>
    <w:p w14:paraId="1DC233E8" w14:textId="77777777" w:rsidR="00E8506C" w:rsidRPr="00124E62" w:rsidRDefault="00E8506C" w:rsidP="00E8506C">
      <w:pPr>
        <w:pStyle w:val="ListParagraph"/>
        <w:rPr>
          <w:rFonts w:ascii="Garamond" w:hAnsi="Garamond"/>
          <w:sz w:val="24"/>
          <w:szCs w:val="24"/>
        </w:rPr>
      </w:pPr>
    </w:p>
    <w:p w14:paraId="3E4E08CC" w14:textId="77777777" w:rsidR="00E8506C" w:rsidRDefault="00E8506C" w:rsidP="00E8506C">
      <w:pPr>
        <w:pStyle w:val="ListParagraph"/>
        <w:numPr>
          <w:ilvl w:val="1"/>
          <w:numId w:val="1"/>
        </w:numPr>
        <w:spacing w:line="360" w:lineRule="auto"/>
        <w:rPr>
          <w:rFonts w:ascii="Garamond" w:hAnsi="Garamond"/>
          <w:sz w:val="24"/>
          <w:szCs w:val="24"/>
        </w:rPr>
      </w:pPr>
      <w:r>
        <w:rPr>
          <w:rFonts w:ascii="Garamond" w:hAnsi="Garamond"/>
          <w:sz w:val="24"/>
          <w:szCs w:val="24"/>
        </w:rPr>
        <w:t>Because of the public nature of the video’s sharing, it is likely to be made available to anybody, irrespective of any intention for it only to be available to those interested in knowing about such events.</w:t>
      </w:r>
    </w:p>
    <w:p w14:paraId="52B458D1" w14:textId="77777777" w:rsidR="00E8506C" w:rsidRPr="00F8490A" w:rsidRDefault="00E8506C" w:rsidP="00E8506C">
      <w:pPr>
        <w:pStyle w:val="ListParagraph"/>
        <w:rPr>
          <w:rFonts w:ascii="Garamond" w:hAnsi="Garamond"/>
          <w:sz w:val="24"/>
          <w:szCs w:val="24"/>
        </w:rPr>
      </w:pPr>
    </w:p>
    <w:p w14:paraId="6BC03A8A" w14:textId="051DD81C" w:rsidR="00E8506C" w:rsidRDefault="00E8506C" w:rsidP="00E8506C">
      <w:pPr>
        <w:pStyle w:val="ListParagraph"/>
        <w:numPr>
          <w:ilvl w:val="1"/>
          <w:numId w:val="1"/>
        </w:numPr>
        <w:spacing w:line="360" w:lineRule="auto"/>
        <w:rPr>
          <w:rFonts w:ascii="Garamond" w:hAnsi="Garamond"/>
          <w:sz w:val="24"/>
          <w:szCs w:val="24"/>
        </w:rPr>
      </w:pPr>
      <w:r w:rsidRPr="003F3900">
        <w:rPr>
          <w:rFonts w:ascii="Garamond" w:hAnsi="Garamond"/>
          <w:sz w:val="24"/>
          <w:szCs w:val="24"/>
        </w:rPr>
        <w:t xml:space="preserve">The purpose for which the publication was </w:t>
      </w:r>
      <w:r>
        <w:rPr>
          <w:rFonts w:ascii="Garamond" w:hAnsi="Garamond"/>
          <w:sz w:val="24"/>
          <w:szCs w:val="24"/>
        </w:rPr>
        <w:t xml:space="preserve">originally intended is unknown. </w:t>
      </w:r>
    </w:p>
    <w:p w14:paraId="4892C08F" w14:textId="77777777" w:rsidR="00E8506C" w:rsidRPr="003F3900" w:rsidRDefault="00E8506C" w:rsidP="00E8506C">
      <w:pPr>
        <w:pStyle w:val="ListParagraph"/>
        <w:rPr>
          <w:rFonts w:ascii="Garamond" w:hAnsi="Garamond"/>
          <w:sz w:val="24"/>
          <w:szCs w:val="24"/>
        </w:rPr>
      </w:pPr>
    </w:p>
    <w:p w14:paraId="40F214AD" w14:textId="77777777" w:rsidR="00E8506C" w:rsidRDefault="00E8506C" w:rsidP="00E8506C">
      <w:pPr>
        <w:pStyle w:val="ListParagraph"/>
        <w:numPr>
          <w:ilvl w:val="1"/>
          <w:numId w:val="1"/>
        </w:numPr>
        <w:spacing w:line="360" w:lineRule="auto"/>
        <w:rPr>
          <w:rFonts w:ascii="Garamond" w:hAnsi="Garamond"/>
          <w:sz w:val="24"/>
          <w:szCs w:val="24"/>
        </w:rPr>
      </w:pPr>
      <w:r>
        <w:rPr>
          <w:rFonts w:ascii="Garamond" w:hAnsi="Garamond"/>
          <w:sz w:val="24"/>
          <w:szCs w:val="24"/>
        </w:rPr>
        <w:t>The video is likely to cause harm to a child or young person viewing it in terms of their mental health and wellbeing. The video clearly contains material describing, depicting, expressing or otherwise dealing with harm to a person’s body (section 3B(3)(a)(</w:t>
      </w:r>
      <w:proofErr w:type="spellStart"/>
      <w:r>
        <w:rPr>
          <w:rFonts w:ascii="Garamond" w:hAnsi="Garamond"/>
          <w:sz w:val="24"/>
          <w:szCs w:val="24"/>
        </w:rPr>
        <w:t>i</w:t>
      </w:r>
      <w:proofErr w:type="spellEnd"/>
      <w:r>
        <w:rPr>
          <w:rFonts w:ascii="Garamond" w:hAnsi="Garamond"/>
          <w:sz w:val="24"/>
          <w:szCs w:val="24"/>
        </w:rPr>
        <w:t>)). The general levels of emotional and intellectual development and maturity of persons under age 18 mean that the availability of the video to those persons would be likely to cause them to be greatly disturbed or shocked (section 3B(4)(a)).</w:t>
      </w:r>
    </w:p>
    <w:p w14:paraId="22100BD0" w14:textId="77777777" w:rsidR="00E8506C" w:rsidRPr="00F8490A" w:rsidRDefault="00E8506C" w:rsidP="00E8506C">
      <w:pPr>
        <w:pStyle w:val="ListParagraph"/>
        <w:rPr>
          <w:rFonts w:ascii="Garamond" w:hAnsi="Garamond"/>
          <w:sz w:val="24"/>
          <w:szCs w:val="24"/>
        </w:rPr>
      </w:pPr>
    </w:p>
    <w:p w14:paraId="5E43AAAD" w14:textId="5514766D" w:rsidR="00E8506C" w:rsidRPr="0031212E" w:rsidRDefault="00E8506C" w:rsidP="0031212E">
      <w:pPr>
        <w:pStyle w:val="ListParagraph"/>
        <w:numPr>
          <w:ilvl w:val="0"/>
          <w:numId w:val="1"/>
        </w:numPr>
        <w:spacing w:line="360" w:lineRule="auto"/>
        <w:rPr>
          <w:rFonts w:ascii="Garamond" w:hAnsi="Garamond"/>
          <w:sz w:val="24"/>
          <w:szCs w:val="24"/>
        </w:rPr>
      </w:pPr>
      <w:r w:rsidRPr="0031212E">
        <w:rPr>
          <w:rFonts w:ascii="Garamond" w:hAnsi="Garamond"/>
          <w:sz w:val="24"/>
          <w:szCs w:val="24"/>
        </w:rPr>
        <w:t xml:space="preserve">The Board therefore classifies </w:t>
      </w:r>
      <w:r w:rsidR="00234920" w:rsidRPr="0031212E">
        <w:rPr>
          <w:rFonts w:ascii="Garamond" w:hAnsi="Garamond"/>
          <w:i/>
          <w:sz w:val="24"/>
          <w:szCs w:val="24"/>
        </w:rPr>
        <w:t>Young Syrian Beaten</w:t>
      </w:r>
      <w:r w:rsidRPr="0031212E">
        <w:rPr>
          <w:rFonts w:ascii="Garamond" w:hAnsi="Garamond"/>
          <w:i/>
          <w:sz w:val="24"/>
          <w:szCs w:val="24"/>
        </w:rPr>
        <w:t xml:space="preserve">  </w:t>
      </w:r>
      <w:r w:rsidRPr="0031212E">
        <w:rPr>
          <w:rFonts w:ascii="Garamond" w:hAnsi="Garamond"/>
          <w:sz w:val="24"/>
          <w:szCs w:val="24"/>
        </w:rPr>
        <w:t>under section 23(2)(c)(</w:t>
      </w:r>
      <w:proofErr w:type="spellStart"/>
      <w:r w:rsidRPr="0031212E">
        <w:rPr>
          <w:rFonts w:ascii="Garamond" w:hAnsi="Garamond"/>
          <w:sz w:val="24"/>
          <w:szCs w:val="24"/>
        </w:rPr>
        <w:t>i</w:t>
      </w:r>
      <w:proofErr w:type="spellEnd"/>
      <w:r w:rsidRPr="0031212E">
        <w:rPr>
          <w:rFonts w:ascii="Garamond" w:hAnsi="Garamond"/>
          <w:sz w:val="24"/>
          <w:szCs w:val="24"/>
        </w:rPr>
        <w:t xml:space="preserve">) of the Act as objectionable except if the availability of the publication is restricted to persons who have attained </w:t>
      </w:r>
      <w:r w:rsidR="0031212E">
        <w:rPr>
          <w:rFonts w:ascii="Garamond" w:hAnsi="Garamond"/>
          <w:sz w:val="24"/>
          <w:szCs w:val="24"/>
        </w:rPr>
        <w:t>the age of</w:t>
      </w:r>
      <w:r w:rsidRPr="0031212E">
        <w:rPr>
          <w:rFonts w:ascii="Garamond" w:hAnsi="Garamond"/>
          <w:sz w:val="24"/>
          <w:szCs w:val="24"/>
        </w:rPr>
        <w:t xml:space="preserve"> 18 years (i.e. an R18 classification).</w:t>
      </w:r>
    </w:p>
    <w:p w14:paraId="2B427D67" w14:textId="30D1B33B" w:rsidR="00234920" w:rsidRDefault="00234920" w:rsidP="00E8506C">
      <w:pPr>
        <w:spacing w:line="360" w:lineRule="auto"/>
        <w:rPr>
          <w:rFonts w:ascii="Garamond" w:hAnsi="Garamond"/>
          <w:b/>
          <w:sz w:val="24"/>
          <w:szCs w:val="24"/>
        </w:rPr>
      </w:pPr>
    </w:p>
    <w:p w14:paraId="4C13731B" w14:textId="092142D4" w:rsidR="00234920" w:rsidRPr="00A11115" w:rsidRDefault="00B829E0" w:rsidP="00234920">
      <w:pPr>
        <w:spacing w:line="360" w:lineRule="auto"/>
        <w:rPr>
          <w:rFonts w:ascii="Garamond" w:hAnsi="Garamond"/>
          <w:b/>
          <w:sz w:val="24"/>
          <w:szCs w:val="24"/>
        </w:rPr>
      </w:pPr>
      <w:r>
        <w:rPr>
          <w:rFonts w:ascii="Garamond" w:hAnsi="Garamond"/>
          <w:b/>
          <w:sz w:val="24"/>
          <w:szCs w:val="24"/>
        </w:rPr>
        <w:t>5pillars</w:t>
      </w:r>
      <w:r w:rsidR="00234920">
        <w:rPr>
          <w:rFonts w:ascii="Garamond" w:hAnsi="Garamond"/>
          <w:b/>
          <w:sz w:val="24"/>
          <w:szCs w:val="24"/>
        </w:rPr>
        <w:t xml:space="preserve"> </w:t>
      </w:r>
      <w:r w:rsidR="00234920" w:rsidRPr="00A11115">
        <w:rPr>
          <w:rFonts w:ascii="Garamond" w:hAnsi="Garamond"/>
          <w:b/>
          <w:sz w:val="24"/>
          <w:szCs w:val="24"/>
        </w:rPr>
        <w:t>(OFLC Ref: 1700</w:t>
      </w:r>
      <w:r w:rsidR="00234920">
        <w:rPr>
          <w:rFonts w:ascii="Garamond" w:hAnsi="Garamond"/>
          <w:b/>
          <w:sz w:val="24"/>
          <w:szCs w:val="24"/>
        </w:rPr>
        <w:t>694.00</w:t>
      </w:r>
      <w:r>
        <w:rPr>
          <w:rFonts w:ascii="Garamond" w:hAnsi="Garamond"/>
          <w:b/>
          <w:sz w:val="24"/>
          <w:szCs w:val="24"/>
        </w:rPr>
        <w:t>1</w:t>
      </w:r>
      <w:r w:rsidR="00234920" w:rsidRPr="00A11115">
        <w:rPr>
          <w:rFonts w:ascii="Garamond" w:hAnsi="Garamond"/>
          <w:b/>
          <w:sz w:val="24"/>
          <w:szCs w:val="24"/>
        </w:rPr>
        <w:t>)</w:t>
      </w:r>
    </w:p>
    <w:p w14:paraId="2133A190" w14:textId="77777777" w:rsidR="00234920" w:rsidRDefault="00234920" w:rsidP="00234920">
      <w:pPr>
        <w:spacing w:line="360" w:lineRule="auto"/>
        <w:rPr>
          <w:rFonts w:ascii="Garamond" w:hAnsi="Garamond"/>
          <w:i/>
          <w:sz w:val="24"/>
          <w:szCs w:val="24"/>
        </w:rPr>
      </w:pPr>
    </w:p>
    <w:p w14:paraId="7DF53D5D" w14:textId="77777777" w:rsidR="00CB179E" w:rsidRDefault="00CB179E" w:rsidP="00234920">
      <w:pPr>
        <w:pStyle w:val="ListParagraph"/>
        <w:numPr>
          <w:ilvl w:val="0"/>
          <w:numId w:val="1"/>
        </w:numPr>
        <w:spacing w:line="360" w:lineRule="auto"/>
        <w:rPr>
          <w:rFonts w:ascii="Garamond" w:hAnsi="Garamond"/>
          <w:sz w:val="24"/>
          <w:szCs w:val="24"/>
        </w:rPr>
      </w:pPr>
      <w:r>
        <w:rPr>
          <w:rFonts w:ascii="Garamond" w:hAnsi="Garamond"/>
          <w:i/>
          <w:sz w:val="24"/>
          <w:szCs w:val="24"/>
        </w:rPr>
        <w:t xml:space="preserve">5pillars </w:t>
      </w:r>
      <w:r>
        <w:rPr>
          <w:rFonts w:ascii="Garamond" w:hAnsi="Garamond"/>
          <w:sz w:val="24"/>
          <w:szCs w:val="24"/>
        </w:rPr>
        <w:t>is a professional type video clip, 3 minutes and 17 seconds long, showing an horrific series of events in which men dressed as military execute a man by gunshot after leading him to wall and removing his blindfold</w:t>
      </w:r>
      <w:r w:rsidR="00234920">
        <w:rPr>
          <w:rFonts w:ascii="Garamond" w:hAnsi="Garamond"/>
          <w:sz w:val="24"/>
          <w:szCs w:val="24"/>
        </w:rPr>
        <w:t>.</w:t>
      </w:r>
      <w:r>
        <w:rPr>
          <w:rFonts w:ascii="Garamond" w:hAnsi="Garamond"/>
          <w:sz w:val="24"/>
          <w:szCs w:val="24"/>
        </w:rPr>
        <w:t xml:space="preserve"> Blood is seen splattering the wall </w:t>
      </w:r>
      <w:r>
        <w:rPr>
          <w:rFonts w:ascii="Garamond" w:hAnsi="Garamond"/>
          <w:sz w:val="24"/>
          <w:szCs w:val="24"/>
        </w:rPr>
        <w:lastRenderedPageBreak/>
        <w:t xml:space="preserve">and corpses litter the ground nearby. The video is interspersed with written text explaining what is happening (including a boy being questioned about where he came from before being led away, presumably to be executed, as a result of his answer).  </w:t>
      </w:r>
    </w:p>
    <w:p w14:paraId="66E3B812" w14:textId="77777777" w:rsidR="00CB179E" w:rsidRDefault="00CB179E" w:rsidP="00CB179E">
      <w:pPr>
        <w:pStyle w:val="ListParagraph"/>
        <w:spacing w:line="360" w:lineRule="auto"/>
        <w:ind w:left="360"/>
        <w:rPr>
          <w:rFonts w:ascii="Garamond" w:hAnsi="Garamond"/>
          <w:sz w:val="24"/>
          <w:szCs w:val="24"/>
        </w:rPr>
      </w:pPr>
    </w:p>
    <w:p w14:paraId="54C9D81E" w14:textId="79EC2F89" w:rsidR="00234920" w:rsidRDefault="00CB179E" w:rsidP="00234920">
      <w:pPr>
        <w:pStyle w:val="ListParagraph"/>
        <w:numPr>
          <w:ilvl w:val="0"/>
          <w:numId w:val="1"/>
        </w:numPr>
        <w:spacing w:line="360" w:lineRule="auto"/>
        <w:rPr>
          <w:rFonts w:ascii="Garamond" w:hAnsi="Garamond"/>
          <w:sz w:val="24"/>
          <w:szCs w:val="24"/>
        </w:rPr>
      </w:pPr>
      <w:r>
        <w:rPr>
          <w:rFonts w:ascii="Garamond" w:hAnsi="Garamond"/>
          <w:sz w:val="24"/>
          <w:szCs w:val="24"/>
        </w:rPr>
        <w:t>The video was posted publicly on Facebook by the group 5pillars UK with the words “</w:t>
      </w:r>
      <w:r>
        <w:rPr>
          <w:rFonts w:ascii="Garamond" w:hAnsi="Garamond"/>
          <w:i/>
          <w:sz w:val="24"/>
          <w:szCs w:val="24"/>
        </w:rPr>
        <w:t>Leaked video footage was aired on opposition news channel of Egyptian soldiers shooting civilians dead in the Sinai region.”</w:t>
      </w:r>
    </w:p>
    <w:p w14:paraId="5E74E9B0" w14:textId="77777777" w:rsidR="00234920" w:rsidRDefault="00234920" w:rsidP="00234920">
      <w:pPr>
        <w:pStyle w:val="ListParagraph"/>
        <w:spacing w:line="360" w:lineRule="auto"/>
        <w:ind w:left="360"/>
        <w:rPr>
          <w:rFonts w:ascii="Garamond" w:hAnsi="Garamond"/>
          <w:sz w:val="24"/>
          <w:szCs w:val="24"/>
        </w:rPr>
      </w:pPr>
    </w:p>
    <w:p w14:paraId="23944AD1" w14:textId="48B34525" w:rsidR="00234920" w:rsidRDefault="00234920" w:rsidP="00234920">
      <w:pPr>
        <w:pStyle w:val="ListParagraph"/>
        <w:numPr>
          <w:ilvl w:val="0"/>
          <w:numId w:val="1"/>
        </w:numPr>
        <w:spacing w:line="360" w:lineRule="auto"/>
        <w:rPr>
          <w:rFonts w:ascii="Garamond" w:hAnsi="Garamond"/>
          <w:sz w:val="24"/>
          <w:szCs w:val="24"/>
        </w:rPr>
      </w:pPr>
      <w:r w:rsidRPr="00CF324C">
        <w:rPr>
          <w:rFonts w:ascii="Garamond" w:hAnsi="Garamond"/>
          <w:sz w:val="24"/>
          <w:szCs w:val="24"/>
        </w:rPr>
        <w:t xml:space="preserve">Mr </w:t>
      </w:r>
      <w:proofErr w:type="spellStart"/>
      <w:r w:rsidRPr="00CF324C">
        <w:rPr>
          <w:rFonts w:ascii="Garamond" w:hAnsi="Garamond"/>
          <w:sz w:val="24"/>
          <w:szCs w:val="24"/>
        </w:rPr>
        <w:t>Samsudeen</w:t>
      </w:r>
      <w:proofErr w:type="spellEnd"/>
      <w:r w:rsidRPr="00CF324C">
        <w:rPr>
          <w:rFonts w:ascii="Garamond" w:hAnsi="Garamond"/>
          <w:sz w:val="24"/>
          <w:szCs w:val="24"/>
        </w:rPr>
        <w:t xml:space="preserve"> </w:t>
      </w:r>
      <w:r>
        <w:rPr>
          <w:rFonts w:ascii="Garamond" w:hAnsi="Garamond"/>
          <w:sz w:val="24"/>
          <w:szCs w:val="24"/>
        </w:rPr>
        <w:t>shared the post publicly on his Facebook page</w:t>
      </w:r>
      <w:r w:rsidR="00CB179E">
        <w:rPr>
          <w:rFonts w:ascii="Garamond" w:hAnsi="Garamond"/>
          <w:sz w:val="24"/>
          <w:szCs w:val="24"/>
        </w:rPr>
        <w:t xml:space="preserve"> with the remark “</w:t>
      </w:r>
      <w:r w:rsidR="00CB179E">
        <w:rPr>
          <w:rFonts w:ascii="Garamond" w:hAnsi="Garamond"/>
          <w:i/>
          <w:sz w:val="24"/>
          <w:szCs w:val="24"/>
        </w:rPr>
        <w:t xml:space="preserve">Murtads who Fighting for </w:t>
      </w:r>
      <w:proofErr w:type="spellStart"/>
      <w:r w:rsidR="00CB179E">
        <w:rPr>
          <w:rFonts w:ascii="Garamond" w:hAnsi="Garamond"/>
          <w:i/>
          <w:sz w:val="24"/>
          <w:szCs w:val="24"/>
        </w:rPr>
        <w:t>Taghut</w:t>
      </w:r>
      <w:proofErr w:type="spellEnd"/>
      <w:r w:rsidR="00CB179E">
        <w:rPr>
          <w:rFonts w:ascii="Garamond" w:hAnsi="Garamond"/>
          <w:i/>
          <w:sz w:val="24"/>
          <w:szCs w:val="24"/>
        </w:rPr>
        <w:t>”</w:t>
      </w:r>
      <w:r>
        <w:rPr>
          <w:rFonts w:ascii="Garamond" w:hAnsi="Garamond"/>
          <w:sz w:val="24"/>
          <w:szCs w:val="24"/>
        </w:rPr>
        <w:t>.</w:t>
      </w:r>
    </w:p>
    <w:p w14:paraId="0B06E9E1" w14:textId="77777777" w:rsidR="00234920" w:rsidRPr="00CF324C" w:rsidRDefault="00234920" w:rsidP="00234920">
      <w:pPr>
        <w:pStyle w:val="ListParagraph"/>
        <w:rPr>
          <w:rFonts w:ascii="Garamond" w:hAnsi="Garamond"/>
          <w:sz w:val="24"/>
          <w:szCs w:val="24"/>
        </w:rPr>
      </w:pPr>
    </w:p>
    <w:p w14:paraId="234707D3" w14:textId="77777777" w:rsidR="00234920" w:rsidRPr="00A11115" w:rsidRDefault="00234920" w:rsidP="00234920">
      <w:pPr>
        <w:spacing w:line="360" w:lineRule="auto"/>
        <w:rPr>
          <w:rFonts w:ascii="Garamond" w:hAnsi="Garamond"/>
          <w:i/>
          <w:sz w:val="24"/>
          <w:szCs w:val="24"/>
        </w:rPr>
      </w:pPr>
      <w:r>
        <w:rPr>
          <w:rFonts w:ascii="Garamond" w:hAnsi="Garamond"/>
          <w:i/>
          <w:sz w:val="24"/>
          <w:szCs w:val="24"/>
        </w:rPr>
        <w:t>The parties’ submissions</w:t>
      </w:r>
    </w:p>
    <w:p w14:paraId="7703EE22" w14:textId="77777777" w:rsidR="00234920" w:rsidRPr="00296241" w:rsidRDefault="00234920" w:rsidP="00234920">
      <w:pPr>
        <w:pStyle w:val="ListParagraph"/>
        <w:rPr>
          <w:rFonts w:ascii="Garamond" w:hAnsi="Garamond"/>
          <w:sz w:val="24"/>
          <w:szCs w:val="24"/>
        </w:rPr>
      </w:pPr>
    </w:p>
    <w:p w14:paraId="6CD38F4D" w14:textId="77777777" w:rsidR="00234920" w:rsidRDefault="00234920" w:rsidP="00234920">
      <w:pPr>
        <w:pStyle w:val="ListParagraph"/>
        <w:numPr>
          <w:ilvl w:val="0"/>
          <w:numId w:val="1"/>
        </w:numPr>
        <w:spacing w:line="360" w:lineRule="auto"/>
        <w:rPr>
          <w:rFonts w:ascii="Garamond" w:hAnsi="Garamond"/>
          <w:sz w:val="24"/>
          <w:szCs w:val="24"/>
        </w:rPr>
      </w:pPr>
      <w:r>
        <w:rPr>
          <w:rFonts w:ascii="Garamond" w:hAnsi="Garamond"/>
          <w:sz w:val="24"/>
          <w:szCs w:val="24"/>
        </w:rPr>
        <w:t>The Crown submitted of this video clip (in summary):</w:t>
      </w:r>
    </w:p>
    <w:p w14:paraId="0B2D6E0B" w14:textId="77777777" w:rsidR="00234920" w:rsidRPr="00296241" w:rsidRDefault="00234920" w:rsidP="00234920">
      <w:pPr>
        <w:pStyle w:val="ListParagraph"/>
        <w:rPr>
          <w:rFonts w:ascii="Garamond" w:hAnsi="Garamond"/>
          <w:sz w:val="24"/>
          <w:szCs w:val="24"/>
        </w:rPr>
      </w:pPr>
    </w:p>
    <w:p w14:paraId="68E35337" w14:textId="4921F5F5" w:rsidR="00234920" w:rsidRDefault="00234920" w:rsidP="00234920">
      <w:pPr>
        <w:pStyle w:val="ListParagraph"/>
        <w:numPr>
          <w:ilvl w:val="1"/>
          <w:numId w:val="1"/>
        </w:numPr>
        <w:spacing w:line="360" w:lineRule="auto"/>
        <w:rPr>
          <w:rFonts w:ascii="Garamond" w:hAnsi="Garamond"/>
          <w:sz w:val="24"/>
          <w:szCs w:val="24"/>
        </w:rPr>
      </w:pPr>
      <w:r>
        <w:rPr>
          <w:rFonts w:ascii="Garamond" w:hAnsi="Garamond"/>
          <w:sz w:val="24"/>
          <w:szCs w:val="24"/>
        </w:rPr>
        <w:t>Given its content, the section 3(1) gateway threshold is reached with the video clip.</w:t>
      </w:r>
    </w:p>
    <w:p w14:paraId="73FC6029" w14:textId="77777777" w:rsidR="00234920" w:rsidRDefault="00234920" w:rsidP="00234920">
      <w:pPr>
        <w:pStyle w:val="ListParagraph"/>
        <w:spacing w:line="360" w:lineRule="auto"/>
        <w:ind w:left="1080"/>
        <w:rPr>
          <w:rFonts w:ascii="Garamond" w:hAnsi="Garamond"/>
          <w:sz w:val="24"/>
          <w:szCs w:val="24"/>
        </w:rPr>
      </w:pPr>
    </w:p>
    <w:p w14:paraId="3401F669" w14:textId="4BD2967C" w:rsidR="00234920" w:rsidRDefault="00DD1264" w:rsidP="00234920">
      <w:pPr>
        <w:pStyle w:val="ListParagraph"/>
        <w:numPr>
          <w:ilvl w:val="1"/>
          <w:numId w:val="1"/>
        </w:numPr>
        <w:spacing w:line="360" w:lineRule="auto"/>
        <w:rPr>
          <w:rFonts w:ascii="Garamond" w:hAnsi="Garamond"/>
          <w:sz w:val="24"/>
          <w:szCs w:val="24"/>
        </w:rPr>
      </w:pPr>
      <w:r>
        <w:rPr>
          <w:rFonts w:ascii="Garamond" w:hAnsi="Garamond"/>
          <w:sz w:val="24"/>
          <w:szCs w:val="24"/>
        </w:rPr>
        <w:t>The mitigating effect of the embedded text is sufficient to negate any otherwise promotional or supportive features of the footage such that it ought not to be deemed objectionable</w:t>
      </w:r>
      <w:r w:rsidR="00234920">
        <w:rPr>
          <w:rFonts w:ascii="Garamond" w:hAnsi="Garamond"/>
          <w:sz w:val="24"/>
          <w:szCs w:val="24"/>
        </w:rPr>
        <w:t>.</w:t>
      </w:r>
    </w:p>
    <w:p w14:paraId="4A56FB2D" w14:textId="77777777" w:rsidR="00234920" w:rsidRPr="00F5655C" w:rsidRDefault="00234920" w:rsidP="00234920">
      <w:pPr>
        <w:pStyle w:val="ListParagraph"/>
        <w:rPr>
          <w:rFonts w:ascii="Garamond" w:hAnsi="Garamond"/>
          <w:sz w:val="24"/>
          <w:szCs w:val="24"/>
        </w:rPr>
      </w:pPr>
    </w:p>
    <w:p w14:paraId="05EECFCF" w14:textId="68952A7B" w:rsidR="00234920" w:rsidRDefault="00234920" w:rsidP="00234920">
      <w:pPr>
        <w:pStyle w:val="ListParagraph"/>
        <w:numPr>
          <w:ilvl w:val="1"/>
          <w:numId w:val="1"/>
        </w:numPr>
        <w:spacing w:line="360" w:lineRule="auto"/>
        <w:rPr>
          <w:rFonts w:ascii="Garamond" w:hAnsi="Garamond"/>
          <w:sz w:val="24"/>
          <w:szCs w:val="24"/>
        </w:rPr>
      </w:pPr>
      <w:r>
        <w:rPr>
          <w:rFonts w:ascii="Garamond" w:hAnsi="Garamond"/>
          <w:sz w:val="24"/>
          <w:szCs w:val="24"/>
        </w:rPr>
        <w:t>The section 3(3)(a)(</w:t>
      </w:r>
      <w:proofErr w:type="spellStart"/>
      <w:r>
        <w:rPr>
          <w:rFonts w:ascii="Garamond" w:hAnsi="Garamond"/>
          <w:sz w:val="24"/>
          <w:szCs w:val="24"/>
        </w:rPr>
        <w:t>i</w:t>
      </w:r>
      <w:proofErr w:type="spellEnd"/>
      <w:r>
        <w:rPr>
          <w:rFonts w:ascii="Garamond" w:hAnsi="Garamond"/>
          <w:sz w:val="24"/>
          <w:szCs w:val="24"/>
        </w:rPr>
        <w:t xml:space="preserve">) </w:t>
      </w:r>
      <w:r w:rsidR="00DD1264">
        <w:rPr>
          <w:rFonts w:ascii="Garamond" w:hAnsi="Garamond"/>
          <w:sz w:val="24"/>
          <w:szCs w:val="24"/>
        </w:rPr>
        <w:t>matter is</w:t>
      </w:r>
      <w:r>
        <w:rPr>
          <w:rFonts w:ascii="Garamond" w:hAnsi="Garamond"/>
          <w:sz w:val="24"/>
          <w:szCs w:val="24"/>
        </w:rPr>
        <w:t xml:space="preserve"> to be given particular weight. </w:t>
      </w:r>
      <w:r w:rsidR="00DD1264">
        <w:rPr>
          <w:rFonts w:ascii="Garamond" w:hAnsi="Garamond"/>
          <w:sz w:val="24"/>
          <w:szCs w:val="24"/>
        </w:rPr>
        <w:t>The focus of the video is the last moments of the lives of the detainees. The killings appear to be carried out in cold blood</w:t>
      </w:r>
      <w:r>
        <w:rPr>
          <w:rFonts w:ascii="Garamond" w:hAnsi="Garamond"/>
          <w:sz w:val="24"/>
          <w:szCs w:val="24"/>
        </w:rPr>
        <w:t xml:space="preserve">. </w:t>
      </w:r>
    </w:p>
    <w:p w14:paraId="35A6DF3D" w14:textId="77777777" w:rsidR="00234920" w:rsidRPr="00F5655C" w:rsidRDefault="00234920" w:rsidP="00234920">
      <w:pPr>
        <w:pStyle w:val="ListParagraph"/>
        <w:rPr>
          <w:rFonts w:ascii="Garamond" w:hAnsi="Garamond"/>
          <w:sz w:val="24"/>
          <w:szCs w:val="24"/>
        </w:rPr>
      </w:pPr>
    </w:p>
    <w:p w14:paraId="5DCEF2FC" w14:textId="48D87402" w:rsidR="00234920" w:rsidRDefault="00234920" w:rsidP="00234920">
      <w:pPr>
        <w:pStyle w:val="ListParagraph"/>
        <w:numPr>
          <w:ilvl w:val="1"/>
          <w:numId w:val="1"/>
        </w:numPr>
        <w:spacing w:line="360" w:lineRule="auto"/>
        <w:rPr>
          <w:rFonts w:ascii="Garamond" w:hAnsi="Garamond"/>
          <w:sz w:val="24"/>
          <w:szCs w:val="24"/>
        </w:rPr>
      </w:pPr>
      <w:r>
        <w:rPr>
          <w:rFonts w:ascii="Garamond" w:hAnsi="Garamond"/>
          <w:sz w:val="24"/>
          <w:szCs w:val="24"/>
        </w:rPr>
        <w:t xml:space="preserve">Under section 3(4), the dominant effect of the video </w:t>
      </w:r>
      <w:r w:rsidR="00DD1264">
        <w:rPr>
          <w:rFonts w:ascii="Garamond" w:hAnsi="Garamond"/>
          <w:sz w:val="24"/>
          <w:szCs w:val="24"/>
        </w:rPr>
        <w:t>despite the embedded text is shock</w:t>
      </w:r>
      <w:r>
        <w:rPr>
          <w:rFonts w:ascii="Garamond" w:hAnsi="Garamond"/>
          <w:sz w:val="24"/>
          <w:szCs w:val="24"/>
        </w:rPr>
        <w:t xml:space="preserve">. The </w:t>
      </w:r>
      <w:r w:rsidR="00DD1264">
        <w:rPr>
          <w:rFonts w:ascii="Garamond" w:hAnsi="Garamond"/>
          <w:sz w:val="24"/>
          <w:szCs w:val="24"/>
        </w:rPr>
        <w:t>video is</w:t>
      </w:r>
      <w:r>
        <w:rPr>
          <w:rFonts w:ascii="Garamond" w:hAnsi="Garamond"/>
          <w:sz w:val="24"/>
          <w:szCs w:val="24"/>
        </w:rPr>
        <w:t xml:space="preserve"> in digital format and can therefore be easily stored, shared or copied.</w:t>
      </w:r>
      <w:r w:rsidR="00DD1264">
        <w:rPr>
          <w:rFonts w:ascii="Garamond" w:hAnsi="Garamond"/>
          <w:sz w:val="24"/>
          <w:szCs w:val="24"/>
        </w:rPr>
        <w:t xml:space="preserve"> In its edited form </w:t>
      </w:r>
      <w:r w:rsidR="00DD1264">
        <w:rPr>
          <w:rFonts w:ascii="Garamond" w:hAnsi="Garamond"/>
          <w:i/>
          <w:sz w:val="24"/>
          <w:szCs w:val="24"/>
        </w:rPr>
        <w:t xml:space="preserve">5pillars </w:t>
      </w:r>
      <w:r w:rsidR="00DD1264">
        <w:rPr>
          <w:rFonts w:ascii="Garamond" w:hAnsi="Garamond"/>
          <w:sz w:val="24"/>
          <w:szCs w:val="24"/>
        </w:rPr>
        <w:t>is intended to expose and condemn the executions. However, such footage is uncommon in New Zealand and its availability is likely to be injurious to the public good (especially since the embedded text is in Turkish).</w:t>
      </w:r>
    </w:p>
    <w:p w14:paraId="674CA6DB" w14:textId="77777777" w:rsidR="00234920" w:rsidRPr="00F5655C" w:rsidRDefault="00234920" w:rsidP="00234920">
      <w:pPr>
        <w:pStyle w:val="ListParagraph"/>
        <w:rPr>
          <w:rFonts w:ascii="Garamond" w:hAnsi="Garamond"/>
          <w:sz w:val="24"/>
          <w:szCs w:val="24"/>
        </w:rPr>
      </w:pPr>
    </w:p>
    <w:p w14:paraId="02A9FC53" w14:textId="77777777" w:rsidR="00234920" w:rsidRDefault="00234920" w:rsidP="00234920">
      <w:pPr>
        <w:pStyle w:val="ListParagraph"/>
        <w:numPr>
          <w:ilvl w:val="1"/>
          <w:numId w:val="1"/>
        </w:numPr>
        <w:spacing w:line="360" w:lineRule="auto"/>
        <w:rPr>
          <w:rFonts w:ascii="Garamond" w:hAnsi="Garamond"/>
          <w:sz w:val="24"/>
          <w:szCs w:val="24"/>
        </w:rPr>
      </w:pPr>
      <w:r>
        <w:rPr>
          <w:rFonts w:ascii="Garamond" w:hAnsi="Garamond"/>
          <w:sz w:val="24"/>
          <w:szCs w:val="24"/>
        </w:rPr>
        <w:t>Classification as objectionable is appropriate.</w:t>
      </w:r>
    </w:p>
    <w:p w14:paraId="4E41AAAF" w14:textId="77777777" w:rsidR="00234920" w:rsidRPr="00296241" w:rsidRDefault="00234920" w:rsidP="00234920">
      <w:pPr>
        <w:pStyle w:val="ListParagraph"/>
        <w:rPr>
          <w:rFonts w:ascii="Garamond" w:hAnsi="Garamond"/>
          <w:sz w:val="24"/>
          <w:szCs w:val="24"/>
        </w:rPr>
      </w:pPr>
    </w:p>
    <w:p w14:paraId="483DCDB3" w14:textId="77777777" w:rsidR="00234920" w:rsidRDefault="00234920" w:rsidP="00234920">
      <w:pPr>
        <w:pStyle w:val="ListParagraph"/>
        <w:numPr>
          <w:ilvl w:val="0"/>
          <w:numId w:val="1"/>
        </w:numPr>
        <w:spacing w:line="360" w:lineRule="auto"/>
        <w:rPr>
          <w:rFonts w:ascii="Garamond" w:hAnsi="Garamond"/>
          <w:sz w:val="24"/>
          <w:szCs w:val="24"/>
        </w:rPr>
      </w:pPr>
      <w:r>
        <w:rPr>
          <w:rFonts w:ascii="Garamond" w:hAnsi="Garamond"/>
          <w:sz w:val="24"/>
          <w:szCs w:val="24"/>
        </w:rPr>
        <w:t>In response, the Classification Office submitted that:</w:t>
      </w:r>
    </w:p>
    <w:p w14:paraId="06091982" w14:textId="77777777" w:rsidR="00234920" w:rsidRDefault="00234920" w:rsidP="00234920">
      <w:pPr>
        <w:pStyle w:val="ListParagraph"/>
        <w:spacing w:line="360" w:lineRule="auto"/>
        <w:ind w:left="360"/>
        <w:rPr>
          <w:rFonts w:ascii="Garamond" w:hAnsi="Garamond"/>
          <w:sz w:val="24"/>
          <w:szCs w:val="24"/>
        </w:rPr>
      </w:pPr>
    </w:p>
    <w:p w14:paraId="26243CA9" w14:textId="77777777" w:rsidR="00234920" w:rsidRDefault="00234920" w:rsidP="00234920">
      <w:pPr>
        <w:pStyle w:val="ListParagraph"/>
        <w:numPr>
          <w:ilvl w:val="1"/>
          <w:numId w:val="1"/>
        </w:numPr>
        <w:spacing w:line="360" w:lineRule="auto"/>
        <w:rPr>
          <w:rFonts w:ascii="Garamond" w:hAnsi="Garamond"/>
          <w:sz w:val="24"/>
          <w:szCs w:val="24"/>
        </w:rPr>
      </w:pPr>
      <w:r>
        <w:rPr>
          <w:rFonts w:ascii="Garamond" w:hAnsi="Garamond"/>
          <w:sz w:val="24"/>
          <w:szCs w:val="24"/>
        </w:rPr>
        <w:lastRenderedPageBreak/>
        <w:t>The video passes through the section 3(1) gateway as it deals with matters of violence and cruelty.</w:t>
      </w:r>
    </w:p>
    <w:p w14:paraId="5737EE38" w14:textId="77777777" w:rsidR="00234920" w:rsidRDefault="00234920" w:rsidP="00234920">
      <w:pPr>
        <w:pStyle w:val="ListParagraph"/>
        <w:spacing w:line="360" w:lineRule="auto"/>
        <w:ind w:left="1080"/>
        <w:rPr>
          <w:rFonts w:ascii="Garamond" w:hAnsi="Garamond"/>
          <w:sz w:val="24"/>
          <w:szCs w:val="24"/>
        </w:rPr>
      </w:pPr>
    </w:p>
    <w:p w14:paraId="17BAB77B" w14:textId="4304E1DF" w:rsidR="00234920" w:rsidRDefault="00DD1264" w:rsidP="00234920">
      <w:pPr>
        <w:pStyle w:val="ListParagraph"/>
        <w:numPr>
          <w:ilvl w:val="1"/>
          <w:numId w:val="1"/>
        </w:numPr>
        <w:spacing w:line="360" w:lineRule="auto"/>
        <w:rPr>
          <w:rFonts w:ascii="Garamond" w:hAnsi="Garamond"/>
          <w:sz w:val="24"/>
          <w:szCs w:val="24"/>
        </w:rPr>
      </w:pPr>
      <w:r>
        <w:rPr>
          <w:rFonts w:ascii="Garamond" w:hAnsi="Garamond"/>
          <w:sz w:val="24"/>
          <w:szCs w:val="24"/>
        </w:rPr>
        <w:t>The video’s dominant effect is of a highly mediated video which guides the viewers through the acts of violence and</w:t>
      </w:r>
      <w:r w:rsidR="00234920">
        <w:rPr>
          <w:rFonts w:ascii="Garamond" w:hAnsi="Garamond"/>
          <w:sz w:val="24"/>
          <w:szCs w:val="24"/>
        </w:rPr>
        <w:t xml:space="preserve"> therefore ought not to be deemed objectionable.</w:t>
      </w:r>
    </w:p>
    <w:p w14:paraId="711DBB0E" w14:textId="77777777" w:rsidR="00234920" w:rsidRPr="005B61D5" w:rsidRDefault="00234920" w:rsidP="00234920">
      <w:pPr>
        <w:pStyle w:val="ListParagraph"/>
        <w:rPr>
          <w:rFonts w:ascii="Garamond" w:hAnsi="Garamond"/>
          <w:sz w:val="24"/>
          <w:szCs w:val="24"/>
        </w:rPr>
      </w:pPr>
    </w:p>
    <w:p w14:paraId="1C9DEBF8" w14:textId="428EAD9F" w:rsidR="00234920" w:rsidRPr="00DC078E" w:rsidRDefault="00234920" w:rsidP="00234920">
      <w:pPr>
        <w:pStyle w:val="ListParagraph"/>
        <w:numPr>
          <w:ilvl w:val="1"/>
          <w:numId w:val="1"/>
        </w:numPr>
        <w:spacing w:line="360" w:lineRule="auto"/>
        <w:rPr>
          <w:rFonts w:ascii="Garamond" w:hAnsi="Garamond"/>
          <w:sz w:val="24"/>
          <w:szCs w:val="24"/>
        </w:rPr>
      </w:pPr>
      <w:r>
        <w:rPr>
          <w:rFonts w:ascii="Garamond" w:hAnsi="Garamond"/>
          <w:sz w:val="24"/>
          <w:szCs w:val="24"/>
        </w:rPr>
        <w:t>The main section 3(3) considerations are the extent and degree to which, and the manner in which, the publication deals with the infliction of serious physical harm (section 3(3)(a)(</w:t>
      </w:r>
      <w:proofErr w:type="spellStart"/>
      <w:r>
        <w:rPr>
          <w:rFonts w:ascii="Garamond" w:hAnsi="Garamond"/>
          <w:sz w:val="24"/>
          <w:szCs w:val="24"/>
        </w:rPr>
        <w:t>i</w:t>
      </w:r>
      <w:proofErr w:type="spellEnd"/>
      <w:r>
        <w:rPr>
          <w:rFonts w:ascii="Garamond" w:hAnsi="Garamond"/>
          <w:sz w:val="24"/>
          <w:szCs w:val="24"/>
        </w:rPr>
        <w:t xml:space="preserve">)) and/or degrades, dehumanises or demeans any person (section 3(3)(c)). The </w:t>
      </w:r>
      <w:r w:rsidR="00DD1264">
        <w:rPr>
          <w:rFonts w:ascii="Garamond" w:hAnsi="Garamond"/>
          <w:sz w:val="24"/>
          <w:szCs w:val="24"/>
        </w:rPr>
        <w:t>impact of the violence is limited by the slick production and lack of visible injury as well as the relatively far distance from the executions the camera is placed</w:t>
      </w:r>
      <w:r>
        <w:rPr>
          <w:rFonts w:ascii="Garamond" w:hAnsi="Garamond"/>
          <w:sz w:val="24"/>
          <w:szCs w:val="24"/>
        </w:rPr>
        <w:t>.</w:t>
      </w:r>
      <w:r w:rsidR="00DD1264">
        <w:rPr>
          <w:rFonts w:ascii="Garamond" w:hAnsi="Garamond"/>
          <w:sz w:val="24"/>
          <w:szCs w:val="24"/>
        </w:rPr>
        <w:t xml:space="preserve"> Many people in New Zealand will be familiar with this exposé style of mediated depiction. However, the </w:t>
      </w:r>
      <w:r w:rsidR="0031212E">
        <w:rPr>
          <w:rFonts w:ascii="Garamond" w:hAnsi="Garamond"/>
          <w:sz w:val="24"/>
          <w:szCs w:val="24"/>
        </w:rPr>
        <w:t>real-life</w:t>
      </w:r>
      <w:r w:rsidR="00DD1264">
        <w:rPr>
          <w:rFonts w:ascii="Garamond" w:hAnsi="Garamond"/>
          <w:sz w:val="24"/>
          <w:szCs w:val="24"/>
        </w:rPr>
        <w:t xml:space="preserve"> nature of these executions means any impact will be stronger than for fictional </w:t>
      </w:r>
      <w:r w:rsidR="00D96C03">
        <w:rPr>
          <w:rFonts w:ascii="Garamond" w:hAnsi="Garamond"/>
          <w:sz w:val="24"/>
          <w:szCs w:val="24"/>
        </w:rPr>
        <w:t xml:space="preserve">depictions. The level of cruelty remains high. The soldiers demean their </w:t>
      </w:r>
      <w:r w:rsidR="0031212E">
        <w:rPr>
          <w:rFonts w:ascii="Garamond" w:hAnsi="Garamond"/>
          <w:sz w:val="24"/>
          <w:szCs w:val="24"/>
        </w:rPr>
        <w:t>victims,</w:t>
      </w:r>
      <w:r w:rsidR="00D96C03">
        <w:rPr>
          <w:rFonts w:ascii="Garamond" w:hAnsi="Garamond"/>
          <w:sz w:val="24"/>
          <w:szCs w:val="24"/>
        </w:rPr>
        <w:t xml:space="preserve"> but the video as a whole denounces the killings.</w:t>
      </w:r>
    </w:p>
    <w:p w14:paraId="71724183" w14:textId="77777777" w:rsidR="00234920" w:rsidRPr="005B61D5" w:rsidRDefault="00234920" w:rsidP="00234920">
      <w:pPr>
        <w:pStyle w:val="ListParagraph"/>
        <w:rPr>
          <w:rFonts w:ascii="Garamond" w:hAnsi="Garamond"/>
          <w:sz w:val="24"/>
          <w:szCs w:val="24"/>
        </w:rPr>
      </w:pPr>
    </w:p>
    <w:p w14:paraId="4748362D" w14:textId="77777777" w:rsidR="00234920" w:rsidRDefault="00234920" w:rsidP="00234920">
      <w:pPr>
        <w:pStyle w:val="ListParagraph"/>
        <w:numPr>
          <w:ilvl w:val="0"/>
          <w:numId w:val="1"/>
        </w:numPr>
        <w:spacing w:line="360" w:lineRule="auto"/>
        <w:rPr>
          <w:rFonts w:ascii="Garamond" w:hAnsi="Garamond"/>
          <w:sz w:val="24"/>
          <w:szCs w:val="24"/>
        </w:rPr>
      </w:pPr>
      <w:r>
        <w:rPr>
          <w:rFonts w:ascii="Garamond" w:hAnsi="Garamond"/>
          <w:sz w:val="24"/>
          <w:szCs w:val="24"/>
        </w:rPr>
        <w:t>The Classification Office submissions on the section 3(4) factors were made across all the publications reviewed and are summarised above.</w:t>
      </w:r>
    </w:p>
    <w:p w14:paraId="3853324B" w14:textId="77777777" w:rsidR="00234920" w:rsidRDefault="00234920" w:rsidP="00234920">
      <w:pPr>
        <w:pStyle w:val="ListParagraph"/>
        <w:spacing w:line="360" w:lineRule="auto"/>
        <w:ind w:left="360"/>
        <w:rPr>
          <w:rFonts w:ascii="Garamond" w:hAnsi="Garamond"/>
          <w:sz w:val="24"/>
          <w:szCs w:val="24"/>
        </w:rPr>
      </w:pPr>
    </w:p>
    <w:p w14:paraId="6ABD27D5" w14:textId="77777777" w:rsidR="00234920" w:rsidRDefault="00234920" w:rsidP="00234920">
      <w:pPr>
        <w:pStyle w:val="ListParagraph"/>
        <w:numPr>
          <w:ilvl w:val="0"/>
          <w:numId w:val="1"/>
        </w:numPr>
        <w:spacing w:line="360" w:lineRule="auto"/>
        <w:rPr>
          <w:rFonts w:ascii="Garamond" w:hAnsi="Garamond"/>
          <w:sz w:val="24"/>
          <w:szCs w:val="24"/>
        </w:rPr>
      </w:pPr>
      <w:r>
        <w:rPr>
          <w:rFonts w:ascii="Garamond" w:hAnsi="Garamond"/>
          <w:sz w:val="24"/>
          <w:szCs w:val="24"/>
        </w:rPr>
        <w:t xml:space="preserve">Finally, it was submitted on behalf of Mr </w:t>
      </w:r>
      <w:proofErr w:type="spellStart"/>
      <w:r>
        <w:rPr>
          <w:rFonts w:ascii="Garamond" w:hAnsi="Garamond"/>
          <w:sz w:val="24"/>
          <w:szCs w:val="24"/>
        </w:rPr>
        <w:t>Samsudeen</w:t>
      </w:r>
      <w:proofErr w:type="spellEnd"/>
      <w:r>
        <w:rPr>
          <w:rFonts w:ascii="Garamond" w:hAnsi="Garamond"/>
          <w:sz w:val="24"/>
          <w:szCs w:val="24"/>
        </w:rPr>
        <w:t xml:space="preserve"> that:</w:t>
      </w:r>
    </w:p>
    <w:p w14:paraId="75AE063E" w14:textId="77777777" w:rsidR="00234920" w:rsidRPr="00DC078E" w:rsidRDefault="00234920" w:rsidP="00234920">
      <w:pPr>
        <w:pStyle w:val="ListParagraph"/>
        <w:rPr>
          <w:rFonts w:ascii="Garamond" w:hAnsi="Garamond"/>
          <w:sz w:val="24"/>
          <w:szCs w:val="24"/>
        </w:rPr>
      </w:pPr>
    </w:p>
    <w:p w14:paraId="14238B2A" w14:textId="4280D8B4" w:rsidR="00234920" w:rsidRDefault="000608B6" w:rsidP="00234920">
      <w:pPr>
        <w:pStyle w:val="ListParagraph"/>
        <w:numPr>
          <w:ilvl w:val="1"/>
          <w:numId w:val="1"/>
        </w:numPr>
        <w:spacing w:line="360" w:lineRule="auto"/>
        <w:rPr>
          <w:rFonts w:ascii="Garamond" w:hAnsi="Garamond"/>
          <w:sz w:val="24"/>
          <w:szCs w:val="24"/>
        </w:rPr>
      </w:pPr>
      <w:r>
        <w:rPr>
          <w:rFonts w:ascii="Garamond" w:hAnsi="Garamond"/>
          <w:sz w:val="24"/>
          <w:szCs w:val="24"/>
        </w:rPr>
        <w:t>There is insufficient evidential foundation to conclude the video promotes or supports any of the acts going on</w:t>
      </w:r>
      <w:r w:rsidR="00234920">
        <w:rPr>
          <w:rFonts w:ascii="Garamond" w:hAnsi="Garamond"/>
          <w:sz w:val="24"/>
          <w:szCs w:val="24"/>
        </w:rPr>
        <w:t>.</w:t>
      </w:r>
    </w:p>
    <w:p w14:paraId="64064456" w14:textId="77777777" w:rsidR="000608B6" w:rsidRDefault="000608B6" w:rsidP="000608B6">
      <w:pPr>
        <w:pStyle w:val="ListParagraph"/>
        <w:spacing w:line="360" w:lineRule="auto"/>
        <w:ind w:left="1080"/>
        <w:rPr>
          <w:rFonts w:ascii="Garamond" w:hAnsi="Garamond"/>
          <w:sz w:val="24"/>
          <w:szCs w:val="24"/>
        </w:rPr>
      </w:pPr>
    </w:p>
    <w:p w14:paraId="3C0BCDCC" w14:textId="2AA98ED8" w:rsidR="000608B6" w:rsidRDefault="000608B6" w:rsidP="00234920">
      <w:pPr>
        <w:pStyle w:val="ListParagraph"/>
        <w:numPr>
          <w:ilvl w:val="1"/>
          <w:numId w:val="1"/>
        </w:numPr>
        <w:spacing w:line="360" w:lineRule="auto"/>
        <w:rPr>
          <w:rFonts w:ascii="Garamond" w:hAnsi="Garamond"/>
          <w:sz w:val="24"/>
          <w:szCs w:val="24"/>
        </w:rPr>
      </w:pPr>
      <w:r>
        <w:rPr>
          <w:rFonts w:ascii="Garamond" w:hAnsi="Garamond"/>
          <w:sz w:val="24"/>
          <w:szCs w:val="24"/>
        </w:rPr>
        <w:t xml:space="preserve">The </w:t>
      </w:r>
      <w:r w:rsidR="008473F6">
        <w:rPr>
          <w:rFonts w:ascii="Garamond" w:hAnsi="Garamond"/>
          <w:sz w:val="24"/>
          <w:szCs w:val="24"/>
        </w:rPr>
        <w:t>video simply presents as an accurate record of events and lays a foundation for the commentary to criticise the events.</w:t>
      </w:r>
    </w:p>
    <w:p w14:paraId="4E8D6CBA" w14:textId="77777777" w:rsidR="008473F6" w:rsidRPr="008473F6" w:rsidRDefault="008473F6" w:rsidP="008473F6">
      <w:pPr>
        <w:pStyle w:val="ListParagraph"/>
        <w:rPr>
          <w:rFonts w:ascii="Garamond" w:hAnsi="Garamond"/>
          <w:sz w:val="24"/>
          <w:szCs w:val="24"/>
        </w:rPr>
      </w:pPr>
    </w:p>
    <w:p w14:paraId="45D9C5FE" w14:textId="2D851AC1" w:rsidR="008473F6" w:rsidRDefault="008473F6" w:rsidP="00234920">
      <w:pPr>
        <w:pStyle w:val="ListParagraph"/>
        <w:numPr>
          <w:ilvl w:val="1"/>
          <w:numId w:val="1"/>
        </w:numPr>
        <w:spacing w:line="360" w:lineRule="auto"/>
        <w:rPr>
          <w:rFonts w:ascii="Garamond" w:hAnsi="Garamond"/>
          <w:sz w:val="24"/>
          <w:szCs w:val="24"/>
        </w:rPr>
      </w:pPr>
      <w:r>
        <w:rPr>
          <w:rFonts w:ascii="Garamond" w:hAnsi="Garamond"/>
          <w:sz w:val="24"/>
          <w:szCs w:val="24"/>
        </w:rPr>
        <w:t>There is educational and political value in the footage in challenging the assertions of a Government that has been working to suppress human rights violations.</w:t>
      </w:r>
    </w:p>
    <w:p w14:paraId="329E7498" w14:textId="77777777" w:rsidR="00234920" w:rsidRDefault="00234920" w:rsidP="00234920">
      <w:pPr>
        <w:pStyle w:val="ListParagraph"/>
        <w:spacing w:line="360" w:lineRule="auto"/>
        <w:ind w:left="360"/>
        <w:rPr>
          <w:rFonts w:ascii="Garamond" w:hAnsi="Garamond"/>
          <w:sz w:val="24"/>
          <w:szCs w:val="24"/>
        </w:rPr>
      </w:pPr>
    </w:p>
    <w:p w14:paraId="03EBB6C0" w14:textId="77777777" w:rsidR="00234920" w:rsidRDefault="00234920" w:rsidP="00234920">
      <w:pPr>
        <w:spacing w:line="360" w:lineRule="auto"/>
        <w:rPr>
          <w:rFonts w:ascii="Garamond" w:hAnsi="Garamond"/>
          <w:i/>
          <w:sz w:val="24"/>
          <w:szCs w:val="24"/>
        </w:rPr>
      </w:pPr>
      <w:r>
        <w:rPr>
          <w:rFonts w:ascii="Garamond" w:hAnsi="Garamond"/>
          <w:i/>
          <w:sz w:val="24"/>
          <w:szCs w:val="24"/>
        </w:rPr>
        <w:t>The Board’s decision</w:t>
      </w:r>
    </w:p>
    <w:p w14:paraId="04CE9AD4" w14:textId="77777777" w:rsidR="00234920" w:rsidRPr="00A11115" w:rsidRDefault="00234920" w:rsidP="00234920">
      <w:pPr>
        <w:spacing w:line="360" w:lineRule="auto"/>
        <w:rPr>
          <w:rFonts w:ascii="Garamond" w:hAnsi="Garamond"/>
          <w:i/>
          <w:sz w:val="24"/>
          <w:szCs w:val="24"/>
        </w:rPr>
      </w:pPr>
    </w:p>
    <w:p w14:paraId="0516578A" w14:textId="46FC6075" w:rsidR="00234920" w:rsidRDefault="00234920" w:rsidP="00234920">
      <w:pPr>
        <w:pStyle w:val="ListParagraph"/>
        <w:numPr>
          <w:ilvl w:val="0"/>
          <w:numId w:val="1"/>
        </w:numPr>
        <w:spacing w:line="360" w:lineRule="auto"/>
        <w:rPr>
          <w:rFonts w:ascii="Garamond" w:hAnsi="Garamond"/>
          <w:sz w:val="24"/>
          <w:szCs w:val="24"/>
        </w:rPr>
      </w:pPr>
      <w:r>
        <w:rPr>
          <w:rFonts w:ascii="Garamond" w:hAnsi="Garamond"/>
          <w:sz w:val="24"/>
          <w:szCs w:val="24"/>
        </w:rPr>
        <w:lastRenderedPageBreak/>
        <w:t>The Board considers that the clip clearly comes within the section 3(1) subject matter gateway, dealing as it does with cruelty and violence. The video</w:t>
      </w:r>
      <w:r w:rsidR="008473F6">
        <w:rPr>
          <w:rFonts w:ascii="Garamond" w:hAnsi="Garamond"/>
          <w:sz w:val="24"/>
          <w:szCs w:val="24"/>
        </w:rPr>
        <w:t>, while more professionally edited than the others reviewed, nonetheless documents atrocities.</w:t>
      </w:r>
    </w:p>
    <w:p w14:paraId="4528F62A" w14:textId="77777777" w:rsidR="00234920" w:rsidRDefault="00234920" w:rsidP="00234920">
      <w:pPr>
        <w:pStyle w:val="ListParagraph"/>
        <w:spacing w:line="360" w:lineRule="auto"/>
        <w:ind w:left="360"/>
        <w:rPr>
          <w:rFonts w:ascii="Garamond" w:hAnsi="Garamond"/>
          <w:sz w:val="24"/>
          <w:szCs w:val="24"/>
        </w:rPr>
      </w:pPr>
      <w:r>
        <w:rPr>
          <w:rFonts w:ascii="Garamond" w:hAnsi="Garamond"/>
          <w:sz w:val="24"/>
          <w:szCs w:val="24"/>
        </w:rPr>
        <w:t xml:space="preserve">  </w:t>
      </w:r>
    </w:p>
    <w:p w14:paraId="4F788977" w14:textId="62924D45" w:rsidR="00234920" w:rsidRDefault="008473F6" w:rsidP="00234920">
      <w:pPr>
        <w:pStyle w:val="ListParagraph"/>
        <w:numPr>
          <w:ilvl w:val="0"/>
          <w:numId w:val="1"/>
        </w:numPr>
        <w:spacing w:line="360" w:lineRule="auto"/>
        <w:rPr>
          <w:rFonts w:ascii="Garamond" w:hAnsi="Garamond"/>
          <w:sz w:val="24"/>
          <w:szCs w:val="24"/>
        </w:rPr>
      </w:pPr>
      <w:r>
        <w:rPr>
          <w:rFonts w:ascii="Garamond" w:hAnsi="Garamond"/>
          <w:sz w:val="24"/>
          <w:szCs w:val="24"/>
        </w:rPr>
        <w:t>With the embedded text leading the viewer through what is happening (and being critical of the events) the Board</w:t>
      </w:r>
      <w:r w:rsidR="00234920">
        <w:rPr>
          <w:rFonts w:ascii="Garamond" w:hAnsi="Garamond"/>
          <w:sz w:val="24"/>
          <w:szCs w:val="24"/>
        </w:rPr>
        <w:t xml:space="preserve"> does not therefore consider it can be deemed objectionable.</w:t>
      </w:r>
    </w:p>
    <w:p w14:paraId="5E3E7CC2" w14:textId="77777777" w:rsidR="00234920" w:rsidRDefault="00234920" w:rsidP="00234920">
      <w:pPr>
        <w:pStyle w:val="ListParagraph"/>
        <w:spacing w:line="360" w:lineRule="auto"/>
        <w:ind w:left="360"/>
        <w:rPr>
          <w:rFonts w:ascii="Garamond" w:hAnsi="Garamond"/>
          <w:sz w:val="24"/>
          <w:szCs w:val="24"/>
        </w:rPr>
      </w:pPr>
    </w:p>
    <w:p w14:paraId="1E451936" w14:textId="77777777" w:rsidR="00234920" w:rsidRDefault="00234920" w:rsidP="00234920">
      <w:pPr>
        <w:pStyle w:val="ListParagraph"/>
        <w:numPr>
          <w:ilvl w:val="0"/>
          <w:numId w:val="1"/>
        </w:numPr>
        <w:spacing w:line="360" w:lineRule="auto"/>
        <w:rPr>
          <w:rFonts w:ascii="Garamond" w:hAnsi="Garamond"/>
          <w:sz w:val="24"/>
          <w:szCs w:val="24"/>
        </w:rPr>
      </w:pPr>
      <w:r>
        <w:rPr>
          <w:rFonts w:ascii="Garamond" w:hAnsi="Garamond"/>
          <w:sz w:val="24"/>
          <w:szCs w:val="24"/>
        </w:rPr>
        <w:t>The Board is then led to consider the factors in section 3(3) and section 3(4). First, applying section 3(3), the Board has given particular weight to the extent and degree to which, and the manner in which, the video:</w:t>
      </w:r>
    </w:p>
    <w:p w14:paraId="5BE4F452" w14:textId="77777777" w:rsidR="00234920" w:rsidRPr="005F1BB1" w:rsidRDefault="00234920" w:rsidP="00234920">
      <w:pPr>
        <w:pStyle w:val="ListParagraph"/>
        <w:rPr>
          <w:rFonts w:ascii="Garamond" w:hAnsi="Garamond"/>
          <w:sz w:val="24"/>
          <w:szCs w:val="24"/>
        </w:rPr>
      </w:pPr>
    </w:p>
    <w:p w14:paraId="797DE778" w14:textId="01EC4D2B" w:rsidR="00234920" w:rsidRDefault="00234920" w:rsidP="00234920">
      <w:pPr>
        <w:pStyle w:val="ListParagraph"/>
        <w:numPr>
          <w:ilvl w:val="1"/>
          <w:numId w:val="1"/>
        </w:numPr>
        <w:spacing w:line="360" w:lineRule="auto"/>
        <w:rPr>
          <w:rFonts w:ascii="Garamond" w:hAnsi="Garamond"/>
          <w:sz w:val="24"/>
          <w:szCs w:val="24"/>
        </w:rPr>
      </w:pPr>
      <w:r>
        <w:rPr>
          <w:rFonts w:ascii="Garamond" w:hAnsi="Garamond"/>
          <w:sz w:val="24"/>
          <w:szCs w:val="24"/>
        </w:rPr>
        <w:t>Describes, depicts, or otherwise deals with an act of infliction of serious physical harm or an act of significant cruelty (section 3(3)(a)(</w:t>
      </w:r>
      <w:proofErr w:type="spellStart"/>
      <w:r>
        <w:rPr>
          <w:rFonts w:ascii="Garamond" w:hAnsi="Garamond"/>
          <w:sz w:val="24"/>
          <w:szCs w:val="24"/>
        </w:rPr>
        <w:t>i</w:t>
      </w:r>
      <w:proofErr w:type="spellEnd"/>
      <w:r>
        <w:rPr>
          <w:rFonts w:ascii="Garamond" w:hAnsi="Garamond"/>
          <w:sz w:val="24"/>
          <w:szCs w:val="24"/>
        </w:rPr>
        <w:t xml:space="preserve">)). The Board is satisfied the video does this </w:t>
      </w:r>
      <w:r w:rsidR="008473F6">
        <w:rPr>
          <w:rFonts w:ascii="Garamond" w:hAnsi="Garamond"/>
          <w:sz w:val="24"/>
          <w:szCs w:val="24"/>
        </w:rPr>
        <w:t>in letting the viewer be witness to the last moments of life of the victims</w:t>
      </w:r>
      <w:r>
        <w:rPr>
          <w:rFonts w:ascii="Garamond" w:hAnsi="Garamond"/>
          <w:sz w:val="24"/>
          <w:szCs w:val="24"/>
        </w:rPr>
        <w:t>.</w:t>
      </w:r>
    </w:p>
    <w:p w14:paraId="6E25E632" w14:textId="77777777" w:rsidR="00234920" w:rsidRDefault="00234920" w:rsidP="00234920">
      <w:pPr>
        <w:pStyle w:val="ListParagraph"/>
        <w:spacing w:line="360" w:lineRule="auto"/>
        <w:ind w:left="1080"/>
        <w:rPr>
          <w:rFonts w:ascii="Garamond" w:hAnsi="Garamond"/>
          <w:sz w:val="24"/>
          <w:szCs w:val="24"/>
        </w:rPr>
      </w:pPr>
    </w:p>
    <w:p w14:paraId="3EFCF2E4" w14:textId="7E311097" w:rsidR="00234920" w:rsidRDefault="00234920" w:rsidP="00234920">
      <w:pPr>
        <w:pStyle w:val="ListParagraph"/>
        <w:numPr>
          <w:ilvl w:val="1"/>
          <w:numId w:val="1"/>
        </w:numPr>
        <w:spacing w:line="360" w:lineRule="auto"/>
        <w:rPr>
          <w:rFonts w:ascii="Garamond" w:hAnsi="Garamond"/>
          <w:sz w:val="24"/>
          <w:szCs w:val="24"/>
        </w:rPr>
      </w:pPr>
      <w:r>
        <w:rPr>
          <w:rFonts w:ascii="Garamond" w:hAnsi="Garamond"/>
          <w:sz w:val="24"/>
          <w:szCs w:val="24"/>
        </w:rPr>
        <w:t>Degrades or dehumanises or demeans any person (section 3(3)(</w:t>
      </w:r>
      <w:r w:rsidR="004F4870">
        <w:rPr>
          <w:rFonts w:ascii="Garamond" w:hAnsi="Garamond"/>
          <w:sz w:val="24"/>
          <w:szCs w:val="24"/>
        </w:rPr>
        <w:t>c</w:t>
      </w:r>
      <w:r>
        <w:rPr>
          <w:rFonts w:ascii="Garamond" w:hAnsi="Garamond"/>
          <w:sz w:val="24"/>
          <w:szCs w:val="24"/>
        </w:rPr>
        <w:t xml:space="preserve">)). The </w:t>
      </w:r>
      <w:r w:rsidR="008473F6">
        <w:rPr>
          <w:rFonts w:ascii="Garamond" w:hAnsi="Garamond"/>
          <w:sz w:val="24"/>
          <w:szCs w:val="24"/>
        </w:rPr>
        <w:t>soldiers within the video certainly degrade and demean the victims by the very executions themselves, but the video with its embedded denunciation of the actions does not.</w:t>
      </w:r>
    </w:p>
    <w:p w14:paraId="08FEEFDF" w14:textId="77777777" w:rsidR="00234920" w:rsidRPr="00200C09" w:rsidRDefault="00234920" w:rsidP="00234920">
      <w:pPr>
        <w:pStyle w:val="ListParagraph"/>
        <w:rPr>
          <w:rFonts w:ascii="Garamond" w:hAnsi="Garamond"/>
          <w:sz w:val="24"/>
          <w:szCs w:val="24"/>
        </w:rPr>
      </w:pPr>
    </w:p>
    <w:p w14:paraId="3744E5B9" w14:textId="40FEF9DA" w:rsidR="00234920" w:rsidRDefault="00234920" w:rsidP="00234920">
      <w:pPr>
        <w:pStyle w:val="ListParagraph"/>
        <w:numPr>
          <w:ilvl w:val="1"/>
          <w:numId w:val="1"/>
        </w:numPr>
        <w:spacing w:line="360" w:lineRule="auto"/>
        <w:rPr>
          <w:rFonts w:ascii="Garamond" w:hAnsi="Garamond"/>
          <w:sz w:val="24"/>
          <w:szCs w:val="24"/>
        </w:rPr>
      </w:pPr>
      <w:r>
        <w:rPr>
          <w:rFonts w:ascii="Garamond" w:hAnsi="Garamond"/>
          <w:sz w:val="24"/>
          <w:szCs w:val="24"/>
        </w:rPr>
        <w:t xml:space="preserve">Promotes or encourages criminal acts </w:t>
      </w:r>
      <w:proofErr w:type="spellStart"/>
      <w:r>
        <w:rPr>
          <w:rFonts w:ascii="Garamond" w:hAnsi="Garamond"/>
          <w:sz w:val="24"/>
          <w:szCs w:val="24"/>
        </w:rPr>
        <w:t>or</w:t>
      </w:r>
      <w:proofErr w:type="spellEnd"/>
      <w:r>
        <w:rPr>
          <w:rFonts w:ascii="Garamond" w:hAnsi="Garamond"/>
          <w:sz w:val="24"/>
          <w:szCs w:val="24"/>
        </w:rPr>
        <w:t xml:space="preserve"> terrorism (section 3(3)(d)). </w:t>
      </w:r>
      <w:r w:rsidR="008473F6">
        <w:rPr>
          <w:rFonts w:ascii="Garamond" w:hAnsi="Garamond"/>
          <w:sz w:val="24"/>
          <w:szCs w:val="24"/>
        </w:rPr>
        <w:t>Due to the accompanying embedded commentary</w:t>
      </w:r>
      <w:r>
        <w:rPr>
          <w:rFonts w:ascii="Garamond" w:hAnsi="Garamond"/>
          <w:sz w:val="24"/>
          <w:szCs w:val="24"/>
        </w:rPr>
        <w:t xml:space="preserve">, the Board does not consider the clip promotes or encourages criminal acts </w:t>
      </w:r>
      <w:proofErr w:type="spellStart"/>
      <w:r>
        <w:rPr>
          <w:rFonts w:ascii="Garamond" w:hAnsi="Garamond"/>
          <w:sz w:val="24"/>
          <w:szCs w:val="24"/>
        </w:rPr>
        <w:t>or</w:t>
      </w:r>
      <w:proofErr w:type="spellEnd"/>
      <w:r>
        <w:rPr>
          <w:rFonts w:ascii="Garamond" w:hAnsi="Garamond"/>
          <w:sz w:val="24"/>
          <w:szCs w:val="24"/>
        </w:rPr>
        <w:t xml:space="preserve"> terrorism.</w:t>
      </w:r>
    </w:p>
    <w:p w14:paraId="692DCE62" w14:textId="77777777" w:rsidR="00234920" w:rsidRPr="00200C09" w:rsidRDefault="00234920" w:rsidP="00234920">
      <w:pPr>
        <w:pStyle w:val="ListParagraph"/>
        <w:rPr>
          <w:rFonts w:ascii="Garamond" w:hAnsi="Garamond"/>
          <w:sz w:val="24"/>
          <w:szCs w:val="24"/>
        </w:rPr>
      </w:pPr>
    </w:p>
    <w:p w14:paraId="1D538030" w14:textId="77777777" w:rsidR="00234920" w:rsidRDefault="00234920" w:rsidP="00234920">
      <w:pPr>
        <w:pStyle w:val="ListParagraph"/>
        <w:numPr>
          <w:ilvl w:val="0"/>
          <w:numId w:val="1"/>
        </w:numPr>
        <w:spacing w:line="360" w:lineRule="auto"/>
        <w:rPr>
          <w:rFonts w:ascii="Garamond" w:hAnsi="Garamond"/>
          <w:sz w:val="24"/>
          <w:szCs w:val="24"/>
        </w:rPr>
      </w:pPr>
      <w:r>
        <w:rPr>
          <w:rFonts w:ascii="Garamond" w:hAnsi="Garamond"/>
          <w:sz w:val="24"/>
          <w:szCs w:val="24"/>
        </w:rPr>
        <w:t>In terms of the section 3(4) factors, the Board considers that:</w:t>
      </w:r>
    </w:p>
    <w:p w14:paraId="27696B36" w14:textId="77777777" w:rsidR="00234920" w:rsidRDefault="00234920" w:rsidP="00234920">
      <w:pPr>
        <w:pStyle w:val="ListParagraph"/>
        <w:spacing w:line="360" w:lineRule="auto"/>
        <w:ind w:left="360"/>
        <w:rPr>
          <w:rFonts w:ascii="Garamond" w:hAnsi="Garamond"/>
          <w:sz w:val="24"/>
          <w:szCs w:val="24"/>
        </w:rPr>
      </w:pPr>
    </w:p>
    <w:p w14:paraId="1242ABD2" w14:textId="1DB78033" w:rsidR="00234920" w:rsidRPr="002879AB" w:rsidRDefault="00234920" w:rsidP="00234920">
      <w:pPr>
        <w:pStyle w:val="ListParagraph"/>
        <w:numPr>
          <w:ilvl w:val="1"/>
          <w:numId w:val="1"/>
        </w:numPr>
        <w:spacing w:line="360" w:lineRule="auto"/>
        <w:rPr>
          <w:rFonts w:ascii="Garamond" w:hAnsi="Garamond"/>
          <w:sz w:val="24"/>
          <w:szCs w:val="24"/>
        </w:rPr>
      </w:pPr>
      <w:r w:rsidRPr="002879AB">
        <w:rPr>
          <w:rFonts w:ascii="Garamond" w:hAnsi="Garamond"/>
          <w:sz w:val="24"/>
          <w:szCs w:val="24"/>
        </w:rPr>
        <w:t xml:space="preserve">The dominant effect of the </w:t>
      </w:r>
      <w:r>
        <w:rPr>
          <w:rFonts w:ascii="Garamond" w:hAnsi="Garamond"/>
          <w:sz w:val="24"/>
          <w:szCs w:val="24"/>
        </w:rPr>
        <w:t xml:space="preserve">clip is </w:t>
      </w:r>
      <w:r w:rsidR="008473F6">
        <w:rPr>
          <w:rFonts w:ascii="Garamond" w:hAnsi="Garamond"/>
          <w:sz w:val="24"/>
          <w:szCs w:val="24"/>
        </w:rPr>
        <w:t>shock and revulsion at witnessing the last moments of life of the victims</w:t>
      </w:r>
      <w:r w:rsidR="005F464C">
        <w:rPr>
          <w:rFonts w:ascii="Garamond" w:hAnsi="Garamond"/>
          <w:sz w:val="24"/>
          <w:szCs w:val="24"/>
        </w:rPr>
        <w:t xml:space="preserve"> (and the possibility that the boy’s ending may have been different had he given a different answer as to where he came from)</w:t>
      </w:r>
      <w:r>
        <w:rPr>
          <w:rFonts w:ascii="Garamond" w:hAnsi="Garamond"/>
          <w:sz w:val="24"/>
          <w:szCs w:val="24"/>
        </w:rPr>
        <w:t>.</w:t>
      </w:r>
    </w:p>
    <w:p w14:paraId="22C6496B" w14:textId="77777777" w:rsidR="00234920" w:rsidRDefault="00234920" w:rsidP="00234920">
      <w:pPr>
        <w:pStyle w:val="ListParagraph"/>
        <w:spacing w:line="360" w:lineRule="auto"/>
        <w:ind w:left="1080"/>
        <w:rPr>
          <w:rFonts w:ascii="Garamond" w:hAnsi="Garamond"/>
          <w:sz w:val="24"/>
          <w:szCs w:val="24"/>
        </w:rPr>
      </w:pPr>
    </w:p>
    <w:p w14:paraId="2BFB5534" w14:textId="4B72A206" w:rsidR="00234920" w:rsidRDefault="00234920" w:rsidP="00234920">
      <w:pPr>
        <w:pStyle w:val="ListParagraph"/>
        <w:numPr>
          <w:ilvl w:val="1"/>
          <w:numId w:val="1"/>
        </w:numPr>
        <w:spacing w:line="360" w:lineRule="auto"/>
        <w:rPr>
          <w:rFonts w:ascii="Garamond" w:hAnsi="Garamond"/>
          <w:sz w:val="24"/>
          <w:szCs w:val="24"/>
        </w:rPr>
      </w:pPr>
      <w:r>
        <w:rPr>
          <w:rFonts w:ascii="Garamond" w:hAnsi="Garamond"/>
          <w:sz w:val="24"/>
          <w:szCs w:val="24"/>
        </w:rPr>
        <w:t xml:space="preserve">The impact of the digital medium of the video is that it can be shared and stored easily and reproduced for a number of purposes, be they good </w:t>
      </w:r>
      <w:r w:rsidR="0031212E">
        <w:rPr>
          <w:rFonts w:ascii="Garamond" w:hAnsi="Garamond"/>
          <w:sz w:val="24"/>
          <w:szCs w:val="24"/>
        </w:rPr>
        <w:t>or</w:t>
      </w:r>
      <w:r>
        <w:rPr>
          <w:rFonts w:ascii="Garamond" w:hAnsi="Garamond"/>
          <w:sz w:val="24"/>
          <w:szCs w:val="24"/>
        </w:rPr>
        <w:t xml:space="preserve"> bad.</w:t>
      </w:r>
    </w:p>
    <w:p w14:paraId="640082BB" w14:textId="77777777" w:rsidR="00234920" w:rsidRPr="00132C1A" w:rsidRDefault="00234920" w:rsidP="00234920">
      <w:pPr>
        <w:pStyle w:val="ListParagraph"/>
        <w:rPr>
          <w:rFonts w:ascii="Garamond" w:hAnsi="Garamond"/>
          <w:sz w:val="24"/>
          <w:szCs w:val="24"/>
        </w:rPr>
      </w:pPr>
    </w:p>
    <w:p w14:paraId="02A42DC8" w14:textId="1D0FF377" w:rsidR="00234920" w:rsidRDefault="00234920" w:rsidP="00234920">
      <w:pPr>
        <w:pStyle w:val="ListParagraph"/>
        <w:numPr>
          <w:ilvl w:val="1"/>
          <w:numId w:val="1"/>
        </w:numPr>
        <w:spacing w:line="360" w:lineRule="auto"/>
        <w:rPr>
          <w:rFonts w:ascii="Garamond" w:hAnsi="Garamond"/>
          <w:sz w:val="24"/>
          <w:szCs w:val="24"/>
        </w:rPr>
      </w:pPr>
      <w:r>
        <w:rPr>
          <w:rFonts w:ascii="Garamond" w:hAnsi="Garamond"/>
          <w:sz w:val="24"/>
          <w:szCs w:val="24"/>
        </w:rPr>
        <w:lastRenderedPageBreak/>
        <w:t>The video has merit in terms of documenting actual events taking place in the Middle East, possibly at the hands of agents of the state</w:t>
      </w:r>
      <w:r w:rsidR="005F464C">
        <w:rPr>
          <w:rFonts w:ascii="Garamond" w:hAnsi="Garamond"/>
          <w:sz w:val="24"/>
          <w:szCs w:val="24"/>
        </w:rPr>
        <w:t>, and especially so with the presence of the explanatory commentary</w:t>
      </w:r>
      <w:r>
        <w:rPr>
          <w:rFonts w:ascii="Garamond" w:hAnsi="Garamond"/>
          <w:sz w:val="24"/>
          <w:szCs w:val="24"/>
        </w:rPr>
        <w:t>.</w:t>
      </w:r>
    </w:p>
    <w:p w14:paraId="6F7D1012" w14:textId="77777777" w:rsidR="00234920" w:rsidRPr="00124E62" w:rsidRDefault="00234920" w:rsidP="00234920">
      <w:pPr>
        <w:pStyle w:val="ListParagraph"/>
        <w:rPr>
          <w:rFonts w:ascii="Garamond" w:hAnsi="Garamond"/>
          <w:sz w:val="24"/>
          <w:szCs w:val="24"/>
        </w:rPr>
      </w:pPr>
    </w:p>
    <w:p w14:paraId="2BDE6825" w14:textId="77777777" w:rsidR="00234920" w:rsidRDefault="00234920" w:rsidP="00234920">
      <w:pPr>
        <w:pStyle w:val="ListParagraph"/>
        <w:numPr>
          <w:ilvl w:val="1"/>
          <w:numId w:val="1"/>
        </w:numPr>
        <w:spacing w:line="360" w:lineRule="auto"/>
        <w:rPr>
          <w:rFonts w:ascii="Garamond" w:hAnsi="Garamond"/>
          <w:sz w:val="24"/>
          <w:szCs w:val="24"/>
        </w:rPr>
      </w:pPr>
      <w:r>
        <w:rPr>
          <w:rFonts w:ascii="Garamond" w:hAnsi="Garamond"/>
          <w:sz w:val="24"/>
          <w:szCs w:val="24"/>
        </w:rPr>
        <w:t>Because of the public nature of the video’s sharing, it is likely to be made available to anybody, irrespective of any intention for it only to be available to those interested in knowing about such events.</w:t>
      </w:r>
    </w:p>
    <w:p w14:paraId="0E4E29B0" w14:textId="77777777" w:rsidR="00234920" w:rsidRPr="00F8490A" w:rsidRDefault="00234920" w:rsidP="00234920">
      <w:pPr>
        <w:pStyle w:val="ListParagraph"/>
        <w:rPr>
          <w:rFonts w:ascii="Garamond" w:hAnsi="Garamond"/>
          <w:sz w:val="24"/>
          <w:szCs w:val="24"/>
        </w:rPr>
      </w:pPr>
    </w:p>
    <w:p w14:paraId="67A1FB09" w14:textId="238D67EA" w:rsidR="00234920" w:rsidRDefault="00234920" w:rsidP="00234920">
      <w:pPr>
        <w:pStyle w:val="ListParagraph"/>
        <w:numPr>
          <w:ilvl w:val="1"/>
          <w:numId w:val="1"/>
        </w:numPr>
        <w:spacing w:line="360" w:lineRule="auto"/>
        <w:rPr>
          <w:rFonts w:ascii="Garamond" w:hAnsi="Garamond"/>
          <w:sz w:val="24"/>
          <w:szCs w:val="24"/>
        </w:rPr>
      </w:pPr>
      <w:r w:rsidRPr="003F3900">
        <w:rPr>
          <w:rFonts w:ascii="Garamond" w:hAnsi="Garamond"/>
          <w:sz w:val="24"/>
          <w:szCs w:val="24"/>
        </w:rPr>
        <w:t xml:space="preserve">The purpose for which the publication was </w:t>
      </w:r>
      <w:r>
        <w:rPr>
          <w:rFonts w:ascii="Garamond" w:hAnsi="Garamond"/>
          <w:sz w:val="24"/>
          <w:szCs w:val="24"/>
        </w:rPr>
        <w:t xml:space="preserve">originally intended is </w:t>
      </w:r>
      <w:r w:rsidR="005F464C">
        <w:rPr>
          <w:rFonts w:ascii="Garamond" w:hAnsi="Garamond"/>
          <w:sz w:val="24"/>
          <w:szCs w:val="24"/>
        </w:rPr>
        <w:t xml:space="preserve">shown by the commentary to be to denounce the callous and cruel actions of the military men carrying out the executions. </w:t>
      </w:r>
    </w:p>
    <w:p w14:paraId="4C2867A7" w14:textId="77777777" w:rsidR="00234920" w:rsidRPr="003F3900" w:rsidRDefault="00234920" w:rsidP="00234920">
      <w:pPr>
        <w:pStyle w:val="ListParagraph"/>
        <w:rPr>
          <w:rFonts w:ascii="Garamond" w:hAnsi="Garamond"/>
          <w:sz w:val="24"/>
          <w:szCs w:val="24"/>
        </w:rPr>
      </w:pPr>
    </w:p>
    <w:p w14:paraId="18F4DABF" w14:textId="77777777" w:rsidR="001339BA" w:rsidRDefault="00234920" w:rsidP="00234920">
      <w:pPr>
        <w:pStyle w:val="ListParagraph"/>
        <w:numPr>
          <w:ilvl w:val="1"/>
          <w:numId w:val="1"/>
        </w:numPr>
        <w:spacing w:line="360" w:lineRule="auto"/>
        <w:rPr>
          <w:rFonts w:ascii="Garamond" w:hAnsi="Garamond"/>
          <w:sz w:val="24"/>
          <w:szCs w:val="24"/>
        </w:rPr>
      </w:pPr>
      <w:r>
        <w:rPr>
          <w:rFonts w:ascii="Garamond" w:hAnsi="Garamond"/>
          <w:sz w:val="24"/>
          <w:szCs w:val="24"/>
        </w:rPr>
        <w:t>The video is likely to cause harm to a child or young person viewing it in terms of their mental health and wellbeing. The video clearly contains material describing, depicting, expressing or otherwise dealing with harm to a person’s body (section 3B(3)(a)(</w:t>
      </w:r>
      <w:proofErr w:type="spellStart"/>
      <w:r>
        <w:rPr>
          <w:rFonts w:ascii="Garamond" w:hAnsi="Garamond"/>
          <w:sz w:val="24"/>
          <w:szCs w:val="24"/>
        </w:rPr>
        <w:t>i</w:t>
      </w:r>
      <w:proofErr w:type="spellEnd"/>
      <w:r>
        <w:rPr>
          <w:rFonts w:ascii="Garamond" w:hAnsi="Garamond"/>
          <w:sz w:val="24"/>
          <w:szCs w:val="24"/>
        </w:rPr>
        <w:t>)). The general levels of emotional and intellectual development and maturity of persons under age 18 mean that the availability of the video to those persons would be likely to cause them to be greatly disturbed or shocked (section 3B(4)(a)).</w:t>
      </w:r>
    </w:p>
    <w:p w14:paraId="04789833" w14:textId="77777777" w:rsidR="001339BA" w:rsidRPr="001339BA" w:rsidRDefault="001339BA" w:rsidP="001339BA">
      <w:pPr>
        <w:pStyle w:val="ListParagraph"/>
        <w:rPr>
          <w:rFonts w:ascii="Garamond" w:hAnsi="Garamond"/>
          <w:sz w:val="24"/>
          <w:szCs w:val="24"/>
        </w:rPr>
      </w:pPr>
    </w:p>
    <w:p w14:paraId="77D5BDF7" w14:textId="0D19A339" w:rsidR="00234920" w:rsidRPr="001339BA" w:rsidRDefault="00234920" w:rsidP="001339BA">
      <w:pPr>
        <w:pStyle w:val="ListParagraph"/>
        <w:numPr>
          <w:ilvl w:val="0"/>
          <w:numId w:val="1"/>
        </w:numPr>
        <w:spacing w:line="360" w:lineRule="auto"/>
        <w:rPr>
          <w:rFonts w:ascii="Garamond" w:hAnsi="Garamond"/>
          <w:sz w:val="24"/>
          <w:szCs w:val="24"/>
        </w:rPr>
      </w:pPr>
      <w:r w:rsidRPr="001339BA">
        <w:rPr>
          <w:rFonts w:ascii="Garamond" w:hAnsi="Garamond"/>
          <w:sz w:val="24"/>
          <w:szCs w:val="24"/>
        </w:rPr>
        <w:t xml:space="preserve">The Board therefore classifies </w:t>
      </w:r>
      <w:r w:rsidR="005F464C" w:rsidRPr="001339BA">
        <w:rPr>
          <w:rFonts w:ascii="Garamond" w:hAnsi="Garamond"/>
          <w:i/>
          <w:sz w:val="24"/>
          <w:szCs w:val="24"/>
        </w:rPr>
        <w:t xml:space="preserve">5pillars </w:t>
      </w:r>
      <w:r w:rsidR="005F464C" w:rsidRPr="001339BA">
        <w:rPr>
          <w:rFonts w:ascii="Garamond" w:hAnsi="Garamond"/>
          <w:sz w:val="24"/>
          <w:szCs w:val="24"/>
        </w:rPr>
        <w:t>under</w:t>
      </w:r>
      <w:r w:rsidRPr="001339BA">
        <w:rPr>
          <w:rFonts w:ascii="Garamond" w:hAnsi="Garamond"/>
          <w:sz w:val="24"/>
          <w:szCs w:val="24"/>
        </w:rPr>
        <w:t xml:space="preserve"> section 23(2)(c)(</w:t>
      </w:r>
      <w:proofErr w:type="spellStart"/>
      <w:r w:rsidRPr="001339BA">
        <w:rPr>
          <w:rFonts w:ascii="Garamond" w:hAnsi="Garamond"/>
          <w:sz w:val="24"/>
          <w:szCs w:val="24"/>
        </w:rPr>
        <w:t>i</w:t>
      </w:r>
      <w:proofErr w:type="spellEnd"/>
      <w:r w:rsidRPr="001339BA">
        <w:rPr>
          <w:rFonts w:ascii="Garamond" w:hAnsi="Garamond"/>
          <w:sz w:val="24"/>
          <w:szCs w:val="24"/>
        </w:rPr>
        <w:t xml:space="preserve">) of the Act as objectionable except if the availability of the publication is restricted to persons who have attained </w:t>
      </w:r>
      <w:r w:rsidR="0031212E">
        <w:rPr>
          <w:rFonts w:ascii="Garamond" w:hAnsi="Garamond"/>
          <w:sz w:val="24"/>
          <w:szCs w:val="24"/>
        </w:rPr>
        <w:t>the age of</w:t>
      </w:r>
      <w:r w:rsidRPr="001339BA">
        <w:rPr>
          <w:rFonts w:ascii="Garamond" w:hAnsi="Garamond"/>
          <w:sz w:val="24"/>
          <w:szCs w:val="24"/>
        </w:rPr>
        <w:t xml:space="preserve"> 18 years (i.e. an R18 classification).</w:t>
      </w:r>
    </w:p>
    <w:p w14:paraId="2D3910B8" w14:textId="77777777" w:rsidR="00AA3BC4" w:rsidRDefault="00AA3BC4" w:rsidP="00234920">
      <w:pPr>
        <w:spacing w:line="360" w:lineRule="auto"/>
        <w:rPr>
          <w:rFonts w:ascii="Garamond" w:hAnsi="Garamond"/>
          <w:b/>
          <w:sz w:val="24"/>
          <w:szCs w:val="24"/>
        </w:rPr>
      </w:pPr>
    </w:p>
    <w:p w14:paraId="77698C1D" w14:textId="404CD2E6" w:rsidR="00902048" w:rsidRDefault="00902048" w:rsidP="00A4164E">
      <w:pPr>
        <w:spacing w:line="360" w:lineRule="auto"/>
        <w:rPr>
          <w:rFonts w:ascii="Garamond" w:hAnsi="Garamond"/>
          <w:b/>
          <w:sz w:val="24"/>
          <w:szCs w:val="24"/>
        </w:rPr>
      </w:pPr>
      <w:r>
        <w:rPr>
          <w:rFonts w:ascii="Garamond" w:hAnsi="Garamond"/>
          <w:b/>
          <w:sz w:val="24"/>
          <w:szCs w:val="24"/>
        </w:rPr>
        <w:t>Conclusion</w:t>
      </w:r>
    </w:p>
    <w:p w14:paraId="0A77F3BE" w14:textId="77777777" w:rsidR="005C2F90" w:rsidRDefault="005C2F90" w:rsidP="00A4164E">
      <w:pPr>
        <w:spacing w:line="360" w:lineRule="auto"/>
        <w:rPr>
          <w:rFonts w:ascii="Garamond" w:hAnsi="Garamond"/>
          <w:b/>
          <w:sz w:val="24"/>
          <w:szCs w:val="24"/>
        </w:rPr>
      </w:pPr>
    </w:p>
    <w:p w14:paraId="6DA84669" w14:textId="758DD5B8" w:rsidR="00EE1517" w:rsidRPr="00460696" w:rsidRDefault="00902048" w:rsidP="00631D12">
      <w:pPr>
        <w:pStyle w:val="ListParagraph"/>
        <w:numPr>
          <w:ilvl w:val="0"/>
          <w:numId w:val="1"/>
        </w:numPr>
        <w:spacing w:line="360" w:lineRule="auto"/>
        <w:rPr>
          <w:rFonts w:ascii="Garamond" w:hAnsi="Garamond"/>
          <w:sz w:val="24"/>
          <w:szCs w:val="24"/>
        </w:rPr>
      </w:pPr>
      <w:r>
        <w:rPr>
          <w:rFonts w:ascii="Garamond" w:hAnsi="Garamond"/>
          <w:sz w:val="24"/>
          <w:szCs w:val="24"/>
        </w:rPr>
        <w:t xml:space="preserve">In conclusion, the Board’s decisions on each of the publications </w:t>
      </w:r>
      <w:r w:rsidR="00EE1517">
        <w:rPr>
          <w:rFonts w:ascii="Garamond" w:hAnsi="Garamond"/>
          <w:sz w:val="24"/>
          <w:szCs w:val="24"/>
        </w:rPr>
        <w:t xml:space="preserve">is that each are classified as objectionable except if the availability of the publication is restricted to persons who have attained </w:t>
      </w:r>
      <w:r w:rsidR="0031212E">
        <w:rPr>
          <w:rFonts w:ascii="Garamond" w:hAnsi="Garamond"/>
          <w:sz w:val="24"/>
          <w:szCs w:val="24"/>
        </w:rPr>
        <w:t>the age of</w:t>
      </w:r>
      <w:r w:rsidR="00EE1517">
        <w:rPr>
          <w:rFonts w:ascii="Garamond" w:hAnsi="Garamond"/>
          <w:sz w:val="24"/>
          <w:szCs w:val="24"/>
        </w:rPr>
        <w:t xml:space="preserve"> 18 years (i.e. an R18 classification).</w:t>
      </w:r>
    </w:p>
    <w:p w14:paraId="5BE5CC85" w14:textId="77777777" w:rsidR="00902048" w:rsidRDefault="00902048" w:rsidP="00A4164E">
      <w:pPr>
        <w:pStyle w:val="ListParagraph"/>
        <w:spacing w:line="360" w:lineRule="auto"/>
        <w:ind w:left="1080"/>
        <w:rPr>
          <w:rFonts w:ascii="Garamond" w:hAnsi="Garamond"/>
          <w:sz w:val="24"/>
          <w:szCs w:val="24"/>
        </w:rPr>
      </w:pPr>
    </w:p>
    <w:p w14:paraId="7CCDD79C" w14:textId="0C11E3E4" w:rsidR="00902048" w:rsidRPr="00902048" w:rsidRDefault="00902048" w:rsidP="00A4164E">
      <w:pPr>
        <w:pStyle w:val="ListParagraph"/>
        <w:numPr>
          <w:ilvl w:val="0"/>
          <w:numId w:val="1"/>
        </w:numPr>
        <w:spacing w:line="360" w:lineRule="auto"/>
        <w:rPr>
          <w:rFonts w:ascii="Garamond" w:hAnsi="Garamond"/>
          <w:sz w:val="24"/>
          <w:szCs w:val="24"/>
        </w:rPr>
      </w:pPr>
      <w:r>
        <w:rPr>
          <w:rFonts w:ascii="Garamond" w:hAnsi="Garamond"/>
          <w:sz w:val="24"/>
          <w:szCs w:val="24"/>
        </w:rPr>
        <w:t>The Board hereby directs the Classification Office pursuant to section 55(1)(e) of the Act to enter the Board’s decision in the Register.</w:t>
      </w:r>
    </w:p>
    <w:p w14:paraId="0AF3A187" w14:textId="77777777" w:rsidR="00902048" w:rsidRPr="00902048" w:rsidRDefault="00902048" w:rsidP="00A4164E">
      <w:pPr>
        <w:spacing w:line="360" w:lineRule="auto"/>
        <w:rPr>
          <w:rFonts w:ascii="Garamond" w:hAnsi="Garamond"/>
          <w:sz w:val="24"/>
          <w:szCs w:val="24"/>
        </w:rPr>
      </w:pPr>
    </w:p>
    <w:p w14:paraId="4F97EC8A" w14:textId="77777777" w:rsidR="00A52B1E" w:rsidRDefault="00A52B1E" w:rsidP="00A4164E">
      <w:pPr>
        <w:pStyle w:val="ListParagraph"/>
        <w:spacing w:line="360" w:lineRule="auto"/>
        <w:rPr>
          <w:rFonts w:ascii="Garamond" w:hAnsi="Garamond"/>
          <w:sz w:val="24"/>
          <w:szCs w:val="24"/>
        </w:rPr>
      </w:pPr>
    </w:p>
    <w:p w14:paraId="125A3EBB" w14:textId="0478A306" w:rsidR="00A52B1E" w:rsidRDefault="00A52B1E" w:rsidP="00A4164E">
      <w:pPr>
        <w:spacing w:line="360" w:lineRule="auto"/>
        <w:rPr>
          <w:rFonts w:ascii="Garamond" w:hAnsi="Garamond"/>
          <w:sz w:val="24"/>
          <w:szCs w:val="24"/>
        </w:rPr>
      </w:pPr>
      <w:r>
        <w:rPr>
          <w:rFonts w:ascii="Garamond" w:hAnsi="Garamond"/>
          <w:b/>
          <w:sz w:val="24"/>
          <w:szCs w:val="24"/>
        </w:rPr>
        <w:t xml:space="preserve">Dated </w:t>
      </w:r>
      <w:r w:rsidR="000150B5">
        <w:rPr>
          <w:rFonts w:ascii="Garamond" w:hAnsi="Garamond"/>
          <w:sz w:val="24"/>
          <w:szCs w:val="24"/>
        </w:rPr>
        <w:t>at Wellington this</w:t>
      </w:r>
      <w:r w:rsidR="00D757A5">
        <w:rPr>
          <w:rFonts w:ascii="Garamond" w:hAnsi="Garamond"/>
          <w:sz w:val="24"/>
          <w:szCs w:val="24"/>
        </w:rPr>
        <w:t xml:space="preserve"> </w:t>
      </w:r>
      <w:r w:rsidR="0031212E">
        <w:rPr>
          <w:rFonts w:ascii="Garamond" w:hAnsi="Garamond"/>
          <w:sz w:val="24"/>
          <w:szCs w:val="24"/>
        </w:rPr>
        <w:t>25</w:t>
      </w:r>
      <w:r w:rsidR="00034E03" w:rsidRPr="00034E03">
        <w:rPr>
          <w:rFonts w:ascii="Garamond" w:hAnsi="Garamond"/>
          <w:sz w:val="24"/>
          <w:szCs w:val="24"/>
          <w:vertAlign w:val="superscript"/>
        </w:rPr>
        <w:t>th</w:t>
      </w:r>
      <w:r w:rsidR="00034E03">
        <w:rPr>
          <w:rFonts w:ascii="Garamond" w:hAnsi="Garamond"/>
          <w:sz w:val="24"/>
          <w:szCs w:val="24"/>
        </w:rPr>
        <w:t xml:space="preserve"> day of June</w:t>
      </w:r>
      <w:r w:rsidR="00D757A5">
        <w:rPr>
          <w:rFonts w:ascii="Garamond" w:hAnsi="Garamond"/>
          <w:sz w:val="24"/>
          <w:szCs w:val="24"/>
        </w:rPr>
        <w:t xml:space="preserve"> </w:t>
      </w:r>
      <w:r w:rsidR="000150B5">
        <w:rPr>
          <w:rFonts w:ascii="Garamond" w:hAnsi="Garamond"/>
          <w:sz w:val="24"/>
          <w:szCs w:val="24"/>
        </w:rPr>
        <w:t>2018</w:t>
      </w:r>
    </w:p>
    <w:p w14:paraId="2B25422F" w14:textId="77777777" w:rsidR="00DD0F28" w:rsidRDefault="00DD0F28" w:rsidP="00A4164E">
      <w:pPr>
        <w:spacing w:line="360" w:lineRule="auto"/>
        <w:rPr>
          <w:rFonts w:ascii="Garamond" w:hAnsi="Garamond"/>
          <w:sz w:val="24"/>
          <w:szCs w:val="24"/>
        </w:rPr>
      </w:pPr>
    </w:p>
    <w:p w14:paraId="02682946" w14:textId="5CE95D5E" w:rsidR="00A52B1E" w:rsidRPr="007B1A0E" w:rsidRDefault="00D757A5" w:rsidP="00A4164E">
      <w:pPr>
        <w:spacing w:line="360" w:lineRule="auto"/>
        <w:rPr>
          <w:rFonts w:ascii="Garamond" w:hAnsi="Garamond"/>
          <w:sz w:val="24"/>
          <w:szCs w:val="24"/>
        </w:rPr>
      </w:pPr>
      <w:r>
        <w:rPr>
          <w:rFonts w:ascii="Garamond" w:hAnsi="Garamond"/>
          <w:sz w:val="24"/>
          <w:szCs w:val="24"/>
        </w:rPr>
        <w:lastRenderedPageBreak/>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A52B1E" w:rsidRPr="007B1A0E">
        <w:rPr>
          <w:rFonts w:ascii="Garamond" w:hAnsi="Garamond"/>
          <w:sz w:val="24"/>
          <w:szCs w:val="24"/>
        </w:rPr>
        <w:t xml:space="preserve"> </w:t>
      </w:r>
    </w:p>
    <w:p w14:paraId="71041827" w14:textId="77777777" w:rsidR="00A52B1E" w:rsidRPr="007B1A0E" w:rsidRDefault="00A52B1E" w:rsidP="00A52B1E">
      <w:pPr>
        <w:jc w:val="right"/>
        <w:rPr>
          <w:rFonts w:ascii="Garamond" w:hAnsi="Garamond"/>
          <w:sz w:val="24"/>
          <w:szCs w:val="24"/>
        </w:rPr>
      </w:pPr>
      <w:r w:rsidRPr="007B1A0E">
        <w:rPr>
          <w:rFonts w:ascii="Garamond" w:hAnsi="Garamond"/>
          <w:sz w:val="24"/>
          <w:szCs w:val="24"/>
        </w:rPr>
        <w:t>___________________________</w:t>
      </w:r>
    </w:p>
    <w:p w14:paraId="451F7313" w14:textId="77777777" w:rsidR="00A52B1E" w:rsidRPr="007B1A0E" w:rsidRDefault="00A52B1E" w:rsidP="00A52B1E">
      <w:pPr>
        <w:jc w:val="right"/>
        <w:rPr>
          <w:rFonts w:ascii="Garamond" w:hAnsi="Garamond"/>
          <w:sz w:val="24"/>
          <w:szCs w:val="24"/>
        </w:rPr>
      </w:pPr>
      <w:r w:rsidRPr="007B1A0E">
        <w:rPr>
          <w:rFonts w:ascii="Garamond" w:hAnsi="Garamond"/>
          <w:sz w:val="24"/>
          <w:szCs w:val="24"/>
        </w:rPr>
        <w:t>Rachael</w:t>
      </w:r>
      <w:r>
        <w:rPr>
          <w:rFonts w:ascii="Garamond" w:hAnsi="Garamond"/>
          <w:sz w:val="24"/>
          <w:szCs w:val="24"/>
        </w:rPr>
        <w:t xml:space="preserve"> Schmidt-</w:t>
      </w:r>
      <w:proofErr w:type="spellStart"/>
      <w:r>
        <w:rPr>
          <w:rFonts w:ascii="Garamond" w:hAnsi="Garamond"/>
          <w:sz w:val="24"/>
          <w:szCs w:val="24"/>
        </w:rPr>
        <w:t>McCleave</w:t>
      </w:r>
      <w:proofErr w:type="spellEnd"/>
    </w:p>
    <w:p w14:paraId="628E87D3" w14:textId="36730B2C" w:rsidR="00A52B1E" w:rsidRDefault="000150B5" w:rsidP="00A52B1E">
      <w:pPr>
        <w:jc w:val="right"/>
        <w:rPr>
          <w:rFonts w:ascii="Garamond" w:hAnsi="Garamond"/>
          <w:sz w:val="24"/>
          <w:szCs w:val="24"/>
        </w:rPr>
      </w:pPr>
      <w:r>
        <w:rPr>
          <w:rFonts w:ascii="Garamond" w:hAnsi="Garamond"/>
          <w:sz w:val="24"/>
          <w:szCs w:val="24"/>
        </w:rPr>
        <w:t>President</w:t>
      </w:r>
    </w:p>
    <w:p w14:paraId="76805612" w14:textId="3472EE7F" w:rsidR="00902048" w:rsidRDefault="00902048">
      <w:pPr>
        <w:spacing w:after="160" w:line="259" w:lineRule="auto"/>
        <w:jc w:val="left"/>
        <w:rPr>
          <w:rFonts w:ascii="Garamond" w:hAnsi="Garamond"/>
          <w:sz w:val="24"/>
          <w:szCs w:val="24"/>
        </w:rPr>
      </w:pPr>
      <w:r>
        <w:rPr>
          <w:rFonts w:ascii="Garamond" w:hAnsi="Garamond"/>
          <w:sz w:val="24"/>
          <w:szCs w:val="24"/>
        </w:rPr>
        <w:br w:type="page"/>
      </w:r>
    </w:p>
    <w:p w14:paraId="38343EA7" w14:textId="06C3CB50" w:rsidR="00902048" w:rsidRDefault="00902048" w:rsidP="00902048">
      <w:pPr>
        <w:jc w:val="center"/>
        <w:rPr>
          <w:rFonts w:ascii="Garamond" w:hAnsi="Garamond"/>
          <w:b/>
          <w:sz w:val="24"/>
          <w:szCs w:val="24"/>
        </w:rPr>
      </w:pPr>
      <w:r>
        <w:rPr>
          <w:rFonts w:ascii="Garamond" w:hAnsi="Garamond"/>
          <w:b/>
          <w:sz w:val="24"/>
          <w:szCs w:val="24"/>
        </w:rPr>
        <w:lastRenderedPageBreak/>
        <w:t>FILM AND LITERATURE BOARD OF REVIEW</w:t>
      </w:r>
    </w:p>
    <w:p w14:paraId="205B5F6E" w14:textId="08C0DDDB" w:rsidR="00902048" w:rsidRDefault="00902048" w:rsidP="00902048">
      <w:pPr>
        <w:jc w:val="center"/>
        <w:rPr>
          <w:rFonts w:ascii="Garamond" w:hAnsi="Garamond"/>
          <w:b/>
          <w:sz w:val="24"/>
          <w:szCs w:val="24"/>
        </w:rPr>
      </w:pPr>
    </w:p>
    <w:p w14:paraId="6A0BC3C4" w14:textId="587D2FC0" w:rsidR="00902048" w:rsidRDefault="00902048" w:rsidP="00902048">
      <w:pPr>
        <w:jc w:val="center"/>
        <w:rPr>
          <w:rFonts w:ascii="Garamond" w:hAnsi="Garamond"/>
          <w:b/>
          <w:sz w:val="24"/>
          <w:szCs w:val="24"/>
        </w:rPr>
      </w:pPr>
      <w:r>
        <w:rPr>
          <w:rFonts w:ascii="Garamond" w:hAnsi="Garamond"/>
          <w:b/>
          <w:sz w:val="24"/>
          <w:szCs w:val="24"/>
        </w:rPr>
        <w:t>SUMMARY DECISION</w:t>
      </w:r>
    </w:p>
    <w:p w14:paraId="559DC9BE" w14:textId="77777777" w:rsidR="001339BA" w:rsidRDefault="001339BA" w:rsidP="00902048">
      <w:pPr>
        <w:jc w:val="center"/>
        <w:rPr>
          <w:rFonts w:ascii="Garamond" w:hAnsi="Garamond"/>
          <w:b/>
          <w:sz w:val="24"/>
          <w:szCs w:val="24"/>
        </w:rPr>
      </w:pPr>
    </w:p>
    <w:p w14:paraId="3708D80E" w14:textId="695567C7" w:rsidR="00902048" w:rsidRDefault="00902048" w:rsidP="00902048">
      <w:pPr>
        <w:jc w:val="center"/>
        <w:rPr>
          <w:rFonts w:ascii="Garamond" w:hAnsi="Garamond"/>
          <w:b/>
          <w:sz w:val="24"/>
          <w:szCs w:val="24"/>
        </w:rPr>
      </w:pPr>
    </w:p>
    <w:p w14:paraId="4DB5CA3E" w14:textId="2B940508" w:rsidR="00FB0224" w:rsidRPr="00FB0224" w:rsidRDefault="00FB0224" w:rsidP="0008063E">
      <w:pPr>
        <w:pStyle w:val="ListParagraph"/>
        <w:numPr>
          <w:ilvl w:val="0"/>
          <w:numId w:val="7"/>
        </w:numPr>
        <w:spacing w:line="360" w:lineRule="auto"/>
        <w:rPr>
          <w:rFonts w:ascii="Garamond" w:hAnsi="Garamond"/>
          <w:sz w:val="24"/>
          <w:szCs w:val="24"/>
        </w:rPr>
      </w:pPr>
      <w:r w:rsidRPr="00FB0224">
        <w:rPr>
          <w:rFonts w:ascii="Garamond" w:hAnsi="Garamond"/>
          <w:sz w:val="24"/>
          <w:szCs w:val="24"/>
        </w:rPr>
        <w:t xml:space="preserve">This </w:t>
      </w:r>
      <w:r>
        <w:rPr>
          <w:rFonts w:ascii="Garamond" w:hAnsi="Garamond"/>
          <w:sz w:val="24"/>
          <w:szCs w:val="24"/>
        </w:rPr>
        <w:t>was</w:t>
      </w:r>
      <w:r w:rsidRPr="00FB0224">
        <w:rPr>
          <w:rFonts w:ascii="Garamond" w:hAnsi="Garamond"/>
          <w:sz w:val="24"/>
          <w:szCs w:val="24"/>
        </w:rPr>
        <w:t xml:space="preserve"> an appeal to the Board under section 47(2)</w:t>
      </w:r>
      <w:r w:rsidR="001339BA">
        <w:rPr>
          <w:rFonts w:ascii="Garamond" w:hAnsi="Garamond"/>
          <w:sz w:val="24"/>
          <w:szCs w:val="24"/>
        </w:rPr>
        <w:t xml:space="preserve">(c) </w:t>
      </w:r>
      <w:r w:rsidRPr="00FB0224">
        <w:rPr>
          <w:rFonts w:ascii="Garamond" w:hAnsi="Garamond"/>
          <w:sz w:val="24"/>
          <w:szCs w:val="24"/>
        </w:rPr>
        <w:t xml:space="preserve">of the Films, Videos, and Publications Classification Act 1993 (the Act), by </w:t>
      </w:r>
      <w:r w:rsidR="00034E03">
        <w:rPr>
          <w:rFonts w:ascii="Garamond" w:hAnsi="Garamond"/>
          <w:sz w:val="24"/>
          <w:szCs w:val="24"/>
        </w:rPr>
        <w:t>the Crown</w:t>
      </w:r>
      <w:r w:rsidRPr="00FB0224">
        <w:rPr>
          <w:rFonts w:ascii="Garamond" w:hAnsi="Garamond"/>
          <w:sz w:val="24"/>
          <w:szCs w:val="24"/>
        </w:rPr>
        <w:t xml:space="preserve"> for a review of the decision of the Office of Film and Literature Classification (the Classification Office) dated </w:t>
      </w:r>
      <w:r w:rsidR="001339BA">
        <w:rPr>
          <w:rFonts w:ascii="Garamond" w:hAnsi="Garamond"/>
          <w:sz w:val="24"/>
          <w:szCs w:val="24"/>
        </w:rPr>
        <w:t>11 April 2018</w:t>
      </w:r>
      <w:r w:rsidRPr="00FB0224">
        <w:rPr>
          <w:rFonts w:ascii="Garamond" w:hAnsi="Garamond"/>
          <w:sz w:val="24"/>
          <w:szCs w:val="24"/>
        </w:rPr>
        <w:t xml:space="preserve">. </w:t>
      </w:r>
    </w:p>
    <w:p w14:paraId="521C956C" w14:textId="77777777" w:rsidR="00FB0224" w:rsidRPr="00FB0224" w:rsidRDefault="00FB0224" w:rsidP="0008063E">
      <w:pPr>
        <w:pStyle w:val="ListParagraph"/>
        <w:spacing w:line="360" w:lineRule="auto"/>
        <w:rPr>
          <w:rFonts w:ascii="Garamond" w:hAnsi="Garamond"/>
          <w:sz w:val="24"/>
          <w:szCs w:val="24"/>
        </w:rPr>
      </w:pPr>
    </w:p>
    <w:p w14:paraId="134411E8" w14:textId="0E3B5304" w:rsidR="00FB0224" w:rsidRPr="001339BA" w:rsidRDefault="00FB0224" w:rsidP="0008063E">
      <w:pPr>
        <w:pStyle w:val="ListParagraph"/>
        <w:numPr>
          <w:ilvl w:val="0"/>
          <w:numId w:val="7"/>
        </w:numPr>
        <w:spacing w:line="360" w:lineRule="auto"/>
        <w:rPr>
          <w:rFonts w:ascii="Garamond" w:hAnsi="Garamond"/>
          <w:sz w:val="24"/>
          <w:szCs w:val="24"/>
        </w:rPr>
      </w:pPr>
      <w:r w:rsidRPr="00FB0224">
        <w:rPr>
          <w:rFonts w:ascii="Garamond" w:hAnsi="Garamond"/>
          <w:sz w:val="24"/>
          <w:szCs w:val="24"/>
        </w:rPr>
        <w:t xml:space="preserve">The publications </w:t>
      </w:r>
      <w:r>
        <w:rPr>
          <w:rFonts w:ascii="Garamond" w:hAnsi="Garamond"/>
          <w:sz w:val="24"/>
          <w:szCs w:val="24"/>
        </w:rPr>
        <w:t xml:space="preserve">at issue </w:t>
      </w:r>
      <w:r w:rsidRPr="00FB0224">
        <w:rPr>
          <w:rFonts w:ascii="Garamond" w:hAnsi="Garamond"/>
          <w:sz w:val="24"/>
          <w:szCs w:val="24"/>
        </w:rPr>
        <w:t>consist</w:t>
      </w:r>
      <w:r>
        <w:rPr>
          <w:rFonts w:ascii="Garamond" w:hAnsi="Garamond"/>
          <w:sz w:val="24"/>
          <w:szCs w:val="24"/>
        </w:rPr>
        <w:t>ed</w:t>
      </w:r>
      <w:r w:rsidRPr="00FB0224">
        <w:rPr>
          <w:rFonts w:ascii="Garamond" w:hAnsi="Garamond"/>
          <w:sz w:val="24"/>
          <w:szCs w:val="24"/>
        </w:rPr>
        <w:t xml:space="preserve"> of </w:t>
      </w:r>
      <w:r w:rsidR="001339BA">
        <w:rPr>
          <w:rFonts w:ascii="Garamond" w:hAnsi="Garamond"/>
          <w:sz w:val="24"/>
          <w:szCs w:val="24"/>
        </w:rPr>
        <w:t>six short videos and three photographs, and/or montages of photographs.</w:t>
      </w:r>
    </w:p>
    <w:p w14:paraId="356FA8CE" w14:textId="77777777" w:rsidR="00FB0224" w:rsidRPr="00FB0224" w:rsidRDefault="00FB0224" w:rsidP="0008063E">
      <w:pPr>
        <w:pStyle w:val="ListParagraph"/>
        <w:spacing w:line="360" w:lineRule="auto"/>
        <w:rPr>
          <w:rFonts w:ascii="Garamond" w:hAnsi="Garamond"/>
          <w:sz w:val="24"/>
          <w:szCs w:val="24"/>
        </w:rPr>
      </w:pPr>
    </w:p>
    <w:p w14:paraId="17ABB12B" w14:textId="4EA3B6C4" w:rsidR="00FB0224" w:rsidRPr="00FB0224" w:rsidRDefault="00FB0224" w:rsidP="0008063E">
      <w:pPr>
        <w:pStyle w:val="ListParagraph"/>
        <w:numPr>
          <w:ilvl w:val="0"/>
          <w:numId w:val="7"/>
        </w:numPr>
        <w:spacing w:line="360" w:lineRule="auto"/>
        <w:rPr>
          <w:rFonts w:ascii="Garamond" w:hAnsi="Garamond"/>
          <w:sz w:val="24"/>
          <w:szCs w:val="24"/>
        </w:rPr>
      </w:pPr>
      <w:r w:rsidRPr="00FB0224">
        <w:rPr>
          <w:rFonts w:ascii="Garamond" w:hAnsi="Garamond"/>
          <w:sz w:val="24"/>
          <w:szCs w:val="24"/>
        </w:rPr>
        <w:t xml:space="preserve">In its decision, the Classification Office classified </w:t>
      </w:r>
      <w:r w:rsidR="001339BA">
        <w:rPr>
          <w:rFonts w:ascii="Garamond" w:hAnsi="Garamond"/>
          <w:sz w:val="24"/>
          <w:szCs w:val="24"/>
        </w:rPr>
        <w:t xml:space="preserve">all the publications as R18 </w:t>
      </w:r>
      <w:r w:rsidRPr="00FB0224">
        <w:rPr>
          <w:rFonts w:ascii="Garamond" w:hAnsi="Garamond"/>
          <w:sz w:val="24"/>
          <w:szCs w:val="24"/>
        </w:rPr>
        <w:t>under the Act.</w:t>
      </w:r>
    </w:p>
    <w:p w14:paraId="30B8794B" w14:textId="77777777" w:rsidR="00FB0224" w:rsidRPr="00FB0224" w:rsidRDefault="00FB0224" w:rsidP="0008063E">
      <w:pPr>
        <w:pStyle w:val="ListParagraph"/>
        <w:spacing w:line="360" w:lineRule="auto"/>
        <w:rPr>
          <w:rFonts w:ascii="Garamond" w:hAnsi="Garamond"/>
          <w:sz w:val="24"/>
          <w:szCs w:val="24"/>
        </w:rPr>
      </w:pPr>
    </w:p>
    <w:p w14:paraId="0C7B1D34" w14:textId="78D1CBE1" w:rsidR="00902048" w:rsidRDefault="00034E03" w:rsidP="0008063E">
      <w:pPr>
        <w:pStyle w:val="ListParagraph"/>
        <w:numPr>
          <w:ilvl w:val="0"/>
          <w:numId w:val="7"/>
        </w:numPr>
        <w:spacing w:line="360" w:lineRule="auto"/>
        <w:rPr>
          <w:rFonts w:ascii="Garamond" w:hAnsi="Garamond"/>
          <w:sz w:val="24"/>
          <w:szCs w:val="24"/>
        </w:rPr>
      </w:pPr>
      <w:r>
        <w:rPr>
          <w:rFonts w:ascii="Garamond" w:hAnsi="Garamond"/>
          <w:sz w:val="24"/>
          <w:szCs w:val="24"/>
        </w:rPr>
        <w:t>The Crown</w:t>
      </w:r>
      <w:r w:rsidR="00FB0224" w:rsidRPr="00FB0224">
        <w:rPr>
          <w:rFonts w:ascii="Garamond" w:hAnsi="Garamond"/>
          <w:sz w:val="24"/>
          <w:szCs w:val="24"/>
        </w:rPr>
        <w:t xml:space="preserve"> s</w:t>
      </w:r>
      <w:r w:rsidR="00FB0224">
        <w:rPr>
          <w:rFonts w:ascii="Garamond" w:hAnsi="Garamond"/>
          <w:sz w:val="24"/>
          <w:szCs w:val="24"/>
        </w:rPr>
        <w:t>ought</w:t>
      </w:r>
      <w:r w:rsidR="00FB0224" w:rsidRPr="00FB0224">
        <w:rPr>
          <w:rFonts w:ascii="Garamond" w:hAnsi="Garamond"/>
          <w:sz w:val="24"/>
          <w:szCs w:val="24"/>
        </w:rPr>
        <w:t xml:space="preserve"> a review of that decision</w:t>
      </w:r>
      <w:r w:rsidR="00FB0224">
        <w:rPr>
          <w:rFonts w:ascii="Garamond" w:hAnsi="Garamond"/>
          <w:sz w:val="24"/>
          <w:szCs w:val="24"/>
        </w:rPr>
        <w:t>.</w:t>
      </w:r>
    </w:p>
    <w:p w14:paraId="1C7147FD" w14:textId="77777777" w:rsidR="00FB0224" w:rsidRPr="00FB0224" w:rsidRDefault="00FB0224" w:rsidP="0008063E">
      <w:pPr>
        <w:pStyle w:val="ListParagraph"/>
        <w:spacing w:line="360" w:lineRule="auto"/>
        <w:rPr>
          <w:rFonts w:ascii="Garamond" w:hAnsi="Garamond"/>
          <w:sz w:val="24"/>
          <w:szCs w:val="24"/>
        </w:rPr>
      </w:pPr>
    </w:p>
    <w:p w14:paraId="2AC50E86" w14:textId="303AF0B5" w:rsidR="001339BA" w:rsidRPr="00460696" w:rsidRDefault="00FB0224" w:rsidP="0008063E">
      <w:pPr>
        <w:pStyle w:val="ListParagraph"/>
        <w:numPr>
          <w:ilvl w:val="0"/>
          <w:numId w:val="7"/>
        </w:numPr>
        <w:spacing w:line="360" w:lineRule="auto"/>
        <w:rPr>
          <w:rFonts w:ascii="Garamond" w:hAnsi="Garamond"/>
          <w:sz w:val="24"/>
          <w:szCs w:val="24"/>
        </w:rPr>
      </w:pPr>
      <w:r>
        <w:rPr>
          <w:rFonts w:ascii="Garamond" w:hAnsi="Garamond"/>
          <w:sz w:val="24"/>
          <w:szCs w:val="24"/>
        </w:rPr>
        <w:t xml:space="preserve">After reading submissions from </w:t>
      </w:r>
      <w:r w:rsidR="001339BA">
        <w:rPr>
          <w:rFonts w:ascii="Garamond" w:hAnsi="Garamond"/>
          <w:sz w:val="24"/>
          <w:szCs w:val="24"/>
        </w:rPr>
        <w:t xml:space="preserve">the Crown, </w:t>
      </w:r>
      <w:r>
        <w:rPr>
          <w:rFonts w:ascii="Garamond" w:hAnsi="Garamond"/>
          <w:sz w:val="24"/>
          <w:szCs w:val="24"/>
        </w:rPr>
        <w:t xml:space="preserve">the Classification Office, </w:t>
      </w:r>
      <w:r w:rsidR="001339BA">
        <w:rPr>
          <w:rFonts w:ascii="Garamond" w:hAnsi="Garamond"/>
          <w:sz w:val="24"/>
          <w:szCs w:val="24"/>
        </w:rPr>
        <w:t xml:space="preserve">and counsel for the defendant in the underlying criminal proceedings </w:t>
      </w:r>
      <w:r>
        <w:rPr>
          <w:rFonts w:ascii="Garamond" w:hAnsi="Garamond"/>
          <w:sz w:val="24"/>
          <w:szCs w:val="24"/>
        </w:rPr>
        <w:t>the Board have determined that</w:t>
      </w:r>
      <w:r w:rsidR="001339BA">
        <w:rPr>
          <w:rFonts w:ascii="Garamond" w:hAnsi="Garamond"/>
          <w:sz w:val="24"/>
          <w:szCs w:val="24"/>
        </w:rPr>
        <w:t xml:space="preserve"> each of the publications is that each are classified as objectionable except if the availability of the publication is restricted to persons who have attained </w:t>
      </w:r>
      <w:r w:rsidR="0031212E">
        <w:rPr>
          <w:rFonts w:ascii="Garamond" w:hAnsi="Garamond"/>
          <w:sz w:val="24"/>
          <w:szCs w:val="24"/>
        </w:rPr>
        <w:t>the age of</w:t>
      </w:r>
      <w:r w:rsidR="001339BA">
        <w:rPr>
          <w:rFonts w:ascii="Garamond" w:hAnsi="Garamond"/>
          <w:sz w:val="24"/>
          <w:szCs w:val="24"/>
        </w:rPr>
        <w:t xml:space="preserve"> 18 years (i.e. an R18 classification).</w:t>
      </w:r>
    </w:p>
    <w:p w14:paraId="64CAF4DB" w14:textId="77777777" w:rsidR="001339BA" w:rsidRDefault="001339BA" w:rsidP="0008063E">
      <w:pPr>
        <w:pStyle w:val="ListParagraph"/>
        <w:spacing w:line="360" w:lineRule="auto"/>
        <w:ind w:left="1080"/>
        <w:rPr>
          <w:rFonts w:ascii="Garamond" w:hAnsi="Garamond"/>
          <w:sz w:val="24"/>
          <w:szCs w:val="24"/>
        </w:rPr>
      </w:pPr>
    </w:p>
    <w:p w14:paraId="3DB6F26E" w14:textId="1AF8B41C" w:rsidR="000760CA" w:rsidRDefault="00FB0224" w:rsidP="0008063E">
      <w:pPr>
        <w:pStyle w:val="ListParagraph"/>
        <w:numPr>
          <w:ilvl w:val="0"/>
          <w:numId w:val="7"/>
        </w:numPr>
        <w:spacing w:line="360" w:lineRule="auto"/>
        <w:rPr>
          <w:rFonts w:ascii="Garamond" w:hAnsi="Garamond"/>
          <w:sz w:val="24"/>
          <w:szCs w:val="24"/>
        </w:rPr>
      </w:pPr>
      <w:r>
        <w:rPr>
          <w:rFonts w:ascii="Garamond" w:hAnsi="Garamond"/>
          <w:sz w:val="24"/>
          <w:szCs w:val="24"/>
        </w:rPr>
        <w:t xml:space="preserve">In summary, the Board considered </w:t>
      </w:r>
      <w:r w:rsidR="001339BA">
        <w:rPr>
          <w:rFonts w:ascii="Garamond" w:hAnsi="Garamond"/>
          <w:sz w:val="24"/>
          <w:szCs w:val="24"/>
        </w:rPr>
        <w:t>that, while each of the publications concerned dealt with the infliction of extreme violence and/or cruelty in various ways:</w:t>
      </w:r>
    </w:p>
    <w:p w14:paraId="72B42DB6" w14:textId="77777777" w:rsidR="001339BA" w:rsidRPr="001339BA" w:rsidRDefault="001339BA" w:rsidP="0008063E">
      <w:pPr>
        <w:pStyle w:val="ListParagraph"/>
        <w:rPr>
          <w:rFonts w:ascii="Garamond" w:hAnsi="Garamond"/>
          <w:sz w:val="24"/>
          <w:szCs w:val="24"/>
        </w:rPr>
      </w:pPr>
    </w:p>
    <w:p w14:paraId="7F3DF778" w14:textId="0123EF0C" w:rsidR="001339BA" w:rsidRDefault="001339BA" w:rsidP="0008063E">
      <w:pPr>
        <w:pStyle w:val="ListParagraph"/>
        <w:numPr>
          <w:ilvl w:val="0"/>
          <w:numId w:val="12"/>
        </w:numPr>
        <w:spacing w:line="360" w:lineRule="auto"/>
        <w:rPr>
          <w:rFonts w:ascii="Garamond" w:hAnsi="Garamond"/>
          <w:sz w:val="24"/>
          <w:szCs w:val="24"/>
        </w:rPr>
      </w:pPr>
      <w:r w:rsidRPr="001339BA">
        <w:rPr>
          <w:rFonts w:ascii="Garamond" w:hAnsi="Garamond"/>
          <w:sz w:val="24"/>
          <w:szCs w:val="24"/>
        </w:rPr>
        <w:t xml:space="preserve">The publications </w:t>
      </w:r>
      <w:r w:rsidR="0008063E">
        <w:rPr>
          <w:rFonts w:ascii="Garamond" w:hAnsi="Garamond"/>
          <w:sz w:val="24"/>
          <w:szCs w:val="24"/>
        </w:rPr>
        <w:t xml:space="preserve">do </w:t>
      </w:r>
      <w:r w:rsidRPr="001339BA">
        <w:rPr>
          <w:rFonts w:ascii="Garamond" w:hAnsi="Garamond"/>
          <w:sz w:val="24"/>
          <w:szCs w:val="24"/>
        </w:rPr>
        <w:t xml:space="preserve">depict the infliction of serious physical harm or an act of significant cruelty </w:t>
      </w:r>
      <w:r>
        <w:rPr>
          <w:rFonts w:ascii="Garamond" w:hAnsi="Garamond"/>
          <w:sz w:val="24"/>
          <w:szCs w:val="24"/>
        </w:rPr>
        <w:t>but did not promote or support the infliction of such and therefore could not be deemed objectionable.</w:t>
      </w:r>
    </w:p>
    <w:p w14:paraId="6C2C8594" w14:textId="77777777" w:rsidR="001339BA" w:rsidRPr="001339BA" w:rsidRDefault="001339BA" w:rsidP="0008063E">
      <w:pPr>
        <w:pStyle w:val="ListParagraph"/>
        <w:rPr>
          <w:rFonts w:ascii="Garamond" w:hAnsi="Garamond"/>
          <w:sz w:val="24"/>
          <w:szCs w:val="24"/>
        </w:rPr>
      </w:pPr>
    </w:p>
    <w:p w14:paraId="6E1A940E" w14:textId="40D003AF" w:rsidR="001339BA" w:rsidRDefault="001339BA" w:rsidP="0008063E">
      <w:pPr>
        <w:pStyle w:val="ListParagraph"/>
        <w:numPr>
          <w:ilvl w:val="0"/>
          <w:numId w:val="12"/>
        </w:numPr>
        <w:spacing w:line="360" w:lineRule="auto"/>
        <w:rPr>
          <w:rFonts w:ascii="Garamond" w:hAnsi="Garamond"/>
          <w:sz w:val="24"/>
          <w:szCs w:val="24"/>
        </w:rPr>
      </w:pPr>
      <w:r>
        <w:rPr>
          <w:rFonts w:ascii="Garamond" w:hAnsi="Garamond"/>
          <w:sz w:val="24"/>
          <w:szCs w:val="24"/>
        </w:rPr>
        <w:t xml:space="preserve">The shocking impact of the publications </w:t>
      </w:r>
      <w:r w:rsidR="0008063E">
        <w:rPr>
          <w:rFonts w:ascii="Garamond" w:hAnsi="Garamond"/>
          <w:sz w:val="24"/>
          <w:szCs w:val="24"/>
        </w:rPr>
        <w:t>is balanced</w:t>
      </w:r>
      <w:r>
        <w:rPr>
          <w:rFonts w:ascii="Garamond" w:hAnsi="Garamond"/>
          <w:sz w:val="24"/>
          <w:szCs w:val="24"/>
        </w:rPr>
        <w:t xml:space="preserve"> by the fact they document actual events and therefore have educational and informative value</w:t>
      </w:r>
      <w:r w:rsidR="0008063E">
        <w:rPr>
          <w:rFonts w:ascii="Garamond" w:hAnsi="Garamond"/>
          <w:sz w:val="24"/>
          <w:szCs w:val="24"/>
        </w:rPr>
        <w:t>; they are easily shared being in electronic form and the purpose of the publications was either unable to be determined or was to denounce the actions contained within the publications.</w:t>
      </w:r>
    </w:p>
    <w:p w14:paraId="02A30D6B" w14:textId="77777777" w:rsidR="0008063E" w:rsidRPr="0008063E" w:rsidRDefault="0008063E" w:rsidP="0008063E">
      <w:pPr>
        <w:pStyle w:val="ListParagraph"/>
        <w:rPr>
          <w:rFonts w:ascii="Garamond" w:hAnsi="Garamond"/>
          <w:sz w:val="24"/>
          <w:szCs w:val="24"/>
        </w:rPr>
      </w:pPr>
    </w:p>
    <w:p w14:paraId="0CAEC936" w14:textId="2CE3B979" w:rsidR="001339BA" w:rsidRDefault="001339BA" w:rsidP="0008063E">
      <w:pPr>
        <w:pStyle w:val="ListParagraph"/>
        <w:numPr>
          <w:ilvl w:val="0"/>
          <w:numId w:val="12"/>
        </w:numPr>
        <w:spacing w:line="360" w:lineRule="auto"/>
        <w:rPr>
          <w:rFonts w:ascii="Garamond" w:hAnsi="Garamond"/>
          <w:sz w:val="24"/>
          <w:szCs w:val="24"/>
        </w:rPr>
      </w:pPr>
      <w:r w:rsidRPr="0008063E">
        <w:rPr>
          <w:rFonts w:ascii="Garamond" w:hAnsi="Garamond"/>
          <w:sz w:val="24"/>
          <w:szCs w:val="24"/>
        </w:rPr>
        <w:lastRenderedPageBreak/>
        <w:t xml:space="preserve">The </w:t>
      </w:r>
      <w:r w:rsidR="0008063E" w:rsidRPr="0008063E">
        <w:rPr>
          <w:rFonts w:ascii="Garamond" w:hAnsi="Garamond"/>
          <w:sz w:val="24"/>
          <w:szCs w:val="24"/>
        </w:rPr>
        <w:t>publications are</w:t>
      </w:r>
      <w:r w:rsidRPr="0008063E">
        <w:rPr>
          <w:rFonts w:ascii="Garamond" w:hAnsi="Garamond"/>
          <w:sz w:val="24"/>
          <w:szCs w:val="24"/>
        </w:rPr>
        <w:t xml:space="preserve"> likely to cause harm to a child or young person viewing it in terms of their mental health and wellbeing. </w:t>
      </w:r>
      <w:r w:rsidR="0008063E" w:rsidRPr="0008063E">
        <w:rPr>
          <w:rFonts w:ascii="Garamond" w:hAnsi="Garamond"/>
          <w:sz w:val="24"/>
          <w:szCs w:val="24"/>
        </w:rPr>
        <w:t xml:space="preserve">Because they </w:t>
      </w:r>
      <w:r w:rsidRPr="0008063E">
        <w:rPr>
          <w:rFonts w:ascii="Garamond" w:hAnsi="Garamond"/>
          <w:sz w:val="24"/>
          <w:szCs w:val="24"/>
        </w:rPr>
        <w:t>material describing, depicting, expressing or otherwise dealing with harm to a person’s body</w:t>
      </w:r>
      <w:r w:rsidR="0008063E" w:rsidRPr="0008063E">
        <w:rPr>
          <w:rFonts w:ascii="Garamond" w:hAnsi="Garamond"/>
          <w:sz w:val="24"/>
          <w:szCs w:val="24"/>
        </w:rPr>
        <w:t xml:space="preserve">. </w:t>
      </w:r>
      <w:r w:rsidRPr="0008063E">
        <w:rPr>
          <w:rFonts w:ascii="Garamond" w:hAnsi="Garamond"/>
          <w:sz w:val="24"/>
          <w:szCs w:val="24"/>
        </w:rPr>
        <w:t>The general levels of emotional and intellectual development and maturity of persons under age 18 mean that the availability of the video to those persons would be likely to cause them to be greatly disturbed or shocked</w:t>
      </w:r>
      <w:r w:rsidR="0008063E">
        <w:rPr>
          <w:rFonts w:ascii="Garamond" w:hAnsi="Garamond"/>
          <w:sz w:val="24"/>
          <w:szCs w:val="24"/>
        </w:rPr>
        <w:t>.</w:t>
      </w:r>
    </w:p>
    <w:p w14:paraId="71A00FD8" w14:textId="77777777" w:rsidR="0008063E" w:rsidRPr="0008063E" w:rsidRDefault="0008063E" w:rsidP="0008063E">
      <w:pPr>
        <w:pStyle w:val="ListParagraph"/>
        <w:rPr>
          <w:rFonts w:ascii="Garamond" w:hAnsi="Garamond"/>
          <w:sz w:val="24"/>
          <w:szCs w:val="24"/>
        </w:rPr>
      </w:pPr>
    </w:p>
    <w:p w14:paraId="385D69E4" w14:textId="42D29237" w:rsidR="001339BA" w:rsidRPr="001C777D" w:rsidRDefault="0008063E" w:rsidP="0008063E">
      <w:pPr>
        <w:pStyle w:val="ListParagraph"/>
        <w:numPr>
          <w:ilvl w:val="0"/>
          <w:numId w:val="12"/>
        </w:numPr>
        <w:spacing w:line="360" w:lineRule="auto"/>
        <w:rPr>
          <w:rFonts w:ascii="Garamond" w:hAnsi="Garamond"/>
          <w:sz w:val="24"/>
          <w:szCs w:val="24"/>
        </w:rPr>
      </w:pPr>
      <w:r>
        <w:rPr>
          <w:rFonts w:ascii="Garamond" w:hAnsi="Garamond"/>
          <w:sz w:val="24"/>
          <w:szCs w:val="24"/>
        </w:rPr>
        <w:t>An R18 classification of the publications will limit the right to freedom of expression, but that is a reasonable limit that can be demonstrably justified in the interest of preventing injury to the public good. An objectionable classification for any of the publications cannot be demonstrably justified.</w:t>
      </w:r>
    </w:p>
    <w:sectPr w:rsidR="001339BA" w:rsidRPr="001C777D" w:rsidSect="00D67976">
      <w:headerReference w:type="first" r:id="rId8"/>
      <w:endnotePr>
        <w:numFmt w:val="decimal"/>
      </w:endnotePr>
      <w:pgSz w:w="11906" w:h="16838" w:code="9"/>
      <w:pgMar w:top="1134" w:right="680" w:bottom="1701" w:left="2835" w:header="1134" w:footer="284" w:gutter="0"/>
      <w:paperSrc w:first="263" w:other="263"/>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D48E" w14:textId="77777777" w:rsidR="0094304F" w:rsidRDefault="0094304F" w:rsidP="00A52B1E">
      <w:r>
        <w:separator/>
      </w:r>
    </w:p>
  </w:endnote>
  <w:endnote w:type="continuationSeparator" w:id="0">
    <w:p w14:paraId="414B995C" w14:textId="77777777" w:rsidR="0094304F" w:rsidRDefault="0094304F" w:rsidP="00A5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7673" w14:textId="77777777" w:rsidR="0094304F" w:rsidRDefault="0094304F" w:rsidP="00A52B1E">
      <w:r>
        <w:separator/>
      </w:r>
    </w:p>
  </w:footnote>
  <w:footnote w:type="continuationSeparator" w:id="0">
    <w:p w14:paraId="764B1F58" w14:textId="77777777" w:rsidR="0094304F" w:rsidRDefault="0094304F" w:rsidP="00A52B1E">
      <w:r>
        <w:continuationSeparator/>
      </w:r>
    </w:p>
  </w:footnote>
  <w:footnote w:id="1">
    <w:p w14:paraId="35A9DBAE" w14:textId="77777777" w:rsidR="004F4870" w:rsidRPr="00066654" w:rsidRDefault="004F4870" w:rsidP="001C7DA8">
      <w:pPr>
        <w:pStyle w:val="FootnoteText"/>
        <w:rPr>
          <w:rFonts w:ascii="Garamond" w:hAnsi="Garamond"/>
        </w:rPr>
      </w:pPr>
      <w:r>
        <w:rPr>
          <w:rStyle w:val="FootnoteReference"/>
        </w:rPr>
        <w:footnoteRef/>
      </w:r>
      <w:r>
        <w:t xml:space="preserve"> </w:t>
      </w:r>
      <w:r>
        <w:rPr>
          <w:rFonts w:ascii="Garamond" w:hAnsi="Garamond"/>
          <w:i/>
        </w:rPr>
        <w:t xml:space="preserve">Moonen v the Film and Literature Board of Review </w:t>
      </w:r>
      <w:r>
        <w:rPr>
          <w:rFonts w:ascii="Garamond" w:hAnsi="Garamond"/>
        </w:rPr>
        <w:t>[2000] 2 NZLR 9.</w:t>
      </w:r>
    </w:p>
  </w:footnote>
  <w:footnote w:id="2">
    <w:p w14:paraId="16C20A2C" w14:textId="7D62E1CC" w:rsidR="004F4870" w:rsidRPr="005B61D5" w:rsidRDefault="004F4870">
      <w:pPr>
        <w:pStyle w:val="FootnoteText"/>
        <w:rPr>
          <w:rFonts w:ascii="Garamond" w:hAnsi="Garamond"/>
        </w:rPr>
      </w:pPr>
      <w:r>
        <w:rPr>
          <w:rStyle w:val="FootnoteReference"/>
        </w:rPr>
        <w:footnoteRef/>
      </w:r>
      <w:r>
        <w:t xml:space="preserve"> </w:t>
      </w:r>
      <w:r>
        <w:rPr>
          <w:rFonts w:ascii="Garamond" w:hAnsi="Garamond"/>
        </w:rPr>
        <w:t>The Classification Office noted that such records of real events may have value in pursuing justice for criminals, raising awareness of atrocities, recording the final fate of individuals, refugees gaining knowledge of current events in their homelands, and the possible identification of extrajudicial killings in the Burmese state.</w:t>
      </w:r>
    </w:p>
  </w:footnote>
  <w:footnote w:id="3">
    <w:p w14:paraId="7CF7DBA2" w14:textId="7A348EFB" w:rsidR="004F4870" w:rsidRPr="00F5655C" w:rsidRDefault="004F4870">
      <w:pPr>
        <w:pStyle w:val="FootnoteText"/>
        <w:rPr>
          <w:rFonts w:ascii="Garamond" w:hAnsi="Garamond"/>
        </w:rPr>
      </w:pPr>
      <w:r>
        <w:rPr>
          <w:rStyle w:val="FootnoteReference"/>
        </w:rPr>
        <w:footnoteRef/>
      </w:r>
      <w:r>
        <w:t xml:space="preserve"> </w:t>
      </w:r>
      <w:r>
        <w:rPr>
          <w:rFonts w:ascii="Garamond" w:hAnsi="Garamond"/>
        </w:rPr>
        <w:t>The Board understands this means “</w:t>
      </w:r>
      <w:r>
        <w:rPr>
          <w:rFonts w:ascii="Garamond" w:hAnsi="Garamond"/>
          <w:i/>
        </w:rPr>
        <w:t>Nation</w:t>
      </w:r>
      <w:r>
        <w:rPr>
          <w:rFonts w:ascii="Garamond" w:hAnsi="Garamond"/>
        </w:rPr>
        <w:t>”.</w:t>
      </w:r>
    </w:p>
  </w:footnote>
  <w:footnote w:id="4">
    <w:p w14:paraId="330A8A8B" w14:textId="10DF9897" w:rsidR="004F4870" w:rsidRPr="00402893" w:rsidRDefault="004F4870">
      <w:pPr>
        <w:pStyle w:val="FootnoteText"/>
        <w:rPr>
          <w:rFonts w:ascii="Garamond" w:hAnsi="Garamond"/>
        </w:rPr>
      </w:pPr>
      <w:r>
        <w:rPr>
          <w:rStyle w:val="FootnoteReference"/>
        </w:rPr>
        <w:footnoteRef/>
      </w:r>
      <w:r>
        <w:t xml:space="preserve"> </w:t>
      </w:r>
      <w:r>
        <w:rPr>
          <w:rFonts w:ascii="Garamond" w:hAnsi="Garamond"/>
        </w:rPr>
        <w:t xml:space="preserve">The automatic Facebook translation, while pidgin, conveys the same general sense, although Mr </w:t>
      </w:r>
      <w:r>
        <w:rPr>
          <w:rFonts w:ascii="Garamond" w:hAnsi="Garamond"/>
        </w:rPr>
        <w:t>Samsudeen submits that the word “</w:t>
      </w:r>
      <w:r>
        <w:rPr>
          <w:rFonts w:ascii="Garamond" w:hAnsi="Garamond"/>
          <w:i/>
        </w:rPr>
        <w:t xml:space="preserve">Kaffir” </w:t>
      </w:r>
      <w:r>
        <w:rPr>
          <w:rFonts w:ascii="Garamond" w:hAnsi="Garamond"/>
        </w:rPr>
        <w:t>translates as non-believer rather than infidel.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46D8" w14:textId="77777777" w:rsidR="004F4870" w:rsidRDefault="004F4870" w:rsidP="00D67976">
    <w:pPr>
      <w:pStyle w:val="Header"/>
      <w:framePr w:wrap="around" w:vAnchor="text" w:hAnchor="margin" w:xAlign="right" w:y="1"/>
      <w:rPr>
        <w:rStyle w:val="PageNumber"/>
      </w:rPr>
    </w:pPr>
  </w:p>
  <w:p w14:paraId="4D6090BA" w14:textId="26AA01FB" w:rsidR="004F4870" w:rsidRDefault="001E113F" w:rsidP="001E113F">
    <w:pPr>
      <w:pStyle w:val="Header"/>
      <w:ind w:right="360"/>
      <w:jc w:val="right"/>
    </w:pPr>
    <w:r>
      <w:rPr>
        <w:noProof/>
      </w:rPr>
      <w:drawing>
        <wp:inline distT="0" distB="0" distL="0" distR="0" wp14:anchorId="631AC0EA" wp14:editId="1467BCD5">
          <wp:extent cx="3026410" cy="1095660"/>
          <wp:effectExtent l="0" t="0" r="2540" b="9525"/>
          <wp:docPr id="3" name="Picture 3" descr="Te Tari Taiwhenua –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 Tari Taiwhenua – Internal Affairs (logo)"/>
                  <pic:cNvPicPr/>
                </pic:nvPicPr>
                <pic:blipFill>
                  <a:blip r:embed="rId1">
                    <a:extLst>
                      <a:ext uri="{28A0092B-C50C-407E-A947-70E740481C1C}">
                        <a14:useLocalDpi xmlns:a14="http://schemas.microsoft.com/office/drawing/2010/main" val="0"/>
                      </a:ext>
                    </a:extLst>
                  </a:blip>
                  <a:stretch>
                    <a:fillRect/>
                  </a:stretch>
                </pic:blipFill>
                <pic:spPr>
                  <a:xfrm>
                    <a:off x="0" y="0"/>
                    <a:ext cx="3048035" cy="1103489"/>
                  </a:xfrm>
                  <a:prstGeom prst="rect">
                    <a:avLst/>
                  </a:prstGeom>
                </pic:spPr>
              </pic:pic>
            </a:graphicData>
          </a:graphic>
        </wp:inline>
      </w:drawing>
    </w:r>
    <w:r w:rsidR="004F4870">
      <w:rPr>
        <w:noProof/>
        <w:lang w:eastAsia="en-NZ"/>
      </w:rPr>
      <mc:AlternateContent>
        <mc:Choice Requires="wps">
          <w:drawing>
            <wp:anchor distT="0" distB="0" distL="114300" distR="114300" simplePos="0" relativeHeight="251659264" behindDoc="1" locked="1" layoutInCell="0" allowOverlap="1" wp14:anchorId="0DF2BDD1" wp14:editId="3468BA04">
              <wp:simplePos x="0" y="0"/>
              <wp:positionH relativeFrom="margin">
                <wp:posOffset>94615</wp:posOffset>
              </wp:positionH>
              <wp:positionV relativeFrom="page">
                <wp:posOffset>1217930</wp:posOffset>
              </wp:positionV>
              <wp:extent cx="1842135" cy="1470660"/>
              <wp:effectExtent l="0" t="122555" r="0" b="1022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63019">
                        <a:off x="0" y="0"/>
                        <a:ext cx="1842135" cy="1470660"/>
                      </a:xfrm>
                      <a:prstGeom prst="rect">
                        <a:avLst/>
                      </a:prstGeom>
                      <a:extLst>
                        <a:ext uri="{AF507438-7753-43E0-B8FC-AC1667EBCBE1}">
                          <a14:hiddenEffects xmlns:a14="http://schemas.microsoft.com/office/drawing/2010/main">
                            <a:effectLst/>
                          </a14:hiddenEffects>
                        </a:ext>
                      </a:extLst>
                    </wps:spPr>
                    <wps:txbx>
                      <w:txbxContent>
                        <w:p w14:paraId="4B6C2D65" w14:textId="77777777" w:rsidR="004F4870" w:rsidRDefault="004F4870" w:rsidP="00A52B1E">
                          <w:pPr>
                            <w:pStyle w:val="NormalWeb"/>
                            <w:spacing w:before="0" w:beforeAutospacing="0" w:after="0" w:afterAutospacing="0"/>
                            <w:jc w:val="center"/>
                          </w:pPr>
                        </w:p>
                      </w:txbxContent>
                    </wps:txbx>
                    <wps:bodyPr wrap="square" numCol="1" fromWordArt="1">
                      <a:prstTxWarp prst="textSlantUp">
                        <a:avLst>
                          <a:gd name="adj" fmla="val 54565"/>
                        </a:avLst>
                      </a:prstTxWarp>
                      <a:spAutoFit/>
                    </wps:bodyPr>
                  </wps:wsp>
                </a:graphicData>
              </a:graphic>
              <wp14:sizeRelH relativeFrom="page">
                <wp14:pctWidth>0</wp14:pctWidth>
              </wp14:sizeRelH>
              <wp14:sizeRelV relativeFrom="page">
                <wp14:pctHeight>0</wp14:pctHeight>
              </wp14:sizeRelV>
            </wp:anchor>
          </w:drawing>
        </mc:Choice>
        <mc:Fallback>
          <w:pict>
            <v:shapetype w14:anchorId="0DF2BDD1" id="_x0000_t202" coordsize="21600,21600" o:spt="202" path="m,l,21600r21600,l21600,xe">
              <v:stroke joinstyle="miter"/>
              <v:path gradientshapeok="t" o:connecttype="rect"/>
            </v:shapetype>
            <v:shape id="Text Box 2" o:spid="_x0000_s1027" type="#_x0000_t202" style="position:absolute;left:0;text-align:left;margin-left:7.45pt;margin-top:95.9pt;width:145.05pt;height:115.8pt;rotation:-833420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" o:allowincell="f" filled="f" stroked="f">
              <o:lock v:ext="edit" shapetype="t"/>
              <v:textbox style="mso-fit-shape-to-text:t">
                <w:txbxContent>
                  <w:p w14:paraId="4B6C2D65" w14:textId="77777777" w:rsidR="004F4870" w:rsidRDefault="004F4870" w:rsidP="00A52B1E">
                    <w:pPr>
                      <w:pStyle w:val="NormalWeb"/>
                      <w:spacing w:before="0" w:beforeAutospacing="0" w:after="0" w:afterAutospacing="0"/>
                      <w:jc w:val="center"/>
                    </w:pPr>
                  </w:p>
                </w:txbxContent>
              </v:textbox>
              <w10:wrap anchorx="margin" anchory="page"/>
              <w10:anchorlock/>
            </v:shape>
          </w:pict>
        </mc:Fallback>
      </mc:AlternateContent>
    </w:r>
    <w:bookmarkStart w:id="12" w:name="Draft"/>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D83"/>
    <w:multiLevelType w:val="hybridMultilevel"/>
    <w:tmpl w:val="D1867EC4"/>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3C474DD"/>
    <w:multiLevelType w:val="hybridMultilevel"/>
    <w:tmpl w:val="B23E989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1B70D1"/>
    <w:multiLevelType w:val="hybridMultilevel"/>
    <w:tmpl w:val="33803C9E"/>
    <w:lvl w:ilvl="0" w:tplc="C498B46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AE4287A"/>
    <w:multiLevelType w:val="hybridMultilevel"/>
    <w:tmpl w:val="6D2EE6E2"/>
    <w:lvl w:ilvl="0" w:tplc="11AC32C0">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3C3574A3"/>
    <w:multiLevelType w:val="hybridMultilevel"/>
    <w:tmpl w:val="CCE6447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 w15:restartNumberingAfterBreak="0">
    <w:nsid w:val="4CCF5E2E"/>
    <w:multiLevelType w:val="hybridMultilevel"/>
    <w:tmpl w:val="A6D0E5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6537F07"/>
    <w:multiLevelType w:val="hybridMultilevel"/>
    <w:tmpl w:val="16EEF7D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598631B3"/>
    <w:multiLevelType w:val="hybridMultilevel"/>
    <w:tmpl w:val="D0D06F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B5815BD"/>
    <w:multiLevelType w:val="hybridMultilevel"/>
    <w:tmpl w:val="E43A10E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C47574B"/>
    <w:multiLevelType w:val="hybridMultilevel"/>
    <w:tmpl w:val="4156FC6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E173C03"/>
    <w:multiLevelType w:val="hybridMultilevel"/>
    <w:tmpl w:val="3F7858C2"/>
    <w:lvl w:ilvl="0" w:tplc="D53CF122">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7EFC56E0"/>
    <w:multiLevelType w:val="hybridMultilevel"/>
    <w:tmpl w:val="11C4DBC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3"/>
  </w:num>
  <w:num w:numId="4">
    <w:abstractNumId w:val="10"/>
  </w:num>
  <w:num w:numId="5">
    <w:abstractNumId w:val="2"/>
  </w:num>
  <w:num w:numId="6">
    <w:abstractNumId w:val="7"/>
  </w:num>
  <w:num w:numId="7">
    <w:abstractNumId w:val="1"/>
  </w:num>
  <w:num w:numId="8">
    <w:abstractNumId w:val="6"/>
  </w:num>
  <w:num w:numId="9">
    <w:abstractNumId w:val="5"/>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1E"/>
    <w:rsid w:val="000150B5"/>
    <w:rsid w:val="00015D47"/>
    <w:rsid w:val="00034E03"/>
    <w:rsid w:val="000430AE"/>
    <w:rsid w:val="000441FA"/>
    <w:rsid w:val="000455F2"/>
    <w:rsid w:val="00055387"/>
    <w:rsid w:val="000608B6"/>
    <w:rsid w:val="00066654"/>
    <w:rsid w:val="00070361"/>
    <w:rsid w:val="0007211C"/>
    <w:rsid w:val="000726E8"/>
    <w:rsid w:val="000760CA"/>
    <w:rsid w:val="0008063E"/>
    <w:rsid w:val="000922F5"/>
    <w:rsid w:val="000A015C"/>
    <w:rsid w:val="000A3C40"/>
    <w:rsid w:val="000A648B"/>
    <w:rsid w:val="000A69C3"/>
    <w:rsid w:val="000B7045"/>
    <w:rsid w:val="000C52A4"/>
    <w:rsid w:val="000C5A4C"/>
    <w:rsid w:val="000D0839"/>
    <w:rsid w:val="000D16B9"/>
    <w:rsid w:val="000D226C"/>
    <w:rsid w:val="000E27BD"/>
    <w:rsid w:val="000E2C5B"/>
    <w:rsid w:val="000E4D68"/>
    <w:rsid w:val="000F3B5B"/>
    <w:rsid w:val="000F4275"/>
    <w:rsid w:val="000F6DE2"/>
    <w:rsid w:val="00102FF5"/>
    <w:rsid w:val="00124E62"/>
    <w:rsid w:val="00132C1A"/>
    <w:rsid w:val="001339BA"/>
    <w:rsid w:val="00137642"/>
    <w:rsid w:val="00144DCB"/>
    <w:rsid w:val="001749BB"/>
    <w:rsid w:val="00176C9C"/>
    <w:rsid w:val="001804E6"/>
    <w:rsid w:val="001947AA"/>
    <w:rsid w:val="00195D3C"/>
    <w:rsid w:val="001C777D"/>
    <w:rsid w:val="001C7DA8"/>
    <w:rsid w:val="001E113F"/>
    <w:rsid w:val="001F0BF3"/>
    <w:rsid w:val="001F4B16"/>
    <w:rsid w:val="00200C09"/>
    <w:rsid w:val="00205AD3"/>
    <w:rsid w:val="00207A35"/>
    <w:rsid w:val="00214C40"/>
    <w:rsid w:val="00221759"/>
    <w:rsid w:val="00231E41"/>
    <w:rsid w:val="00234920"/>
    <w:rsid w:val="0023620B"/>
    <w:rsid w:val="00270E8C"/>
    <w:rsid w:val="00286360"/>
    <w:rsid w:val="002879AB"/>
    <w:rsid w:val="00291CFA"/>
    <w:rsid w:val="00296241"/>
    <w:rsid w:val="00296EA5"/>
    <w:rsid w:val="002A4251"/>
    <w:rsid w:val="002C749C"/>
    <w:rsid w:val="002D2500"/>
    <w:rsid w:val="002E524E"/>
    <w:rsid w:val="002F05B3"/>
    <w:rsid w:val="002F43A4"/>
    <w:rsid w:val="0031212E"/>
    <w:rsid w:val="00317F41"/>
    <w:rsid w:val="00331173"/>
    <w:rsid w:val="0035127C"/>
    <w:rsid w:val="00356DFE"/>
    <w:rsid w:val="00397F3F"/>
    <w:rsid w:val="003B261D"/>
    <w:rsid w:val="003B400E"/>
    <w:rsid w:val="003C2152"/>
    <w:rsid w:val="003C4076"/>
    <w:rsid w:val="003C41ED"/>
    <w:rsid w:val="003D3D7B"/>
    <w:rsid w:val="003E2158"/>
    <w:rsid w:val="003E2703"/>
    <w:rsid w:val="003E7C40"/>
    <w:rsid w:val="003F3900"/>
    <w:rsid w:val="00400618"/>
    <w:rsid w:val="00402893"/>
    <w:rsid w:val="00431983"/>
    <w:rsid w:val="004411A6"/>
    <w:rsid w:val="004427A2"/>
    <w:rsid w:val="00442FF7"/>
    <w:rsid w:val="0044425D"/>
    <w:rsid w:val="00456717"/>
    <w:rsid w:val="00460696"/>
    <w:rsid w:val="0046536B"/>
    <w:rsid w:val="00482170"/>
    <w:rsid w:val="00485D00"/>
    <w:rsid w:val="00485D8E"/>
    <w:rsid w:val="00485F30"/>
    <w:rsid w:val="004A24AE"/>
    <w:rsid w:val="004A2AE0"/>
    <w:rsid w:val="004B1AB9"/>
    <w:rsid w:val="004B2B54"/>
    <w:rsid w:val="004B5BDE"/>
    <w:rsid w:val="004C7D65"/>
    <w:rsid w:val="004D5A68"/>
    <w:rsid w:val="004E4619"/>
    <w:rsid w:val="004F4870"/>
    <w:rsid w:val="004F7BA9"/>
    <w:rsid w:val="00530EDF"/>
    <w:rsid w:val="00534860"/>
    <w:rsid w:val="00546533"/>
    <w:rsid w:val="005503CD"/>
    <w:rsid w:val="00552822"/>
    <w:rsid w:val="00555681"/>
    <w:rsid w:val="00576273"/>
    <w:rsid w:val="00584B75"/>
    <w:rsid w:val="00593285"/>
    <w:rsid w:val="005A66A1"/>
    <w:rsid w:val="005B2476"/>
    <w:rsid w:val="005B61D5"/>
    <w:rsid w:val="005C2F90"/>
    <w:rsid w:val="005C3CF3"/>
    <w:rsid w:val="005C4975"/>
    <w:rsid w:val="005E057D"/>
    <w:rsid w:val="005E3F5D"/>
    <w:rsid w:val="005E58A8"/>
    <w:rsid w:val="005F08EB"/>
    <w:rsid w:val="005F1BB1"/>
    <w:rsid w:val="005F464C"/>
    <w:rsid w:val="00606E1F"/>
    <w:rsid w:val="00611FDB"/>
    <w:rsid w:val="00615F49"/>
    <w:rsid w:val="0062103B"/>
    <w:rsid w:val="006242B7"/>
    <w:rsid w:val="006253E1"/>
    <w:rsid w:val="006271BE"/>
    <w:rsid w:val="00631D12"/>
    <w:rsid w:val="00637766"/>
    <w:rsid w:val="00644248"/>
    <w:rsid w:val="006510DB"/>
    <w:rsid w:val="00651FBA"/>
    <w:rsid w:val="00654A72"/>
    <w:rsid w:val="00654C3E"/>
    <w:rsid w:val="00663E26"/>
    <w:rsid w:val="006767E9"/>
    <w:rsid w:val="00676C09"/>
    <w:rsid w:val="00680616"/>
    <w:rsid w:val="00696343"/>
    <w:rsid w:val="006979C4"/>
    <w:rsid w:val="006A3A21"/>
    <w:rsid w:val="006B0CEA"/>
    <w:rsid w:val="006B265A"/>
    <w:rsid w:val="006D0882"/>
    <w:rsid w:val="00704636"/>
    <w:rsid w:val="00712CF1"/>
    <w:rsid w:val="00714109"/>
    <w:rsid w:val="00720603"/>
    <w:rsid w:val="00726C8D"/>
    <w:rsid w:val="007303D4"/>
    <w:rsid w:val="00740BE9"/>
    <w:rsid w:val="00767153"/>
    <w:rsid w:val="00777175"/>
    <w:rsid w:val="00790B3F"/>
    <w:rsid w:val="00795EFD"/>
    <w:rsid w:val="007D1D4D"/>
    <w:rsid w:val="007E2CF2"/>
    <w:rsid w:val="007F7C01"/>
    <w:rsid w:val="00806CEA"/>
    <w:rsid w:val="0083405D"/>
    <w:rsid w:val="008426B7"/>
    <w:rsid w:val="00842CDA"/>
    <w:rsid w:val="008473F6"/>
    <w:rsid w:val="00861DA2"/>
    <w:rsid w:val="00866D42"/>
    <w:rsid w:val="008671AF"/>
    <w:rsid w:val="00867C5C"/>
    <w:rsid w:val="008820E6"/>
    <w:rsid w:val="00885B46"/>
    <w:rsid w:val="00892C98"/>
    <w:rsid w:val="008E4085"/>
    <w:rsid w:val="008E4FB7"/>
    <w:rsid w:val="008E5357"/>
    <w:rsid w:val="008E649B"/>
    <w:rsid w:val="00902048"/>
    <w:rsid w:val="00913651"/>
    <w:rsid w:val="00914E95"/>
    <w:rsid w:val="00933875"/>
    <w:rsid w:val="0094304F"/>
    <w:rsid w:val="00980EB9"/>
    <w:rsid w:val="00984598"/>
    <w:rsid w:val="00990ADF"/>
    <w:rsid w:val="00992F7A"/>
    <w:rsid w:val="00995579"/>
    <w:rsid w:val="009D5CB1"/>
    <w:rsid w:val="009E1772"/>
    <w:rsid w:val="009F459A"/>
    <w:rsid w:val="00A07643"/>
    <w:rsid w:val="00A11115"/>
    <w:rsid w:val="00A21227"/>
    <w:rsid w:val="00A30A29"/>
    <w:rsid w:val="00A34A07"/>
    <w:rsid w:val="00A40CD1"/>
    <w:rsid w:val="00A4164E"/>
    <w:rsid w:val="00A427D1"/>
    <w:rsid w:val="00A52B1E"/>
    <w:rsid w:val="00A65F2C"/>
    <w:rsid w:val="00A75F78"/>
    <w:rsid w:val="00A81E10"/>
    <w:rsid w:val="00A92155"/>
    <w:rsid w:val="00A93C64"/>
    <w:rsid w:val="00A97DA3"/>
    <w:rsid w:val="00AA3BC4"/>
    <w:rsid w:val="00AB6679"/>
    <w:rsid w:val="00AC12D1"/>
    <w:rsid w:val="00AE0133"/>
    <w:rsid w:val="00AE1645"/>
    <w:rsid w:val="00AE51A2"/>
    <w:rsid w:val="00AE5C28"/>
    <w:rsid w:val="00AF6125"/>
    <w:rsid w:val="00B01222"/>
    <w:rsid w:val="00B156D1"/>
    <w:rsid w:val="00B17A31"/>
    <w:rsid w:val="00B260DE"/>
    <w:rsid w:val="00B512E3"/>
    <w:rsid w:val="00B66B3E"/>
    <w:rsid w:val="00B70DB6"/>
    <w:rsid w:val="00B7257E"/>
    <w:rsid w:val="00B829E0"/>
    <w:rsid w:val="00BB3EAD"/>
    <w:rsid w:val="00BC5E4C"/>
    <w:rsid w:val="00BD2FB4"/>
    <w:rsid w:val="00BD44EB"/>
    <w:rsid w:val="00BD6774"/>
    <w:rsid w:val="00BE4E15"/>
    <w:rsid w:val="00BE56EF"/>
    <w:rsid w:val="00BF6DF2"/>
    <w:rsid w:val="00C0123C"/>
    <w:rsid w:val="00C07CB0"/>
    <w:rsid w:val="00C1488F"/>
    <w:rsid w:val="00C15ECB"/>
    <w:rsid w:val="00C21DD7"/>
    <w:rsid w:val="00C31786"/>
    <w:rsid w:val="00C47652"/>
    <w:rsid w:val="00C56C32"/>
    <w:rsid w:val="00C6150E"/>
    <w:rsid w:val="00C82BA2"/>
    <w:rsid w:val="00C851AF"/>
    <w:rsid w:val="00CA0D11"/>
    <w:rsid w:val="00CA7938"/>
    <w:rsid w:val="00CB179E"/>
    <w:rsid w:val="00CD55D8"/>
    <w:rsid w:val="00CE3CD1"/>
    <w:rsid w:val="00CE52C1"/>
    <w:rsid w:val="00CE6470"/>
    <w:rsid w:val="00CE71C3"/>
    <w:rsid w:val="00CF324C"/>
    <w:rsid w:val="00D041A0"/>
    <w:rsid w:val="00D156B2"/>
    <w:rsid w:val="00D264AE"/>
    <w:rsid w:val="00D3328B"/>
    <w:rsid w:val="00D5296F"/>
    <w:rsid w:val="00D67976"/>
    <w:rsid w:val="00D757A5"/>
    <w:rsid w:val="00D8574F"/>
    <w:rsid w:val="00D96C03"/>
    <w:rsid w:val="00DB12B2"/>
    <w:rsid w:val="00DC078E"/>
    <w:rsid w:val="00DC3D7A"/>
    <w:rsid w:val="00DC512F"/>
    <w:rsid w:val="00DD0F28"/>
    <w:rsid w:val="00DD1264"/>
    <w:rsid w:val="00DD7881"/>
    <w:rsid w:val="00E0187D"/>
    <w:rsid w:val="00E10422"/>
    <w:rsid w:val="00E128EE"/>
    <w:rsid w:val="00E129B4"/>
    <w:rsid w:val="00E23E60"/>
    <w:rsid w:val="00E32175"/>
    <w:rsid w:val="00E418FC"/>
    <w:rsid w:val="00E4555C"/>
    <w:rsid w:val="00E560DA"/>
    <w:rsid w:val="00E740F0"/>
    <w:rsid w:val="00E816FF"/>
    <w:rsid w:val="00E8506C"/>
    <w:rsid w:val="00ED1885"/>
    <w:rsid w:val="00ED73E0"/>
    <w:rsid w:val="00EE1517"/>
    <w:rsid w:val="00EE3233"/>
    <w:rsid w:val="00EF745D"/>
    <w:rsid w:val="00EF75D5"/>
    <w:rsid w:val="00F11BFD"/>
    <w:rsid w:val="00F20465"/>
    <w:rsid w:val="00F41BDF"/>
    <w:rsid w:val="00F428E6"/>
    <w:rsid w:val="00F4537D"/>
    <w:rsid w:val="00F530D1"/>
    <w:rsid w:val="00F5655C"/>
    <w:rsid w:val="00F63923"/>
    <w:rsid w:val="00F71EC1"/>
    <w:rsid w:val="00F763B4"/>
    <w:rsid w:val="00F8490A"/>
    <w:rsid w:val="00FB0224"/>
    <w:rsid w:val="00FB21DB"/>
    <w:rsid w:val="00FB3C9A"/>
    <w:rsid w:val="00FD5AF2"/>
    <w:rsid w:val="00FD6666"/>
    <w:rsid w:val="00FE592F"/>
    <w:rsid w:val="00FF31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DEF45"/>
  <w15:docId w15:val="{445FFD37-08A0-497B-8502-B53CD28A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B1E"/>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2B1E"/>
    <w:pPr>
      <w:tabs>
        <w:tab w:val="center" w:pos="4153"/>
        <w:tab w:val="right" w:pos="8306"/>
      </w:tabs>
    </w:pPr>
  </w:style>
  <w:style w:type="character" w:customStyle="1" w:styleId="HeaderChar">
    <w:name w:val="Header Char"/>
    <w:basedOn w:val="DefaultParagraphFont"/>
    <w:link w:val="Header"/>
    <w:rsid w:val="00A52B1E"/>
    <w:rPr>
      <w:rFonts w:ascii="Arial" w:eastAsia="Times New Roman" w:hAnsi="Arial" w:cs="Times New Roman"/>
      <w:szCs w:val="20"/>
      <w:lang w:eastAsia="en-GB"/>
    </w:rPr>
  </w:style>
  <w:style w:type="paragraph" w:styleId="Footer">
    <w:name w:val="footer"/>
    <w:basedOn w:val="Normal"/>
    <w:link w:val="FooterChar"/>
    <w:rsid w:val="00A52B1E"/>
    <w:pPr>
      <w:tabs>
        <w:tab w:val="center" w:pos="4153"/>
        <w:tab w:val="right" w:pos="8306"/>
      </w:tabs>
    </w:pPr>
  </w:style>
  <w:style w:type="character" w:customStyle="1" w:styleId="FooterChar">
    <w:name w:val="Footer Char"/>
    <w:basedOn w:val="DefaultParagraphFont"/>
    <w:link w:val="Footer"/>
    <w:rsid w:val="00A52B1E"/>
    <w:rPr>
      <w:rFonts w:ascii="Arial" w:eastAsia="Times New Roman" w:hAnsi="Arial" w:cs="Times New Roman"/>
      <w:szCs w:val="20"/>
      <w:lang w:eastAsia="en-GB"/>
    </w:rPr>
  </w:style>
  <w:style w:type="character" w:styleId="PageNumber">
    <w:name w:val="page number"/>
    <w:basedOn w:val="DefaultParagraphFont"/>
    <w:rsid w:val="00A52B1E"/>
  </w:style>
  <w:style w:type="character" w:styleId="Hyperlink">
    <w:name w:val="Hyperlink"/>
    <w:rsid w:val="00A52B1E"/>
    <w:rPr>
      <w:color w:val="0563C1"/>
      <w:u w:val="single"/>
    </w:rPr>
  </w:style>
  <w:style w:type="paragraph" w:styleId="ListParagraph">
    <w:name w:val="List Paragraph"/>
    <w:basedOn w:val="Normal"/>
    <w:uiPriority w:val="34"/>
    <w:qFormat/>
    <w:rsid w:val="00A52B1E"/>
    <w:pPr>
      <w:ind w:left="720"/>
    </w:pPr>
  </w:style>
  <w:style w:type="paragraph" w:styleId="NormalWeb">
    <w:name w:val="Normal (Web)"/>
    <w:basedOn w:val="Normal"/>
    <w:uiPriority w:val="99"/>
    <w:semiHidden/>
    <w:unhideWhenUsed/>
    <w:rsid w:val="00A52B1E"/>
    <w:pPr>
      <w:spacing w:before="100" w:beforeAutospacing="1" w:after="100" w:afterAutospacing="1"/>
      <w:jc w:val="left"/>
    </w:pPr>
    <w:rPr>
      <w:rFonts w:ascii="Times New Roman" w:eastAsiaTheme="minorEastAsia" w:hAnsi="Times New Roman"/>
      <w:sz w:val="24"/>
      <w:szCs w:val="24"/>
      <w:lang w:eastAsia="en-NZ"/>
    </w:rPr>
  </w:style>
  <w:style w:type="paragraph" w:styleId="FootnoteText">
    <w:name w:val="footnote text"/>
    <w:basedOn w:val="Normal"/>
    <w:link w:val="FootnoteTextChar"/>
    <w:uiPriority w:val="99"/>
    <w:semiHidden/>
    <w:unhideWhenUsed/>
    <w:rsid w:val="004A24AE"/>
    <w:rPr>
      <w:sz w:val="20"/>
    </w:rPr>
  </w:style>
  <w:style w:type="character" w:customStyle="1" w:styleId="FootnoteTextChar">
    <w:name w:val="Footnote Text Char"/>
    <w:basedOn w:val="DefaultParagraphFont"/>
    <w:link w:val="FootnoteText"/>
    <w:uiPriority w:val="99"/>
    <w:semiHidden/>
    <w:rsid w:val="004A24AE"/>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4A24AE"/>
    <w:rPr>
      <w:vertAlign w:val="superscript"/>
    </w:rPr>
  </w:style>
  <w:style w:type="character" w:styleId="CommentReference">
    <w:name w:val="annotation reference"/>
    <w:basedOn w:val="DefaultParagraphFont"/>
    <w:uiPriority w:val="99"/>
    <w:semiHidden/>
    <w:unhideWhenUsed/>
    <w:rsid w:val="006979C4"/>
    <w:rPr>
      <w:sz w:val="16"/>
      <w:szCs w:val="16"/>
    </w:rPr>
  </w:style>
  <w:style w:type="paragraph" w:styleId="CommentText">
    <w:name w:val="annotation text"/>
    <w:basedOn w:val="Normal"/>
    <w:link w:val="CommentTextChar"/>
    <w:uiPriority w:val="99"/>
    <w:semiHidden/>
    <w:unhideWhenUsed/>
    <w:rsid w:val="006979C4"/>
    <w:rPr>
      <w:sz w:val="20"/>
    </w:rPr>
  </w:style>
  <w:style w:type="character" w:customStyle="1" w:styleId="CommentTextChar">
    <w:name w:val="Comment Text Char"/>
    <w:basedOn w:val="DefaultParagraphFont"/>
    <w:link w:val="CommentText"/>
    <w:uiPriority w:val="99"/>
    <w:semiHidden/>
    <w:rsid w:val="006979C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79C4"/>
    <w:rPr>
      <w:b/>
      <w:bCs/>
    </w:rPr>
  </w:style>
  <w:style w:type="character" w:customStyle="1" w:styleId="CommentSubjectChar">
    <w:name w:val="Comment Subject Char"/>
    <w:basedOn w:val="CommentTextChar"/>
    <w:link w:val="CommentSubject"/>
    <w:uiPriority w:val="99"/>
    <w:semiHidden/>
    <w:rsid w:val="006979C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697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9C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C11C-EC04-4A30-880F-4C7BCECF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14913</Words>
  <Characters>85009</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99723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Schmidt-McCleave</dc:creator>
  <cp:lastModifiedBy>Tim Bollinger</cp:lastModifiedBy>
  <cp:revision>3</cp:revision>
  <cp:lastPrinted>2018-04-30T23:10:00Z</cp:lastPrinted>
  <dcterms:created xsi:type="dcterms:W3CDTF">2022-05-23T00:44:00Z</dcterms:created>
  <dcterms:modified xsi:type="dcterms:W3CDTF">2022-05-23T01:05:00Z</dcterms:modified>
</cp:coreProperties>
</file>