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9E93B" w14:textId="07D2F8ED" w:rsidR="002B587F" w:rsidRPr="002B587F" w:rsidRDefault="002B587F" w:rsidP="00603635">
      <w:bookmarkStart w:id="0" w:name="_Hlk58853552"/>
      <w:r w:rsidRPr="002B587F">
        <w:t>17 December 2020</w:t>
      </w:r>
    </w:p>
    <w:p w14:paraId="4040289C" w14:textId="7F4F9028" w:rsidR="00582356" w:rsidRPr="00582356" w:rsidRDefault="00582356" w:rsidP="00603635">
      <w:pPr>
        <w:rPr>
          <w:b/>
        </w:rPr>
      </w:pPr>
      <w:r w:rsidRPr="00582356">
        <w:rPr>
          <w:b/>
        </w:rPr>
        <w:t xml:space="preserve">Save the </w:t>
      </w:r>
      <w:r w:rsidR="00F223A7">
        <w:rPr>
          <w:b/>
        </w:rPr>
        <w:t>D</w:t>
      </w:r>
      <w:r w:rsidRPr="00582356">
        <w:rPr>
          <w:b/>
        </w:rPr>
        <w:t>ate – Three Waters</w:t>
      </w:r>
      <w:r>
        <w:rPr>
          <w:b/>
        </w:rPr>
        <w:t xml:space="preserve"> Reform March 2021</w:t>
      </w:r>
      <w:r w:rsidRPr="00582356">
        <w:rPr>
          <w:b/>
        </w:rPr>
        <w:t xml:space="preserve"> </w:t>
      </w:r>
      <w:r w:rsidR="00051057">
        <w:rPr>
          <w:b/>
        </w:rPr>
        <w:t>engagement</w:t>
      </w:r>
    </w:p>
    <w:p w14:paraId="66140032" w14:textId="03391751" w:rsidR="00B0766B" w:rsidRDefault="009C4318" w:rsidP="00603635">
      <w:proofErr w:type="spellStart"/>
      <w:r>
        <w:t>Tēnā</w:t>
      </w:r>
      <w:proofErr w:type="spellEnd"/>
      <w:r>
        <w:t xml:space="preserve"> </w:t>
      </w:r>
      <w:proofErr w:type="spellStart"/>
      <w:r>
        <w:t>koe</w:t>
      </w:r>
      <w:proofErr w:type="spellEnd"/>
      <w:r w:rsidR="00B0766B">
        <w:t xml:space="preserve">, </w:t>
      </w:r>
    </w:p>
    <w:p w14:paraId="2E3A6B00" w14:textId="30CCCC51" w:rsidR="00F223A7" w:rsidRDefault="00582356" w:rsidP="00603635">
      <w:r>
        <w:t xml:space="preserve">The Department of Internal Affairs, in partnership with the Joint Steering Committee would like to </w:t>
      </w:r>
      <w:r w:rsidR="00F223A7">
        <w:t>notify</w:t>
      </w:r>
      <w:r w:rsidR="006B20EE">
        <w:t xml:space="preserve"> you, and your colleagues </w:t>
      </w:r>
      <w:r w:rsidR="00F223A7">
        <w:t xml:space="preserve">of the </w:t>
      </w:r>
      <w:r w:rsidR="00743A8F">
        <w:t xml:space="preserve">proposed </w:t>
      </w:r>
      <w:r w:rsidR="00F223A7">
        <w:t>dates for the</w:t>
      </w:r>
      <w:r w:rsidR="006B20EE">
        <w:t xml:space="preserve"> </w:t>
      </w:r>
      <w:r w:rsidR="00F223A7">
        <w:t>March 2021</w:t>
      </w:r>
      <w:r w:rsidR="006B20EE">
        <w:t xml:space="preserve"> workshop</w:t>
      </w:r>
      <w:r w:rsidR="00F223A7">
        <w:t>s</w:t>
      </w:r>
      <w:r w:rsidR="006B20EE">
        <w:t xml:space="preserve"> on the Three Waters Reform Programme. </w:t>
      </w:r>
      <w:r w:rsidR="00F223A7">
        <w:t xml:space="preserve">We have worked with LGNZ Zone Chairs to agree these dates </w:t>
      </w:r>
      <w:r w:rsidR="00743A8F">
        <w:t>so that they a</w:t>
      </w:r>
      <w:r w:rsidR="00F223A7">
        <w:t xml:space="preserve">lign with planned Zone meetings where possible. </w:t>
      </w:r>
    </w:p>
    <w:p w14:paraId="285873CE" w14:textId="27EB8A15" w:rsidR="00B0766B" w:rsidRPr="00F223A7" w:rsidRDefault="00F223A7" w:rsidP="00603635">
      <w:pPr>
        <w:rPr>
          <w:i/>
        </w:rPr>
      </w:pPr>
      <w:r w:rsidRPr="00F223A7">
        <w:rPr>
          <w:b/>
          <w:i/>
        </w:rPr>
        <w:t>P</w:t>
      </w:r>
      <w:r w:rsidR="00582356" w:rsidRPr="00F223A7">
        <w:rPr>
          <w:b/>
          <w:i/>
        </w:rPr>
        <w:t xml:space="preserve">lease forward this </w:t>
      </w:r>
      <w:r w:rsidRPr="00F223A7">
        <w:rPr>
          <w:b/>
          <w:i/>
        </w:rPr>
        <w:t>Save the D</w:t>
      </w:r>
      <w:r w:rsidR="00B33344" w:rsidRPr="00F223A7">
        <w:rPr>
          <w:b/>
          <w:i/>
        </w:rPr>
        <w:t xml:space="preserve">ate </w:t>
      </w:r>
      <w:r w:rsidR="00582356" w:rsidRPr="00F223A7">
        <w:rPr>
          <w:b/>
          <w:i/>
        </w:rPr>
        <w:t xml:space="preserve">to elected members and </w:t>
      </w:r>
      <w:r w:rsidRPr="00F223A7">
        <w:rPr>
          <w:b/>
          <w:i/>
        </w:rPr>
        <w:t xml:space="preserve">council staff as </w:t>
      </w:r>
      <w:r w:rsidR="00582356" w:rsidRPr="00F223A7">
        <w:rPr>
          <w:b/>
          <w:i/>
        </w:rPr>
        <w:t>appropriate.</w:t>
      </w:r>
      <w:r w:rsidR="00582356" w:rsidRPr="00F223A7">
        <w:rPr>
          <w:i/>
        </w:rPr>
        <w:t xml:space="preserve"> </w:t>
      </w:r>
    </w:p>
    <w:p w14:paraId="71D3CD52" w14:textId="1CAC3869" w:rsidR="00B33344" w:rsidRDefault="00B33344" w:rsidP="00B33344">
      <w:r>
        <w:t>T</w:t>
      </w:r>
      <w:r w:rsidRPr="00246A8C">
        <w:t xml:space="preserve">he purpose of this </w:t>
      </w:r>
      <w:r>
        <w:t xml:space="preserve">engagement </w:t>
      </w:r>
      <w:r w:rsidRPr="00246A8C">
        <w:t xml:space="preserve">is for the </w:t>
      </w:r>
      <w:r>
        <w:t xml:space="preserve">Crown, in partnership with the </w:t>
      </w:r>
      <w:r w:rsidRPr="00246A8C">
        <w:t>Steering Committee</w:t>
      </w:r>
      <w:r>
        <w:t xml:space="preserve">, </w:t>
      </w:r>
      <w:r w:rsidRPr="00246A8C">
        <w:t xml:space="preserve">to </w:t>
      </w:r>
      <w:r>
        <w:t>test</w:t>
      </w:r>
      <w:r w:rsidRPr="00246A8C">
        <w:t xml:space="preserve"> a range of potential options for the proposed new water</w:t>
      </w:r>
      <w:r>
        <w:t>-</w:t>
      </w:r>
      <w:r w:rsidRPr="00246A8C">
        <w:t xml:space="preserve">service delivery arrangements </w:t>
      </w:r>
      <w:r>
        <w:t>with</w:t>
      </w:r>
      <w:r w:rsidRPr="00246A8C">
        <w:t xml:space="preserve"> the </w:t>
      </w:r>
      <w:r>
        <w:t xml:space="preserve">local government </w:t>
      </w:r>
      <w:r w:rsidRPr="00246A8C">
        <w:t xml:space="preserve">sector, and </w:t>
      </w:r>
      <w:r>
        <w:t xml:space="preserve">with </w:t>
      </w:r>
      <w:r w:rsidRPr="00246A8C">
        <w:t>iwi/Māori.</w:t>
      </w:r>
      <w:r w:rsidRPr="00B33344">
        <w:t xml:space="preserve"> </w:t>
      </w:r>
      <w:r>
        <w:t>Feedback received in these workshops will inform our advice to Ministers</w:t>
      </w:r>
      <w:r w:rsidR="00743A8F">
        <w:t>.</w:t>
      </w:r>
    </w:p>
    <w:p w14:paraId="3C33FF49" w14:textId="6D5D5DCA" w:rsidR="00B33344" w:rsidRPr="00632C44" w:rsidRDefault="00B33344" w:rsidP="00B33344">
      <w:r w:rsidRPr="00632C44">
        <w:t>This round of workshops is intended to be held with both local government and iwi/Māori together. However, the workshop design will cater for some separate break-outs with parallel presentations on matters specific to the sector and to iwi/</w:t>
      </w:r>
      <w:r w:rsidRPr="00F21322">
        <w:t xml:space="preserve">Māori.  </w:t>
      </w:r>
      <w:r w:rsidR="00F21322" w:rsidRPr="00F21322">
        <w:t>The Department of Internal Affairs will write to iwi/Māori directly with an invitation to these workshops.</w:t>
      </w:r>
    </w:p>
    <w:bookmarkEnd w:id="0"/>
    <w:p w14:paraId="2E683F9F" w14:textId="382F17BC" w:rsidR="00632C44" w:rsidRDefault="00051057" w:rsidP="00632C44">
      <w:proofErr w:type="gramStart"/>
      <w:r>
        <w:t>With the exception of</w:t>
      </w:r>
      <w:proofErr w:type="gramEnd"/>
      <w:r>
        <w:t xml:space="preserve"> Auckland, these</w:t>
      </w:r>
      <w:r w:rsidR="00632C44">
        <w:t xml:space="preserve"> workshop</w:t>
      </w:r>
      <w:r>
        <w:t>s will</w:t>
      </w:r>
      <w:r w:rsidR="00632C44">
        <w:t xml:space="preserve"> be full</w:t>
      </w:r>
      <w:r w:rsidR="00743A8F">
        <w:t>-</w:t>
      </w:r>
      <w:r w:rsidR="00632C44">
        <w:t>day session</w:t>
      </w:r>
      <w:r w:rsidR="00743A8F">
        <w:t>s</w:t>
      </w:r>
      <w:r w:rsidR="00632C44">
        <w:t xml:space="preserve"> with break-out and Q&amp;A </w:t>
      </w:r>
      <w:r>
        <w:t>opportunities</w:t>
      </w:r>
      <w:r w:rsidR="00B33344">
        <w:t xml:space="preserve"> to enable </w:t>
      </w:r>
      <w:r w:rsidR="00F223A7">
        <w:t>wide</w:t>
      </w:r>
      <w:r w:rsidR="00743A8F">
        <w:t>-</w:t>
      </w:r>
      <w:r w:rsidR="00F223A7">
        <w:t xml:space="preserve">ranging </w:t>
      </w:r>
      <w:r w:rsidR="00B33344">
        <w:t xml:space="preserve">discussion. </w:t>
      </w:r>
      <w:r w:rsidR="00632C44">
        <w:t xml:space="preserve">The face-to-face workshops will be complemented with online sessions and information </w:t>
      </w:r>
      <w:r w:rsidR="00582356">
        <w:t xml:space="preserve">releases </w:t>
      </w:r>
      <w:r w:rsidR="00632C44">
        <w:t xml:space="preserve">across a range of the more technical matters. </w:t>
      </w:r>
    </w:p>
    <w:p w14:paraId="705D7FAA" w14:textId="4E59D0D8" w:rsidR="00632C44" w:rsidRDefault="00B33344" w:rsidP="00632C44">
      <w:r>
        <w:t xml:space="preserve">To enable a </w:t>
      </w:r>
      <w:r w:rsidR="00632C44">
        <w:t xml:space="preserve">more </w:t>
      </w:r>
      <w:r>
        <w:t xml:space="preserve">detailed </w:t>
      </w:r>
      <w:r w:rsidR="00632C44">
        <w:t>localised discussion on the reform proposals and implications for councils,</w:t>
      </w:r>
      <w:r>
        <w:t xml:space="preserve"> </w:t>
      </w:r>
      <w:r w:rsidR="00632C44">
        <w:t>we</w:t>
      </w:r>
      <w:r w:rsidR="00582356">
        <w:t xml:space="preserve"> </w:t>
      </w:r>
      <w:r w:rsidR="00632C44">
        <w:t xml:space="preserve">encourage </w:t>
      </w:r>
      <w:r w:rsidR="00582356">
        <w:t>you</w:t>
      </w:r>
      <w:r w:rsidR="00632C44">
        <w:t xml:space="preserve"> to attend the meeting that corresponds with </w:t>
      </w:r>
      <w:r w:rsidR="00582356">
        <w:t>your</w:t>
      </w:r>
      <w:r>
        <w:t xml:space="preserve"> LGNZ</w:t>
      </w:r>
      <w:r w:rsidR="00582356">
        <w:t xml:space="preserve"> Zone</w:t>
      </w:r>
      <w:r>
        <w:t>/region</w:t>
      </w:r>
      <w:r w:rsidRPr="00B33344">
        <w:t xml:space="preserve"> </w:t>
      </w:r>
      <w:r>
        <w:t>where possible</w:t>
      </w:r>
      <w:r w:rsidR="00632C44">
        <w:t>, rather than travel to a workshop on an alternate date/location.</w:t>
      </w:r>
    </w:p>
    <w:p w14:paraId="3B670FAA" w14:textId="77777777" w:rsidR="00F223A7" w:rsidRDefault="00F223A7" w:rsidP="00F223A7">
      <w:bookmarkStart w:id="1" w:name="_Hlk58853564"/>
      <w:r>
        <w:t xml:space="preserve">Early next year we will send out a formal invitation including: </w:t>
      </w:r>
    </w:p>
    <w:p w14:paraId="184C1D3B" w14:textId="77777777" w:rsidR="00743A8F" w:rsidRDefault="00743A8F" w:rsidP="00743A8F">
      <w:pPr>
        <w:pStyle w:val="ListParagraph"/>
        <w:numPr>
          <w:ilvl w:val="0"/>
          <w:numId w:val="26"/>
        </w:numPr>
      </w:pPr>
      <w:r>
        <w:t>Details on venue and times;</w:t>
      </w:r>
    </w:p>
    <w:p w14:paraId="7BD0B775" w14:textId="5CDCB1A9" w:rsidR="00F223A7" w:rsidRDefault="00F223A7" w:rsidP="00F223A7">
      <w:pPr>
        <w:pStyle w:val="ListParagraph"/>
        <w:numPr>
          <w:ilvl w:val="0"/>
          <w:numId w:val="26"/>
        </w:numPr>
      </w:pPr>
      <w:r>
        <w:t>A proposed agenda for the face-to-face workshop;</w:t>
      </w:r>
    </w:p>
    <w:p w14:paraId="111B0762" w14:textId="77777777" w:rsidR="00F223A7" w:rsidRDefault="00F223A7" w:rsidP="00F223A7">
      <w:pPr>
        <w:pStyle w:val="ListParagraph"/>
        <w:numPr>
          <w:ilvl w:val="0"/>
          <w:numId w:val="26"/>
        </w:numPr>
      </w:pPr>
      <w:r>
        <w:t xml:space="preserve">An overview of the supporting online workshops; </w:t>
      </w:r>
    </w:p>
    <w:p w14:paraId="54F6E216" w14:textId="18D0077C" w:rsidR="00F223A7" w:rsidRDefault="00F223A7" w:rsidP="00F223A7">
      <w:pPr>
        <w:pStyle w:val="ListParagraph"/>
        <w:numPr>
          <w:ilvl w:val="0"/>
          <w:numId w:val="26"/>
        </w:numPr>
      </w:pPr>
      <w:r>
        <w:t>RSVP links for these workshops; and</w:t>
      </w:r>
    </w:p>
    <w:p w14:paraId="1E4C5BA2" w14:textId="77777777" w:rsidR="00F223A7" w:rsidRDefault="00F223A7" w:rsidP="00F223A7">
      <w:pPr>
        <w:pStyle w:val="ListParagraph"/>
        <w:numPr>
          <w:ilvl w:val="0"/>
          <w:numId w:val="26"/>
        </w:numPr>
      </w:pPr>
      <w:r>
        <w:t xml:space="preserve">An indication of preparatory materials that will be available ahead of the workshops. </w:t>
      </w:r>
    </w:p>
    <w:p w14:paraId="624FE46C" w14:textId="77777777" w:rsidR="00175407" w:rsidRDefault="00175407" w:rsidP="00175407">
      <w:r>
        <w:t>Please see the below table for the dates of these workshops</w:t>
      </w:r>
      <w:r w:rsidRPr="00175407">
        <w:t>. We have also included some other key engagements in red for your information.</w:t>
      </w:r>
    </w:p>
    <w:p w14:paraId="27D4CE19" w14:textId="307525D0" w:rsidR="00F223A7" w:rsidRDefault="00F223A7" w:rsidP="00F223A7">
      <w:r>
        <w:t xml:space="preserve">Ngā mihi, </w:t>
      </w:r>
    </w:p>
    <w:p w14:paraId="29F362C9" w14:textId="77777777" w:rsidR="00F223A7" w:rsidRDefault="00F223A7" w:rsidP="00F223A7">
      <w:pPr>
        <w:spacing w:before="0" w:after="0"/>
      </w:pPr>
      <w:r w:rsidRPr="00051057">
        <w:rPr>
          <w:b/>
        </w:rPr>
        <w:t>Allan Prangnell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1057">
        <w:rPr>
          <w:b/>
        </w:rPr>
        <w:t>Brian Hanna</w:t>
      </w:r>
    </w:p>
    <w:p w14:paraId="79217A5B" w14:textId="77777777" w:rsidR="00F223A7" w:rsidRDefault="00F223A7" w:rsidP="00F223A7">
      <w:pPr>
        <w:spacing w:before="0" w:after="0"/>
      </w:pPr>
      <w:r>
        <w:t>Executive Director Three Waters</w:t>
      </w:r>
      <w:r>
        <w:tab/>
      </w:r>
      <w:r>
        <w:tab/>
      </w:r>
      <w:r>
        <w:tab/>
      </w:r>
      <w:r>
        <w:tab/>
        <w:t>Independent Chair</w:t>
      </w:r>
    </w:p>
    <w:p w14:paraId="145FDDE3" w14:textId="77777777" w:rsidR="00F223A7" w:rsidRDefault="00F223A7" w:rsidP="00F223A7">
      <w:pPr>
        <w:spacing w:before="0" w:after="0"/>
      </w:pPr>
      <w:r>
        <w:t>Department of Internal Affairs</w:t>
      </w:r>
      <w:r>
        <w:tab/>
      </w:r>
      <w:r>
        <w:tab/>
      </w:r>
      <w:r>
        <w:tab/>
      </w:r>
      <w:r>
        <w:tab/>
        <w:t>Joint Three Waters Steering Committee</w:t>
      </w:r>
    </w:p>
    <w:p w14:paraId="17E6D3BB" w14:textId="79FB7184" w:rsidR="00F223A7" w:rsidRPr="00F223A7" w:rsidRDefault="00EC6E26" w:rsidP="00175407">
      <w:pPr>
        <w:rPr>
          <w:b/>
        </w:rPr>
      </w:pPr>
      <w:r>
        <w:rPr>
          <w:b/>
        </w:rPr>
        <w:br w:type="column"/>
      </w:r>
      <w:r w:rsidR="00F223A7" w:rsidRPr="00F223A7">
        <w:rPr>
          <w:b/>
        </w:rPr>
        <w:lastRenderedPageBreak/>
        <w:t>Dates for March 2021 Workshops</w:t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1787"/>
        <w:gridCol w:w="1787"/>
        <w:gridCol w:w="1786"/>
        <w:gridCol w:w="1786"/>
        <w:gridCol w:w="1787"/>
      </w:tblGrid>
      <w:tr w:rsidR="00632C44" w14:paraId="1290DAB9" w14:textId="77777777" w:rsidTr="00CF2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33" w:type="dxa"/>
            <w:gridSpan w:val="5"/>
          </w:tcPr>
          <w:p w14:paraId="78273107" w14:textId="2C7AAA06" w:rsidR="00632C44" w:rsidRPr="00143C9D" w:rsidRDefault="00632C44" w:rsidP="00CF281E">
            <w:pPr>
              <w:jc w:val="center"/>
              <w:rPr>
                <w:sz w:val="32"/>
              </w:rPr>
            </w:pPr>
            <w:bookmarkStart w:id="2" w:name="_Hlk58589813"/>
            <w:r>
              <w:rPr>
                <w:sz w:val="32"/>
              </w:rPr>
              <w:t>March</w:t>
            </w:r>
            <w:r w:rsidRPr="00143C9D">
              <w:rPr>
                <w:sz w:val="32"/>
              </w:rPr>
              <w:t xml:space="preserve"> 202</w:t>
            </w:r>
            <w:r w:rsidR="00024261">
              <w:rPr>
                <w:sz w:val="32"/>
              </w:rPr>
              <w:t>1</w:t>
            </w:r>
          </w:p>
        </w:tc>
        <w:bookmarkStart w:id="3" w:name="_GoBack"/>
        <w:bookmarkEnd w:id="3"/>
      </w:tr>
      <w:tr w:rsidR="00632C44" w14:paraId="412C3DE8" w14:textId="77777777" w:rsidTr="00CF281E">
        <w:tc>
          <w:tcPr>
            <w:tcW w:w="1787" w:type="dxa"/>
            <w:shd w:val="clear" w:color="auto" w:fill="51A7CC" w:themeFill="text2" w:themeFillTint="99"/>
          </w:tcPr>
          <w:p w14:paraId="5A23A460" w14:textId="77777777" w:rsidR="00632C44" w:rsidRDefault="00632C44" w:rsidP="00CF281E">
            <w:r>
              <w:t>Monday</w:t>
            </w:r>
          </w:p>
        </w:tc>
        <w:tc>
          <w:tcPr>
            <w:tcW w:w="1787" w:type="dxa"/>
            <w:shd w:val="clear" w:color="auto" w:fill="51A7CC" w:themeFill="text2" w:themeFillTint="99"/>
          </w:tcPr>
          <w:p w14:paraId="2465E76B" w14:textId="77777777" w:rsidR="00632C44" w:rsidRDefault="00632C44" w:rsidP="00CF281E">
            <w:r>
              <w:t xml:space="preserve">Tuesday </w:t>
            </w:r>
          </w:p>
        </w:tc>
        <w:tc>
          <w:tcPr>
            <w:tcW w:w="1786" w:type="dxa"/>
            <w:shd w:val="clear" w:color="auto" w:fill="51A7CC" w:themeFill="text2" w:themeFillTint="99"/>
          </w:tcPr>
          <w:p w14:paraId="746BC6F7" w14:textId="77777777" w:rsidR="00632C44" w:rsidRDefault="00632C44" w:rsidP="00CF281E">
            <w:r>
              <w:t>Wednesday</w:t>
            </w:r>
          </w:p>
        </w:tc>
        <w:tc>
          <w:tcPr>
            <w:tcW w:w="1786" w:type="dxa"/>
            <w:shd w:val="clear" w:color="auto" w:fill="51A7CC" w:themeFill="text2" w:themeFillTint="99"/>
          </w:tcPr>
          <w:p w14:paraId="65BCDC6D" w14:textId="77777777" w:rsidR="00632C44" w:rsidRDefault="00632C44" w:rsidP="00CF281E">
            <w:r>
              <w:t>Thursday</w:t>
            </w:r>
          </w:p>
        </w:tc>
        <w:tc>
          <w:tcPr>
            <w:tcW w:w="1787" w:type="dxa"/>
            <w:shd w:val="clear" w:color="auto" w:fill="51A7CC" w:themeFill="text2" w:themeFillTint="99"/>
          </w:tcPr>
          <w:p w14:paraId="1961349E" w14:textId="77777777" w:rsidR="00632C44" w:rsidRDefault="00632C44" w:rsidP="00CF281E">
            <w:r>
              <w:t>Friday</w:t>
            </w:r>
          </w:p>
        </w:tc>
      </w:tr>
      <w:tr w:rsidR="00632C44" w14:paraId="56F47D17" w14:textId="77777777" w:rsidTr="00CF281E">
        <w:tc>
          <w:tcPr>
            <w:tcW w:w="1787" w:type="dxa"/>
          </w:tcPr>
          <w:p w14:paraId="594FC313" w14:textId="77777777" w:rsidR="00632C44" w:rsidRDefault="00632C44" w:rsidP="00CF281E">
            <w:r>
              <w:t>1</w:t>
            </w:r>
          </w:p>
          <w:p w14:paraId="63FB88EA" w14:textId="77777777" w:rsidR="00632C44" w:rsidRDefault="00632C44" w:rsidP="00CF281E">
            <w:r w:rsidRPr="00783DBF">
              <w:rPr>
                <w:color w:val="FF0000"/>
              </w:rPr>
              <w:t>S</w:t>
            </w:r>
            <w:r>
              <w:rPr>
                <w:color w:val="FF0000"/>
              </w:rPr>
              <w:t>teering Committee meeting</w:t>
            </w:r>
          </w:p>
        </w:tc>
        <w:tc>
          <w:tcPr>
            <w:tcW w:w="1787" w:type="dxa"/>
          </w:tcPr>
          <w:p w14:paraId="43C0711E" w14:textId="77777777" w:rsidR="00632C44" w:rsidRDefault="00632C44" w:rsidP="00CF281E">
            <w:r>
              <w:t>2</w:t>
            </w:r>
            <w:r w:rsidRPr="00B9532C">
              <w:t xml:space="preserve"> </w:t>
            </w:r>
          </w:p>
          <w:p w14:paraId="1905EA15" w14:textId="77777777" w:rsidR="00632C44" w:rsidRDefault="00632C44" w:rsidP="00145DDB"/>
        </w:tc>
        <w:tc>
          <w:tcPr>
            <w:tcW w:w="1786" w:type="dxa"/>
          </w:tcPr>
          <w:p w14:paraId="12F1F3C2" w14:textId="77777777" w:rsidR="00632C44" w:rsidRDefault="00632C44" w:rsidP="00CF281E">
            <w:r>
              <w:t>3</w:t>
            </w:r>
          </w:p>
        </w:tc>
        <w:tc>
          <w:tcPr>
            <w:tcW w:w="1786" w:type="dxa"/>
          </w:tcPr>
          <w:p w14:paraId="672121EE" w14:textId="77777777" w:rsidR="00632C44" w:rsidRDefault="00632C44" w:rsidP="00CF281E">
            <w:r>
              <w:t>4</w:t>
            </w:r>
          </w:p>
          <w:p w14:paraId="7D1F9A19" w14:textId="77777777" w:rsidR="00632C44" w:rsidRDefault="00632C44" w:rsidP="00CF281E">
            <w:r>
              <w:rPr>
                <w:color w:val="FF0000"/>
              </w:rPr>
              <w:t>Rural and Provincial Sector meeting</w:t>
            </w:r>
          </w:p>
        </w:tc>
        <w:tc>
          <w:tcPr>
            <w:tcW w:w="1787" w:type="dxa"/>
          </w:tcPr>
          <w:p w14:paraId="4067ADD7" w14:textId="77777777" w:rsidR="00632C44" w:rsidRDefault="00632C44" w:rsidP="00CF281E">
            <w:r>
              <w:t>5</w:t>
            </w:r>
          </w:p>
          <w:p w14:paraId="50C013F7" w14:textId="77777777" w:rsidR="00632C44" w:rsidRDefault="00632C44" w:rsidP="00CF281E">
            <w:pPr>
              <w:rPr>
                <w:color w:val="FF0000"/>
              </w:rPr>
            </w:pPr>
            <w:r>
              <w:rPr>
                <w:color w:val="FF0000"/>
              </w:rPr>
              <w:t>Rural and Provincial Sector meeting</w:t>
            </w:r>
          </w:p>
          <w:p w14:paraId="6484D537" w14:textId="44E999DA" w:rsidR="00155D63" w:rsidRDefault="00155D63" w:rsidP="00CF281E"/>
        </w:tc>
      </w:tr>
      <w:tr w:rsidR="00632C44" w14:paraId="198C1160" w14:textId="77777777" w:rsidTr="00CF281E">
        <w:tc>
          <w:tcPr>
            <w:tcW w:w="1787" w:type="dxa"/>
          </w:tcPr>
          <w:p w14:paraId="7C6FBA96" w14:textId="77777777" w:rsidR="00632C44" w:rsidRDefault="00632C44" w:rsidP="00CF281E">
            <w:r>
              <w:t xml:space="preserve">8 </w:t>
            </w:r>
          </w:p>
          <w:p w14:paraId="65560786" w14:textId="5A3E0AF0" w:rsidR="00632C44" w:rsidRDefault="00632C44" w:rsidP="00CF281E"/>
        </w:tc>
        <w:tc>
          <w:tcPr>
            <w:tcW w:w="1787" w:type="dxa"/>
          </w:tcPr>
          <w:p w14:paraId="306B8369" w14:textId="77777777" w:rsidR="00632C44" w:rsidRDefault="00632C44" w:rsidP="00CF281E">
            <w:r>
              <w:t>9</w:t>
            </w:r>
          </w:p>
          <w:p w14:paraId="279D23EB" w14:textId="180D7C7B" w:rsidR="00632C44" w:rsidRDefault="00582356" w:rsidP="00CF281E">
            <w:r w:rsidRPr="008F679E">
              <w:rPr>
                <w:highlight w:val="green"/>
              </w:rPr>
              <w:t xml:space="preserve">Te Tau </w:t>
            </w:r>
            <w:proofErr w:type="spellStart"/>
            <w:r w:rsidRPr="008F679E">
              <w:rPr>
                <w:highlight w:val="green"/>
              </w:rPr>
              <w:t>I</w:t>
            </w:r>
            <w:r w:rsidR="00632C44" w:rsidRPr="008F679E">
              <w:rPr>
                <w:highlight w:val="green"/>
              </w:rPr>
              <w:t>hu</w:t>
            </w:r>
            <w:proofErr w:type="spellEnd"/>
            <w:r w:rsidRPr="008F679E">
              <w:rPr>
                <w:highlight w:val="green"/>
              </w:rPr>
              <w:t xml:space="preserve"> Workshop - Nelson</w:t>
            </w:r>
          </w:p>
          <w:p w14:paraId="5277C0DE" w14:textId="77777777" w:rsidR="00632C44" w:rsidRDefault="00632C44" w:rsidP="00CF281E"/>
        </w:tc>
        <w:tc>
          <w:tcPr>
            <w:tcW w:w="1786" w:type="dxa"/>
          </w:tcPr>
          <w:p w14:paraId="572EDDF6" w14:textId="77777777" w:rsidR="00632C44" w:rsidRDefault="00632C44" w:rsidP="00CF281E">
            <w:r>
              <w:t>10</w:t>
            </w:r>
          </w:p>
          <w:p w14:paraId="3C0613FD" w14:textId="241E1E38" w:rsidR="00632C44" w:rsidRDefault="00632C44" w:rsidP="00CF281E">
            <w:r w:rsidRPr="00783DBF">
              <w:rPr>
                <w:color w:val="FF0000"/>
              </w:rPr>
              <w:t xml:space="preserve">Te </w:t>
            </w:r>
            <w:proofErr w:type="spellStart"/>
            <w:r w:rsidRPr="00783DBF">
              <w:rPr>
                <w:color w:val="FF0000"/>
              </w:rPr>
              <w:t>Maruata</w:t>
            </w:r>
            <w:proofErr w:type="spellEnd"/>
          </w:p>
        </w:tc>
        <w:tc>
          <w:tcPr>
            <w:tcW w:w="1786" w:type="dxa"/>
          </w:tcPr>
          <w:p w14:paraId="5039A0C8" w14:textId="77777777" w:rsidR="00632C44" w:rsidRDefault="00632C44" w:rsidP="00CF281E">
            <w:r>
              <w:t>11</w:t>
            </w:r>
          </w:p>
          <w:p w14:paraId="4DDA0A9F" w14:textId="586D4A1B" w:rsidR="00632C44" w:rsidRDefault="00632C44" w:rsidP="00CF281E">
            <w:r w:rsidRPr="00A13166">
              <w:rPr>
                <w:highlight w:val="green"/>
              </w:rPr>
              <w:t>Zone 3</w:t>
            </w:r>
            <w:r>
              <w:rPr>
                <w:highlight w:val="green"/>
              </w:rPr>
              <w:t xml:space="preserve"> </w:t>
            </w:r>
            <w:r w:rsidRPr="00A13166">
              <w:rPr>
                <w:highlight w:val="green"/>
              </w:rPr>
              <w:t>workshop</w:t>
            </w:r>
            <w:r>
              <w:t xml:space="preserve">, </w:t>
            </w:r>
            <w:r w:rsidRPr="008F679E">
              <w:rPr>
                <w:highlight w:val="green"/>
              </w:rPr>
              <w:t>Palmerston North</w:t>
            </w:r>
          </w:p>
        </w:tc>
        <w:tc>
          <w:tcPr>
            <w:tcW w:w="1787" w:type="dxa"/>
          </w:tcPr>
          <w:p w14:paraId="40D65A2A" w14:textId="4DA5386B" w:rsidR="00632C44" w:rsidRDefault="00632C44" w:rsidP="00CF281E">
            <w:r w:rsidRPr="00B9532C">
              <w:t xml:space="preserve">12 </w:t>
            </w:r>
          </w:p>
          <w:p w14:paraId="56723730" w14:textId="4320D45A" w:rsidR="008F679E" w:rsidRPr="008F679E" w:rsidRDefault="008F679E" w:rsidP="00CF281E">
            <w:pPr>
              <w:rPr>
                <w:color w:val="FF0000"/>
              </w:rPr>
            </w:pPr>
            <w:r w:rsidRPr="008F679E">
              <w:rPr>
                <w:color w:val="FF0000"/>
              </w:rPr>
              <w:t>Auckland Zone meeting (morning)</w:t>
            </w:r>
          </w:p>
          <w:p w14:paraId="7A4DE661" w14:textId="77777777" w:rsidR="00632C44" w:rsidRDefault="00632C44" w:rsidP="00CF281E">
            <w:r w:rsidRPr="008F679E">
              <w:rPr>
                <w:highlight w:val="green"/>
              </w:rPr>
              <w:t>Auckland Zone workshop (Afternoon Only)</w:t>
            </w:r>
          </w:p>
        </w:tc>
      </w:tr>
      <w:tr w:rsidR="00632C44" w14:paraId="63E99AA3" w14:textId="77777777" w:rsidTr="00CF281E">
        <w:tc>
          <w:tcPr>
            <w:tcW w:w="1787" w:type="dxa"/>
          </w:tcPr>
          <w:p w14:paraId="3A99D38F" w14:textId="77777777" w:rsidR="00632C44" w:rsidRDefault="00632C44" w:rsidP="00CF281E">
            <w:r>
              <w:t>15</w:t>
            </w:r>
          </w:p>
          <w:p w14:paraId="2D834659" w14:textId="3A55E9FE" w:rsidR="008F679E" w:rsidRDefault="008F679E" w:rsidP="00CF281E">
            <w:r w:rsidRPr="008F679E">
              <w:rPr>
                <w:color w:val="FF0000"/>
              </w:rPr>
              <w:t>Zone 5 and 6 meeting</w:t>
            </w:r>
          </w:p>
        </w:tc>
        <w:tc>
          <w:tcPr>
            <w:tcW w:w="1787" w:type="dxa"/>
          </w:tcPr>
          <w:p w14:paraId="202EA032" w14:textId="77777777" w:rsidR="00632C44" w:rsidRDefault="00632C44" w:rsidP="00CF281E">
            <w:r>
              <w:t xml:space="preserve">16 </w:t>
            </w:r>
          </w:p>
          <w:p w14:paraId="37C46C2A" w14:textId="0311D789" w:rsidR="00632C44" w:rsidRDefault="008F679E" w:rsidP="00CF281E">
            <w:r w:rsidRPr="008F679E">
              <w:rPr>
                <w:color w:val="FF0000"/>
              </w:rPr>
              <w:t>Zone 5 and 6 meeting</w:t>
            </w:r>
          </w:p>
        </w:tc>
        <w:tc>
          <w:tcPr>
            <w:tcW w:w="1786" w:type="dxa"/>
          </w:tcPr>
          <w:p w14:paraId="05766479" w14:textId="77777777" w:rsidR="00632C44" w:rsidRDefault="00632C44" w:rsidP="00CF281E">
            <w:r w:rsidRPr="00B9532C">
              <w:t>17</w:t>
            </w:r>
          </w:p>
          <w:p w14:paraId="29F927F0" w14:textId="687D6B59" w:rsidR="00632C44" w:rsidRPr="00B9532C" w:rsidRDefault="00F223A7" w:rsidP="00CF281E">
            <w:r>
              <w:rPr>
                <w:highlight w:val="green"/>
              </w:rPr>
              <w:t>Zone</w:t>
            </w:r>
            <w:r w:rsidR="00632C44" w:rsidRPr="00A13166">
              <w:rPr>
                <w:highlight w:val="green"/>
              </w:rPr>
              <w:t xml:space="preserve"> 6 </w:t>
            </w:r>
            <w:r>
              <w:rPr>
                <w:highlight w:val="green"/>
              </w:rPr>
              <w:t xml:space="preserve">workshop </w:t>
            </w:r>
            <w:r w:rsidR="00F21322">
              <w:rPr>
                <w:highlight w:val="green"/>
              </w:rPr>
              <w:t>-</w:t>
            </w:r>
            <w:r w:rsidR="00632C44" w:rsidRPr="00A13166">
              <w:rPr>
                <w:highlight w:val="green"/>
              </w:rPr>
              <w:t xml:space="preserve"> Wanaka</w:t>
            </w:r>
          </w:p>
        </w:tc>
        <w:tc>
          <w:tcPr>
            <w:tcW w:w="1786" w:type="dxa"/>
          </w:tcPr>
          <w:p w14:paraId="567DDB95" w14:textId="77777777" w:rsidR="00632C44" w:rsidRPr="00B9532C" w:rsidRDefault="00632C44" w:rsidP="00CF281E">
            <w:r w:rsidRPr="00B9532C">
              <w:t>18</w:t>
            </w:r>
          </w:p>
          <w:p w14:paraId="355DC237" w14:textId="77777777" w:rsidR="00632C44" w:rsidRPr="00B9532C" w:rsidRDefault="00632C44" w:rsidP="00CF281E"/>
        </w:tc>
        <w:tc>
          <w:tcPr>
            <w:tcW w:w="1787" w:type="dxa"/>
          </w:tcPr>
          <w:p w14:paraId="68F07EB6" w14:textId="77777777" w:rsidR="00632C44" w:rsidRDefault="00632C44" w:rsidP="00CF281E">
            <w:r w:rsidRPr="00B9532C">
              <w:t xml:space="preserve">19 </w:t>
            </w:r>
          </w:p>
          <w:p w14:paraId="363FB403" w14:textId="77777777" w:rsidR="00632C44" w:rsidRDefault="00632C44" w:rsidP="00CF281E">
            <w:r w:rsidRPr="008F679E">
              <w:rPr>
                <w:highlight w:val="green"/>
              </w:rPr>
              <w:t xml:space="preserve">Zone 4 Workshop - </w:t>
            </w:r>
            <w:r w:rsidR="00582356" w:rsidRPr="008F679E">
              <w:rPr>
                <w:highlight w:val="green"/>
              </w:rPr>
              <w:t xml:space="preserve"> Wellington</w:t>
            </w:r>
          </w:p>
          <w:p w14:paraId="6D39F7F0" w14:textId="79EA8D67" w:rsidR="00155D63" w:rsidRDefault="00155D63" w:rsidP="00CF281E"/>
        </w:tc>
      </w:tr>
      <w:tr w:rsidR="00632C44" w14:paraId="6314D0A2" w14:textId="77777777" w:rsidTr="00CF281E">
        <w:tc>
          <w:tcPr>
            <w:tcW w:w="1787" w:type="dxa"/>
          </w:tcPr>
          <w:p w14:paraId="13DE4126" w14:textId="77777777" w:rsidR="00632C44" w:rsidRDefault="00632C44" w:rsidP="00CF281E">
            <w:r>
              <w:t>22</w:t>
            </w:r>
          </w:p>
          <w:p w14:paraId="5C955B0E" w14:textId="77777777" w:rsidR="00632C44" w:rsidRDefault="00632C44" w:rsidP="00175407"/>
        </w:tc>
        <w:tc>
          <w:tcPr>
            <w:tcW w:w="1787" w:type="dxa"/>
          </w:tcPr>
          <w:p w14:paraId="68D31EC5" w14:textId="77777777" w:rsidR="00632C44" w:rsidRDefault="00632C44" w:rsidP="00CF281E">
            <w:r>
              <w:t>23</w:t>
            </w:r>
          </w:p>
          <w:p w14:paraId="065060FC" w14:textId="2E8C35D6" w:rsidR="00632C44" w:rsidRPr="008F679E" w:rsidRDefault="00F223A7" w:rsidP="00CF281E">
            <w:pPr>
              <w:rPr>
                <w:rFonts w:cs="Calibri"/>
                <w:szCs w:val="22"/>
                <w:highlight w:val="green"/>
              </w:rPr>
            </w:pPr>
            <w:r w:rsidRPr="008F679E">
              <w:rPr>
                <w:rFonts w:cs="Calibri"/>
                <w:szCs w:val="22"/>
                <w:highlight w:val="green"/>
              </w:rPr>
              <w:t>Zone 5 Workshop</w:t>
            </w:r>
            <w:r w:rsidR="008F679E" w:rsidRPr="008F679E">
              <w:rPr>
                <w:rFonts w:cs="Calibri"/>
                <w:szCs w:val="22"/>
                <w:highlight w:val="green"/>
              </w:rPr>
              <w:t xml:space="preserve"> </w:t>
            </w:r>
            <w:r w:rsidR="00F21322">
              <w:rPr>
                <w:rFonts w:cs="Calibri"/>
                <w:szCs w:val="22"/>
                <w:highlight w:val="green"/>
              </w:rPr>
              <w:t>-</w:t>
            </w:r>
          </w:p>
          <w:p w14:paraId="464BD9BA" w14:textId="15B4A185" w:rsidR="008F679E" w:rsidRDefault="008F679E" w:rsidP="00CF281E">
            <w:pPr>
              <w:rPr>
                <w:rFonts w:cs="Calibri"/>
                <w:szCs w:val="22"/>
              </w:rPr>
            </w:pPr>
            <w:r w:rsidRPr="008F679E">
              <w:rPr>
                <w:rFonts w:cs="Calibri"/>
                <w:szCs w:val="22"/>
                <w:highlight w:val="green"/>
              </w:rPr>
              <w:t>Christchurch</w:t>
            </w:r>
          </w:p>
          <w:p w14:paraId="54A548DC" w14:textId="77777777" w:rsidR="00632C44" w:rsidRDefault="00632C44" w:rsidP="00CF281E"/>
        </w:tc>
        <w:tc>
          <w:tcPr>
            <w:tcW w:w="1786" w:type="dxa"/>
          </w:tcPr>
          <w:p w14:paraId="63E90B4B" w14:textId="77777777" w:rsidR="00632C44" w:rsidRDefault="00632C44" w:rsidP="00CF281E">
            <w:r>
              <w:t>24</w:t>
            </w:r>
          </w:p>
          <w:p w14:paraId="7E63213F" w14:textId="77777777" w:rsidR="00632C44" w:rsidRDefault="00632C44" w:rsidP="00CF281E"/>
        </w:tc>
        <w:tc>
          <w:tcPr>
            <w:tcW w:w="1786" w:type="dxa"/>
          </w:tcPr>
          <w:p w14:paraId="3BFF6865" w14:textId="77777777" w:rsidR="00632C44" w:rsidRDefault="00632C44" w:rsidP="00CF281E">
            <w:r>
              <w:t xml:space="preserve">25 </w:t>
            </w:r>
          </w:p>
          <w:p w14:paraId="5054C3EE" w14:textId="77777777" w:rsidR="00632C44" w:rsidRDefault="00632C44" w:rsidP="00CF281E"/>
        </w:tc>
        <w:tc>
          <w:tcPr>
            <w:tcW w:w="1787" w:type="dxa"/>
          </w:tcPr>
          <w:p w14:paraId="5EED681C" w14:textId="77777777" w:rsidR="00632C44" w:rsidRDefault="00632C44" w:rsidP="00CF281E">
            <w:r>
              <w:t>26</w:t>
            </w:r>
          </w:p>
          <w:p w14:paraId="54BFF487" w14:textId="2DD6B9F5" w:rsidR="00632C44" w:rsidRDefault="00632C44" w:rsidP="00CF281E"/>
        </w:tc>
      </w:tr>
      <w:tr w:rsidR="00632C44" w14:paraId="727F059E" w14:textId="77777777" w:rsidTr="00CF281E">
        <w:tc>
          <w:tcPr>
            <w:tcW w:w="1787" w:type="dxa"/>
          </w:tcPr>
          <w:p w14:paraId="3094BEC7" w14:textId="77777777" w:rsidR="00632C44" w:rsidRDefault="00632C44" w:rsidP="00CF281E">
            <w:r>
              <w:t>29</w:t>
            </w:r>
          </w:p>
          <w:p w14:paraId="1DB3B27A" w14:textId="52A26DEC" w:rsidR="008F679E" w:rsidRDefault="008F679E" w:rsidP="00CF281E">
            <w:pPr>
              <w:rPr>
                <w:color w:val="FF0000"/>
              </w:rPr>
            </w:pPr>
            <w:r>
              <w:rPr>
                <w:color w:val="FF0000"/>
              </w:rPr>
              <w:t>Zone 1</w:t>
            </w:r>
            <w:r w:rsidRPr="008F679E">
              <w:rPr>
                <w:color w:val="FF0000"/>
              </w:rPr>
              <w:t xml:space="preserve"> meeting</w:t>
            </w:r>
            <w:r>
              <w:rPr>
                <w:color w:val="FF0000"/>
              </w:rPr>
              <w:t>.</w:t>
            </w:r>
          </w:p>
          <w:p w14:paraId="5567AFA9" w14:textId="0CFE9556" w:rsidR="00632C44" w:rsidRDefault="00632C44" w:rsidP="00CF281E">
            <w:r w:rsidRPr="00783DBF">
              <w:rPr>
                <w:color w:val="FF0000"/>
              </w:rPr>
              <w:t>S</w:t>
            </w:r>
            <w:r>
              <w:rPr>
                <w:color w:val="FF0000"/>
              </w:rPr>
              <w:t>teering Committee meeting</w:t>
            </w:r>
            <w:r>
              <w:t xml:space="preserve"> </w:t>
            </w:r>
          </w:p>
        </w:tc>
        <w:tc>
          <w:tcPr>
            <w:tcW w:w="1787" w:type="dxa"/>
          </w:tcPr>
          <w:p w14:paraId="05CAB84C" w14:textId="77777777" w:rsidR="00632C44" w:rsidRPr="00B9532C" w:rsidRDefault="00632C44" w:rsidP="00CF281E">
            <w:r w:rsidRPr="00B9532C">
              <w:t xml:space="preserve">30 </w:t>
            </w:r>
          </w:p>
          <w:p w14:paraId="4D0CDD2D" w14:textId="72798005" w:rsidR="00632C44" w:rsidRDefault="00145DDB" w:rsidP="00F21322">
            <w:r w:rsidRPr="00C070D2">
              <w:rPr>
                <w:highlight w:val="green"/>
              </w:rPr>
              <w:t>Zone 1 workshop</w:t>
            </w:r>
            <w:r w:rsidR="00F21322">
              <w:t xml:space="preserve"> - </w:t>
            </w:r>
            <w:r w:rsidR="00582356" w:rsidRPr="008F679E">
              <w:rPr>
                <w:highlight w:val="green"/>
              </w:rPr>
              <w:t>Whangarei</w:t>
            </w:r>
          </w:p>
        </w:tc>
        <w:tc>
          <w:tcPr>
            <w:tcW w:w="1786" w:type="dxa"/>
          </w:tcPr>
          <w:p w14:paraId="018DEF94" w14:textId="77777777" w:rsidR="00632C44" w:rsidRDefault="00632C44" w:rsidP="00CF281E">
            <w:r>
              <w:t>31</w:t>
            </w:r>
          </w:p>
        </w:tc>
        <w:tc>
          <w:tcPr>
            <w:tcW w:w="1786" w:type="dxa"/>
          </w:tcPr>
          <w:p w14:paraId="3D2CA747" w14:textId="77777777" w:rsidR="00632C44" w:rsidRDefault="00632C44" w:rsidP="00CF281E">
            <w:r>
              <w:t>1</w:t>
            </w:r>
          </w:p>
          <w:p w14:paraId="751A3691" w14:textId="77777777" w:rsidR="00632C44" w:rsidRDefault="00632C44" w:rsidP="00CF281E"/>
        </w:tc>
        <w:tc>
          <w:tcPr>
            <w:tcW w:w="1787" w:type="dxa"/>
          </w:tcPr>
          <w:p w14:paraId="09AC53F0" w14:textId="77777777" w:rsidR="00632C44" w:rsidRPr="00877FF6" w:rsidRDefault="00632C44" w:rsidP="00CF281E">
            <w:r w:rsidRPr="00877FF6">
              <w:t>2</w:t>
            </w:r>
          </w:p>
          <w:p w14:paraId="331CCA06" w14:textId="77777777" w:rsidR="00632C44" w:rsidRPr="00877FF6" w:rsidRDefault="00632C44" w:rsidP="00CF281E">
            <w:r w:rsidRPr="00457385">
              <w:rPr>
                <w:color w:val="FF0000"/>
              </w:rPr>
              <w:t>Easter</w:t>
            </w:r>
          </w:p>
        </w:tc>
      </w:tr>
    </w:tbl>
    <w:bookmarkEnd w:id="2"/>
    <w:bookmarkEnd w:id="1"/>
    <w:p w14:paraId="616A7045" w14:textId="48556588" w:rsidR="0052720F" w:rsidRPr="00196F1C" w:rsidRDefault="0052720F" w:rsidP="0052720F">
      <w:pPr>
        <w:rPr>
          <w:b/>
        </w:rPr>
      </w:pPr>
      <w:r w:rsidRPr="0052720F">
        <w:rPr>
          <w:b/>
          <w:highlight w:val="green"/>
        </w:rPr>
        <w:t>Please note possible dates for a Zone 2 workshop are still being tested</w:t>
      </w:r>
      <w:r>
        <w:rPr>
          <w:b/>
          <w:highlight w:val="green"/>
        </w:rPr>
        <w:t xml:space="preserve"> with the Zone Chair</w:t>
      </w:r>
      <w:r w:rsidRPr="0052720F">
        <w:rPr>
          <w:b/>
          <w:highlight w:val="green"/>
        </w:rPr>
        <w:t>.</w:t>
      </w:r>
      <w:r w:rsidRPr="00196F1C">
        <w:rPr>
          <w:b/>
        </w:rPr>
        <w:t xml:space="preserve"> </w:t>
      </w:r>
    </w:p>
    <w:p w14:paraId="6CDE19E1" w14:textId="77777777" w:rsidR="00F223A7" w:rsidRDefault="00F223A7">
      <w:pPr>
        <w:spacing w:before="0" w:after="0"/>
      </w:pPr>
    </w:p>
    <w:sectPr w:rsidR="00F223A7" w:rsidSect="00F223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09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92234" w14:textId="77777777" w:rsidR="00491DC1" w:rsidRDefault="00491DC1">
      <w:r>
        <w:separator/>
      </w:r>
    </w:p>
    <w:p w14:paraId="2AB211EA" w14:textId="77777777" w:rsidR="00491DC1" w:rsidRDefault="00491DC1"/>
    <w:p w14:paraId="0C65FC80" w14:textId="77777777" w:rsidR="00491DC1" w:rsidRDefault="00491DC1"/>
  </w:endnote>
  <w:endnote w:type="continuationSeparator" w:id="0">
    <w:p w14:paraId="3F1A8129" w14:textId="77777777" w:rsidR="00491DC1" w:rsidRDefault="00491DC1">
      <w:r>
        <w:continuationSeparator/>
      </w:r>
    </w:p>
    <w:p w14:paraId="76D9E0D3" w14:textId="77777777" w:rsidR="00491DC1" w:rsidRDefault="00491DC1"/>
    <w:p w14:paraId="1F93042D" w14:textId="77777777" w:rsidR="00491DC1" w:rsidRDefault="00491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FCC38" w14:textId="77777777" w:rsidR="00677F8A" w:rsidRDefault="00677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52E4D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r w:rsidR="00024261">
      <w:fldChar w:fldCharType="begin"/>
    </w:r>
    <w:r w:rsidR="00024261">
      <w:instrText xml:space="preserve"> NUMPAGES   \* MERGEFORMAT </w:instrText>
    </w:r>
    <w:r w:rsidR="00024261">
      <w:fldChar w:fldCharType="separate"/>
    </w:r>
    <w:r w:rsidR="00603635">
      <w:rPr>
        <w:noProof/>
      </w:rPr>
      <w:t>1</w:t>
    </w:r>
    <w:r w:rsidR="0002426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3158" w14:textId="77777777" w:rsidR="00677F8A" w:rsidRDefault="0067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99E5D" w14:textId="77777777" w:rsidR="00491DC1" w:rsidRDefault="00491DC1" w:rsidP="00FB1990">
      <w:pPr>
        <w:pStyle w:val="Spacer"/>
      </w:pPr>
      <w:r>
        <w:separator/>
      </w:r>
    </w:p>
    <w:p w14:paraId="350D297B" w14:textId="77777777" w:rsidR="00491DC1" w:rsidRDefault="00491DC1" w:rsidP="00FB1990">
      <w:pPr>
        <w:pStyle w:val="Spacer"/>
      </w:pPr>
    </w:p>
  </w:footnote>
  <w:footnote w:type="continuationSeparator" w:id="0">
    <w:p w14:paraId="0F2A2678" w14:textId="77777777" w:rsidR="00491DC1" w:rsidRDefault="00491DC1">
      <w:r>
        <w:continuationSeparator/>
      </w:r>
    </w:p>
    <w:p w14:paraId="5F127919" w14:textId="77777777" w:rsidR="00491DC1" w:rsidRDefault="00491DC1"/>
    <w:p w14:paraId="62BC9410" w14:textId="77777777" w:rsidR="00491DC1" w:rsidRDefault="00491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A8D3" w14:textId="77777777" w:rsidR="00677F8A" w:rsidRDefault="00677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2C791" w14:textId="77777777" w:rsidR="00677F8A" w:rsidRPr="00591BDC" w:rsidRDefault="00677F8A" w:rsidP="00591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450B" w14:textId="77777777" w:rsidR="00677F8A" w:rsidRDefault="0067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037B84"/>
    <w:multiLevelType w:val="hybridMultilevel"/>
    <w:tmpl w:val="9C283B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1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2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976502B"/>
    <w:multiLevelType w:val="hybridMultilevel"/>
    <w:tmpl w:val="699CEF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1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3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4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9"/>
  </w:num>
  <w:num w:numId="9">
    <w:abstractNumId w:val="15"/>
  </w:num>
  <w:num w:numId="10">
    <w:abstractNumId w:val="11"/>
  </w:num>
  <w:num w:numId="11">
    <w:abstractNumId w:val="20"/>
  </w:num>
  <w:num w:numId="12">
    <w:abstractNumId w:val="22"/>
  </w:num>
  <w:num w:numId="13">
    <w:abstractNumId w:val="24"/>
  </w:num>
  <w:num w:numId="14">
    <w:abstractNumId w:val="7"/>
  </w:num>
  <w:num w:numId="15">
    <w:abstractNumId w:val="13"/>
  </w:num>
  <w:num w:numId="16">
    <w:abstractNumId w:val="25"/>
  </w:num>
  <w:num w:numId="17">
    <w:abstractNumId w:val="23"/>
  </w:num>
  <w:num w:numId="18">
    <w:abstractNumId w:val="21"/>
  </w:num>
  <w:num w:numId="19">
    <w:abstractNumId w:val="16"/>
  </w:num>
  <w:num w:numId="20">
    <w:abstractNumId w:val="14"/>
  </w:num>
  <w:num w:numId="21">
    <w:abstractNumId w:val="10"/>
  </w:num>
  <w:num w:numId="22">
    <w:abstractNumId w:val="6"/>
  </w:num>
  <w:num w:numId="23">
    <w:abstractNumId w:val="12"/>
  </w:num>
  <w:num w:numId="24">
    <w:abstractNumId w:val="9"/>
  </w:num>
  <w:num w:numId="25">
    <w:abstractNumId w:val="8"/>
  </w:num>
  <w:num w:numId="2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18"/>
    <w:rsid w:val="00003360"/>
    <w:rsid w:val="00003FC7"/>
    <w:rsid w:val="00005919"/>
    <w:rsid w:val="00007C42"/>
    <w:rsid w:val="00015020"/>
    <w:rsid w:val="0001647B"/>
    <w:rsid w:val="00020010"/>
    <w:rsid w:val="00024261"/>
    <w:rsid w:val="00034673"/>
    <w:rsid w:val="00036671"/>
    <w:rsid w:val="00037226"/>
    <w:rsid w:val="000409E2"/>
    <w:rsid w:val="00044EA1"/>
    <w:rsid w:val="00051057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45DDB"/>
    <w:rsid w:val="001536C9"/>
    <w:rsid w:val="00155D63"/>
    <w:rsid w:val="0016433D"/>
    <w:rsid w:val="00175407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B587F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619DF"/>
    <w:rsid w:val="0037016B"/>
    <w:rsid w:val="00370FC0"/>
    <w:rsid w:val="00373206"/>
    <w:rsid w:val="003737ED"/>
    <w:rsid w:val="00375B80"/>
    <w:rsid w:val="00377352"/>
    <w:rsid w:val="003A10DA"/>
    <w:rsid w:val="003A12C8"/>
    <w:rsid w:val="003A3DB8"/>
    <w:rsid w:val="003A6FFE"/>
    <w:rsid w:val="003A7695"/>
    <w:rsid w:val="003B3A23"/>
    <w:rsid w:val="003B6592"/>
    <w:rsid w:val="003C03EC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385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1DC1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2720F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2356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185E"/>
    <w:rsid w:val="00632C44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20EE"/>
    <w:rsid w:val="006B3396"/>
    <w:rsid w:val="006B4FE7"/>
    <w:rsid w:val="006C195E"/>
    <w:rsid w:val="006D638F"/>
    <w:rsid w:val="006D7384"/>
    <w:rsid w:val="006E62E2"/>
    <w:rsid w:val="006E7BF7"/>
    <w:rsid w:val="00702F2C"/>
    <w:rsid w:val="00703369"/>
    <w:rsid w:val="007068C8"/>
    <w:rsid w:val="00715B8F"/>
    <w:rsid w:val="0073106E"/>
    <w:rsid w:val="00743A8F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C76EC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9E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C4318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0766B"/>
    <w:rsid w:val="00B1026A"/>
    <w:rsid w:val="00B21166"/>
    <w:rsid w:val="00B24B36"/>
    <w:rsid w:val="00B263AE"/>
    <w:rsid w:val="00B33344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6E26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1322"/>
    <w:rsid w:val="00F223A7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BBB09A1"/>
  <w15:chartTrackingRefBased/>
  <w15:docId w15:val="{46B554D7-52A2-4420-9B5F-60750751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5496552013C0BA46BE88192D5C6EB20B00351512A5ABB74CC687DC2977C156D0BF0045939DCBEC32D443AF5AB49305F1CE52" ma:contentTypeVersion="10" ma:contentTypeDescription="Administration Document" ma:contentTypeScope="" ma:versionID="0d449b60e7688c4d23e922ae0b4483ba">
  <xsd:schema xmlns:xsd="http://www.w3.org/2001/XMLSchema" xmlns:xs="http://www.w3.org/2001/XMLSchema" xmlns:p="http://schemas.microsoft.com/office/2006/metadata/properties" xmlns:ns3="01be4277-2979-4a68-876d-b92b25fceece" xmlns:ns4="f54e2983-00ce-40fc-8108-18f351fc47bf" xmlns:ns5="bbc6e22a-45a0-4b49-a617-f7dba7150e03" targetNamespace="http://schemas.microsoft.com/office/2006/metadata/properties" ma:root="true" ma:fieldsID="d1884909c457ad8c8341a3e48d04804c" ns3:_="" ns4:_="" ns5:_="">
    <xsd:import namespace="01be4277-2979-4a68-876d-b92b25fceece"/>
    <xsd:import namespace="f54e2983-00ce-40fc-8108-18f351fc47bf"/>
    <xsd:import namespace="bbc6e22a-45a0-4b49-a617-f7dba7150e03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o2f22aac53bd4fed8afdac54e6ae7a01" minOccurs="0"/>
                <xsd:element ref="ns4:lcff0ddf232c47f2a2233c5008913c29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bd117d0a-f6da-4449-89a0-3df3ae40d037" ma:anchorId="77afdbdf-9f16-460c-8698-388645c2e14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e2983-00ce-40fc-8108-18f351fc47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d4e302-90f6-448a-9506-1690ac8b6ec3}" ma:internalName="TaxCatchAll" ma:showField="CatchAllData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d4e302-90f6-448a-9506-1690ac8b6ec3}" ma:internalName="TaxCatchAllLabel" ma:readOnly="true" ma:showField="CatchAllDataLabel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f22aac53bd4fed8afdac54e6ae7a01" ma:index="14" nillable="true" ma:taxonomy="true" ma:internalName="o2f22aac53bd4fed8afdac54e6ae7a01" ma:taxonomyFieldName="DIAAdministrationDocumentType" ma:displayName="Administration Document Type" ma:readOnly="false" ma:fieldId="{82f22aac-53bd-4fed-8afd-ac54e6ae7a01}" ma:sspId="caf61cd4-0327-4679-8f8a-6e41773e81e7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f0ddf232c47f2a2233c5008913c29" ma:index="16" ma:taxonomy="true" ma:internalName="lcff0ddf232c47f2a2233c5008913c29" ma:taxonomyFieldName="DIASecurityClassification" ma:displayName="Security Classification" ma:default="1;#UNCLASSIFIED|875d92a8-67e2-4a32-9472-8fe99549e1eb" ma:fieldId="{5cff0ddf-232c-47f2-a223-3c5008913c29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8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e22a-45a0-4b49-a617-f7dba7150e0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Engagement</TermName>
          <TermId xmlns="http://schemas.microsoft.com/office/infopath/2007/PartnerControls">ff39bfc4-b812-4819-a14c-2a98b891d537</TermId>
        </TermInfo>
      </Terms>
    </C3TopicNote>
    <o2f22aac53bd4fed8afdac54e6ae7a01 xmlns="f54e2983-00ce-40fc-8108-18f351fc47bf">
      <Terms xmlns="http://schemas.microsoft.com/office/infopath/2007/PartnerControls"/>
    </o2f22aac53bd4fed8afdac54e6ae7a01>
    <TaxKeywordTaxHTField xmlns="f54e2983-00ce-40fc-8108-18f351fc47bf">
      <Terms xmlns="http://schemas.microsoft.com/office/infopath/2007/PartnerControls"/>
    </TaxKeywordTaxHTField>
    <lcff0ddf232c47f2a2233c5008913c29 xmlns="f54e2983-00ce-40fc-8108-18f351fc47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lcff0ddf232c47f2a2233c5008913c29>
    <TaxCatchAll xmlns="f54e2983-00ce-40fc-8108-18f351fc47bf">
      <Value>4</Value>
      <Value>2614</Value>
      <Value>2</Value>
      <Value>1</Value>
    </TaxCatchAll>
    <DIANotes xmlns="f54e2983-00ce-40fc-8108-18f351fc47bf" xsi:nil="true"/>
    <_dlc_DocId xmlns="f54e2983-00ce-40fc-8108-18f351fc47bf">3W2DU3RAJ5R2-562729952-16</_dlc_DocId>
    <_dlc_DocIdUrl xmlns="f54e2983-00ce-40fc-8108-18f351fc47bf">
      <Url>https://dia.cohesion.net.nz/Sites/LGV/TWRP/CAE/_layouts/15/DocIdRedir.aspx?ID=3W2DU3RAJ5R2-562729952-16</Url>
      <Description>3W2DU3RAJ5R2-562729952-16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30E3-B2C3-4E1A-9C09-821D05A50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A1AA2-CB5E-4939-A677-76DA4C9E1C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449ECF-1DE3-4A40-98CE-416FC732E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54e2983-00ce-40fc-8108-18f351fc47bf"/>
    <ds:schemaRef ds:uri="bbc6e22a-45a0-4b49-a617-f7dba7150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60C2DB-949F-4DAA-AE2F-9BD937E9D1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c6e22a-45a0-4b49-a617-f7dba7150e03"/>
    <ds:schemaRef ds:uri="f54e2983-00ce-40fc-8108-18f351fc47bf"/>
    <ds:schemaRef ds:uri="http://purl.org/dc/elements/1.1/"/>
    <ds:schemaRef ds:uri="http://schemas.microsoft.com/office/2006/metadata/properties"/>
    <ds:schemaRef ds:uri="01be4277-2979-4a68-876d-b92b25fceec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A21E1D3-376B-4797-A995-C1F1198A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C668029B</Template>
  <TotalTime>3</TotalTime>
  <Pages>2</Pages>
  <Words>486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date letter to councils for March workshops</vt:lpstr>
    </vt:vector>
  </TitlesOfParts>
  <Company>DIA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date letter to councils for March workshops</dc:title>
  <dc:subject/>
  <dc:creator>Josephine Clarke</dc:creator>
  <cp:keywords/>
  <dc:description/>
  <cp:lastModifiedBy>Ashwini Chaskar</cp:lastModifiedBy>
  <cp:revision>5</cp:revision>
  <cp:lastPrinted>2014-03-27T01:47:00Z</cp:lastPrinted>
  <dcterms:created xsi:type="dcterms:W3CDTF">2020-12-17T21:03:00Z</dcterms:created>
  <dcterms:modified xsi:type="dcterms:W3CDTF">2021-02-02T00:11:00Z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0x0101005496552013C0BA46BE88192D5C6EB20B00351512A5ABB74CC687DC2977C156D0BF0045939DCBEC32D443AF5AB49305F1CE52</vt:lpwstr>
  </property>
  <property fmtid="{D5CDD505-2E9C-101B-9397-08002B2CF9AE}" pid="3" name="ab652c8fc19f4aa1b7c685bfd6c8b663">
    <vt:lpwstr>Local Government|d4c83f0c-f81e-4391-a096-cd21301ce608</vt:lpwstr>
  </property>
  <property fmtid="{D5CDD505-2E9C-101B-9397-08002B2CF9AE}" pid="4" name="i234661d9f7a423e8a2378db11976a3c">
    <vt:lpwstr>Correspondence|dcd6b05f-dc80-4336-b228-09aebf3d212c</vt:lpwstr>
  </property>
  <property fmtid="{D5CDD505-2E9C-101B-9397-08002B2CF9AE}" pid="5" name="DIAEmailContentType">
    <vt:lpwstr>2;#Correspondence|dcd6b05f-dc80-4336-b228-09aebf3d212c</vt:lpwstr>
  </property>
  <property fmtid="{D5CDD505-2E9C-101B-9397-08002B2CF9AE}" pid="6" name="DIASecurityClassification">
    <vt:lpwstr>1;#UNCLASSIFIED|875d92a8-67e2-4a32-9472-8fe99549e1eb</vt:lpwstr>
  </property>
  <property fmtid="{D5CDD505-2E9C-101B-9397-08002B2CF9AE}" pid="7" name="DIAPortfolio">
    <vt:lpwstr>4;#Local Government|d4c83f0c-f81e-4391-a096-cd21301ce608</vt:lpwstr>
  </property>
  <property fmtid="{D5CDD505-2E9C-101B-9397-08002B2CF9AE}" pid="8" name="_dlc_DocIdItemGuid">
    <vt:lpwstr>0ad637c1-0804-48c5-a9f7-805f71f9d56e</vt:lpwstr>
  </property>
  <property fmtid="{D5CDD505-2E9C-101B-9397-08002B2CF9AE}" pid="9" name="TaxKeyword">
    <vt:lpwstr/>
  </property>
  <property fmtid="{D5CDD505-2E9C-101B-9397-08002B2CF9AE}" pid="10" name="DIAAdministrationDocumentType">
    <vt:lpwstr/>
  </property>
  <property fmtid="{D5CDD505-2E9C-101B-9397-08002B2CF9AE}" pid="11" name="j47b0202623f4ea5aacb4f820e2a4374">
    <vt:lpwstr/>
  </property>
  <property fmtid="{D5CDD505-2E9C-101B-9397-08002B2CF9AE}" pid="12" name="DIALegislation">
    <vt:lpwstr/>
  </property>
  <property fmtid="{D5CDD505-2E9C-101B-9397-08002B2CF9AE}" pid="13" name="DIAOfficialEntity">
    <vt:lpwstr/>
  </property>
  <property fmtid="{D5CDD505-2E9C-101B-9397-08002B2CF9AE}" pid="14" name="h6a4697b39e74ba095548f0435f03d14">
    <vt:lpwstr/>
  </property>
  <property fmtid="{D5CDD505-2E9C-101B-9397-08002B2CF9AE}" pid="15" name="DIAPlanningDocumentType">
    <vt:lpwstr/>
  </property>
  <property fmtid="{D5CDD505-2E9C-101B-9397-08002B2CF9AE}" pid="16" name="C3Topic">
    <vt:lpwstr>2614;#Engagement|ff39bfc4-b812-4819-a14c-2a98b891d537</vt:lpwstr>
  </property>
  <property fmtid="{D5CDD505-2E9C-101B-9397-08002B2CF9AE}" pid="17" name="i28a3dfa7619411fa0190df1513c6f61">
    <vt:lpwstr/>
  </property>
</Properties>
</file>