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3DF2" w14:textId="77777777" w:rsidR="0040706D" w:rsidRDefault="0040706D" w:rsidP="0040706D">
      <w:pPr>
        <w:keepLines w:val="0"/>
        <w:spacing w:after="120"/>
        <w:rPr>
          <w:rFonts w:eastAsia="SimSun" w:cs="Calibri"/>
          <w:b/>
          <w:bCs/>
          <w:spacing w:val="-10"/>
          <w:kern w:val="28"/>
          <w:sz w:val="32"/>
          <w:szCs w:val="32"/>
        </w:rPr>
      </w:pPr>
      <w:bookmarkStart w:id="0" w:name="_Toc165378597"/>
      <w:bookmarkStart w:id="1" w:name="_Hlk147130839"/>
      <w:r>
        <w:rPr>
          <w:rFonts w:eastAsia="SimSun" w:cs="Calibri"/>
          <w:b/>
          <w:bCs/>
          <w:spacing w:val="-10"/>
          <w:kern w:val="28"/>
          <w:sz w:val="32"/>
          <w:szCs w:val="32"/>
        </w:rPr>
        <w:t xml:space="preserve">Candidate Information Sheet - Community Trusts 2024 Appointments </w:t>
      </w:r>
    </w:p>
    <w:p w14:paraId="013C409D" w14:textId="77777777" w:rsidR="0040706D" w:rsidRDefault="0040706D" w:rsidP="0040706D">
      <w:pPr>
        <w:keepLines w:val="0"/>
        <w:spacing w:after="120"/>
        <w:rPr>
          <w:rFonts w:eastAsia="Calibri" w:cs="Calibri"/>
          <w:b/>
          <w:szCs w:val="22"/>
        </w:rPr>
      </w:pPr>
      <w:r>
        <w:rPr>
          <w:rFonts w:eastAsia="Calibri" w:cs="Calibri"/>
          <w:b/>
          <w:szCs w:val="22"/>
        </w:rPr>
        <w:t xml:space="preserve">Community trusts fund activities that directly benefit their communities </w:t>
      </w:r>
    </w:p>
    <w:p w14:paraId="7F877663" w14:textId="77777777" w:rsidR="0040706D" w:rsidRDefault="0040706D" w:rsidP="0040706D">
      <w:pPr>
        <w:spacing w:after="120"/>
        <w:rPr>
          <w:rFonts w:eastAsia="Calibri"/>
          <w:sz w:val="22"/>
          <w:szCs w:val="22"/>
        </w:rPr>
      </w:pPr>
      <w:r>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0AD5AC61" w14:textId="77777777" w:rsidR="0040706D" w:rsidRDefault="0040706D" w:rsidP="0040706D">
      <w:pPr>
        <w:spacing w:after="120"/>
        <w:rPr>
          <w:rFonts w:eastAsia="Calibri"/>
          <w:sz w:val="22"/>
          <w:szCs w:val="22"/>
        </w:rPr>
      </w:pPr>
      <w:r>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4242C05B" w14:textId="77777777" w:rsidR="0040706D" w:rsidRDefault="0040706D" w:rsidP="0040706D">
      <w:pPr>
        <w:spacing w:after="120"/>
        <w:rPr>
          <w:rFonts w:eastAsia="Calibri"/>
          <w:sz w:val="22"/>
          <w:szCs w:val="22"/>
        </w:rPr>
      </w:pPr>
      <w:r>
        <w:rPr>
          <w:rFonts w:eastAsia="Calibri"/>
          <w:sz w:val="22"/>
          <w:szCs w:val="22"/>
        </w:rPr>
        <w:t>Trustees work together to make investment decisions, to grant funding for community projects and activities, and to set the trust’s policy direction and strategic plans.</w:t>
      </w:r>
    </w:p>
    <w:p w14:paraId="15DA48F7" w14:textId="77777777" w:rsidR="0040706D" w:rsidRDefault="0040706D" w:rsidP="0040706D">
      <w:pPr>
        <w:spacing w:after="120"/>
        <w:rPr>
          <w:rFonts w:eastAsia="Calibri"/>
          <w:sz w:val="22"/>
          <w:szCs w:val="22"/>
        </w:rPr>
      </w:pPr>
      <w:r>
        <w:rPr>
          <w:rFonts w:eastAsia="Calibri"/>
          <w:sz w:val="22"/>
          <w:szCs w:val="22"/>
        </w:rPr>
        <w:t xml:space="preserve">Trustees need to have a good understanding of, and connections to, the communities which they serve. </w:t>
      </w:r>
    </w:p>
    <w:p w14:paraId="722DE067" w14:textId="77777777" w:rsidR="0040706D" w:rsidRDefault="0040706D" w:rsidP="0040706D">
      <w:pPr>
        <w:keepLines w:val="0"/>
        <w:spacing w:after="120"/>
        <w:rPr>
          <w:rFonts w:eastAsia="Calibri" w:cs="Calibri"/>
          <w:b/>
          <w:szCs w:val="22"/>
        </w:rPr>
      </w:pPr>
      <w:r>
        <w:rPr>
          <w:rFonts w:eastAsia="Calibri" w:cs="Calibri"/>
          <w:b/>
          <w:szCs w:val="22"/>
        </w:rPr>
        <w:t>Skills and attributes desired</w:t>
      </w:r>
    </w:p>
    <w:p w14:paraId="6506C3DB" w14:textId="77777777" w:rsidR="0040706D" w:rsidRDefault="0040706D" w:rsidP="0040706D">
      <w:pPr>
        <w:spacing w:after="120"/>
        <w:rPr>
          <w:rFonts w:eastAsia="Calibri"/>
          <w:sz w:val="22"/>
          <w:szCs w:val="22"/>
        </w:rPr>
      </w:pPr>
      <w:r>
        <w:rPr>
          <w:rFonts w:eastAsia="Calibri"/>
          <w:sz w:val="22"/>
          <w:szCs w:val="22"/>
        </w:rPr>
        <w:t>Each trust should ideally have the following mix of skills and experience:</w:t>
      </w:r>
    </w:p>
    <w:p w14:paraId="4F948CE3" w14:textId="77777777" w:rsidR="0040706D" w:rsidRDefault="0040706D" w:rsidP="0040706D">
      <w:pPr>
        <w:keepLines w:val="0"/>
        <w:numPr>
          <w:ilvl w:val="0"/>
          <w:numId w:val="26"/>
        </w:numPr>
        <w:spacing w:after="120"/>
        <w:rPr>
          <w:rFonts w:eastAsia="Calibri"/>
          <w:sz w:val="22"/>
          <w:szCs w:val="22"/>
        </w:rPr>
      </w:pPr>
      <w:r>
        <w:rPr>
          <w:rFonts w:eastAsia="Calibri"/>
          <w:sz w:val="22"/>
          <w:szCs w:val="22"/>
        </w:rPr>
        <w:t>governance experience;</w:t>
      </w:r>
    </w:p>
    <w:p w14:paraId="10EDC2A0" w14:textId="77777777" w:rsidR="0040706D" w:rsidRDefault="0040706D" w:rsidP="0040706D">
      <w:pPr>
        <w:keepLines w:val="0"/>
        <w:numPr>
          <w:ilvl w:val="0"/>
          <w:numId w:val="26"/>
        </w:numPr>
        <w:spacing w:after="120"/>
        <w:rPr>
          <w:rFonts w:eastAsia="Calibri"/>
          <w:sz w:val="22"/>
          <w:szCs w:val="22"/>
        </w:rPr>
      </w:pPr>
      <w:r>
        <w:rPr>
          <w:rFonts w:eastAsia="Calibri"/>
          <w:sz w:val="22"/>
          <w:szCs w:val="22"/>
        </w:rPr>
        <w:t>community involvement;</w:t>
      </w:r>
    </w:p>
    <w:p w14:paraId="0C5025A8" w14:textId="77777777" w:rsidR="0040706D" w:rsidRDefault="0040706D" w:rsidP="0040706D">
      <w:pPr>
        <w:keepLines w:val="0"/>
        <w:numPr>
          <w:ilvl w:val="0"/>
          <w:numId w:val="26"/>
        </w:numPr>
        <w:spacing w:after="120"/>
        <w:rPr>
          <w:rFonts w:eastAsia="Calibri"/>
          <w:sz w:val="22"/>
          <w:szCs w:val="22"/>
        </w:rPr>
      </w:pPr>
      <w:r>
        <w:rPr>
          <w:rFonts w:eastAsia="Calibri"/>
          <w:sz w:val="22"/>
          <w:szCs w:val="22"/>
        </w:rPr>
        <w:t>investment experience;</w:t>
      </w:r>
    </w:p>
    <w:p w14:paraId="79C153FA" w14:textId="77777777" w:rsidR="0040706D" w:rsidRDefault="0040706D" w:rsidP="0040706D">
      <w:pPr>
        <w:keepLines w:val="0"/>
        <w:numPr>
          <w:ilvl w:val="0"/>
          <w:numId w:val="26"/>
        </w:numPr>
        <w:spacing w:after="120"/>
        <w:rPr>
          <w:rFonts w:eastAsia="Calibri"/>
          <w:sz w:val="22"/>
          <w:szCs w:val="22"/>
        </w:rPr>
      </w:pPr>
      <w:r>
        <w:rPr>
          <w:rFonts w:eastAsia="Calibri"/>
          <w:sz w:val="22"/>
          <w:szCs w:val="22"/>
        </w:rPr>
        <w:t>grant making experience;</w:t>
      </w:r>
    </w:p>
    <w:p w14:paraId="08BF95A2" w14:textId="77777777" w:rsidR="0040706D" w:rsidRDefault="0040706D" w:rsidP="0040706D">
      <w:pPr>
        <w:keepLines w:val="0"/>
        <w:numPr>
          <w:ilvl w:val="0"/>
          <w:numId w:val="26"/>
        </w:numPr>
        <w:spacing w:after="120"/>
        <w:rPr>
          <w:rFonts w:eastAsia="Calibri"/>
          <w:sz w:val="22"/>
          <w:szCs w:val="22"/>
        </w:rPr>
      </w:pPr>
      <w:r>
        <w:rPr>
          <w:rFonts w:eastAsia="Calibri"/>
          <w:sz w:val="22"/>
          <w:szCs w:val="22"/>
        </w:rPr>
        <w:t>strategic thinking; and</w:t>
      </w:r>
    </w:p>
    <w:p w14:paraId="38DC2C69" w14:textId="77777777" w:rsidR="0040706D" w:rsidRDefault="0040706D" w:rsidP="0040706D">
      <w:pPr>
        <w:keepLines w:val="0"/>
        <w:numPr>
          <w:ilvl w:val="0"/>
          <w:numId w:val="26"/>
        </w:numPr>
        <w:spacing w:after="120"/>
        <w:rPr>
          <w:rFonts w:eastAsia="Calibri"/>
          <w:sz w:val="22"/>
          <w:szCs w:val="22"/>
        </w:rPr>
      </w:pPr>
      <w:r>
        <w:rPr>
          <w:rFonts w:eastAsia="Calibri"/>
          <w:sz w:val="22"/>
          <w:szCs w:val="22"/>
        </w:rPr>
        <w:t>legal expertise.</w:t>
      </w:r>
    </w:p>
    <w:p w14:paraId="71A099B3" w14:textId="77777777" w:rsidR="0040706D" w:rsidRDefault="0040706D" w:rsidP="0040706D">
      <w:pPr>
        <w:spacing w:after="120"/>
        <w:rPr>
          <w:rFonts w:eastAsia="Calibri"/>
          <w:sz w:val="22"/>
          <w:szCs w:val="22"/>
        </w:rPr>
      </w:pPr>
      <w:r>
        <w:rPr>
          <w:rFonts w:eastAsia="Calibri"/>
          <w:sz w:val="22"/>
          <w:szCs w:val="22"/>
        </w:rPr>
        <w:t xml:space="preserve">Māori and ethnic, and geographic representation is also desirable. </w:t>
      </w:r>
    </w:p>
    <w:p w14:paraId="393554E6" w14:textId="77777777" w:rsidR="0040706D" w:rsidRDefault="0040706D" w:rsidP="0040706D">
      <w:pPr>
        <w:spacing w:after="120"/>
        <w:rPr>
          <w:rFonts w:eastAsia="Calibri"/>
          <w:sz w:val="22"/>
          <w:szCs w:val="22"/>
          <w:u w:val="single"/>
        </w:rPr>
      </w:pPr>
      <w:r>
        <w:rPr>
          <w:rFonts w:eastAsia="Calibri"/>
          <w:sz w:val="22"/>
          <w:szCs w:val="22"/>
          <w:u w:val="single"/>
        </w:rPr>
        <w:t xml:space="preserve">People considered for appointment must reside within the grant distribution area of the relevant trust. </w:t>
      </w:r>
    </w:p>
    <w:p w14:paraId="4E06D28C" w14:textId="77777777" w:rsidR="0040706D" w:rsidRDefault="0040706D" w:rsidP="0040706D">
      <w:pPr>
        <w:spacing w:before="80" w:after="80"/>
        <w:rPr>
          <w:rFonts w:eastAsia="Calibri"/>
          <w:sz w:val="22"/>
          <w:szCs w:val="22"/>
        </w:rPr>
      </w:pPr>
      <w:r>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76C81A46" w14:textId="77777777" w:rsidR="0040706D" w:rsidRDefault="0040706D" w:rsidP="0040706D">
      <w:pPr>
        <w:keepLines w:val="0"/>
        <w:spacing w:after="120"/>
        <w:rPr>
          <w:rFonts w:eastAsia="Calibri" w:cs="Calibri"/>
          <w:b/>
          <w:szCs w:val="22"/>
        </w:rPr>
      </w:pPr>
      <w:r>
        <w:rPr>
          <w:rFonts w:eastAsia="Calibri" w:cs="Calibri"/>
          <w:b/>
          <w:szCs w:val="22"/>
        </w:rPr>
        <w:t>Public servants seeking appointment to trusts</w:t>
      </w:r>
    </w:p>
    <w:p w14:paraId="75A4F254" w14:textId="77777777" w:rsidR="0040706D" w:rsidRDefault="0040706D" w:rsidP="0040706D">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53F166F1" w14:textId="77777777" w:rsidR="0040706D" w:rsidRDefault="0040706D" w:rsidP="0040706D">
      <w:pPr>
        <w:keepLines w:val="0"/>
        <w:spacing w:after="120"/>
        <w:rPr>
          <w:rFonts w:eastAsia="Calibri" w:cs="Calibri"/>
          <w:b/>
          <w:szCs w:val="22"/>
        </w:rPr>
      </w:pPr>
      <w:r>
        <w:rPr>
          <w:rFonts w:eastAsia="Calibri" w:cs="Calibri"/>
          <w:b/>
          <w:szCs w:val="22"/>
        </w:rPr>
        <w:t xml:space="preserve">Nomination process </w:t>
      </w:r>
    </w:p>
    <w:p w14:paraId="6F071113" w14:textId="77777777" w:rsidR="0040706D" w:rsidRDefault="0040706D" w:rsidP="0040706D">
      <w:pPr>
        <w:keepLines w:val="0"/>
        <w:spacing w:before="60" w:after="60"/>
        <w:rPr>
          <w:rFonts w:eastAsia="Calibri"/>
          <w:sz w:val="22"/>
          <w:szCs w:val="22"/>
        </w:rPr>
      </w:pPr>
      <w:r>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Pr>
            <w:rStyle w:val="Hyperlink"/>
            <w:rFonts w:eastAsia="Calibri"/>
            <w:color w:val="1F546B"/>
            <w:sz w:val="22"/>
            <w:szCs w:val="22"/>
          </w:rPr>
          <w:t>www.dia.govt.nz/Appointments-to-Statutory-Bodies</w:t>
        </w:r>
      </w:hyperlink>
      <w:r>
        <w:rPr>
          <w:rFonts w:eastAsia="Calibri"/>
          <w:sz w:val="22"/>
          <w:szCs w:val="22"/>
        </w:rPr>
        <w:t xml:space="preserve">. </w:t>
      </w:r>
    </w:p>
    <w:p w14:paraId="7D270AD2" w14:textId="77777777" w:rsidR="0040706D" w:rsidRDefault="0040706D" w:rsidP="0040706D">
      <w:pPr>
        <w:spacing w:before="60" w:after="60"/>
        <w:rPr>
          <w:rFonts w:eastAsia="Calibri"/>
          <w:sz w:val="22"/>
          <w:szCs w:val="22"/>
        </w:rPr>
      </w:pPr>
      <w:r>
        <w:rPr>
          <w:rFonts w:eastAsia="Calibri"/>
          <w:sz w:val="22"/>
          <w:szCs w:val="22"/>
        </w:rPr>
        <w:t xml:space="preserve">Send your completed nomination form to </w:t>
      </w:r>
      <w:hyperlink r:id="rId15" w:history="1">
        <w:r>
          <w:rPr>
            <w:rStyle w:val="Hyperlink"/>
            <w:rFonts w:eastAsia="Calibri"/>
            <w:color w:val="1F546B"/>
            <w:sz w:val="22"/>
            <w:szCs w:val="22"/>
          </w:rPr>
          <w:t>appointments@dia.govt.nz</w:t>
        </w:r>
      </w:hyperlink>
      <w:r>
        <w:rPr>
          <w:rFonts w:eastAsia="Calibri"/>
          <w:sz w:val="22"/>
          <w:szCs w:val="22"/>
        </w:rPr>
        <w:t xml:space="preserve"> by </w:t>
      </w:r>
      <w:r>
        <w:rPr>
          <w:rFonts w:eastAsia="Calibri"/>
          <w:b/>
          <w:bCs/>
          <w:sz w:val="22"/>
          <w:szCs w:val="22"/>
        </w:rPr>
        <w:t>14 June 2024.</w:t>
      </w:r>
    </w:p>
    <w:p w14:paraId="5DD7237B" w14:textId="77777777" w:rsidR="0040706D" w:rsidRDefault="0040706D" w:rsidP="0040706D">
      <w:pPr>
        <w:keepLines w:val="0"/>
        <w:spacing w:after="120"/>
        <w:rPr>
          <w:rFonts w:eastAsia="SimSun" w:cs="Calibri"/>
          <w:b/>
          <w:bCs/>
          <w:spacing w:val="-10"/>
          <w:kern w:val="28"/>
          <w:sz w:val="32"/>
          <w:szCs w:val="32"/>
        </w:rPr>
      </w:pPr>
    </w:p>
    <w:p w14:paraId="21791601" w14:textId="77777777" w:rsidR="0040706D" w:rsidRPr="00F42FB1" w:rsidRDefault="0040706D" w:rsidP="0040706D">
      <w:pPr>
        <w:keepLines w:val="0"/>
        <w:spacing w:after="120"/>
        <w:rPr>
          <w:rFonts w:eastAsia="SimSun" w:cs="Calibri"/>
          <w:b/>
          <w:bCs/>
          <w:spacing w:val="-10"/>
          <w:kern w:val="28"/>
          <w:sz w:val="32"/>
          <w:szCs w:val="32"/>
        </w:rPr>
      </w:pPr>
      <w:r w:rsidRPr="00F42FB1">
        <w:rPr>
          <w:rFonts w:eastAsia="SimSun" w:cs="Calibri"/>
          <w:b/>
          <w:bCs/>
          <w:spacing w:val="-10"/>
          <w:kern w:val="28"/>
          <w:sz w:val="32"/>
          <w:szCs w:val="32"/>
        </w:rPr>
        <w:lastRenderedPageBreak/>
        <w:t>Toi Foundation</w:t>
      </w:r>
      <w:bookmarkEnd w:id="0"/>
    </w:p>
    <w:p w14:paraId="3D4DE28E" w14:textId="77777777" w:rsidR="0040706D" w:rsidRDefault="0040706D" w:rsidP="0040706D">
      <w:pPr>
        <w:spacing w:before="80" w:after="80"/>
        <w:rPr>
          <w:rFonts w:eastAsia="Calibri"/>
          <w:sz w:val="22"/>
          <w:szCs w:val="22"/>
        </w:rPr>
      </w:pPr>
      <w:r>
        <w:rPr>
          <w:rFonts w:eastAsia="Calibri"/>
          <w:sz w:val="22"/>
          <w:szCs w:val="22"/>
        </w:rPr>
        <w:t xml:space="preserve">The Toi Foundation (the Foundation) </w:t>
      </w:r>
      <w:r w:rsidRPr="00DC4D55">
        <w:rPr>
          <w:rFonts w:eastAsia="Calibri"/>
          <w:sz w:val="22"/>
          <w:szCs w:val="22"/>
          <w:lang w:val="en-US"/>
        </w:rPr>
        <w:t>is governed by a board of trustees</w:t>
      </w:r>
      <w:r>
        <w:rPr>
          <w:rFonts w:eastAsia="Calibri"/>
          <w:sz w:val="22"/>
          <w:szCs w:val="22"/>
          <w:lang w:val="en-US"/>
        </w:rPr>
        <w:t xml:space="preserve"> who are</w:t>
      </w:r>
      <w:r w:rsidRPr="00DC4D55">
        <w:rPr>
          <w:rFonts w:eastAsia="Calibri"/>
          <w:sz w:val="22"/>
          <w:szCs w:val="22"/>
          <w:lang w:val="en-US"/>
        </w:rPr>
        <w:t xml:space="preserve"> appointed by the Associate Minister of Finance. The board elects its own Chair.</w:t>
      </w:r>
      <w:r>
        <w:rPr>
          <w:rFonts w:eastAsia="Calibri"/>
          <w:sz w:val="22"/>
          <w:szCs w:val="22"/>
          <w:lang w:val="en-US"/>
        </w:rPr>
        <w:t xml:space="preserve"> </w:t>
      </w:r>
      <w:r w:rsidRPr="00DC4D55">
        <w:rPr>
          <w:rFonts w:eastAsia="Calibri"/>
          <w:sz w:val="22"/>
          <w:szCs w:val="22"/>
        </w:rPr>
        <w:t xml:space="preserve">The Foundation serves communities who live in the Taranaki region, stretching from Mokau in the north, to Tahora in the east, and Nukumaru in the south. </w:t>
      </w:r>
    </w:p>
    <w:p w14:paraId="6FF93248" w14:textId="77777777" w:rsidR="0040706D" w:rsidRPr="00DC4D55" w:rsidRDefault="0040706D" w:rsidP="0040706D">
      <w:pPr>
        <w:spacing w:before="80" w:after="80"/>
        <w:rPr>
          <w:rFonts w:eastAsia="Calibri"/>
          <w:sz w:val="22"/>
          <w:szCs w:val="22"/>
        </w:rPr>
      </w:pPr>
      <w:r w:rsidRPr="00DC4D55">
        <w:rPr>
          <w:rFonts w:eastAsia="Calibri"/>
          <w:sz w:val="22"/>
          <w:szCs w:val="22"/>
          <w:lang w:val="en-US"/>
        </w:rPr>
        <w:t>To be eligible for appointment, candidates must reside within this area.</w:t>
      </w:r>
    </w:p>
    <w:p w14:paraId="460AE60C" w14:textId="77777777" w:rsidR="0040706D" w:rsidRPr="00DC4D55" w:rsidRDefault="0040706D" w:rsidP="0040706D">
      <w:pPr>
        <w:keepLines w:val="0"/>
        <w:spacing w:before="80" w:after="80"/>
        <w:rPr>
          <w:rFonts w:eastAsia="Calibri"/>
          <w:sz w:val="22"/>
          <w:szCs w:val="22"/>
          <w:lang w:val="en-US"/>
        </w:rPr>
      </w:pPr>
      <w:r w:rsidRPr="00DC4D55">
        <w:rPr>
          <w:rFonts w:eastAsia="Calibri"/>
          <w:sz w:val="22"/>
          <w:szCs w:val="22"/>
          <w:lang w:val="en-US"/>
        </w:rPr>
        <w:t xml:space="preserve">The Foundation strives to support its communities to build a thriving, inclusive and equitable Taranaki. Its strategic priorities include: </w:t>
      </w:r>
    </w:p>
    <w:p w14:paraId="2B2837CC" w14:textId="77777777" w:rsidR="0040706D" w:rsidRPr="00DC4D55" w:rsidRDefault="0040706D" w:rsidP="0040706D">
      <w:pPr>
        <w:keepLines w:val="0"/>
        <w:numPr>
          <w:ilvl w:val="0"/>
          <w:numId w:val="25"/>
        </w:numPr>
        <w:spacing w:before="80" w:after="80" w:line="259" w:lineRule="auto"/>
        <w:rPr>
          <w:rFonts w:eastAsia="Calibri"/>
          <w:sz w:val="22"/>
          <w:szCs w:val="22"/>
        </w:rPr>
      </w:pPr>
      <w:r w:rsidRPr="00DC4D55">
        <w:rPr>
          <w:rFonts w:eastAsia="Calibri"/>
          <w:sz w:val="22"/>
          <w:szCs w:val="22"/>
        </w:rPr>
        <w:t>enhancing child and youth wellbeing;</w:t>
      </w:r>
    </w:p>
    <w:p w14:paraId="40F153FE" w14:textId="77777777" w:rsidR="0040706D" w:rsidRPr="00DC4D55" w:rsidRDefault="0040706D" w:rsidP="0040706D">
      <w:pPr>
        <w:keepLines w:val="0"/>
        <w:numPr>
          <w:ilvl w:val="0"/>
          <w:numId w:val="25"/>
        </w:numPr>
        <w:spacing w:before="80" w:after="80" w:line="259" w:lineRule="auto"/>
        <w:rPr>
          <w:rFonts w:eastAsia="Calibri"/>
          <w:sz w:val="22"/>
          <w:szCs w:val="22"/>
        </w:rPr>
      </w:pPr>
      <w:r w:rsidRPr="00DC4D55">
        <w:rPr>
          <w:rFonts w:eastAsia="Calibri"/>
          <w:sz w:val="22"/>
          <w:szCs w:val="22"/>
        </w:rPr>
        <w:t xml:space="preserve">rangatiratanga – empowering Māori aspiration; </w:t>
      </w:r>
    </w:p>
    <w:p w14:paraId="05300AAC" w14:textId="77777777" w:rsidR="0040706D" w:rsidRPr="00DC4D55" w:rsidRDefault="0040706D" w:rsidP="0040706D">
      <w:pPr>
        <w:keepLines w:val="0"/>
        <w:numPr>
          <w:ilvl w:val="0"/>
          <w:numId w:val="25"/>
        </w:numPr>
        <w:spacing w:before="80" w:after="80" w:line="259" w:lineRule="auto"/>
        <w:rPr>
          <w:rFonts w:eastAsia="Calibri"/>
          <w:sz w:val="22"/>
          <w:szCs w:val="22"/>
        </w:rPr>
      </w:pPr>
      <w:r w:rsidRPr="00DC4D55">
        <w:rPr>
          <w:rFonts w:eastAsia="Calibri"/>
          <w:sz w:val="22"/>
          <w:szCs w:val="22"/>
        </w:rPr>
        <w:t xml:space="preserve"> supporting the protection, care and resilience of the environment; and</w:t>
      </w:r>
    </w:p>
    <w:p w14:paraId="1F162255" w14:textId="77777777" w:rsidR="0040706D" w:rsidRPr="00DC4D55" w:rsidRDefault="0040706D" w:rsidP="0040706D">
      <w:pPr>
        <w:keepLines w:val="0"/>
        <w:numPr>
          <w:ilvl w:val="0"/>
          <w:numId w:val="25"/>
        </w:numPr>
        <w:spacing w:before="80" w:after="80" w:line="259" w:lineRule="auto"/>
        <w:rPr>
          <w:rFonts w:eastAsia="Calibri"/>
          <w:sz w:val="22"/>
          <w:szCs w:val="22"/>
        </w:rPr>
      </w:pPr>
      <w:r w:rsidRPr="00DC4D55">
        <w:rPr>
          <w:rFonts w:eastAsia="Calibri"/>
          <w:sz w:val="22"/>
          <w:szCs w:val="22"/>
        </w:rPr>
        <w:t>increase community access to, and participation in, opportunities to connect, belong, and learn.</w:t>
      </w:r>
    </w:p>
    <w:p w14:paraId="2F2FD30C" w14:textId="77777777" w:rsidR="0040706D" w:rsidRPr="00DC4D55" w:rsidRDefault="0040706D" w:rsidP="0040706D">
      <w:pPr>
        <w:keepLines w:val="0"/>
        <w:spacing w:before="80" w:after="80"/>
        <w:rPr>
          <w:rFonts w:eastAsia="Calibri"/>
          <w:sz w:val="22"/>
          <w:szCs w:val="22"/>
          <w:lang w:val="en-US"/>
        </w:rPr>
      </w:pPr>
      <w:r w:rsidRPr="00DC4D55">
        <w:rPr>
          <w:rFonts w:eastAsia="Calibri"/>
          <w:sz w:val="22"/>
          <w:szCs w:val="22"/>
          <w:lang w:val="en-US"/>
        </w:rPr>
        <w:t xml:space="preserve">For more information about the Foundation please visit the Foundation’s website at </w:t>
      </w:r>
      <w:hyperlink r:id="rId16" w:history="1">
        <w:r w:rsidRPr="00DC4D55">
          <w:rPr>
            <w:rStyle w:val="Hyperlink"/>
            <w:rFonts w:eastAsia="Calibri"/>
            <w:sz w:val="22"/>
            <w:szCs w:val="22"/>
            <w:lang w:val="en-US"/>
          </w:rPr>
          <w:t>www.toifoundation.org.nz</w:t>
        </w:r>
      </w:hyperlink>
      <w:r w:rsidRPr="00DC4D55">
        <w:rPr>
          <w:rFonts w:eastAsia="Calibri"/>
          <w:color w:val="0563C1"/>
          <w:sz w:val="22"/>
          <w:szCs w:val="22"/>
          <w:lang w:val="en-US"/>
        </w:rPr>
        <w:t>.</w:t>
      </w:r>
      <w:r w:rsidRPr="00DC4D55">
        <w:rPr>
          <w:rFonts w:eastAsia="Calibri"/>
          <w:sz w:val="22"/>
          <w:szCs w:val="22"/>
          <w:lang w:val="en-US"/>
        </w:rPr>
        <w:t xml:space="preserve"> </w:t>
      </w:r>
    </w:p>
    <w:p w14:paraId="58C047BA" w14:textId="77777777" w:rsidR="0040706D" w:rsidRPr="00F42FB1" w:rsidRDefault="0040706D" w:rsidP="0040706D">
      <w:pPr>
        <w:keepLines w:val="0"/>
        <w:spacing w:before="80" w:after="80"/>
        <w:rPr>
          <w:rFonts w:eastAsia="Calibri" w:cs="Calibri"/>
          <w:b/>
          <w:sz w:val="22"/>
          <w:szCs w:val="22"/>
          <w:lang w:val="en-US"/>
        </w:rPr>
      </w:pPr>
      <w:r w:rsidRPr="00F42FB1">
        <w:rPr>
          <w:rFonts w:eastAsia="Calibri" w:cs="Calibri"/>
          <w:b/>
          <w:sz w:val="22"/>
          <w:szCs w:val="22"/>
          <w:lang w:val="en-US"/>
        </w:rPr>
        <w:t>Additional selection criteria for the 2024 appointments round</w:t>
      </w:r>
    </w:p>
    <w:p w14:paraId="638C98A3" w14:textId="77777777" w:rsidR="0040706D" w:rsidRPr="00DC4D55" w:rsidRDefault="0040706D" w:rsidP="0040706D">
      <w:pPr>
        <w:keepLines w:val="0"/>
        <w:spacing w:before="80" w:after="80"/>
        <w:rPr>
          <w:rFonts w:eastAsia="Calibri"/>
          <w:sz w:val="22"/>
          <w:szCs w:val="22"/>
          <w:lang w:val="en-US"/>
        </w:rPr>
      </w:pPr>
      <w:r w:rsidRPr="00DC4D55">
        <w:rPr>
          <w:rFonts w:eastAsia="Calibri"/>
          <w:sz w:val="22"/>
          <w:szCs w:val="22"/>
          <w:lang w:val="en-US"/>
        </w:rPr>
        <w:t>The critical, core and desirable selection criteria for all of the trusts are on page one. For the 2024 appointments to the Toi Foundation, candidates are sought who meet one or more of the following additional criteria:</w:t>
      </w:r>
    </w:p>
    <w:p w14:paraId="23C89EE7" w14:textId="77777777" w:rsidR="0040706D" w:rsidRPr="00DC4D55" w:rsidRDefault="0040706D" w:rsidP="0040706D">
      <w:pPr>
        <w:keepLines w:val="0"/>
        <w:numPr>
          <w:ilvl w:val="0"/>
          <w:numId w:val="25"/>
        </w:numPr>
        <w:spacing w:before="80" w:after="80" w:line="259" w:lineRule="auto"/>
        <w:rPr>
          <w:rFonts w:eastAsia="Calibri"/>
          <w:sz w:val="22"/>
          <w:szCs w:val="22"/>
        </w:rPr>
      </w:pPr>
      <w:r w:rsidRPr="00DC4D55">
        <w:rPr>
          <w:rFonts w:eastAsia="Calibri"/>
          <w:sz w:val="22"/>
          <w:szCs w:val="22"/>
        </w:rPr>
        <w:t>banking, law or accountancy knowledge and experience;</w:t>
      </w:r>
    </w:p>
    <w:p w14:paraId="6284B6CB" w14:textId="77777777" w:rsidR="0040706D" w:rsidRPr="00DC4D55" w:rsidRDefault="0040706D" w:rsidP="0040706D">
      <w:pPr>
        <w:keepLines w:val="0"/>
        <w:numPr>
          <w:ilvl w:val="0"/>
          <w:numId w:val="25"/>
        </w:numPr>
        <w:spacing w:before="80" w:after="80" w:line="259" w:lineRule="auto"/>
        <w:rPr>
          <w:rFonts w:eastAsia="Calibri"/>
          <w:sz w:val="22"/>
          <w:szCs w:val="22"/>
        </w:rPr>
      </w:pPr>
      <w:r w:rsidRPr="00DC4D55">
        <w:rPr>
          <w:rFonts w:eastAsia="Calibri"/>
          <w:sz w:val="22"/>
          <w:szCs w:val="22"/>
        </w:rPr>
        <w:t>governance experience</w:t>
      </w:r>
    </w:p>
    <w:p w14:paraId="18657067" w14:textId="77777777" w:rsidR="0040706D" w:rsidRPr="00DC4D55" w:rsidRDefault="0040706D" w:rsidP="0040706D">
      <w:pPr>
        <w:keepLines w:val="0"/>
        <w:numPr>
          <w:ilvl w:val="0"/>
          <w:numId w:val="25"/>
        </w:numPr>
        <w:spacing w:before="80" w:after="80" w:line="259" w:lineRule="auto"/>
        <w:rPr>
          <w:rFonts w:eastAsia="Calibri"/>
          <w:sz w:val="22"/>
          <w:szCs w:val="22"/>
        </w:rPr>
      </w:pPr>
      <w:r w:rsidRPr="00DC4D55">
        <w:rPr>
          <w:rFonts w:eastAsia="Calibri"/>
          <w:sz w:val="22"/>
          <w:szCs w:val="22"/>
        </w:rPr>
        <w:t>community experience and knowledge of the social sector; and</w:t>
      </w:r>
    </w:p>
    <w:p w14:paraId="0695CD0E" w14:textId="77777777" w:rsidR="0040706D" w:rsidRPr="00DC4D55" w:rsidRDefault="0040706D" w:rsidP="0040706D">
      <w:pPr>
        <w:keepLines w:val="0"/>
        <w:numPr>
          <w:ilvl w:val="0"/>
          <w:numId w:val="25"/>
        </w:numPr>
        <w:spacing w:before="80" w:after="80" w:line="259" w:lineRule="auto"/>
        <w:rPr>
          <w:rFonts w:eastAsia="Calibri"/>
          <w:sz w:val="22"/>
          <w:szCs w:val="22"/>
        </w:rPr>
      </w:pPr>
      <w:r w:rsidRPr="00DC4D55">
        <w:rPr>
          <w:rFonts w:eastAsia="Calibri"/>
          <w:sz w:val="22"/>
          <w:szCs w:val="22"/>
        </w:rPr>
        <w:t xml:space="preserve">enables sufficient diversity. </w:t>
      </w:r>
    </w:p>
    <w:p w14:paraId="3BE836F4" w14:textId="77777777" w:rsidR="0040706D" w:rsidRPr="00F42FB1" w:rsidRDefault="0040706D" w:rsidP="0040706D">
      <w:pPr>
        <w:keepLines w:val="0"/>
        <w:spacing w:before="80" w:after="80"/>
        <w:rPr>
          <w:rFonts w:eastAsia="Calibri" w:cs="Calibri"/>
          <w:b/>
          <w:sz w:val="22"/>
          <w:szCs w:val="22"/>
          <w:lang w:val="en-US"/>
        </w:rPr>
      </w:pPr>
      <w:r w:rsidRPr="00F42FB1">
        <w:rPr>
          <w:rFonts w:eastAsia="Calibri" w:cs="Calibri"/>
          <w:b/>
          <w:sz w:val="22"/>
          <w:szCs w:val="22"/>
          <w:lang w:val="en-US"/>
        </w:rPr>
        <w:t>Time commitment and remuneration</w:t>
      </w:r>
    </w:p>
    <w:p w14:paraId="5690F034" w14:textId="77777777" w:rsidR="0040706D" w:rsidRPr="00F42FB1" w:rsidRDefault="0040706D" w:rsidP="0040706D">
      <w:pPr>
        <w:keepLines w:val="0"/>
        <w:spacing w:before="80" w:after="8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115BD243" w14:textId="77777777" w:rsidR="0040706D" w:rsidRPr="00F42FB1" w:rsidRDefault="0040706D" w:rsidP="0040706D">
      <w:pPr>
        <w:keepLines w:val="0"/>
        <w:spacing w:before="80" w:after="80"/>
        <w:rPr>
          <w:rFonts w:eastAsia="Calibri"/>
          <w:sz w:val="22"/>
          <w:szCs w:val="22"/>
          <w:lang w:val="en-US"/>
        </w:rPr>
      </w:pPr>
      <w:r w:rsidRPr="00F42FB1">
        <w:rPr>
          <w:rFonts w:eastAsia="Calibri"/>
          <w:sz w:val="22"/>
          <w:szCs w:val="22"/>
          <w:lang w:val="en-US"/>
        </w:rPr>
        <w:t xml:space="preserve">The time commitment for a trustee is estimated at approximately 35 days per year (55 days per year for the Chair). This excludes the time commitment for those trustees who may be further appointed as directors to the Foundation’s subsidiary companies. </w:t>
      </w:r>
    </w:p>
    <w:p w14:paraId="0A9DFFE0" w14:textId="77777777" w:rsidR="0040706D" w:rsidRPr="00F42FB1" w:rsidRDefault="0040706D" w:rsidP="0040706D">
      <w:pPr>
        <w:keepLines w:val="0"/>
        <w:spacing w:before="80" w:after="80"/>
        <w:rPr>
          <w:rFonts w:eastAsia="Calibri"/>
          <w:sz w:val="22"/>
          <w:szCs w:val="22"/>
          <w:lang w:val="en-US"/>
        </w:rPr>
      </w:pPr>
      <w:r w:rsidRPr="00F42FB1">
        <w:rPr>
          <w:rFonts w:eastAsia="Calibri"/>
          <w:sz w:val="22"/>
          <w:szCs w:val="22"/>
          <w:lang w:val="en-US"/>
        </w:rPr>
        <w:t xml:space="preserve">The trusts are classified as Group 3a (governance boards) under the Cabinet Fees Framework [CO 22 2]. The current annual fees (excluding disbursements) for trustees of </w:t>
      </w:r>
      <w:r>
        <w:rPr>
          <w:rFonts w:eastAsia="Calibri"/>
          <w:sz w:val="22"/>
          <w:szCs w:val="22"/>
          <w:lang w:val="en-US"/>
        </w:rPr>
        <w:t>t</w:t>
      </w:r>
      <w:r w:rsidRPr="00F42FB1">
        <w:rPr>
          <w:rFonts w:eastAsia="Calibri"/>
          <w:sz w:val="22"/>
          <w:szCs w:val="22"/>
          <w:lang w:val="en-US"/>
        </w:rPr>
        <w:t xml:space="preserve">he Foundation is $11,000 for board members, and $22,000 for the Chair. </w:t>
      </w:r>
    </w:p>
    <w:bookmarkEnd w:id="1"/>
    <w:p w14:paraId="6A6DFC4E" w14:textId="77777777" w:rsidR="0040706D" w:rsidRPr="00D07E3B" w:rsidRDefault="0040706D" w:rsidP="0040706D">
      <w:pPr>
        <w:keepLines w:val="0"/>
        <w:spacing w:before="80" w:after="80"/>
        <w:rPr>
          <w:rFonts w:eastAsia="Calibri" w:cs="Calibri"/>
          <w:b/>
          <w:szCs w:val="22"/>
        </w:rPr>
      </w:pPr>
      <w:r w:rsidRPr="00D07E3B">
        <w:rPr>
          <w:rFonts w:eastAsia="Calibri" w:cs="Calibri"/>
          <w:b/>
          <w:szCs w:val="22"/>
        </w:rPr>
        <w:t>Public servants seeking appointment to trusts</w:t>
      </w:r>
    </w:p>
    <w:p w14:paraId="18752490" w14:textId="77777777" w:rsidR="0040706D" w:rsidRDefault="0040706D" w:rsidP="0040706D">
      <w:pPr>
        <w:spacing w:before="80" w:after="8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61087530" w14:textId="77777777" w:rsidR="0040706D" w:rsidRPr="00D07E3B" w:rsidRDefault="0040706D" w:rsidP="0040706D">
      <w:pPr>
        <w:keepLines w:val="0"/>
        <w:spacing w:before="80" w:after="80"/>
        <w:rPr>
          <w:rFonts w:eastAsia="Calibri" w:cs="Calibri"/>
          <w:b/>
          <w:szCs w:val="22"/>
        </w:rPr>
      </w:pPr>
      <w:r w:rsidRPr="00D07E3B">
        <w:rPr>
          <w:rFonts w:eastAsia="Calibri" w:cs="Calibri"/>
          <w:b/>
          <w:szCs w:val="22"/>
        </w:rPr>
        <w:t xml:space="preserve">Nomination process </w:t>
      </w:r>
    </w:p>
    <w:p w14:paraId="1C849A37" w14:textId="77777777" w:rsidR="0040706D" w:rsidRPr="00FB7BF9" w:rsidRDefault="0040706D" w:rsidP="0040706D">
      <w:pPr>
        <w:keepLines w:val="0"/>
        <w:spacing w:before="80" w:after="8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4BEC6C33" w14:textId="3236312A" w:rsidR="00AE478C" w:rsidRPr="00603635" w:rsidRDefault="0040706D" w:rsidP="0040706D">
      <w:pPr>
        <w:spacing w:before="80" w:after="80"/>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sectPr w:rsidR="00AE478C" w:rsidRPr="00603635" w:rsidSect="0040706D">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728E" w14:textId="77777777" w:rsidR="0040706D" w:rsidRDefault="0040706D">
      <w:r>
        <w:separator/>
      </w:r>
    </w:p>
    <w:p w14:paraId="7CB765E2" w14:textId="77777777" w:rsidR="0040706D" w:rsidRDefault="0040706D"/>
    <w:p w14:paraId="22CC8710" w14:textId="77777777" w:rsidR="0040706D" w:rsidRDefault="0040706D"/>
  </w:endnote>
  <w:endnote w:type="continuationSeparator" w:id="0">
    <w:p w14:paraId="3D310704" w14:textId="77777777" w:rsidR="0040706D" w:rsidRDefault="0040706D">
      <w:r>
        <w:continuationSeparator/>
      </w:r>
    </w:p>
    <w:p w14:paraId="1CE6EBB6" w14:textId="77777777" w:rsidR="0040706D" w:rsidRDefault="0040706D"/>
    <w:p w14:paraId="61ED74FD" w14:textId="77777777" w:rsidR="0040706D" w:rsidRDefault="00407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A9A0"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BD9D"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40706D">
      <w:fldChar w:fldCharType="begin"/>
    </w:r>
    <w:r w:rsidR="0040706D">
      <w:instrText xml:space="preserve"> NUMPAGES   \* MERGEFORMAT </w:instrText>
    </w:r>
    <w:r w:rsidR="0040706D">
      <w:fldChar w:fldCharType="separate"/>
    </w:r>
    <w:r w:rsidR="00603635">
      <w:rPr>
        <w:noProof/>
      </w:rPr>
      <w:t>1</w:t>
    </w:r>
    <w:r w:rsidR="0040706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6DF4"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56A5" w14:textId="77777777" w:rsidR="0040706D" w:rsidRDefault="0040706D" w:rsidP="00FB1990">
      <w:pPr>
        <w:pStyle w:val="Spacer"/>
      </w:pPr>
      <w:r>
        <w:separator/>
      </w:r>
    </w:p>
    <w:p w14:paraId="3727C8F1" w14:textId="77777777" w:rsidR="0040706D" w:rsidRDefault="0040706D" w:rsidP="00FB1990">
      <w:pPr>
        <w:pStyle w:val="Spacer"/>
      </w:pPr>
    </w:p>
  </w:footnote>
  <w:footnote w:type="continuationSeparator" w:id="0">
    <w:p w14:paraId="21BC1BCF" w14:textId="77777777" w:rsidR="0040706D" w:rsidRDefault="0040706D">
      <w:r>
        <w:continuationSeparator/>
      </w:r>
    </w:p>
    <w:p w14:paraId="48839C94" w14:textId="77777777" w:rsidR="0040706D" w:rsidRDefault="0040706D"/>
    <w:p w14:paraId="7C1AC56F" w14:textId="77777777" w:rsidR="0040706D" w:rsidRDefault="004070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18C7"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A3A5"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9D89"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7"/>
  </w:num>
  <w:num w:numId="8" w16cid:durableId="1041828556">
    <w:abstractNumId w:val="18"/>
  </w:num>
  <w:num w:numId="9" w16cid:durableId="1694500779">
    <w:abstractNumId w:val="15"/>
  </w:num>
  <w:num w:numId="10" w16cid:durableId="1336153737">
    <w:abstractNumId w:val="11"/>
  </w:num>
  <w:num w:numId="11" w16cid:durableId="2081556639">
    <w:abstractNumId w:val="19"/>
  </w:num>
  <w:num w:numId="12" w16cid:durableId="364257635">
    <w:abstractNumId w:val="21"/>
  </w:num>
  <w:num w:numId="13" w16cid:durableId="1182620791">
    <w:abstractNumId w:val="23"/>
  </w:num>
  <w:num w:numId="14" w16cid:durableId="601035814">
    <w:abstractNumId w:val="7"/>
  </w:num>
  <w:num w:numId="15" w16cid:durableId="570165293">
    <w:abstractNumId w:val="13"/>
  </w:num>
  <w:num w:numId="16" w16cid:durableId="491797154">
    <w:abstractNumId w:val="24"/>
  </w:num>
  <w:num w:numId="17" w16cid:durableId="1423450718">
    <w:abstractNumId w:val="22"/>
  </w:num>
  <w:num w:numId="18" w16cid:durableId="2041734856">
    <w:abstractNumId w:val="20"/>
  </w:num>
  <w:num w:numId="19" w16cid:durableId="1143233183">
    <w:abstractNumId w:val="16"/>
  </w:num>
  <w:num w:numId="20" w16cid:durableId="1634948799">
    <w:abstractNumId w:val="14"/>
  </w:num>
  <w:num w:numId="21" w16cid:durableId="23794153">
    <w:abstractNumId w:val="10"/>
  </w:num>
  <w:num w:numId="22" w16cid:durableId="431825538">
    <w:abstractNumId w:val="6"/>
  </w:num>
  <w:num w:numId="23" w16cid:durableId="1481003109">
    <w:abstractNumId w:val="12"/>
  </w:num>
  <w:num w:numId="24" w16cid:durableId="1362972124">
    <w:abstractNumId w:val="8"/>
  </w:num>
  <w:num w:numId="25" w16cid:durableId="1003582146">
    <w:abstractNumId w:val="9"/>
  </w:num>
  <w:num w:numId="26" w16cid:durableId="51195996">
    <w:abstractNumId w:val="9"/>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706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06D"/>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FE4E5"/>
  <w15:chartTrackingRefBased/>
  <w15:docId w15:val="{B9C5D9F7-017B-4F54-9F71-DCA107C4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06D"/>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oifoundation.org.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6C9CEF93-4CB3-4264-B7D1-2B7700812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7C843-9021-4827-A8AC-736870F0664F}">
  <ds:schemaRefs>
    <ds:schemaRef ds:uri="http://schemas.microsoft.com/sharepoint/v3/contenttype/forms"/>
  </ds:schemaRefs>
</ds:datastoreItem>
</file>

<file path=customXml/itemProps4.xml><?xml version="1.0" encoding="utf-8"?>
<ds:datastoreItem xmlns:ds="http://schemas.openxmlformats.org/officeDocument/2006/customXml" ds:itemID="{9F876281-2B89-4752-9B35-3FAA3C3683B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766d3c0-159f-4edd-ace6-6abe19533fed"/>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5792</Characters>
  <Application>Microsoft Office Word</Application>
  <DocSecurity>0</DocSecurity>
  <Lines>48</Lines>
  <Paragraphs>13</Paragraphs>
  <ScaleCrop>false</ScaleCrop>
  <Company>Te Tari Taiwhenua Department of Internal Affairs</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2024-05-16T05:42:00Z</dcterms:created>
  <dcterms:modified xsi:type="dcterms:W3CDTF">2024-05-16T05:43:00Z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