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868D" w14:textId="42A79AC9" w:rsidR="00043FF6" w:rsidRPr="00F74336" w:rsidRDefault="00043FF6" w:rsidP="00630E67">
      <w:pPr>
        <w:keepNext/>
        <w:spacing w:before="360" w:after="120"/>
        <w:contextualSpacing/>
        <w:outlineLvl w:val="0"/>
        <w:rPr>
          <w:rFonts w:eastAsia="Calibri" w:cs="Arial"/>
          <w:b/>
          <w:bCs/>
          <w:color w:val="1F546B"/>
          <w:kern w:val="32"/>
          <w:sz w:val="52"/>
          <w:szCs w:val="32"/>
        </w:rPr>
      </w:pPr>
      <w:r w:rsidRPr="00F74336">
        <w:rPr>
          <w:rFonts w:eastAsia="Calibri" w:cs="Arial"/>
          <w:b/>
          <w:bCs/>
          <w:color w:val="1F546B"/>
          <w:kern w:val="32"/>
          <w:sz w:val="52"/>
          <w:szCs w:val="32"/>
        </w:rPr>
        <w:t xml:space="preserve">Proposal to amend </w:t>
      </w:r>
      <w:r w:rsidR="006815B4">
        <w:rPr>
          <w:rFonts w:eastAsia="Calibri" w:cs="Arial"/>
          <w:b/>
          <w:bCs/>
          <w:color w:val="1F546B"/>
          <w:kern w:val="32"/>
          <w:sz w:val="52"/>
          <w:szCs w:val="32"/>
        </w:rPr>
        <w:t>long-term plan</w:t>
      </w:r>
      <w:r w:rsidR="00701832">
        <w:rPr>
          <w:rFonts w:eastAsia="Calibri" w:cs="Arial"/>
          <w:b/>
          <w:bCs/>
          <w:color w:val="1F546B"/>
          <w:kern w:val="32"/>
          <w:sz w:val="52"/>
          <w:szCs w:val="32"/>
        </w:rPr>
        <w:t xml:space="preserve"> </w:t>
      </w:r>
      <w:r w:rsidRPr="00F74336">
        <w:rPr>
          <w:rFonts w:eastAsia="Calibri" w:cs="Arial"/>
          <w:b/>
          <w:bCs/>
          <w:color w:val="1F546B"/>
          <w:kern w:val="32"/>
          <w:sz w:val="52"/>
          <w:szCs w:val="32"/>
        </w:rPr>
        <w:t>requirements</w:t>
      </w:r>
      <w:r w:rsidR="007B632A">
        <w:rPr>
          <w:rFonts w:eastAsia="Calibri" w:cs="Arial"/>
          <w:b/>
          <w:bCs/>
          <w:color w:val="1F546B"/>
          <w:kern w:val="32"/>
          <w:sz w:val="52"/>
          <w:szCs w:val="32"/>
        </w:rPr>
        <w:t xml:space="preserve"> for </w:t>
      </w:r>
      <w:r w:rsidR="007C3BDE" w:rsidRPr="007C3BDE">
        <w:rPr>
          <w:rFonts w:eastAsia="Calibri" w:cs="Arial"/>
          <w:b/>
          <w:bCs/>
          <w:color w:val="1F546B"/>
          <w:kern w:val="32"/>
          <w:sz w:val="52"/>
          <w:szCs w:val="32"/>
        </w:rPr>
        <w:t>specified</w:t>
      </w:r>
      <w:r w:rsidR="007B632A">
        <w:rPr>
          <w:rFonts w:eastAsia="Calibri" w:cs="Arial"/>
          <w:b/>
          <w:bCs/>
          <w:color w:val="1F546B"/>
          <w:kern w:val="32"/>
          <w:sz w:val="52"/>
          <w:szCs w:val="32"/>
        </w:rPr>
        <w:t xml:space="preserve"> </w:t>
      </w:r>
      <w:proofErr w:type="gramStart"/>
      <w:r w:rsidR="007B632A">
        <w:rPr>
          <w:rFonts w:eastAsia="Calibri" w:cs="Arial"/>
          <w:b/>
          <w:bCs/>
          <w:color w:val="1F546B"/>
          <w:kern w:val="32"/>
          <w:sz w:val="52"/>
          <w:szCs w:val="32"/>
        </w:rPr>
        <w:t>councils</w:t>
      </w:r>
      <w:proofErr w:type="gramEnd"/>
    </w:p>
    <w:p w14:paraId="6BB5641F" w14:textId="289265B2" w:rsidR="00044570" w:rsidRDefault="00043FF6" w:rsidP="00630E67">
      <w:pPr>
        <w:rPr>
          <w:rFonts w:eastAsia="Calibri"/>
        </w:rPr>
      </w:pPr>
      <w:r w:rsidRPr="00F74336">
        <w:rPr>
          <w:rFonts w:eastAsia="Calibri"/>
        </w:rPr>
        <w:t xml:space="preserve">We are consulting on a proposed temporary change </w:t>
      </w:r>
      <w:r w:rsidR="00701832">
        <w:rPr>
          <w:rFonts w:eastAsia="Calibri"/>
        </w:rPr>
        <w:t>to the Local Government Act 2002 (LGA) allowing</w:t>
      </w:r>
      <w:r w:rsidR="00701832" w:rsidRPr="00701832">
        <w:rPr>
          <w:rFonts w:eastAsia="Calibri"/>
        </w:rPr>
        <w:t xml:space="preserve"> </w:t>
      </w:r>
      <w:r w:rsidR="007C3BDE" w:rsidRPr="007C3BDE">
        <w:rPr>
          <w:rFonts w:eastAsia="Calibri"/>
        </w:rPr>
        <w:t>specified</w:t>
      </w:r>
      <w:r w:rsidR="00701832" w:rsidRPr="00701832">
        <w:rPr>
          <w:rFonts w:eastAsia="Calibri"/>
        </w:rPr>
        <w:t xml:space="preserve"> </w:t>
      </w:r>
      <w:r w:rsidR="00060BAE" w:rsidRPr="00060BAE">
        <w:rPr>
          <w:rFonts w:eastAsia="Calibri"/>
        </w:rPr>
        <w:t>c</w:t>
      </w:r>
      <w:r w:rsidR="00701832" w:rsidRPr="00060BAE">
        <w:rPr>
          <w:rFonts w:eastAsia="Calibri"/>
        </w:rPr>
        <w:t>ouncil</w:t>
      </w:r>
      <w:r w:rsidR="00060BAE" w:rsidRPr="00060BAE">
        <w:rPr>
          <w:rFonts w:eastAsia="Calibri"/>
        </w:rPr>
        <w:t>s</w:t>
      </w:r>
      <w:r w:rsidR="00701832" w:rsidRPr="00701832">
        <w:rPr>
          <w:rFonts w:eastAsia="Calibri"/>
        </w:rPr>
        <w:t xml:space="preserve"> to </w:t>
      </w:r>
      <w:r w:rsidR="00701832">
        <w:rPr>
          <w:rFonts w:eastAsia="Calibri"/>
        </w:rPr>
        <w:t xml:space="preserve">decide on </w:t>
      </w:r>
      <w:r w:rsidR="00701832" w:rsidRPr="00701832">
        <w:rPr>
          <w:rFonts w:eastAsia="Calibri"/>
        </w:rPr>
        <w:t>mak</w:t>
      </w:r>
      <w:r w:rsidR="00701832">
        <w:rPr>
          <w:rFonts w:eastAsia="Calibri"/>
        </w:rPr>
        <w:t>ing</w:t>
      </w:r>
      <w:r w:rsidR="00701832" w:rsidRPr="00701832">
        <w:rPr>
          <w:rFonts w:eastAsia="Calibri"/>
        </w:rPr>
        <w:t xml:space="preserve"> voluntary buyouts to owners </w:t>
      </w:r>
      <w:r w:rsidR="00701832">
        <w:rPr>
          <w:rFonts w:eastAsia="Calibri"/>
        </w:rPr>
        <w:t>of</w:t>
      </w:r>
      <w:r w:rsidR="00701832" w:rsidRPr="00701832">
        <w:rPr>
          <w:rFonts w:eastAsia="Calibri"/>
        </w:rPr>
        <w:t xml:space="preserve"> properties that have been severely impacted by</w:t>
      </w:r>
      <w:r w:rsidR="00701832">
        <w:rPr>
          <w:rFonts w:eastAsia="Calibri"/>
        </w:rPr>
        <w:t xml:space="preserve"> </w:t>
      </w:r>
      <w:r w:rsidR="00701832" w:rsidRPr="00701832">
        <w:rPr>
          <w:rFonts w:eastAsia="Calibri"/>
        </w:rPr>
        <w:t xml:space="preserve">weather events in 2023, without having to </w:t>
      </w:r>
      <w:r w:rsidR="000C7E1E">
        <w:rPr>
          <w:rFonts w:eastAsia="Calibri"/>
        </w:rPr>
        <w:t>amend</w:t>
      </w:r>
      <w:r w:rsidR="00701832">
        <w:rPr>
          <w:rFonts w:eastAsia="Calibri"/>
        </w:rPr>
        <w:t xml:space="preserve"> </w:t>
      </w:r>
      <w:r w:rsidR="00060BAE">
        <w:rPr>
          <w:rFonts w:eastAsia="Calibri"/>
        </w:rPr>
        <w:t>their</w:t>
      </w:r>
      <w:r w:rsidR="00701832">
        <w:rPr>
          <w:rFonts w:eastAsia="Calibri"/>
        </w:rPr>
        <w:t xml:space="preserve"> </w:t>
      </w:r>
      <w:r w:rsidR="006815B4">
        <w:rPr>
          <w:rFonts w:eastAsia="Calibri"/>
        </w:rPr>
        <w:t>long-term plan</w:t>
      </w:r>
      <w:r w:rsidR="00060BAE">
        <w:rPr>
          <w:rFonts w:eastAsia="Calibri"/>
        </w:rPr>
        <w:t>s</w:t>
      </w:r>
      <w:r w:rsidR="006815B4">
        <w:rPr>
          <w:rFonts w:eastAsia="Calibri"/>
        </w:rPr>
        <w:t xml:space="preserve"> (LTPs)</w:t>
      </w:r>
      <w:r w:rsidR="00701832">
        <w:rPr>
          <w:rFonts w:eastAsia="Calibri"/>
        </w:rPr>
        <w:t xml:space="preserve"> as required by the LGA</w:t>
      </w:r>
      <w:r w:rsidR="00701832" w:rsidRPr="00701832">
        <w:rPr>
          <w:rFonts w:eastAsia="Calibri"/>
        </w:rPr>
        <w:t>.</w:t>
      </w:r>
      <w:r w:rsidR="00385A5E">
        <w:rPr>
          <w:rFonts w:eastAsia="Calibri"/>
        </w:rPr>
        <w:t xml:space="preserve"> </w:t>
      </w:r>
    </w:p>
    <w:p w14:paraId="73AB4C4F" w14:textId="6F23718D" w:rsidR="00701832" w:rsidRDefault="00385A5E" w:rsidP="00630E67">
      <w:pPr>
        <w:rPr>
          <w:rFonts w:eastAsia="Calibri"/>
        </w:rPr>
      </w:pPr>
      <w:r>
        <w:rPr>
          <w:rFonts w:eastAsia="Calibri"/>
        </w:rPr>
        <w:t xml:space="preserve">The </w:t>
      </w:r>
      <w:r w:rsidR="00044570">
        <w:rPr>
          <w:rFonts w:eastAsia="Calibri"/>
        </w:rPr>
        <w:t xml:space="preserve">change </w:t>
      </w:r>
      <w:r>
        <w:rPr>
          <w:rFonts w:eastAsia="Calibri"/>
        </w:rPr>
        <w:t xml:space="preserve">will also clarify that </w:t>
      </w:r>
      <w:r w:rsidRPr="00385A5E">
        <w:rPr>
          <w:rFonts w:eastAsia="Calibri"/>
        </w:rPr>
        <w:t xml:space="preserve">the exemption provided to </w:t>
      </w:r>
      <w:r w:rsidR="009C0AF7">
        <w:rPr>
          <w:rFonts w:eastAsia="Calibri"/>
        </w:rPr>
        <w:t>specified</w:t>
      </w:r>
      <w:r w:rsidRPr="00385A5E">
        <w:rPr>
          <w:rFonts w:eastAsia="Calibri"/>
        </w:rPr>
        <w:t xml:space="preserve"> councils by clause 8 of the Severe Weather Emergency Recovery (Local Government) Order 2023 applies to decisions about FOSAL buyouts and a </w:t>
      </w:r>
      <w:r w:rsidR="006815B4">
        <w:rPr>
          <w:rFonts w:eastAsia="Calibri"/>
        </w:rPr>
        <w:t>LTP</w:t>
      </w:r>
      <w:r w:rsidRPr="00385A5E">
        <w:rPr>
          <w:rFonts w:eastAsia="Calibri"/>
        </w:rPr>
        <w:t xml:space="preserve"> amendment is not required.</w:t>
      </w:r>
    </w:p>
    <w:p w14:paraId="7864EB88" w14:textId="75411437" w:rsidR="0028360E" w:rsidRDefault="00043FF6" w:rsidP="00630E67">
      <w:pPr>
        <w:rPr>
          <w:rFonts w:eastAsia="Calibri"/>
        </w:rPr>
      </w:pPr>
      <w:r w:rsidRPr="00F74336">
        <w:rPr>
          <w:rFonts w:eastAsia="Calibri"/>
        </w:rPr>
        <w:t>We are preparing an Order in Council (Order), under the Severe Weather Emergency Recovery Legislation Act 2023 (SWERL</w:t>
      </w:r>
      <w:r w:rsidR="00525C30">
        <w:rPr>
          <w:rFonts w:eastAsia="Calibri"/>
        </w:rPr>
        <w:t>A</w:t>
      </w:r>
      <w:r w:rsidRPr="00F74336">
        <w:rPr>
          <w:rFonts w:eastAsia="Calibri"/>
        </w:rPr>
        <w:t xml:space="preserve">), </w:t>
      </w:r>
      <w:r w:rsidR="00044570">
        <w:rPr>
          <w:rFonts w:eastAsia="Calibri"/>
        </w:rPr>
        <w:t xml:space="preserve">to </w:t>
      </w:r>
      <w:r w:rsidR="00044570" w:rsidRPr="00044570">
        <w:rPr>
          <w:rFonts w:eastAsia="Calibri"/>
        </w:rPr>
        <w:t>clarify that</w:t>
      </w:r>
      <w:r w:rsidR="00403789">
        <w:rPr>
          <w:rFonts w:eastAsia="Calibri"/>
        </w:rPr>
        <w:t xml:space="preserve"> Auckland Council,</w:t>
      </w:r>
      <w:r w:rsidR="00044570" w:rsidRPr="00044570">
        <w:rPr>
          <w:rFonts w:eastAsia="Calibri"/>
        </w:rPr>
        <w:t xml:space="preserve"> </w:t>
      </w:r>
      <w:r w:rsidR="00044570" w:rsidRPr="00044570">
        <w:rPr>
          <w:color w:val="000000"/>
        </w:rPr>
        <w:t>Central Hawke’s Bay District Council, Gisborne District Council, Hastings District Council, Thames-Coromandel District Council, Wairoa District Council, Hawke’s Bay Regional Council</w:t>
      </w:r>
      <w:r w:rsidR="00403789">
        <w:rPr>
          <w:color w:val="000000"/>
        </w:rPr>
        <w:t xml:space="preserve"> (the </w:t>
      </w:r>
      <w:r w:rsidR="009C0AF7">
        <w:rPr>
          <w:color w:val="000000"/>
        </w:rPr>
        <w:t>specified</w:t>
      </w:r>
      <w:r w:rsidR="00403789">
        <w:rPr>
          <w:color w:val="000000"/>
        </w:rPr>
        <w:t xml:space="preserve"> councils)</w:t>
      </w:r>
      <w:r w:rsidR="007B632A">
        <w:rPr>
          <w:color w:val="000000"/>
        </w:rPr>
        <w:t xml:space="preserve"> are </w:t>
      </w:r>
      <w:r w:rsidR="00403789">
        <w:rPr>
          <w:color w:val="000000"/>
        </w:rPr>
        <w:t>not required to amend their LTP to accommodate buyouts</w:t>
      </w:r>
      <w:r w:rsidR="0090631B" w:rsidRPr="0090631B">
        <w:rPr>
          <w:rFonts w:eastAsia="Calibri"/>
        </w:rPr>
        <w:t xml:space="preserve">. </w:t>
      </w:r>
      <w:r w:rsidR="00634F83" w:rsidRPr="00634F83">
        <w:rPr>
          <w:rFonts w:eastAsia="Calibri"/>
        </w:rPr>
        <w:t xml:space="preserve">Section 97 of the LGA </w:t>
      </w:r>
      <w:r w:rsidR="00634F83">
        <w:rPr>
          <w:rFonts w:eastAsia="Calibri"/>
        </w:rPr>
        <w:t xml:space="preserve">prevents a council </w:t>
      </w:r>
      <w:r w:rsidR="00634F83" w:rsidRPr="00634F83">
        <w:rPr>
          <w:rFonts w:eastAsia="Calibri"/>
        </w:rPr>
        <w:t>from</w:t>
      </w:r>
      <w:r w:rsidR="00634F83">
        <w:rPr>
          <w:rFonts w:eastAsia="Calibri"/>
        </w:rPr>
        <w:t xml:space="preserve"> starting a </w:t>
      </w:r>
      <w:r w:rsidR="00634F83" w:rsidRPr="00634F83">
        <w:rPr>
          <w:rFonts w:eastAsia="Calibri"/>
        </w:rPr>
        <w:t xml:space="preserve">new significant activity or significantly </w:t>
      </w:r>
      <w:r w:rsidR="00525C30">
        <w:rPr>
          <w:rFonts w:eastAsia="Calibri"/>
        </w:rPr>
        <w:t>changing</w:t>
      </w:r>
      <w:r w:rsidR="00634F83">
        <w:rPr>
          <w:rFonts w:eastAsia="Calibri"/>
        </w:rPr>
        <w:t xml:space="preserve"> existing </w:t>
      </w:r>
      <w:r w:rsidR="00634F83" w:rsidRPr="00634F83">
        <w:rPr>
          <w:rFonts w:eastAsia="Calibri"/>
        </w:rPr>
        <w:t>service</w:t>
      </w:r>
      <w:r w:rsidR="00634F83">
        <w:rPr>
          <w:rFonts w:eastAsia="Calibri"/>
        </w:rPr>
        <w:t xml:space="preserve"> levels </w:t>
      </w:r>
      <w:r w:rsidR="00634F83" w:rsidRPr="00634F83">
        <w:rPr>
          <w:rFonts w:eastAsia="Calibri"/>
        </w:rPr>
        <w:t xml:space="preserve">if these were not </w:t>
      </w:r>
      <w:r w:rsidR="000C7E1E">
        <w:rPr>
          <w:rFonts w:eastAsia="Calibri"/>
        </w:rPr>
        <w:t>included</w:t>
      </w:r>
      <w:r w:rsidR="00634F83" w:rsidRPr="00634F83">
        <w:rPr>
          <w:rFonts w:eastAsia="Calibri"/>
        </w:rPr>
        <w:t xml:space="preserve"> in the council’s </w:t>
      </w:r>
      <w:r w:rsidR="006815B4">
        <w:rPr>
          <w:rFonts w:eastAsia="Calibri"/>
        </w:rPr>
        <w:t>LTP</w:t>
      </w:r>
      <w:r w:rsidR="00634F83" w:rsidRPr="00634F83">
        <w:rPr>
          <w:rFonts w:eastAsia="Calibri"/>
        </w:rPr>
        <w:t>.</w:t>
      </w:r>
      <w:r w:rsidR="00403789">
        <w:rPr>
          <w:rFonts w:eastAsia="Calibri"/>
        </w:rPr>
        <w:t xml:space="preserve"> Given their scale and costs, land purchases could be a new significant activity for the </w:t>
      </w:r>
      <w:r w:rsidR="007C3BDE" w:rsidRPr="007C3BDE">
        <w:rPr>
          <w:rFonts w:eastAsia="Calibri"/>
        </w:rPr>
        <w:t>specified</w:t>
      </w:r>
      <w:r w:rsidR="00403789">
        <w:rPr>
          <w:rFonts w:eastAsia="Calibri"/>
        </w:rPr>
        <w:t xml:space="preserve"> councils above or would significantly impact some of the council’s existing services. </w:t>
      </w:r>
    </w:p>
    <w:p w14:paraId="25253B72" w14:textId="31293D66" w:rsidR="00043FF6" w:rsidRPr="00F74336" w:rsidRDefault="00043FF6" w:rsidP="00630E67">
      <w:pPr>
        <w:rPr>
          <w:rFonts w:eastAsia="Calibri"/>
        </w:rPr>
      </w:pPr>
      <w:r w:rsidRPr="00F74336">
        <w:rPr>
          <w:rFonts w:eastAsia="Calibri"/>
        </w:rPr>
        <w:t xml:space="preserve">Public consultation on this proposal and the draft Order will be open on </w:t>
      </w:r>
      <w:r w:rsidR="004B3CE3" w:rsidRPr="00060BAE">
        <w:rPr>
          <w:rFonts w:eastAsia="Calibri"/>
        </w:rPr>
        <w:t>2</w:t>
      </w:r>
      <w:r w:rsidR="00163845">
        <w:rPr>
          <w:rFonts w:eastAsia="Calibri"/>
        </w:rPr>
        <w:t>4</w:t>
      </w:r>
      <w:r w:rsidR="004B3CE3" w:rsidRPr="00060BAE">
        <w:rPr>
          <w:rFonts w:eastAsia="Calibri"/>
        </w:rPr>
        <w:t>-31 August 2023.</w:t>
      </w:r>
      <w:r w:rsidR="004B3CE3" w:rsidRPr="00044570">
        <w:rPr>
          <w:rFonts w:eastAsia="Calibri"/>
        </w:rPr>
        <w:t xml:space="preserve"> </w:t>
      </w:r>
    </w:p>
    <w:p w14:paraId="206650C5" w14:textId="77777777" w:rsidR="00043FF6" w:rsidRPr="00F74336" w:rsidRDefault="00043FF6" w:rsidP="00630E67">
      <w:pPr>
        <w:keepNext/>
        <w:spacing w:before="360" w:after="120"/>
        <w:contextualSpacing/>
        <w:outlineLvl w:val="1"/>
        <w:rPr>
          <w:rFonts w:eastAsia="Calibri" w:cs="Arial"/>
          <w:b/>
          <w:bCs/>
          <w:iCs/>
          <w:color w:val="1F546B"/>
          <w:sz w:val="36"/>
          <w:szCs w:val="28"/>
        </w:rPr>
      </w:pPr>
      <w:r w:rsidRPr="00F74336">
        <w:rPr>
          <w:rFonts w:eastAsia="Calibri" w:cs="Arial"/>
          <w:b/>
          <w:bCs/>
          <w:iCs/>
          <w:color w:val="1F546B"/>
          <w:sz w:val="36"/>
          <w:szCs w:val="28"/>
        </w:rPr>
        <w:t>Why is</w:t>
      </w:r>
      <w:r>
        <w:rPr>
          <w:rFonts w:eastAsia="Calibri" w:cs="Arial"/>
          <w:b/>
          <w:bCs/>
          <w:iCs/>
          <w:color w:val="1F546B"/>
          <w:sz w:val="36"/>
          <w:szCs w:val="28"/>
        </w:rPr>
        <w:t xml:space="preserve"> this change</w:t>
      </w:r>
      <w:r w:rsidRPr="00F74336">
        <w:rPr>
          <w:rFonts w:eastAsia="Calibri" w:cs="Arial"/>
          <w:b/>
          <w:bCs/>
          <w:iCs/>
          <w:color w:val="1F546B"/>
          <w:sz w:val="36"/>
          <w:szCs w:val="28"/>
        </w:rPr>
        <w:t xml:space="preserve"> necessary</w:t>
      </w:r>
      <w:r>
        <w:rPr>
          <w:rFonts w:eastAsia="Calibri" w:cs="Arial"/>
          <w:b/>
          <w:bCs/>
          <w:iCs/>
          <w:color w:val="1F546B"/>
          <w:sz w:val="36"/>
          <w:szCs w:val="28"/>
        </w:rPr>
        <w:t xml:space="preserve">? </w:t>
      </w:r>
    </w:p>
    <w:p w14:paraId="3F6370D6" w14:textId="7F08C766" w:rsidR="00630E67" w:rsidRDefault="004B3CE3" w:rsidP="007B1628">
      <w:pPr>
        <w:jc w:val="both"/>
        <w:rPr>
          <w:rFonts w:eastAsia="Calibri"/>
        </w:rPr>
      </w:pPr>
      <w:r>
        <w:rPr>
          <w:rFonts w:eastAsia="Calibri"/>
        </w:rPr>
        <w:t xml:space="preserve">The proposed Order is needed to enable </w:t>
      </w:r>
      <w:r w:rsidR="00403789">
        <w:rPr>
          <w:rFonts w:eastAsia="Calibri"/>
        </w:rPr>
        <w:t xml:space="preserve">the </w:t>
      </w:r>
      <w:r w:rsidR="009C0AF7">
        <w:rPr>
          <w:rFonts w:eastAsia="Calibri"/>
        </w:rPr>
        <w:t>specified</w:t>
      </w:r>
      <w:r w:rsidR="00403789">
        <w:rPr>
          <w:rFonts w:eastAsia="Calibri"/>
        </w:rPr>
        <w:t xml:space="preserve"> local authorities</w:t>
      </w:r>
      <w:r>
        <w:rPr>
          <w:rFonts w:eastAsia="Calibri"/>
        </w:rPr>
        <w:t xml:space="preserve"> to</w:t>
      </w:r>
      <w:r w:rsidR="000824D2">
        <w:rPr>
          <w:rFonts w:eastAsia="Calibri"/>
        </w:rPr>
        <w:t xml:space="preserve"> act quickly on </w:t>
      </w:r>
      <w:r w:rsidR="00F42137">
        <w:rPr>
          <w:rFonts w:eastAsia="Calibri"/>
        </w:rPr>
        <w:t>making</w:t>
      </w:r>
      <w:r w:rsidR="000824D2">
        <w:rPr>
          <w:rFonts w:eastAsia="Calibri"/>
        </w:rPr>
        <w:t xml:space="preserve"> buyout</w:t>
      </w:r>
      <w:r w:rsidR="007B1628" w:rsidRPr="007B1628">
        <w:rPr>
          <w:rFonts w:eastAsia="Calibri"/>
        </w:rPr>
        <w:t xml:space="preserve"> offers </w:t>
      </w:r>
      <w:r w:rsidR="000824D2">
        <w:rPr>
          <w:rFonts w:eastAsia="Calibri"/>
        </w:rPr>
        <w:t>to property owners severely impacted by recent weather events</w:t>
      </w:r>
      <w:r w:rsidR="007B1628" w:rsidRPr="007B1628">
        <w:rPr>
          <w:rFonts w:eastAsia="Calibri"/>
        </w:rPr>
        <w:t xml:space="preserve">. </w:t>
      </w:r>
      <w:r w:rsidR="00497F53">
        <w:rPr>
          <w:rFonts w:eastAsia="Calibri"/>
        </w:rPr>
        <w:t>It</w:t>
      </w:r>
      <w:r>
        <w:rPr>
          <w:rFonts w:eastAsia="Calibri"/>
        </w:rPr>
        <w:t xml:space="preserve"> would provide</w:t>
      </w:r>
      <w:r w:rsidR="00886528" w:rsidRPr="004010CD">
        <w:rPr>
          <w:rFonts w:eastAsia="Calibri"/>
        </w:rPr>
        <w:t xml:space="preserve"> certainty f</w:t>
      </w:r>
      <w:r w:rsidR="00497F53">
        <w:rPr>
          <w:rFonts w:eastAsia="Calibri"/>
        </w:rPr>
        <w:t xml:space="preserve">or </w:t>
      </w:r>
      <w:r w:rsidR="00F42137">
        <w:rPr>
          <w:rFonts w:eastAsia="Calibri"/>
        </w:rPr>
        <w:t xml:space="preserve">these </w:t>
      </w:r>
      <w:r w:rsidR="009C0AF7">
        <w:rPr>
          <w:rFonts w:eastAsia="Calibri"/>
        </w:rPr>
        <w:t>specified</w:t>
      </w:r>
      <w:r w:rsidR="00403789">
        <w:rPr>
          <w:rFonts w:eastAsia="Calibri"/>
        </w:rPr>
        <w:t xml:space="preserve"> homeowners and communities</w:t>
      </w:r>
      <w:r w:rsidR="00F42137">
        <w:rPr>
          <w:rFonts w:eastAsia="Calibri"/>
        </w:rPr>
        <w:t>, many</w:t>
      </w:r>
      <w:r>
        <w:rPr>
          <w:rFonts w:eastAsia="Calibri"/>
        </w:rPr>
        <w:t xml:space="preserve"> </w:t>
      </w:r>
      <w:r w:rsidR="00F42137">
        <w:rPr>
          <w:rFonts w:eastAsia="Calibri"/>
        </w:rPr>
        <w:t xml:space="preserve">of </w:t>
      </w:r>
      <w:r>
        <w:rPr>
          <w:rFonts w:eastAsia="Calibri"/>
        </w:rPr>
        <w:t>who</w:t>
      </w:r>
      <w:r w:rsidR="00F42137">
        <w:rPr>
          <w:rFonts w:eastAsia="Calibri"/>
        </w:rPr>
        <w:t>m</w:t>
      </w:r>
      <w:r>
        <w:rPr>
          <w:rFonts w:eastAsia="Calibri"/>
        </w:rPr>
        <w:t xml:space="preserve"> </w:t>
      </w:r>
      <w:r w:rsidR="00886528" w:rsidRPr="004010CD">
        <w:rPr>
          <w:rFonts w:eastAsia="Calibri"/>
        </w:rPr>
        <w:t>have been unable to occupy their properties for several months</w:t>
      </w:r>
      <w:r>
        <w:rPr>
          <w:rFonts w:eastAsia="Calibri"/>
        </w:rPr>
        <w:t>.</w:t>
      </w:r>
      <w:r w:rsidR="000824D2">
        <w:rPr>
          <w:rFonts w:eastAsia="Calibri"/>
        </w:rPr>
        <w:t xml:space="preserve"> </w:t>
      </w:r>
      <w:r w:rsidR="00497F53">
        <w:rPr>
          <w:rFonts w:eastAsia="Calibri"/>
        </w:rPr>
        <w:t>It would</w:t>
      </w:r>
      <w:r w:rsidR="000824D2">
        <w:rPr>
          <w:rFonts w:eastAsia="Calibri"/>
        </w:rPr>
        <w:t xml:space="preserve"> also </w:t>
      </w:r>
      <w:r w:rsidR="000824D2" w:rsidRPr="004010CD">
        <w:rPr>
          <w:rFonts w:eastAsia="Calibri"/>
        </w:rPr>
        <w:t>ensure</w:t>
      </w:r>
      <w:r w:rsidR="00886528" w:rsidRPr="004010CD">
        <w:rPr>
          <w:rFonts w:eastAsia="Calibri"/>
        </w:rPr>
        <w:t xml:space="preserve"> that the process to resolve the future of damaged and at-risk land progresses without additional delays</w:t>
      </w:r>
      <w:r w:rsidR="00886528">
        <w:rPr>
          <w:rFonts w:eastAsia="Calibri"/>
        </w:rPr>
        <w:t>.</w:t>
      </w:r>
      <w:r w:rsidR="007B1628">
        <w:rPr>
          <w:rFonts w:eastAsia="Calibri"/>
        </w:rPr>
        <w:t xml:space="preserve"> </w:t>
      </w:r>
    </w:p>
    <w:p w14:paraId="7239AECB" w14:textId="4F9D67E9" w:rsidR="007B1628" w:rsidRDefault="007B1628" w:rsidP="007B1628">
      <w:pPr>
        <w:jc w:val="both"/>
        <w:rPr>
          <w:rFonts w:eastAsia="Calibri"/>
        </w:rPr>
      </w:pPr>
      <w:r w:rsidRPr="00630E67">
        <w:rPr>
          <w:rFonts w:eastAsia="Calibri"/>
        </w:rPr>
        <w:t xml:space="preserve">Temporarily suspending </w:t>
      </w:r>
      <w:r w:rsidR="004B3CE3">
        <w:rPr>
          <w:rFonts w:eastAsia="Calibri"/>
        </w:rPr>
        <w:t>the</w:t>
      </w:r>
      <w:r w:rsidRPr="00630E67">
        <w:rPr>
          <w:rFonts w:eastAsia="Calibri"/>
        </w:rPr>
        <w:t xml:space="preserve"> requirement</w:t>
      </w:r>
      <w:r w:rsidR="004B3CE3">
        <w:rPr>
          <w:rFonts w:eastAsia="Calibri"/>
        </w:rPr>
        <w:t xml:space="preserve"> to amend the </w:t>
      </w:r>
      <w:r w:rsidR="006815B4">
        <w:rPr>
          <w:rFonts w:eastAsia="Calibri"/>
        </w:rPr>
        <w:t>LTP</w:t>
      </w:r>
      <w:r w:rsidR="000824D2">
        <w:rPr>
          <w:rFonts w:eastAsia="Calibri"/>
        </w:rPr>
        <w:t xml:space="preserve"> for the buyout process</w:t>
      </w:r>
      <w:r w:rsidR="004B3CE3">
        <w:rPr>
          <w:rFonts w:eastAsia="Calibri"/>
        </w:rPr>
        <w:t xml:space="preserve"> </w:t>
      </w:r>
      <w:r w:rsidR="000824D2">
        <w:rPr>
          <w:rFonts w:eastAsia="Calibri"/>
        </w:rPr>
        <w:t>provides regulatory relief to</w:t>
      </w:r>
      <w:r w:rsidRPr="00630E67">
        <w:rPr>
          <w:rFonts w:eastAsia="Calibri"/>
        </w:rPr>
        <w:t xml:space="preserve"> </w:t>
      </w:r>
      <w:r w:rsidR="00403789">
        <w:rPr>
          <w:rFonts w:eastAsia="Calibri"/>
        </w:rPr>
        <w:t xml:space="preserve">the </w:t>
      </w:r>
      <w:r w:rsidR="009C0AF7">
        <w:rPr>
          <w:rFonts w:eastAsia="Calibri"/>
        </w:rPr>
        <w:t>specified</w:t>
      </w:r>
      <w:r w:rsidR="00403789">
        <w:rPr>
          <w:rFonts w:eastAsia="Calibri"/>
        </w:rPr>
        <w:t xml:space="preserve"> councils</w:t>
      </w:r>
      <w:r w:rsidRPr="00630E67">
        <w:rPr>
          <w:rFonts w:eastAsia="Calibri"/>
        </w:rPr>
        <w:t xml:space="preserve">. </w:t>
      </w:r>
      <w:r w:rsidR="004B3CE3" w:rsidRPr="00630E67">
        <w:rPr>
          <w:rFonts w:eastAsia="Calibri"/>
        </w:rPr>
        <w:t>There is</w:t>
      </w:r>
      <w:r w:rsidR="000824D2">
        <w:rPr>
          <w:rFonts w:eastAsia="Calibri"/>
        </w:rPr>
        <w:t xml:space="preserve"> also</w:t>
      </w:r>
      <w:r w:rsidR="004B3CE3" w:rsidRPr="00630E67">
        <w:rPr>
          <w:rFonts w:eastAsia="Calibri"/>
        </w:rPr>
        <w:t xml:space="preserve"> limited benefit in requiring </w:t>
      </w:r>
      <w:r w:rsidR="000824D2">
        <w:rPr>
          <w:rFonts w:eastAsia="Calibri"/>
        </w:rPr>
        <w:t xml:space="preserve">the </w:t>
      </w:r>
      <w:r w:rsidR="009C0AF7">
        <w:rPr>
          <w:rFonts w:eastAsia="Calibri"/>
        </w:rPr>
        <w:t>specified</w:t>
      </w:r>
      <w:r w:rsidR="00403789">
        <w:rPr>
          <w:rFonts w:eastAsia="Calibri"/>
        </w:rPr>
        <w:t xml:space="preserve"> councils</w:t>
      </w:r>
      <w:r w:rsidR="004B3CE3" w:rsidRPr="00630E67">
        <w:rPr>
          <w:rFonts w:eastAsia="Calibri"/>
        </w:rPr>
        <w:t xml:space="preserve"> to complete the </w:t>
      </w:r>
      <w:r w:rsidR="006815B4">
        <w:rPr>
          <w:rFonts w:eastAsia="Calibri"/>
        </w:rPr>
        <w:t>LTP</w:t>
      </w:r>
      <w:r w:rsidR="004B3CE3" w:rsidRPr="00630E67">
        <w:rPr>
          <w:rFonts w:eastAsia="Calibri"/>
        </w:rPr>
        <w:t xml:space="preserve"> amendment process with the information currently available.</w:t>
      </w:r>
    </w:p>
    <w:p w14:paraId="3B94F0CB" w14:textId="77777777" w:rsidR="00043FF6" w:rsidRPr="00F74336" w:rsidRDefault="00043FF6" w:rsidP="00630E67">
      <w:pPr>
        <w:keepNext/>
        <w:spacing w:before="360" w:after="120"/>
        <w:contextualSpacing/>
        <w:outlineLvl w:val="2"/>
        <w:rPr>
          <w:rFonts w:eastAsia="Calibri" w:cs="Arial"/>
          <w:b/>
          <w:bCs/>
          <w:color w:val="1F546B"/>
          <w:sz w:val="28"/>
          <w:szCs w:val="26"/>
          <w:lang w:eastAsia="en-NZ"/>
        </w:rPr>
      </w:pPr>
      <w:r w:rsidRPr="00F74336">
        <w:rPr>
          <w:rFonts w:eastAsia="Calibri" w:cs="Arial"/>
          <w:b/>
          <w:bCs/>
          <w:color w:val="1F546B"/>
          <w:sz w:val="28"/>
          <w:szCs w:val="26"/>
          <w:lang w:eastAsia="en-NZ"/>
        </w:rPr>
        <w:t>Background to the issues requiring an Order in Council</w:t>
      </w:r>
    </w:p>
    <w:p w14:paraId="3A6DA93B" w14:textId="315D68B1" w:rsidR="004010CD" w:rsidRPr="004010CD" w:rsidRDefault="004010CD" w:rsidP="00630E67">
      <w:pPr>
        <w:rPr>
          <w:rFonts w:eastAsia="Calibri"/>
        </w:rPr>
      </w:pPr>
      <w:r>
        <w:rPr>
          <w:rFonts w:eastAsia="Calibri"/>
        </w:rPr>
        <w:t xml:space="preserve">Under </w:t>
      </w:r>
      <w:r w:rsidR="00060BAE">
        <w:rPr>
          <w:rFonts w:eastAsia="Calibri"/>
        </w:rPr>
        <w:t>s</w:t>
      </w:r>
      <w:r w:rsidRPr="004010CD">
        <w:rPr>
          <w:rFonts w:eastAsia="Calibri"/>
        </w:rPr>
        <w:t>ection 97 of the LGA</w:t>
      </w:r>
      <w:r>
        <w:rPr>
          <w:rFonts w:eastAsia="Calibri"/>
        </w:rPr>
        <w:t>,</w:t>
      </w:r>
      <w:r w:rsidRPr="004010CD">
        <w:rPr>
          <w:rFonts w:eastAsia="Calibri"/>
        </w:rPr>
        <w:t xml:space="preserve"> councils may not commence a new significant activity or significantly </w:t>
      </w:r>
      <w:r>
        <w:rPr>
          <w:rFonts w:eastAsia="Calibri"/>
        </w:rPr>
        <w:t xml:space="preserve">change service levels </w:t>
      </w:r>
      <w:r w:rsidR="00925775">
        <w:rPr>
          <w:rFonts w:eastAsia="Calibri"/>
        </w:rPr>
        <w:t>of</w:t>
      </w:r>
      <w:r w:rsidRPr="004010CD">
        <w:rPr>
          <w:rFonts w:eastAsia="Calibri"/>
        </w:rPr>
        <w:t xml:space="preserve"> an existing </w:t>
      </w:r>
      <w:r w:rsidR="00925775" w:rsidRPr="004010CD">
        <w:rPr>
          <w:rFonts w:eastAsia="Calibri"/>
        </w:rPr>
        <w:t>activity if</w:t>
      </w:r>
      <w:r w:rsidRPr="004010CD">
        <w:rPr>
          <w:rFonts w:eastAsia="Calibri"/>
        </w:rPr>
        <w:t xml:space="preserve"> these were not provided for in the council’s </w:t>
      </w:r>
      <w:r w:rsidR="006815B4">
        <w:rPr>
          <w:rFonts w:eastAsia="Calibri"/>
        </w:rPr>
        <w:t>LTP</w:t>
      </w:r>
      <w:r w:rsidRPr="004010CD">
        <w:rPr>
          <w:rFonts w:eastAsia="Calibri"/>
        </w:rPr>
        <w:t>.</w:t>
      </w:r>
      <w:r w:rsidR="00925775">
        <w:rPr>
          <w:rFonts w:eastAsia="Calibri"/>
        </w:rPr>
        <w:t xml:space="preserve"> </w:t>
      </w:r>
      <w:r w:rsidRPr="004010CD">
        <w:rPr>
          <w:rFonts w:eastAsia="Calibri"/>
        </w:rPr>
        <w:t xml:space="preserve">This would require councils to go through a </w:t>
      </w:r>
      <w:r w:rsidR="006815B4">
        <w:rPr>
          <w:rFonts w:eastAsia="Calibri"/>
        </w:rPr>
        <w:t>LTP</w:t>
      </w:r>
      <w:r w:rsidRPr="004010CD">
        <w:rPr>
          <w:rFonts w:eastAsia="Calibri"/>
        </w:rPr>
        <w:t xml:space="preserve"> amendment process before undertaking any new activities or changing service levels.</w:t>
      </w:r>
    </w:p>
    <w:p w14:paraId="5CEDAB4E" w14:textId="3AF83EC5" w:rsidR="00203798" w:rsidRDefault="00203798" w:rsidP="00630E67">
      <w:pPr>
        <w:rPr>
          <w:rFonts w:eastAsia="Calibri"/>
        </w:rPr>
      </w:pPr>
      <w:r>
        <w:rPr>
          <w:rFonts w:eastAsia="Calibri"/>
        </w:rPr>
        <w:lastRenderedPageBreak/>
        <w:t>As part of its</w:t>
      </w:r>
      <w:r w:rsidR="003A4B64">
        <w:rPr>
          <w:rFonts w:eastAsia="Calibri"/>
        </w:rPr>
        <w:t xml:space="preserve"> cyclone</w:t>
      </w:r>
      <w:r>
        <w:rPr>
          <w:rFonts w:eastAsia="Calibri"/>
        </w:rPr>
        <w:t xml:space="preserve"> recovery efforts, </w:t>
      </w:r>
      <w:r w:rsidR="00925775" w:rsidRPr="00925775">
        <w:rPr>
          <w:rFonts w:eastAsia="Calibri"/>
        </w:rPr>
        <w:t xml:space="preserve">Auckland Council intends to start making </w:t>
      </w:r>
      <w:r w:rsidR="00925775">
        <w:rPr>
          <w:rFonts w:eastAsia="Calibri"/>
        </w:rPr>
        <w:t xml:space="preserve">buyout </w:t>
      </w:r>
      <w:r w:rsidR="00925775" w:rsidRPr="00925775">
        <w:rPr>
          <w:rFonts w:eastAsia="Calibri"/>
        </w:rPr>
        <w:t>offers t</w:t>
      </w:r>
      <w:r w:rsidR="00925775">
        <w:rPr>
          <w:rFonts w:eastAsia="Calibri"/>
        </w:rPr>
        <w:t>o</w:t>
      </w:r>
      <w:r w:rsidR="00740DBD">
        <w:rPr>
          <w:rFonts w:eastAsia="Calibri"/>
        </w:rPr>
        <w:t xml:space="preserve"> the owners of</w:t>
      </w:r>
      <w:r w:rsidR="00925775">
        <w:rPr>
          <w:rFonts w:eastAsia="Calibri"/>
        </w:rPr>
        <w:t xml:space="preserve"> Category 3 propert</w:t>
      </w:r>
      <w:r w:rsidR="00740DBD">
        <w:rPr>
          <w:rFonts w:eastAsia="Calibri"/>
        </w:rPr>
        <w:t xml:space="preserve">ies </w:t>
      </w:r>
      <w:r w:rsidR="00925775">
        <w:rPr>
          <w:rFonts w:eastAsia="Calibri"/>
        </w:rPr>
        <w:t xml:space="preserve">under </w:t>
      </w:r>
      <w:r w:rsidR="00621A87">
        <w:rPr>
          <w:rFonts w:eastAsia="Calibri"/>
        </w:rPr>
        <w:t xml:space="preserve">the </w:t>
      </w:r>
      <w:r w:rsidR="007B1628">
        <w:rPr>
          <w:rFonts w:eastAsia="Calibri"/>
        </w:rPr>
        <w:t>Future of Severely Affected Land (FOSAL)</w:t>
      </w:r>
      <w:r w:rsidR="00621A87">
        <w:rPr>
          <w:rFonts w:eastAsia="Calibri"/>
        </w:rPr>
        <w:t xml:space="preserve"> programme</w:t>
      </w:r>
      <w:r w:rsidR="00925775">
        <w:rPr>
          <w:rFonts w:eastAsia="Calibri"/>
        </w:rPr>
        <w:t xml:space="preserve"> before the end of</w:t>
      </w:r>
      <w:r w:rsidR="00925775" w:rsidRPr="00925775">
        <w:rPr>
          <w:rFonts w:eastAsia="Calibri"/>
        </w:rPr>
        <w:t xml:space="preserve"> 2023.</w:t>
      </w:r>
      <w:r w:rsidR="00925775">
        <w:rPr>
          <w:rFonts w:eastAsia="Calibri"/>
        </w:rPr>
        <w:t xml:space="preserve"> </w:t>
      </w:r>
      <w:r w:rsidR="00740DBD">
        <w:rPr>
          <w:rFonts w:eastAsia="Calibri"/>
        </w:rPr>
        <w:t xml:space="preserve">However, there are concerns that </w:t>
      </w:r>
      <w:r w:rsidR="000E52FE">
        <w:rPr>
          <w:rFonts w:eastAsia="Calibri"/>
        </w:rPr>
        <w:t xml:space="preserve">FOSAL </w:t>
      </w:r>
      <w:r w:rsidR="00621A87">
        <w:rPr>
          <w:rFonts w:eastAsia="Calibri"/>
        </w:rPr>
        <w:t>purchases</w:t>
      </w:r>
      <w:r w:rsidR="00740DBD">
        <w:rPr>
          <w:rFonts w:eastAsia="Calibri"/>
        </w:rPr>
        <w:t xml:space="preserve"> would trigger section 97 of the LGA.</w:t>
      </w:r>
      <w:r>
        <w:rPr>
          <w:rFonts w:eastAsia="Calibri"/>
        </w:rPr>
        <w:t xml:space="preserve"> </w:t>
      </w:r>
      <w:r w:rsidR="004010CD" w:rsidRPr="004010CD">
        <w:rPr>
          <w:rFonts w:eastAsia="Calibri"/>
        </w:rPr>
        <w:t>The Department of Internal Affairs</w:t>
      </w:r>
      <w:r w:rsidR="000E52FE">
        <w:rPr>
          <w:rFonts w:eastAsia="Calibri"/>
        </w:rPr>
        <w:t xml:space="preserve"> (DIA)</w:t>
      </w:r>
      <w:r w:rsidR="004010CD" w:rsidRPr="004010CD">
        <w:rPr>
          <w:rFonts w:eastAsia="Calibri"/>
        </w:rPr>
        <w:t xml:space="preserve"> </w:t>
      </w:r>
      <w:r w:rsidR="00740DBD">
        <w:rPr>
          <w:rFonts w:eastAsia="Calibri"/>
        </w:rPr>
        <w:t xml:space="preserve">considers that </w:t>
      </w:r>
      <w:r w:rsidR="003A4B64">
        <w:rPr>
          <w:rFonts w:eastAsia="Calibri"/>
        </w:rPr>
        <w:t>this is likely</w:t>
      </w:r>
      <w:r w:rsidR="004010CD" w:rsidRPr="004010CD">
        <w:rPr>
          <w:rFonts w:eastAsia="Calibri"/>
        </w:rPr>
        <w:t xml:space="preserve">, due to estimates of the costs involved and the number of properties affected. </w:t>
      </w:r>
      <w:r w:rsidR="0033048E">
        <w:rPr>
          <w:rFonts w:eastAsia="Calibri"/>
        </w:rPr>
        <w:t xml:space="preserve">DIA would also like to clarify that the existing exemption for the </w:t>
      </w:r>
      <w:r w:rsidR="009C0AF7">
        <w:rPr>
          <w:rFonts w:eastAsia="Calibri"/>
        </w:rPr>
        <w:t xml:space="preserve">specified councils </w:t>
      </w:r>
      <w:r w:rsidR="0033048E">
        <w:rPr>
          <w:rFonts w:eastAsia="Calibri"/>
        </w:rPr>
        <w:t xml:space="preserve">outside of Auckland continues to apply. </w:t>
      </w:r>
    </w:p>
    <w:p w14:paraId="2A9CAB2C" w14:textId="1FA50B6D" w:rsidR="004010CD" w:rsidRPr="004010CD" w:rsidRDefault="003A4B64" w:rsidP="00630E67">
      <w:pPr>
        <w:rPr>
          <w:rFonts w:eastAsia="Calibri"/>
        </w:rPr>
      </w:pPr>
      <w:r>
        <w:rPr>
          <w:rFonts w:eastAsia="Calibri"/>
        </w:rPr>
        <w:t xml:space="preserve">Having to amend the </w:t>
      </w:r>
      <w:r w:rsidR="006815B4">
        <w:rPr>
          <w:rFonts w:eastAsia="Calibri"/>
        </w:rPr>
        <w:t>LTP</w:t>
      </w:r>
      <w:r w:rsidR="00203798" w:rsidRPr="00203798">
        <w:rPr>
          <w:rFonts w:eastAsia="Calibri"/>
        </w:rPr>
        <w:t xml:space="preserve"> requires consultation using the special consultative procedure and an audit review of both the consultation document for the amendment and the final amendment itself</w:t>
      </w:r>
      <w:r w:rsidR="00203798">
        <w:rPr>
          <w:rFonts w:eastAsia="Calibri"/>
        </w:rPr>
        <w:t>.</w:t>
      </w:r>
      <w:r>
        <w:rPr>
          <w:rFonts w:eastAsia="Calibri"/>
        </w:rPr>
        <w:t xml:space="preserve"> Satisfying these requirements would take a considerable amount of time, effectively delaying the work </w:t>
      </w:r>
      <w:r w:rsidR="00497F53">
        <w:rPr>
          <w:rFonts w:eastAsia="Calibri"/>
        </w:rPr>
        <w:t>on</w:t>
      </w:r>
      <w:r>
        <w:rPr>
          <w:rFonts w:eastAsia="Calibri"/>
        </w:rPr>
        <w:t xml:space="preserve"> FOSAL purchases.</w:t>
      </w:r>
      <w:r w:rsidR="00203798">
        <w:rPr>
          <w:rFonts w:eastAsia="Calibri"/>
        </w:rPr>
        <w:t xml:space="preserve"> </w:t>
      </w:r>
      <w:r>
        <w:rPr>
          <w:rFonts w:eastAsia="Calibri"/>
        </w:rPr>
        <w:t>P</w:t>
      </w:r>
      <w:r w:rsidR="00740DBD">
        <w:rPr>
          <w:rFonts w:eastAsia="Calibri"/>
        </w:rPr>
        <w:t xml:space="preserve">roceeding </w:t>
      </w:r>
      <w:r>
        <w:rPr>
          <w:rFonts w:eastAsia="Calibri"/>
        </w:rPr>
        <w:t>without complying with these requirements</w:t>
      </w:r>
      <w:r w:rsidR="004010CD" w:rsidRPr="004010CD">
        <w:rPr>
          <w:rFonts w:eastAsia="Calibri"/>
        </w:rPr>
        <w:t xml:space="preserve"> </w:t>
      </w:r>
      <w:r>
        <w:rPr>
          <w:rFonts w:eastAsia="Calibri"/>
        </w:rPr>
        <w:t xml:space="preserve">would </w:t>
      </w:r>
      <w:r w:rsidR="004010CD" w:rsidRPr="004010CD">
        <w:rPr>
          <w:rFonts w:eastAsia="Calibri"/>
        </w:rPr>
        <w:t xml:space="preserve">expose the </w:t>
      </w:r>
      <w:r w:rsidR="0033048E">
        <w:rPr>
          <w:rFonts w:eastAsia="Calibri"/>
        </w:rPr>
        <w:t>effected local authorities</w:t>
      </w:r>
      <w:r w:rsidR="004010CD" w:rsidRPr="004010CD">
        <w:rPr>
          <w:rFonts w:eastAsia="Calibri"/>
        </w:rPr>
        <w:t xml:space="preserve"> to </w:t>
      </w:r>
      <w:r w:rsidR="00F42137">
        <w:rPr>
          <w:rFonts w:eastAsia="Calibri"/>
        </w:rPr>
        <w:t xml:space="preserve">the </w:t>
      </w:r>
      <w:r w:rsidR="000E52FE">
        <w:rPr>
          <w:rFonts w:eastAsia="Calibri"/>
        </w:rPr>
        <w:t>risk of</w:t>
      </w:r>
      <w:r>
        <w:rPr>
          <w:rFonts w:eastAsia="Calibri"/>
        </w:rPr>
        <w:t xml:space="preserve"> its</w:t>
      </w:r>
      <w:r w:rsidR="000E52FE">
        <w:rPr>
          <w:rFonts w:eastAsia="Calibri"/>
        </w:rPr>
        <w:t xml:space="preserve"> decision being challenged in the Courts for not being consistent with section 97. </w:t>
      </w:r>
    </w:p>
    <w:p w14:paraId="37D71B5E" w14:textId="31D60822" w:rsidR="00621A87" w:rsidRPr="00621A87" w:rsidRDefault="00043FF6" w:rsidP="00630E67">
      <w:pPr>
        <w:rPr>
          <w:rFonts w:eastAsia="Calibri"/>
          <w:color w:val="FF0000"/>
        </w:rPr>
      </w:pPr>
      <w:r w:rsidRPr="003A4B64">
        <w:rPr>
          <w:rFonts w:eastAsia="Calibri"/>
        </w:rPr>
        <w:t xml:space="preserve">DIA investigated different </w:t>
      </w:r>
      <w:r w:rsidR="00630E67" w:rsidRPr="003A4B64">
        <w:rPr>
          <w:rFonts w:eastAsia="Calibri"/>
        </w:rPr>
        <w:t xml:space="preserve">options </w:t>
      </w:r>
      <w:r w:rsidR="00630E67">
        <w:rPr>
          <w:rFonts w:eastAsia="Calibri"/>
        </w:rPr>
        <w:t xml:space="preserve">to support </w:t>
      </w:r>
      <w:r w:rsidR="009C0AF7">
        <w:rPr>
          <w:rFonts w:eastAsia="Calibri"/>
        </w:rPr>
        <w:t>the specified</w:t>
      </w:r>
      <w:r w:rsidR="0033048E">
        <w:rPr>
          <w:rFonts w:eastAsia="Calibri"/>
        </w:rPr>
        <w:t xml:space="preserve"> councils</w:t>
      </w:r>
      <w:r w:rsidR="00630E67">
        <w:rPr>
          <w:rFonts w:eastAsia="Calibri"/>
        </w:rPr>
        <w:t xml:space="preserve"> in providing certainty to impacted property owners as soon as possible. </w:t>
      </w:r>
      <w:r w:rsidR="00630E67" w:rsidRPr="003A4B64">
        <w:rPr>
          <w:rFonts w:eastAsia="Calibri"/>
        </w:rPr>
        <w:t>Of</w:t>
      </w:r>
      <w:r w:rsidRPr="00621A87">
        <w:rPr>
          <w:rFonts w:eastAsia="Calibri"/>
        </w:rPr>
        <w:t xml:space="preserve"> these options, the proposed Order will</w:t>
      </w:r>
      <w:r w:rsidR="00621A87">
        <w:rPr>
          <w:rFonts w:eastAsia="Calibri"/>
          <w:color w:val="FF0000"/>
        </w:rPr>
        <w:t xml:space="preserve"> </w:t>
      </w:r>
      <w:r w:rsidR="00621A87" w:rsidRPr="00621A87">
        <w:rPr>
          <w:rFonts w:eastAsia="Calibri"/>
        </w:rPr>
        <w:t>ena</w:t>
      </w:r>
      <w:r w:rsidR="00621A87">
        <w:rPr>
          <w:rFonts w:eastAsia="Calibri"/>
        </w:rPr>
        <w:t xml:space="preserve">ble </w:t>
      </w:r>
      <w:r w:rsidR="0033048E">
        <w:rPr>
          <w:rFonts w:eastAsia="Calibri"/>
        </w:rPr>
        <w:t>the effected councils</w:t>
      </w:r>
      <w:r w:rsidR="00621A87">
        <w:rPr>
          <w:rFonts w:eastAsia="Calibri"/>
        </w:rPr>
        <w:t xml:space="preserve"> to act sooner on its buyout decisions without exposing the</w:t>
      </w:r>
      <w:r w:rsidR="0033048E">
        <w:rPr>
          <w:rFonts w:eastAsia="Calibri"/>
        </w:rPr>
        <w:t>mselves to unnecessary</w:t>
      </w:r>
      <w:r w:rsidR="00621A87">
        <w:rPr>
          <w:rFonts w:eastAsia="Calibri"/>
        </w:rPr>
        <w:t xml:space="preserve"> legal risks. </w:t>
      </w:r>
    </w:p>
    <w:p w14:paraId="04C908A4" w14:textId="67565763" w:rsidR="00043FF6" w:rsidRPr="00F74336" w:rsidRDefault="00043FF6" w:rsidP="00630E67">
      <w:pPr>
        <w:keepNext/>
        <w:spacing w:before="360" w:after="120"/>
        <w:contextualSpacing/>
        <w:outlineLvl w:val="1"/>
        <w:rPr>
          <w:rFonts w:eastAsia="Calibri" w:cs="Arial"/>
          <w:b/>
          <w:bCs/>
          <w:iCs/>
          <w:color w:val="1F546B"/>
          <w:sz w:val="36"/>
          <w:szCs w:val="28"/>
          <w:lang w:eastAsia="en-NZ"/>
        </w:rPr>
      </w:pPr>
      <w:r w:rsidRPr="00F74336">
        <w:rPr>
          <w:rFonts w:eastAsia="Calibri" w:cs="Arial"/>
          <w:b/>
          <w:bCs/>
          <w:iCs/>
          <w:color w:val="1F546B"/>
          <w:sz w:val="36"/>
          <w:szCs w:val="28"/>
          <w:lang w:eastAsia="en-NZ"/>
        </w:rPr>
        <w:t xml:space="preserve">What would the proposed </w:t>
      </w:r>
      <w:r w:rsidR="0037718C">
        <w:rPr>
          <w:rFonts w:eastAsia="Calibri" w:cs="Arial"/>
          <w:b/>
          <w:bCs/>
          <w:iCs/>
          <w:color w:val="1F546B"/>
          <w:sz w:val="36"/>
          <w:szCs w:val="28"/>
          <w:lang w:eastAsia="en-NZ"/>
        </w:rPr>
        <w:t>Order</w:t>
      </w:r>
      <w:r w:rsidRPr="00F74336">
        <w:rPr>
          <w:rFonts w:eastAsia="Calibri" w:cs="Arial"/>
          <w:b/>
          <w:bCs/>
          <w:iCs/>
          <w:color w:val="1F546B"/>
          <w:sz w:val="36"/>
          <w:szCs w:val="28"/>
          <w:lang w:eastAsia="en-NZ"/>
        </w:rPr>
        <w:t xml:space="preserve"> include? </w:t>
      </w:r>
    </w:p>
    <w:p w14:paraId="5D333110" w14:textId="2D9D706F" w:rsidR="007B1628" w:rsidRPr="007B1628" w:rsidRDefault="007B1628" w:rsidP="007B1628">
      <w:pPr>
        <w:jc w:val="both"/>
        <w:rPr>
          <w:rFonts w:eastAsia="Calibri"/>
          <w:lang w:eastAsia="en-NZ"/>
        </w:rPr>
      </w:pPr>
      <w:r w:rsidRPr="007B1628">
        <w:rPr>
          <w:rFonts w:eastAsia="Calibri"/>
          <w:lang w:eastAsia="en-NZ"/>
        </w:rPr>
        <w:t xml:space="preserve">The proposed Order would exempt </w:t>
      </w:r>
      <w:r w:rsidR="0033048E">
        <w:rPr>
          <w:rFonts w:eastAsia="Calibri"/>
          <w:lang w:eastAsia="en-NZ"/>
        </w:rPr>
        <w:t xml:space="preserve">the </w:t>
      </w:r>
      <w:r w:rsidR="009C0AF7">
        <w:rPr>
          <w:rFonts w:eastAsia="Calibri"/>
        </w:rPr>
        <w:t>specified</w:t>
      </w:r>
      <w:r w:rsidR="0033048E">
        <w:rPr>
          <w:rFonts w:eastAsia="Calibri"/>
          <w:lang w:eastAsia="en-NZ"/>
        </w:rPr>
        <w:t xml:space="preserve"> councils</w:t>
      </w:r>
      <w:r w:rsidRPr="007B1628">
        <w:rPr>
          <w:rFonts w:eastAsia="Calibri"/>
          <w:lang w:eastAsia="en-NZ"/>
        </w:rPr>
        <w:t xml:space="preserve"> from section 97 of the LGA until 30 June 2024</w:t>
      </w:r>
      <w:r>
        <w:rPr>
          <w:rFonts w:eastAsia="Calibri"/>
          <w:lang w:eastAsia="en-NZ"/>
        </w:rPr>
        <w:t xml:space="preserve">. </w:t>
      </w:r>
      <w:r w:rsidRPr="007B1628">
        <w:rPr>
          <w:rFonts w:eastAsia="Calibri"/>
          <w:lang w:eastAsia="en-NZ"/>
        </w:rPr>
        <w:t>The purpose of this amendment is to enable</w:t>
      </w:r>
      <w:r>
        <w:rPr>
          <w:rFonts w:eastAsia="Calibri"/>
          <w:lang w:eastAsia="en-NZ"/>
        </w:rPr>
        <w:t xml:space="preserve"> the </w:t>
      </w:r>
      <w:r w:rsidR="009C0AF7">
        <w:rPr>
          <w:rFonts w:eastAsia="Calibri"/>
        </w:rPr>
        <w:t>specified</w:t>
      </w:r>
      <w:r w:rsidR="0033048E">
        <w:rPr>
          <w:rFonts w:eastAsia="Calibri"/>
          <w:lang w:eastAsia="en-NZ"/>
        </w:rPr>
        <w:t xml:space="preserve"> councils</w:t>
      </w:r>
      <w:r w:rsidRPr="007B1628">
        <w:rPr>
          <w:rFonts w:eastAsia="Calibri"/>
          <w:lang w:eastAsia="en-NZ"/>
        </w:rPr>
        <w:t xml:space="preserve"> to make decisions on whether to make voluntary buyouts to property owners for properties that have been severely impacted by </w:t>
      </w:r>
      <w:r>
        <w:rPr>
          <w:rFonts w:eastAsia="Calibri"/>
          <w:lang w:eastAsia="en-NZ"/>
        </w:rPr>
        <w:t>severe</w:t>
      </w:r>
      <w:r w:rsidRPr="007B1628">
        <w:rPr>
          <w:rFonts w:eastAsia="Calibri"/>
          <w:lang w:eastAsia="en-NZ"/>
        </w:rPr>
        <w:t xml:space="preserve"> weather events in 2023, without having to go through the prescribed process for amending its </w:t>
      </w:r>
      <w:r w:rsidR="006815B4">
        <w:rPr>
          <w:rFonts w:eastAsia="Calibri"/>
          <w:lang w:eastAsia="en-NZ"/>
        </w:rPr>
        <w:t>LTP</w:t>
      </w:r>
      <w:r w:rsidRPr="007B1628">
        <w:rPr>
          <w:rFonts w:eastAsia="Calibri"/>
          <w:lang w:eastAsia="en-NZ"/>
        </w:rPr>
        <w:t xml:space="preserve">.  </w:t>
      </w:r>
    </w:p>
    <w:p w14:paraId="212A8BFC" w14:textId="654F535F" w:rsidR="00043FF6" w:rsidRPr="00F74336" w:rsidRDefault="0033048E" w:rsidP="007B1628">
      <w:pPr>
        <w:jc w:val="both"/>
        <w:rPr>
          <w:rFonts w:eastAsia="Calibri"/>
        </w:rPr>
      </w:pPr>
      <w:r>
        <w:rPr>
          <w:rFonts w:eastAsia="Calibri"/>
          <w:lang w:eastAsia="en-NZ"/>
        </w:rPr>
        <w:t xml:space="preserve">The </w:t>
      </w:r>
      <w:r w:rsidR="009C0AF7">
        <w:rPr>
          <w:rFonts w:eastAsia="Calibri"/>
        </w:rPr>
        <w:t>specified</w:t>
      </w:r>
      <w:r>
        <w:rPr>
          <w:rFonts w:eastAsia="Calibri"/>
          <w:lang w:eastAsia="en-NZ"/>
        </w:rPr>
        <w:t xml:space="preserve"> councils</w:t>
      </w:r>
      <w:r w:rsidR="007B1628" w:rsidRPr="007B1628">
        <w:rPr>
          <w:rFonts w:eastAsia="Calibri"/>
          <w:lang w:eastAsia="en-NZ"/>
        </w:rPr>
        <w:t xml:space="preserve"> would not be exempted from all consultation requirements in the LGA.  </w:t>
      </w:r>
      <w:r w:rsidR="007B1628">
        <w:rPr>
          <w:rFonts w:eastAsia="Calibri"/>
          <w:lang w:eastAsia="en-NZ"/>
        </w:rPr>
        <w:t>The</w:t>
      </w:r>
      <w:r>
        <w:rPr>
          <w:rFonts w:eastAsia="Calibri"/>
          <w:lang w:eastAsia="en-NZ"/>
        </w:rPr>
        <w:t xml:space="preserve"> </w:t>
      </w:r>
      <w:r w:rsidR="009C0AF7">
        <w:rPr>
          <w:rFonts w:eastAsia="Calibri"/>
        </w:rPr>
        <w:t>specified</w:t>
      </w:r>
      <w:r w:rsidR="007B1628">
        <w:rPr>
          <w:rFonts w:eastAsia="Calibri"/>
          <w:lang w:eastAsia="en-NZ"/>
        </w:rPr>
        <w:t xml:space="preserve"> council</w:t>
      </w:r>
      <w:r>
        <w:rPr>
          <w:rFonts w:eastAsia="Calibri"/>
          <w:lang w:eastAsia="en-NZ"/>
        </w:rPr>
        <w:t>s</w:t>
      </w:r>
      <w:r w:rsidR="007B1628" w:rsidRPr="007B1628">
        <w:rPr>
          <w:rFonts w:eastAsia="Calibri"/>
          <w:lang w:eastAsia="en-NZ"/>
        </w:rPr>
        <w:t xml:space="preserve"> would still be required to consult in a </w:t>
      </w:r>
      <w:r w:rsidR="007B1628">
        <w:rPr>
          <w:rFonts w:eastAsia="Calibri"/>
          <w:lang w:eastAsia="en-NZ"/>
        </w:rPr>
        <w:t>way</w:t>
      </w:r>
      <w:r w:rsidR="007B1628" w:rsidRPr="007B1628">
        <w:rPr>
          <w:rFonts w:eastAsia="Calibri"/>
          <w:lang w:eastAsia="en-NZ"/>
        </w:rPr>
        <w:t xml:space="preserve"> that compli</w:t>
      </w:r>
      <w:r w:rsidR="007B1628">
        <w:rPr>
          <w:rFonts w:eastAsia="Calibri"/>
          <w:lang w:eastAsia="en-NZ"/>
        </w:rPr>
        <w:t>es with</w:t>
      </w:r>
      <w:r w:rsidR="007B1628" w:rsidRPr="007B1628">
        <w:rPr>
          <w:rFonts w:eastAsia="Calibri"/>
          <w:lang w:eastAsia="en-NZ"/>
        </w:rPr>
        <w:t xml:space="preserve"> the LGA. The proposed Order would not </w:t>
      </w:r>
      <w:r w:rsidR="007B1628">
        <w:rPr>
          <w:rFonts w:eastAsia="Calibri"/>
          <w:lang w:eastAsia="en-NZ"/>
        </w:rPr>
        <w:t>require</w:t>
      </w:r>
      <w:r w:rsidR="007B1628" w:rsidRPr="007B1628">
        <w:rPr>
          <w:rFonts w:eastAsia="Calibri"/>
          <w:lang w:eastAsia="en-NZ"/>
        </w:rPr>
        <w:t xml:space="preserve"> a particular consultation procedure to be followed.  It is for </w:t>
      </w:r>
      <w:r>
        <w:rPr>
          <w:rFonts w:eastAsia="Calibri"/>
          <w:lang w:eastAsia="en-NZ"/>
        </w:rPr>
        <w:t xml:space="preserve">each </w:t>
      </w:r>
      <w:r w:rsidR="007B1628" w:rsidRPr="007B1628">
        <w:rPr>
          <w:rFonts w:eastAsia="Calibri"/>
          <w:lang w:eastAsia="en-NZ"/>
        </w:rPr>
        <w:t>Council to determine what form of consultation is appropriate in the circumstances.</w:t>
      </w:r>
    </w:p>
    <w:p w14:paraId="5FF289ED" w14:textId="77777777" w:rsidR="00043FF6" w:rsidRPr="00F74336" w:rsidRDefault="00043FF6" w:rsidP="00630E67">
      <w:pPr>
        <w:pStyle w:val="CabStandard"/>
        <w:numPr>
          <w:ilvl w:val="0"/>
          <w:numId w:val="0"/>
        </w:numPr>
        <w:rPr>
          <w:b/>
          <w:bCs/>
        </w:rPr>
      </w:pPr>
    </w:p>
    <w:p w14:paraId="37A6E13C" w14:textId="77777777" w:rsidR="00043FF6" w:rsidRPr="00043FF6" w:rsidRDefault="00043FF6" w:rsidP="00630E67">
      <w:pPr>
        <w:rPr>
          <w:b/>
          <w:bCs/>
          <w:lang w:val="en-GB"/>
        </w:rPr>
      </w:pPr>
    </w:p>
    <w:sectPr w:rsidR="00043FF6" w:rsidRPr="00043FF6" w:rsidSect="00CF4B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812F" w14:textId="77777777" w:rsidR="00C14FA2" w:rsidRDefault="00C14FA2">
      <w:r>
        <w:separator/>
      </w:r>
    </w:p>
    <w:p w14:paraId="74DAC3EF" w14:textId="77777777" w:rsidR="00C14FA2" w:rsidRDefault="00C14FA2"/>
    <w:p w14:paraId="079B9C31" w14:textId="77777777" w:rsidR="00C14FA2" w:rsidRDefault="00C14FA2"/>
  </w:endnote>
  <w:endnote w:type="continuationSeparator" w:id="0">
    <w:p w14:paraId="2ADF2A84" w14:textId="77777777" w:rsidR="00C14FA2" w:rsidRDefault="00C14FA2">
      <w:r>
        <w:continuationSeparator/>
      </w:r>
    </w:p>
    <w:p w14:paraId="4E6EE597" w14:textId="77777777" w:rsidR="00C14FA2" w:rsidRDefault="00C14FA2"/>
    <w:p w14:paraId="0F6AB151" w14:textId="77777777" w:rsidR="00C14FA2" w:rsidRDefault="00C14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F01B" w14:textId="77777777" w:rsidR="00163845" w:rsidRDefault="00163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8907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CFBB" w14:textId="77777777" w:rsidR="00163845" w:rsidRDefault="00163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F781" w14:textId="77777777" w:rsidR="00C14FA2" w:rsidRDefault="00C14FA2" w:rsidP="00FB1990">
      <w:pPr>
        <w:pStyle w:val="Spacer"/>
      </w:pPr>
      <w:r>
        <w:separator/>
      </w:r>
    </w:p>
    <w:p w14:paraId="5E17DD43" w14:textId="77777777" w:rsidR="00C14FA2" w:rsidRDefault="00C14FA2" w:rsidP="00FB1990">
      <w:pPr>
        <w:pStyle w:val="Spacer"/>
      </w:pPr>
    </w:p>
  </w:footnote>
  <w:footnote w:type="continuationSeparator" w:id="0">
    <w:p w14:paraId="3DC8455A" w14:textId="77777777" w:rsidR="00C14FA2" w:rsidRDefault="00C14FA2">
      <w:r>
        <w:continuationSeparator/>
      </w:r>
    </w:p>
    <w:p w14:paraId="47196A75" w14:textId="77777777" w:rsidR="00C14FA2" w:rsidRDefault="00C14FA2"/>
    <w:p w14:paraId="3515DF66" w14:textId="77777777" w:rsidR="00C14FA2" w:rsidRDefault="00C14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D700" w14:textId="77777777" w:rsidR="00163845" w:rsidRDefault="00163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3AA1" w14:textId="77777777" w:rsidR="00043FF6" w:rsidRDefault="00043FF6" w:rsidP="00043FF6">
    <w:pPr>
      <w:pStyle w:val="Footer"/>
      <w:jc w:val="center"/>
      <w:rPr>
        <w:rStyle w:val="BoldAllCaps"/>
      </w:rPr>
    </w:pPr>
    <w:bookmarkStart w:id="0" w:name="_Hlk139982691"/>
    <w:bookmarkStart w:id="1" w:name="_Hlk139982692"/>
    <w:bookmarkStart w:id="2" w:name="_Hlk139982697"/>
    <w:bookmarkStart w:id="3" w:name="_Hlk139982698"/>
    <w:bookmarkStart w:id="4" w:name="_Hlk139982699"/>
    <w:bookmarkStart w:id="5" w:name="_Hlk139982700"/>
    <w:bookmarkStart w:id="6" w:name="_Hlk139982701"/>
    <w:bookmarkStart w:id="7" w:name="_Hlk139982702"/>
    <w:bookmarkStart w:id="8" w:name="_Hlk139982704"/>
    <w:bookmarkStart w:id="9" w:name="_Hlk139982705"/>
    <w:bookmarkStart w:id="10" w:name="_Hlk139982706"/>
    <w:bookmarkStart w:id="11" w:name="_Hlk139982707"/>
    <w:bookmarkStart w:id="12" w:name="_Hlk139982708"/>
    <w:bookmarkStart w:id="13" w:name="_Hlk139982709"/>
    <w:bookmarkStart w:id="14" w:name="_Hlk139982710"/>
    <w:bookmarkStart w:id="15" w:name="_Hlk139982711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6A7A9AD8" w14:textId="77777777" w:rsidR="00043FF6" w:rsidRDefault="00043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826" w14:textId="77777777" w:rsidR="00163845" w:rsidRDefault="00163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C5BCC"/>
    <w:multiLevelType w:val="multilevel"/>
    <w:tmpl w:val="D9CCEF46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7E03BFF"/>
    <w:multiLevelType w:val="hybridMultilevel"/>
    <w:tmpl w:val="D0607ADE"/>
    <w:lvl w:ilvl="0" w:tplc="1D9C3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42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6F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00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07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08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63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2A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C5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 w15:restartNumberingAfterBreak="0">
    <w:nsid w:val="7A724B7C"/>
    <w:multiLevelType w:val="hybridMultilevel"/>
    <w:tmpl w:val="3498F5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6329">
    <w:abstractNumId w:val="5"/>
  </w:num>
  <w:num w:numId="2" w16cid:durableId="1669743940">
    <w:abstractNumId w:val="4"/>
  </w:num>
  <w:num w:numId="3" w16cid:durableId="1371342192">
    <w:abstractNumId w:val="3"/>
  </w:num>
  <w:num w:numId="4" w16cid:durableId="538856912">
    <w:abstractNumId w:val="2"/>
  </w:num>
  <w:num w:numId="5" w16cid:durableId="711536917">
    <w:abstractNumId w:val="1"/>
  </w:num>
  <w:num w:numId="6" w16cid:durableId="687024025">
    <w:abstractNumId w:val="0"/>
  </w:num>
  <w:num w:numId="7" w16cid:durableId="2033189667">
    <w:abstractNumId w:val="17"/>
  </w:num>
  <w:num w:numId="8" w16cid:durableId="1714307499">
    <w:abstractNumId w:val="18"/>
  </w:num>
  <w:num w:numId="9" w16cid:durableId="1872382063">
    <w:abstractNumId w:val="15"/>
  </w:num>
  <w:num w:numId="10" w16cid:durableId="774523753">
    <w:abstractNumId w:val="10"/>
  </w:num>
  <w:num w:numId="11" w16cid:durableId="1608925061">
    <w:abstractNumId w:val="19"/>
  </w:num>
  <w:num w:numId="12" w16cid:durableId="450705011">
    <w:abstractNumId w:val="21"/>
  </w:num>
  <w:num w:numId="13" w16cid:durableId="1996763678">
    <w:abstractNumId w:val="24"/>
  </w:num>
  <w:num w:numId="14" w16cid:durableId="2002155388">
    <w:abstractNumId w:val="7"/>
  </w:num>
  <w:num w:numId="15" w16cid:durableId="1437867841">
    <w:abstractNumId w:val="13"/>
  </w:num>
  <w:num w:numId="16" w16cid:durableId="1257707347">
    <w:abstractNumId w:val="25"/>
  </w:num>
  <w:num w:numId="17" w16cid:durableId="1464038781">
    <w:abstractNumId w:val="23"/>
  </w:num>
  <w:num w:numId="18" w16cid:durableId="367295758">
    <w:abstractNumId w:val="20"/>
  </w:num>
  <w:num w:numId="19" w16cid:durableId="804129820">
    <w:abstractNumId w:val="16"/>
  </w:num>
  <w:num w:numId="20" w16cid:durableId="1100879274">
    <w:abstractNumId w:val="14"/>
  </w:num>
  <w:num w:numId="21" w16cid:durableId="687298023">
    <w:abstractNumId w:val="9"/>
  </w:num>
  <w:num w:numId="22" w16cid:durableId="1067416448">
    <w:abstractNumId w:val="6"/>
  </w:num>
  <w:num w:numId="23" w16cid:durableId="2003467353">
    <w:abstractNumId w:val="11"/>
  </w:num>
  <w:num w:numId="24" w16cid:durableId="655106701">
    <w:abstractNumId w:val="8"/>
  </w:num>
  <w:num w:numId="25" w16cid:durableId="553078095">
    <w:abstractNumId w:val="12"/>
  </w:num>
  <w:num w:numId="26" w16cid:durableId="557477118">
    <w:abstractNumId w:val="22"/>
  </w:num>
  <w:num w:numId="27" w16cid:durableId="2068986902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F6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3FF6"/>
    <w:rsid w:val="00044570"/>
    <w:rsid w:val="00044EA1"/>
    <w:rsid w:val="00054574"/>
    <w:rsid w:val="0005649A"/>
    <w:rsid w:val="00060BAE"/>
    <w:rsid w:val="00063BB2"/>
    <w:rsid w:val="00065F18"/>
    <w:rsid w:val="00067005"/>
    <w:rsid w:val="00076035"/>
    <w:rsid w:val="00077013"/>
    <w:rsid w:val="000824D2"/>
    <w:rsid w:val="00091C3A"/>
    <w:rsid w:val="000C7E1E"/>
    <w:rsid w:val="000D61F6"/>
    <w:rsid w:val="000E3240"/>
    <w:rsid w:val="000E52FE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3845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3798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8360E"/>
    <w:rsid w:val="00297CC7"/>
    <w:rsid w:val="002A194F"/>
    <w:rsid w:val="002A4BD9"/>
    <w:rsid w:val="002A4FE7"/>
    <w:rsid w:val="002B1CEB"/>
    <w:rsid w:val="002D3125"/>
    <w:rsid w:val="002D4F42"/>
    <w:rsid w:val="002F2AC4"/>
    <w:rsid w:val="0030084C"/>
    <w:rsid w:val="003039E1"/>
    <w:rsid w:val="00304AC0"/>
    <w:rsid w:val="003129BA"/>
    <w:rsid w:val="003148FC"/>
    <w:rsid w:val="0032132E"/>
    <w:rsid w:val="0033048E"/>
    <w:rsid w:val="00330820"/>
    <w:rsid w:val="003465C8"/>
    <w:rsid w:val="0037016B"/>
    <w:rsid w:val="00370FC0"/>
    <w:rsid w:val="00373206"/>
    <w:rsid w:val="003737ED"/>
    <w:rsid w:val="00375B80"/>
    <w:rsid w:val="0037718C"/>
    <w:rsid w:val="00377352"/>
    <w:rsid w:val="00385A5E"/>
    <w:rsid w:val="003A10DA"/>
    <w:rsid w:val="003A12C8"/>
    <w:rsid w:val="003A4B64"/>
    <w:rsid w:val="003A6FFE"/>
    <w:rsid w:val="003A7695"/>
    <w:rsid w:val="003B3A23"/>
    <w:rsid w:val="003B6592"/>
    <w:rsid w:val="003C772C"/>
    <w:rsid w:val="003F2B58"/>
    <w:rsid w:val="003F5886"/>
    <w:rsid w:val="0040020C"/>
    <w:rsid w:val="004010CD"/>
    <w:rsid w:val="00401CA0"/>
    <w:rsid w:val="00403789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4EC4"/>
    <w:rsid w:val="00497F53"/>
    <w:rsid w:val="004A5823"/>
    <w:rsid w:val="004B0AAF"/>
    <w:rsid w:val="004B214C"/>
    <w:rsid w:val="004B3924"/>
    <w:rsid w:val="004B3CE3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5C30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1A87"/>
    <w:rsid w:val="00630E67"/>
    <w:rsid w:val="00634F83"/>
    <w:rsid w:val="00637753"/>
    <w:rsid w:val="00660CE4"/>
    <w:rsid w:val="00662716"/>
    <w:rsid w:val="00676C9F"/>
    <w:rsid w:val="00677B13"/>
    <w:rsid w:val="00677F4E"/>
    <w:rsid w:val="00677F8A"/>
    <w:rsid w:val="006815B4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78A6"/>
    <w:rsid w:val="00701832"/>
    <w:rsid w:val="00702F2C"/>
    <w:rsid w:val="007068C8"/>
    <w:rsid w:val="00715B8F"/>
    <w:rsid w:val="0073106E"/>
    <w:rsid w:val="00740DBD"/>
    <w:rsid w:val="00755142"/>
    <w:rsid w:val="00756BB7"/>
    <w:rsid w:val="0075764B"/>
    <w:rsid w:val="00760C01"/>
    <w:rsid w:val="00761293"/>
    <w:rsid w:val="00767C04"/>
    <w:rsid w:val="007736A2"/>
    <w:rsid w:val="007A6226"/>
    <w:rsid w:val="007B1628"/>
    <w:rsid w:val="007B3C61"/>
    <w:rsid w:val="007B632A"/>
    <w:rsid w:val="007C3BDE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86528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0631B"/>
    <w:rsid w:val="00913E95"/>
    <w:rsid w:val="009170B9"/>
    <w:rsid w:val="00923A87"/>
    <w:rsid w:val="00925775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0AF7"/>
    <w:rsid w:val="009C13FB"/>
    <w:rsid w:val="009C3CBC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37CD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4FA2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1A74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043C"/>
    <w:rsid w:val="00F42137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490C"/>
  <w15:chartTrackingRefBased/>
  <w15:docId w15:val="{E4CE983B-7DC7-4127-8645-1D20DF9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2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2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CabStandard">
    <w:name w:val="CabStandard"/>
    <w:basedOn w:val="Normal"/>
    <w:rsid w:val="00043FF6"/>
    <w:pPr>
      <w:keepLines w:val="0"/>
      <w:numPr>
        <w:numId w:val="25"/>
      </w:numPr>
      <w:spacing w:before="0"/>
    </w:pPr>
    <w:rPr>
      <w:rFonts w:ascii="Times New Roman" w:eastAsia="Times New Roman" w:hAnsi="Times New Roman"/>
      <w:szCs w:val="20"/>
      <w:lang w:val="en-GB" w:eastAsia="ja-JP"/>
    </w:rPr>
  </w:style>
  <w:style w:type="character" w:customStyle="1" w:styleId="BoldAllCaps">
    <w:name w:val="Bold All Caps"/>
    <w:uiPriority w:val="2"/>
    <w:rsid w:val="00043FF6"/>
    <w:rPr>
      <w:rFonts w:ascii="Arial" w:hAnsi="Arial"/>
      <w:b/>
      <w:caps/>
      <w:spacing w:val="60"/>
      <w:w w:val="100"/>
      <w:sz w:val="20"/>
      <w:szCs w:val="20"/>
    </w:rPr>
  </w:style>
  <w:style w:type="paragraph" w:styleId="Revision">
    <w:name w:val="Revision"/>
    <w:hidden/>
    <w:uiPriority w:val="99"/>
    <w:semiHidden/>
    <w:rsid w:val="00385A5E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6328E06B97348D4D8414A848012381C6" ma:contentTypeVersion="11" ma:contentTypeDescription="Administration Document" ma:contentTypeScope="" ma:versionID="71c70b6b5acd02e18495cf25c8a6ce78">
  <xsd:schema xmlns:xsd="http://www.w3.org/2001/XMLSchema" xmlns:xs="http://www.w3.org/2001/XMLSchema" xmlns:p="http://schemas.microsoft.com/office/2006/metadata/properties" xmlns:ns3="01be4277-2979-4a68-876d-b92b25fceece" xmlns:ns4="f54e2983-00ce-40fc-8108-18f351fc47bf" targetNamespace="http://schemas.microsoft.com/office/2006/metadata/properties" ma:root="true" ma:fieldsID="f6079c4fdc3c29df48552494b39f433b" ns3:_="" ns4:_="">
    <xsd:import namespace="01be4277-2979-4a68-876d-b92b25fceece"/>
    <xsd:import namespace="f54e2983-00ce-40fc-8108-18f351fc47b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o2f22aac53bd4fed8afdac54e6ae7a01" minOccurs="0"/>
                <xsd:element ref="ns4:lcff0ddf232c47f2a2233c5008913c29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j47b0202623f4ea5aacb4f820e2a4374" minOccurs="0"/>
                <xsd:element ref="ns4:DIAPrivateEntity" minOccurs="0"/>
                <xsd:element ref="ns4:i28a3dfa7619411fa0190df1513c6f61" minOccurs="0"/>
                <xsd:element ref="ns4:ab652c8fc19f4aa1b7c685bfd6c8b663" minOccurs="0"/>
                <xsd:element ref="ns4:DIAReferenceNumb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bd117d0a-f6da-4449-89a0-3df3ae40d037" ma:anchorId="5eaa9aed-3268-4d59-946b-2d61d4f5499c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f22aac53bd4fed8afdac54e6ae7a01" ma:index="14" nillable="true" ma:taxonomy="true" ma:internalName="o2f22aac53bd4fed8afdac54e6ae7a01" ma:taxonomyFieldName="DIAAdministrationDocumentType" ma:displayName="Administration Document Type" ma:readOnly="false" ma:fieldId="{82f22aac-53bd-4fed-8afd-ac54e6ae7a01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f0ddf232c47f2a2233c5008913c29" ma:index="16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47b0202623f4ea5aacb4f820e2a4374" ma:index="22" nillable="true" ma:taxonomy="true" ma:internalName="j47b0202623f4ea5aacb4f820e2a4374" ma:taxonomyFieldName="DIAOfficialEntity" ma:displayName="Official Entity" ma:fieldId="{347b0202-623f-4ea5-aacb-4f820e2a4374}" ma:sspId="caf61cd4-0327-4679-8f8a-6e41773e81e7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PrivateEntity" ma:index="24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>
      <xsd:simpleType>
        <xsd:restriction base="dms:Text"/>
      </xsd:simpleType>
    </xsd:element>
    <xsd:element name="i28a3dfa7619411fa0190df1513c6f61" ma:index="25" nillable="true" ma:taxonomy="true" ma:internalName="i28a3dfa7619411fa0190df1513c6f61" ma:taxonomyFieldName="DIALegislation" ma:displayName="Legislation" ma:fieldId="{228a3dfa-7619-411f-a019-0df1513c6f61}" ma:sspId="caf61cd4-0327-4679-8f8a-6e41773e81e7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652c8fc19f4aa1b7c685bfd6c8b663" ma:index="27" nillable="true" ma:taxonomy="true" ma:internalName="ab652c8fc19f4aa1b7c685bfd6c8b663" ma:taxonomyFieldName="DIAPortfolio" ma:displayName="Portfolio" ma:default="4;#Local Government|d4c83f0c-f81e-4391-a096-cd21301ce608" ma:fieldId="{ab652c8f-c19f-4aa1-b7c6-85bfd6c8b663}" ma:sspId="caf61cd4-0327-4679-8f8a-6e41773e81e7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eferenceNumber" ma:index="29" nillable="true" ma:displayName="Reference Number" ma:description="Use to specify the reference number" ma:internalName="DIAReferenceNumber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ab652c8fc19f4aa1b7c685bfd6c8b663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d4c83f0c-f81e-4391-a096-cd21301ce608</TermId>
        </TermInfo>
      </Terms>
    </ab652c8fc19f4aa1b7c685bfd6c8b663>
    <j47b0202623f4ea5aacb4f820e2a4374 xmlns="f54e2983-00ce-40fc-8108-18f351fc47bf">
      <Terms xmlns="http://schemas.microsoft.com/office/infopath/2007/PartnerControls"/>
    </j47b0202623f4ea5aacb4f820e2a4374>
    <o2f22aac53bd4fed8afdac54e6ae7a01 xmlns="f54e2983-00ce-40fc-8108-18f351fc47bf">
      <Terms xmlns="http://schemas.microsoft.com/office/infopath/2007/PartnerControls"/>
    </o2f22aac53bd4fed8afdac54e6ae7a01>
    <DIAReferenceNumber xmlns="f54e2983-00ce-40fc-8108-18f351fc47bf" xsi:nil="true"/>
    <i28a3dfa7619411fa0190df1513c6f61 xmlns="f54e2983-00ce-40fc-8108-18f351fc47bf">
      <Terms xmlns="http://schemas.microsoft.com/office/infopath/2007/PartnerControls"/>
    </i28a3dfa7619411fa0190df1513c6f61>
    <TaxKeywordTaxHTField xmlns="f54e2983-00ce-40fc-8108-18f351fc47bf">
      <Terms xmlns="http://schemas.microsoft.com/office/infopath/2007/PartnerControls"/>
    </TaxKeywordTaxHTField>
    <lcff0ddf232c47f2a2233c5008913c29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cff0ddf232c47f2a2233c5008913c29>
    <TaxCatchAll xmlns="f54e2983-00ce-40fc-8108-18f351fc47bf">
      <Value>4</Value>
      <Value>2</Value>
      <Value>1</Value>
    </TaxCatchAll>
    <DIANotes xmlns="f54e2983-00ce-40fc-8108-18f351fc47bf" xsi:nil="true"/>
    <DIAPrivateEntity xmlns="f54e2983-00ce-40fc-8108-18f351fc47bf" xsi:nil="true"/>
    <_dlc_DocId xmlns="f54e2983-00ce-40fc-8108-18f351fc47bf">3W2DU3RAJ5R2-1393102040-636</_dlc_DocId>
    <_dlc_DocIdUrl xmlns="f54e2983-00ce-40fc-8108-18f351fc47bf">
      <Url>https://dia.cohesion.net.nz/Sites/LGV/RELG/PLM/POLA/_layouts/15/DocIdRedir.aspx?ID=3W2DU3RAJ5R2-1393102040-636</Url>
      <Description>3W2DU3RAJ5R2-1393102040-636</Description>
    </_dlc_DocIdUrl>
  </documentManagement>
</p:propertie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72AEC-841D-47E3-8C1B-98261FE0D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54e2983-00ce-40fc-8108-18f351fc4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9BC31-AC27-4D04-AB13-B5E53295B9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5B35A1-FF58-41A5-A2B8-45CEAA58CD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3DDE9D-9546-424C-9A36-D2BE4B4AC6F3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54e2983-00ce-40fc-8108-18f351fc4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Document Auckland OiC</vt:lpstr>
    </vt:vector>
  </TitlesOfParts>
  <Company>Te Tari Taiwhenua Department of Internal Affairs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Document Auckland OiC</dc:title>
  <dc:subject/>
  <dc:creator>Segfrey Gonzales</dc:creator>
  <cp:keywords/>
  <dc:description/>
  <cp:lastModifiedBy>Tim Bollinger</cp:lastModifiedBy>
  <cp:revision>2</cp:revision>
  <cp:lastPrinted>2014-03-27T01:47:00Z</cp:lastPrinted>
  <dcterms:created xsi:type="dcterms:W3CDTF">2023-08-23T07:55:00Z</dcterms:created>
  <dcterms:modified xsi:type="dcterms:W3CDTF">2023-08-23T07:55:00Z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0x0101005496552013C0BA46BE88192D5C6EB20B00351512A5ABB74CC687DC2977C156D0BF006328E06B97348D4D8414A848012381C6</vt:lpwstr>
  </property>
  <property fmtid="{D5CDD505-2E9C-101B-9397-08002B2CF9AE}" pid="3" name="i234661d9f7a423e8a2378db11976a3c">
    <vt:lpwstr>Correspondence|dcd6b05f-dc80-4336-b228-09aebf3d212c</vt:lpwstr>
  </property>
  <property fmtid="{D5CDD505-2E9C-101B-9397-08002B2CF9AE}" pid="4" name="DIAPortfolio">
    <vt:lpwstr>4;#Local Government|d4c83f0c-f81e-4391-a096-cd21301ce608</vt:lpwstr>
  </property>
  <property fmtid="{D5CDD505-2E9C-101B-9397-08002B2CF9AE}" pid="5" name="DIAOfficialEntity">
    <vt:lpwstr/>
  </property>
  <property fmtid="{D5CDD505-2E9C-101B-9397-08002B2CF9AE}" pid="6" name="DIAEmailContentType">
    <vt:lpwstr>2;#Correspondence|dcd6b05f-dc80-4336-b228-09aebf3d212c</vt:lpwstr>
  </property>
  <property fmtid="{D5CDD505-2E9C-101B-9397-08002B2CF9AE}" pid="7" name="DIASecurityClassification">
    <vt:lpwstr>1;#UNCLASSIFIED|875d92a8-67e2-4a32-9472-8fe99549e1eb</vt:lpwstr>
  </property>
  <property fmtid="{D5CDD505-2E9C-101B-9397-08002B2CF9AE}" pid="8" name="DIALegislation">
    <vt:lpwstr/>
  </property>
  <property fmtid="{D5CDD505-2E9C-101B-9397-08002B2CF9AE}" pid="9" name="_dlc_DocIdItemGuid">
    <vt:lpwstr>02bd0872-bec6-4cea-b6a4-e364f64cfb40</vt:lpwstr>
  </property>
  <property fmtid="{D5CDD505-2E9C-101B-9397-08002B2CF9AE}" pid="10" name="TaxKeyword">
    <vt:lpwstr/>
  </property>
  <property fmtid="{D5CDD505-2E9C-101B-9397-08002B2CF9AE}" pid="11" name="DIAAdministrationDocumentType">
    <vt:lpwstr/>
  </property>
  <property fmtid="{D5CDD505-2E9C-101B-9397-08002B2CF9AE}" pid="12" name="le8f14e3a5174dcd8947229fe72147e2">
    <vt:lpwstr/>
  </property>
  <property fmtid="{D5CDD505-2E9C-101B-9397-08002B2CF9AE}" pid="13" name="DIABriefingType">
    <vt:lpwstr/>
  </property>
  <property fmtid="{D5CDD505-2E9C-101B-9397-08002B2CF9AE}" pid="14" name="ld855601a22744588946efdda84ef6c0">
    <vt:lpwstr/>
  </property>
  <property fmtid="{D5CDD505-2E9C-101B-9397-08002B2CF9AE}" pid="15" name="DIABriefingAudience">
    <vt:lpwstr/>
  </property>
  <property fmtid="{D5CDD505-2E9C-101B-9397-08002B2CF9AE}" pid="16" name="C3Topic">
    <vt:lpwstr/>
  </property>
  <property fmtid="{D5CDD505-2E9C-101B-9397-08002B2CF9AE}" pid="17" name="DIAMediaDocumentType">
    <vt:lpwstr/>
  </property>
  <property fmtid="{D5CDD505-2E9C-101B-9397-08002B2CF9AE}" pid="18" name="DIAReportDocumentType">
    <vt:lpwstr/>
  </property>
  <property fmtid="{D5CDD505-2E9C-101B-9397-08002B2CF9AE}" pid="19" name="b6dab2e87b6a495ebad2906ab9494053">
    <vt:lpwstr/>
  </property>
  <property fmtid="{D5CDD505-2E9C-101B-9397-08002B2CF9AE}" pid="20" name="o548e6814ab94c938ba56a3d768e8f45">
    <vt:lpwstr/>
  </property>
  <property fmtid="{D5CDD505-2E9C-101B-9397-08002B2CF9AE}" pid="21" name="DIAMeetingDocumentType">
    <vt:lpwstr/>
  </property>
  <property fmtid="{D5CDD505-2E9C-101B-9397-08002B2CF9AE}" pid="22" name="a5be7c9889484186a869be5aa1b9c3a4">
    <vt:lpwstr/>
  </property>
</Properties>
</file>