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2069" w14:textId="67D9BE47" w:rsidR="00DB535D" w:rsidRDefault="008B2ED8" w:rsidP="006945B9">
      <w:pPr>
        <w:pStyle w:val="Title"/>
      </w:pPr>
      <w:r>
        <w:t>DWQAR</w:t>
      </w:r>
      <w:r w:rsidR="00AF40E5">
        <w:t xml:space="preserve"> a</w:t>
      </w:r>
      <w:r w:rsidR="00D16FF2">
        <w:t xml:space="preserve">ggregate </w:t>
      </w:r>
      <w:r w:rsidR="002D7CB7">
        <w:t>compliance</w:t>
      </w:r>
      <w:r w:rsidR="00D16FF2">
        <w:t xml:space="preserve"> rate</w:t>
      </w:r>
      <w:r w:rsidR="00442E8D">
        <w:t xml:space="preserve"> methodology </w:t>
      </w:r>
    </w:p>
    <w:p w14:paraId="6C274979" w14:textId="6DC083FA" w:rsidR="008B2ED8" w:rsidRDefault="00027F47" w:rsidP="008B2ED8">
      <w:pPr>
        <w:pStyle w:val="Subtitle"/>
        <w:jc w:val="right"/>
      </w:pPr>
      <w:r>
        <w:t>June</w:t>
      </w:r>
      <w:r w:rsidR="008B2ED8">
        <w:t xml:space="preserve"> 2025</w:t>
      </w:r>
    </w:p>
    <w:p w14:paraId="16E54684" w14:textId="77777777" w:rsidR="008B2ED8" w:rsidRDefault="008B2ED8" w:rsidP="008B2ED8"/>
    <w:p w14:paraId="0F00A7A2" w14:textId="04570FEA" w:rsidR="008A12C1" w:rsidRPr="000D7B5C" w:rsidRDefault="008A12C1" w:rsidP="00897389">
      <w:pPr>
        <w:pStyle w:val="Heading2"/>
        <w:numPr>
          <w:ilvl w:val="0"/>
          <w:numId w:val="7"/>
        </w:numPr>
        <w:rPr>
          <w:b/>
          <w:bCs/>
        </w:rPr>
      </w:pPr>
      <w:r w:rsidRPr="000D7B5C">
        <w:rPr>
          <w:b/>
          <w:bCs/>
        </w:rPr>
        <w:t>Purpose</w:t>
      </w:r>
    </w:p>
    <w:p w14:paraId="577C05E0" w14:textId="65D440B7" w:rsidR="004C4DFA" w:rsidRDefault="00D16FF2" w:rsidP="008A12C1">
      <w:r>
        <w:t>To provide instructions on calculating a</w:t>
      </w:r>
      <w:r w:rsidR="00572151">
        <w:t xml:space="preserve">n aggregate </w:t>
      </w:r>
      <w:r w:rsidR="002D7CB7">
        <w:t xml:space="preserve">compliance </w:t>
      </w:r>
      <w:r w:rsidR="00572151">
        <w:t>rate from data reported under the Drinking Water Quality Assurance Rules</w:t>
      </w:r>
      <w:r w:rsidR="001B4F21">
        <w:t xml:space="preserve"> (DWQAR)</w:t>
      </w:r>
      <w:r w:rsidR="008E5090">
        <w:rPr>
          <w:rStyle w:val="FootnoteReference"/>
        </w:rPr>
        <w:footnoteReference w:id="2"/>
      </w:r>
    </w:p>
    <w:p w14:paraId="5B3AEC43" w14:textId="54A0DD83" w:rsidR="004C4DFA" w:rsidRPr="000D7B5C" w:rsidRDefault="004B33F5" w:rsidP="00897389">
      <w:pPr>
        <w:pStyle w:val="Heading2"/>
        <w:numPr>
          <w:ilvl w:val="0"/>
          <w:numId w:val="7"/>
        </w:numPr>
        <w:rPr>
          <w:b/>
          <w:bCs/>
        </w:rPr>
      </w:pPr>
      <w:r w:rsidRPr="000D7B5C">
        <w:rPr>
          <w:b/>
          <w:bCs/>
        </w:rPr>
        <w:t>Context</w:t>
      </w:r>
    </w:p>
    <w:p w14:paraId="1F584290" w14:textId="4ED9A5F6" w:rsidR="004B33F5" w:rsidRDefault="001B4F21" w:rsidP="004B33F5">
      <w:r>
        <w:t>T</w:t>
      </w:r>
      <w:r w:rsidR="00FF1A10">
        <w:t xml:space="preserve">he DWQAR requires drinking water suppliers to report against multiple rules </w:t>
      </w:r>
      <w:r w:rsidR="00967232">
        <w:t>for multiple supply components with varying</w:t>
      </w:r>
      <w:r w:rsidR="002D1695">
        <w:t xml:space="preserve"> reporting and compliance periods.</w:t>
      </w:r>
    </w:p>
    <w:p w14:paraId="109FE3D1" w14:textId="5CCDA963" w:rsidR="002D1695" w:rsidRPr="004B33F5" w:rsidRDefault="00311321" w:rsidP="004B33F5">
      <w:proofErr w:type="gramStart"/>
      <w:r>
        <w:t>In order to</w:t>
      </w:r>
      <w:proofErr w:type="gramEnd"/>
      <w:r>
        <w:t xml:space="preserve"> produce </w:t>
      </w:r>
      <w:r w:rsidR="009A301E">
        <w:t xml:space="preserve">an aggregate </w:t>
      </w:r>
      <w:r w:rsidR="002D7CB7">
        <w:t xml:space="preserve">compliance </w:t>
      </w:r>
      <w:r w:rsidR="009A301E">
        <w:t xml:space="preserve">rate </w:t>
      </w:r>
      <w:r w:rsidR="001C6AE4">
        <w:t>for a supply and reporting period several steps are required.</w:t>
      </w:r>
    </w:p>
    <w:p w14:paraId="26D40925" w14:textId="0A734630" w:rsidR="0075117D" w:rsidRPr="000D7B5C" w:rsidRDefault="00BC4113" w:rsidP="001C6AE4">
      <w:pPr>
        <w:pStyle w:val="Heading2"/>
        <w:numPr>
          <w:ilvl w:val="0"/>
          <w:numId w:val="7"/>
        </w:numPr>
        <w:rPr>
          <w:b/>
          <w:bCs/>
        </w:rPr>
      </w:pPr>
      <w:r w:rsidRPr="000D7B5C">
        <w:rPr>
          <w:b/>
          <w:bCs/>
        </w:rPr>
        <w:t>Methodology</w:t>
      </w:r>
    </w:p>
    <w:p w14:paraId="709C73B8" w14:textId="1041BC50" w:rsidR="00BC4113" w:rsidRPr="000D7B5C" w:rsidRDefault="00BC4113" w:rsidP="000D7B5C">
      <w:pPr>
        <w:pStyle w:val="Heading3"/>
        <w:numPr>
          <w:ilvl w:val="0"/>
          <w:numId w:val="0"/>
        </w:numPr>
        <w:rPr>
          <w:b/>
          <w:bCs/>
        </w:rPr>
      </w:pPr>
      <w:r w:rsidRPr="000D7B5C">
        <w:rPr>
          <w:b/>
          <w:bCs/>
        </w:rPr>
        <w:t xml:space="preserve">3.1 Identify compliance period for </w:t>
      </w:r>
      <w:r w:rsidR="001F2408" w:rsidRPr="000D7B5C">
        <w:rPr>
          <w:b/>
          <w:bCs/>
        </w:rPr>
        <w:t>relevant</w:t>
      </w:r>
      <w:r w:rsidRPr="000D7B5C">
        <w:rPr>
          <w:b/>
          <w:bCs/>
        </w:rPr>
        <w:t xml:space="preserve"> rule</w:t>
      </w:r>
      <w:r w:rsidR="001F2408" w:rsidRPr="000D7B5C">
        <w:rPr>
          <w:b/>
          <w:bCs/>
        </w:rPr>
        <w:t>s</w:t>
      </w:r>
      <w:r w:rsidRPr="000D7B5C">
        <w:rPr>
          <w:b/>
          <w:bCs/>
        </w:rPr>
        <w:t xml:space="preserve"> </w:t>
      </w:r>
    </w:p>
    <w:p w14:paraId="75059C3F" w14:textId="0547BE53" w:rsidR="00173695" w:rsidRDefault="00055654" w:rsidP="00173695">
      <w:r>
        <w:t>Each rule</w:t>
      </w:r>
      <w:r w:rsidR="00DF6284">
        <w:t xml:space="preserve"> id</w:t>
      </w:r>
      <w:r>
        <w:t xml:space="preserve"> </w:t>
      </w:r>
      <w:r w:rsidR="00DF6284">
        <w:t>has a different compliance period ranging from 1 day</w:t>
      </w:r>
      <w:r w:rsidR="00C022B5">
        <w:t xml:space="preserve"> to a year</w:t>
      </w:r>
      <w:r w:rsidR="00F361C3">
        <w:t>. The first step is to</w:t>
      </w:r>
      <w:r w:rsidR="00EF6C8C">
        <w:t xml:space="preserve"> </w:t>
      </w:r>
      <w:r w:rsidR="00D434D8">
        <w:t>identify the compliance period for each rule id you are required to report on.</w:t>
      </w:r>
      <w:r w:rsidR="001A1ABE">
        <w:t xml:space="preserve"> The </w:t>
      </w:r>
      <w:r w:rsidR="00D42044">
        <w:t>rule summary list</w:t>
      </w:r>
      <w:r w:rsidR="00D42044">
        <w:rPr>
          <w:rStyle w:val="FootnoteReference"/>
        </w:rPr>
        <w:footnoteReference w:id="3"/>
      </w:r>
      <w:r w:rsidR="00D42044">
        <w:t xml:space="preserve"> may be useful for this.</w:t>
      </w:r>
    </w:p>
    <w:p w14:paraId="3ABE7D8F" w14:textId="53B5E4FB" w:rsidR="002D39F2" w:rsidRPr="000D7B5C" w:rsidRDefault="00372577" w:rsidP="00173695">
      <w:pPr>
        <w:rPr>
          <w:b/>
          <w:bCs/>
          <w:i/>
          <w:iCs/>
        </w:rPr>
      </w:pPr>
      <w:r w:rsidRPr="000D7B5C">
        <w:rPr>
          <w:b/>
          <w:bCs/>
          <w:i/>
          <w:iCs/>
        </w:rPr>
        <w:t>E</w:t>
      </w:r>
      <w:r w:rsidR="002D39F2" w:rsidRPr="000D7B5C">
        <w:rPr>
          <w:b/>
          <w:bCs/>
          <w:i/>
          <w:iCs/>
        </w:rPr>
        <w:t>xample</w:t>
      </w:r>
      <w:r w:rsidR="008B0221" w:rsidRPr="000D7B5C">
        <w:rPr>
          <w:b/>
          <w:bCs/>
          <w:i/>
          <w:iCs/>
        </w:rPr>
        <w:t xml:space="preserve"> 1</w:t>
      </w:r>
      <w:r w:rsidR="00C83F4E" w:rsidRPr="000D7B5C">
        <w:rPr>
          <w:b/>
          <w:bCs/>
          <w:i/>
          <w:iCs/>
        </w:rPr>
        <w:t>:</w:t>
      </w:r>
    </w:p>
    <w:tbl>
      <w:tblPr>
        <w:tblW w:w="8690" w:type="dxa"/>
        <w:tblLook w:val="04A0" w:firstRow="1" w:lastRow="0" w:firstColumn="1" w:lastColumn="0" w:noHBand="0" w:noVBand="1"/>
      </w:tblPr>
      <w:tblGrid>
        <w:gridCol w:w="960"/>
        <w:gridCol w:w="960"/>
        <w:gridCol w:w="1008"/>
        <w:gridCol w:w="1552"/>
        <w:gridCol w:w="1290"/>
        <w:gridCol w:w="960"/>
        <w:gridCol w:w="960"/>
        <w:gridCol w:w="1000"/>
      </w:tblGrid>
      <w:tr w:rsidR="008C4F91" w:rsidRPr="008C4F91" w14:paraId="72A8A028" w14:textId="77777777" w:rsidTr="005517F0">
        <w:trPr>
          <w:trHeight w:val="630"/>
        </w:trPr>
        <w:tc>
          <w:tcPr>
            <w:tcW w:w="960" w:type="dxa"/>
            <w:tcBorders>
              <w:top w:val="single" w:sz="4" w:space="0" w:color="auto"/>
              <w:left w:val="single" w:sz="4" w:space="0" w:color="auto"/>
              <w:bottom w:val="single" w:sz="4" w:space="0" w:color="auto"/>
              <w:right w:val="single" w:sz="4" w:space="0" w:color="auto"/>
            </w:tcBorders>
            <w:vAlign w:val="center"/>
            <w:hideMark/>
          </w:tcPr>
          <w:p w14:paraId="3F69AEC4"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rule id</w:t>
            </w:r>
          </w:p>
        </w:tc>
        <w:tc>
          <w:tcPr>
            <w:tcW w:w="960" w:type="dxa"/>
            <w:tcBorders>
              <w:top w:val="single" w:sz="4" w:space="0" w:color="auto"/>
              <w:left w:val="nil"/>
              <w:bottom w:val="single" w:sz="4" w:space="0" w:color="auto"/>
              <w:right w:val="single" w:sz="4" w:space="0" w:color="auto"/>
            </w:tcBorders>
            <w:vAlign w:val="center"/>
            <w:hideMark/>
          </w:tcPr>
          <w:p w14:paraId="546279E8"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supply id</w:t>
            </w:r>
          </w:p>
        </w:tc>
        <w:tc>
          <w:tcPr>
            <w:tcW w:w="1008" w:type="dxa"/>
            <w:tcBorders>
              <w:top w:val="single" w:sz="4" w:space="0" w:color="auto"/>
              <w:left w:val="nil"/>
              <w:bottom w:val="single" w:sz="4" w:space="0" w:color="auto"/>
              <w:right w:val="single" w:sz="4" w:space="0" w:color="auto"/>
            </w:tcBorders>
            <w:vAlign w:val="center"/>
            <w:hideMark/>
          </w:tcPr>
          <w:p w14:paraId="60EB97EA"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component id</w:t>
            </w:r>
          </w:p>
        </w:tc>
        <w:tc>
          <w:tcPr>
            <w:tcW w:w="1552" w:type="dxa"/>
            <w:tcBorders>
              <w:top w:val="single" w:sz="4" w:space="0" w:color="auto"/>
              <w:left w:val="nil"/>
              <w:bottom w:val="single" w:sz="4" w:space="0" w:color="auto"/>
              <w:right w:val="single" w:sz="4" w:space="0" w:color="auto"/>
            </w:tcBorders>
            <w:vAlign w:val="center"/>
            <w:hideMark/>
          </w:tcPr>
          <w:p w14:paraId="492FD5A8"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reporting period start</w:t>
            </w:r>
          </w:p>
        </w:tc>
        <w:tc>
          <w:tcPr>
            <w:tcW w:w="1290" w:type="dxa"/>
            <w:tcBorders>
              <w:top w:val="single" w:sz="4" w:space="0" w:color="auto"/>
              <w:left w:val="nil"/>
              <w:bottom w:val="single" w:sz="4" w:space="0" w:color="auto"/>
              <w:right w:val="single" w:sz="4" w:space="0" w:color="auto"/>
            </w:tcBorders>
            <w:vAlign w:val="center"/>
            <w:hideMark/>
          </w:tcPr>
          <w:p w14:paraId="4B246C37"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reporting period end</w:t>
            </w:r>
          </w:p>
        </w:tc>
        <w:tc>
          <w:tcPr>
            <w:tcW w:w="960" w:type="dxa"/>
            <w:tcBorders>
              <w:top w:val="single" w:sz="4" w:space="0" w:color="auto"/>
              <w:left w:val="nil"/>
              <w:bottom w:val="single" w:sz="4" w:space="0" w:color="auto"/>
              <w:right w:val="single" w:sz="4" w:space="0" w:color="auto"/>
            </w:tcBorders>
            <w:vAlign w:val="center"/>
            <w:hideMark/>
          </w:tcPr>
          <w:p w14:paraId="4F58602F"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complies with rule</w:t>
            </w:r>
          </w:p>
        </w:tc>
        <w:tc>
          <w:tcPr>
            <w:tcW w:w="960" w:type="dxa"/>
            <w:tcBorders>
              <w:top w:val="single" w:sz="4" w:space="0" w:color="auto"/>
              <w:left w:val="nil"/>
              <w:bottom w:val="single" w:sz="4" w:space="0" w:color="auto"/>
              <w:right w:val="single" w:sz="4" w:space="0" w:color="auto"/>
            </w:tcBorders>
            <w:vAlign w:val="center"/>
            <w:hideMark/>
          </w:tcPr>
          <w:p w14:paraId="0C6EBBA0"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non-compliant periods</w:t>
            </w:r>
          </w:p>
        </w:tc>
        <w:tc>
          <w:tcPr>
            <w:tcW w:w="100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0F20A6B8" w14:textId="77777777" w:rsidR="008C4F91" w:rsidRPr="008C4F91" w:rsidRDefault="008C4F91" w:rsidP="008C4F91">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8C4F91">
              <w:rPr>
                <w:rFonts w:ascii="Aptos Narrow" w:eastAsia="Times New Roman" w:hAnsi="Aptos Narrow" w:cs="Times New Roman"/>
                <w:b/>
                <w:bCs/>
                <w:color w:val="000000"/>
                <w:kern w:val="0"/>
                <w:sz w:val="16"/>
                <w:szCs w:val="16"/>
                <w:lang w:eastAsia="en-NZ"/>
                <w14:ligatures w14:val="none"/>
              </w:rPr>
              <w:t>compliance period</w:t>
            </w:r>
          </w:p>
        </w:tc>
      </w:tr>
      <w:tr w:rsidR="008C4F91" w:rsidRPr="008C4F91" w14:paraId="432DA3D4" w14:textId="77777777" w:rsidTr="005517F0">
        <w:trPr>
          <w:trHeight w:val="290"/>
        </w:trPr>
        <w:tc>
          <w:tcPr>
            <w:tcW w:w="960" w:type="dxa"/>
            <w:tcBorders>
              <w:top w:val="nil"/>
              <w:left w:val="single" w:sz="4" w:space="0" w:color="auto"/>
              <w:bottom w:val="single" w:sz="4" w:space="0" w:color="auto"/>
              <w:right w:val="single" w:sz="4" w:space="0" w:color="auto"/>
            </w:tcBorders>
            <w:noWrap/>
            <w:vAlign w:val="center"/>
            <w:hideMark/>
          </w:tcPr>
          <w:p w14:paraId="4A150B07"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T3.10</w:t>
            </w:r>
          </w:p>
        </w:tc>
        <w:tc>
          <w:tcPr>
            <w:tcW w:w="960" w:type="dxa"/>
            <w:tcBorders>
              <w:top w:val="nil"/>
              <w:left w:val="nil"/>
              <w:bottom w:val="single" w:sz="4" w:space="0" w:color="auto"/>
              <w:right w:val="single" w:sz="4" w:space="0" w:color="auto"/>
            </w:tcBorders>
            <w:noWrap/>
            <w:vAlign w:val="center"/>
            <w:hideMark/>
          </w:tcPr>
          <w:p w14:paraId="2454E5FC"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FAKE_001</w:t>
            </w:r>
          </w:p>
        </w:tc>
        <w:tc>
          <w:tcPr>
            <w:tcW w:w="1008" w:type="dxa"/>
            <w:tcBorders>
              <w:top w:val="nil"/>
              <w:left w:val="nil"/>
              <w:bottom w:val="single" w:sz="4" w:space="0" w:color="auto"/>
              <w:right w:val="single" w:sz="4" w:space="0" w:color="auto"/>
            </w:tcBorders>
            <w:noWrap/>
            <w:vAlign w:val="center"/>
            <w:hideMark/>
          </w:tcPr>
          <w:p w14:paraId="6807B13D"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FAKE_TP001</w:t>
            </w:r>
          </w:p>
        </w:tc>
        <w:tc>
          <w:tcPr>
            <w:tcW w:w="1552" w:type="dxa"/>
            <w:tcBorders>
              <w:top w:val="nil"/>
              <w:left w:val="nil"/>
              <w:bottom w:val="single" w:sz="4" w:space="0" w:color="auto"/>
              <w:right w:val="single" w:sz="4" w:space="0" w:color="auto"/>
            </w:tcBorders>
            <w:noWrap/>
            <w:vAlign w:val="center"/>
            <w:hideMark/>
          </w:tcPr>
          <w:p w14:paraId="0A274FF3" w14:textId="541E8BB6"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1/0</w:t>
            </w:r>
            <w:r w:rsidR="00DD0CA5">
              <w:rPr>
                <w:rFonts w:ascii="Aptos Narrow" w:eastAsia="Times New Roman" w:hAnsi="Aptos Narrow" w:cs="Times New Roman"/>
                <w:color w:val="000000"/>
                <w:kern w:val="0"/>
                <w:sz w:val="16"/>
                <w:szCs w:val="16"/>
                <w:lang w:eastAsia="en-NZ"/>
                <w14:ligatures w14:val="none"/>
              </w:rPr>
              <w:t>7</w:t>
            </w:r>
            <w:r w:rsidRPr="008C4F91">
              <w:rPr>
                <w:rFonts w:ascii="Aptos Narrow" w:eastAsia="Times New Roman" w:hAnsi="Aptos Narrow" w:cs="Times New Roman"/>
                <w:color w:val="000000"/>
                <w:kern w:val="0"/>
                <w:sz w:val="16"/>
                <w:szCs w:val="16"/>
                <w:lang w:eastAsia="en-NZ"/>
                <w14:ligatures w14:val="none"/>
              </w:rPr>
              <w:t>/2024</w:t>
            </w:r>
          </w:p>
        </w:tc>
        <w:tc>
          <w:tcPr>
            <w:tcW w:w="1290" w:type="dxa"/>
            <w:tcBorders>
              <w:top w:val="nil"/>
              <w:left w:val="nil"/>
              <w:bottom w:val="single" w:sz="4" w:space="0" w:color="auto"/>
              <w:right w:val="single" w:sz="4" w:space="0" w:color="auto"/>
            </w:tcBorders>
            <w:noWrap/>
            <w:vAlign w:val="center"/>
            <w:hideMark/>
          </w:tcPr>
          <w:p w14:paraId="2132C823" w14:textId="164463C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3</w:t>
            </w:r>
            <w:r w:rsidR="00DD0CA5">
              <w:rPr>
                <w:rFonts w:ascii="Aptos Narrow" w:eastAsia="Times New Roman" w:hAnsi="Aptos Narrow" w:cs="Times New Roman"/>
                <w:color w:val="000000"/>
                <w:kern w:val="0"/>
                <w:sz w:val="16"/>
                <w:szCs w:val="16"/>
                <w:lang w:eastAsia="en-NZ"/>
                <w14:ligatures w14:val="none"/>
              </w:rPr>
              <w:t>0</w:t>
            </w:r>
            <w:r w:rsidRPr="008C4F91">
              <w:rPr>
                <w:rFonts w:ascii="Aptos Narrow" w:eastAsia="Times New Roman" w:hAnsi="Aptos Narrow" w:cs="Times New Roman"/>
                <w:color w:val="000000"/>
                <w:kern w:val="0"/>
                <w:sz w:val="16"/>
                <w:szCs w:val="16"/>
                <w:lang w:eastAsia="en-NZ"/>
                <w14:ligatures w14:val="none"/>
              </w:rPr>
              <w:t>/</w:t>
            </w:r>
            <w:r w:rsidR="005517F0">
              <w:rPr>
                <w:rFonts w:ascii="Aptos Narrow" w:eastAsia="Times New Roman" w:hAnsi="Aptos Narrow" w:cs="Times New Roman"/>
                <w:color w:val="000000"/>
                <w:kern w:val="0"/>
                <w:sz w:val="16"/>
                <w:szCs w:val="16"/>
                <w:lang w:eastAsia="en-NZ"/>
                <w14:ligatures w14:val="none"/>
              </w:rPr>
              <w:t>06</w:t>
            </w:r>
            <w:r w:rsidRPr="008C4F91">
              <w:rPr>
                <w:rFonts w:ascii="Aptos Narrow" w:eastAsia="Times New Roman" w:hAnsi="Aptos Narrow" w:cs="Times New Roman"/>
                <w:color w:val="000000"/>
                <w:kern w:val="0"/>
                <w:sz w:val="16"/>
                <w:szCs w:val="16"/>
                <w:lang w:eastAsia="en-NZ"/>
                <w14:ligatures w14:val="none"/>
              </w:rPr>
              <w:t>/202</w:t>
            </w:r>
            <w:r w:rsidR="005517F0">
              <w:rPr>
                <w:rFonts w:ascii="Aptos Narrow" w:eastAsia="Times New Roman" w:hAnsi="Aptos Narrow" w:cs="Times New Roman"/>
                <w:color w:val="000000"/>
                <w:kern w:val="0"/>
                <w:sz w:val="16"/>
                <w:szCs w:val="16"/>
                <w:lang w:eastAsia="en-NZ"/>
                <w14:ligatures w14:val="none"/>
              </w:rPr>
              <w:t>5</w:t>
            </w:r>
          </w:p>
        </w:tc>
        <w:tc>
          <w:tcPr>
            <w:tcW w:w="960" w:type="dxa"/>
            <w:tcBorders>
              <w:top w:val="nil"/>
              <w:left w:val="nil"/>
              <w:bottom w:val="single" w:sz="4" w:space="0" w:color="auto"/>
              <w:right w:val="single" w:sz="4" w:space="0" w:color="auto"/>
            </w:tcBorders>
            <w:vAlign w:val="center"/>
            <w:hideMark/>
          </w:tcPr>
          <w:p w14:paraId="3434BCA9"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vAlign w:val="center"/>
            <w:hideMark/>
          </w:tcPr>
          <w:p w14:paraId="66365FFB" w14:textId="77777777" w:rsidR="008C4F91" w:rsidRPr="008C4F91" w:rsidRDefault="008C4F91" w:rsidP="008C4F91">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5</w:t>
            </w:r>
          </w:p>
        </w:tc>
        <w:tc>
          <w:tcPr>
            <w:tcW w:w="1000" w:type="dxa"/>
            <w:tcBorders>
              <w:top w:val="nil"/>
              <w:left w:val="nil"/>
              <w:bottom w:val="single" w:sz="4" w:space="0" w:color="auto"/>
              <w:right w:val="single" w:sz="4" w:space="0" w:color="auto"/>
            </w:tcBorders>
            <w:shd w:val="clear" w:color="auto" w:fill="DAE9F7" w:themeFill="text2" w:themeFillTint="1A"/>
            <w:vAlign w:val="center"/>
            <w:hideMark/>
          </w:tcPr>
          <w:p w14:paraId="4F0D100D" w14:textId="77777777" w:rsidR="008C4F91" w:rsidRPr="008C4F91" w:rsidRDefault="008C4F91" w:rsidP="008C4F91">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8C4F91">
              <w:rPr>
                <w:rFonts w:ascii="Aptos Narrow" w:eastAsia="Times New Roman" w:hAnsi="Aptos Narrow" w:cs="Times New Roman"/>
                <w:b/>
                <w:bCs/>
                <w:color w:val="000000"/>
                <w:kern w:val="0"/>
                <w:sz w:val="16"/>
                <w:szCs w:val="16"/>
                <w:lang w:eastAsia="en-NZ"/>
                <w14:ligatures w14:val="none"/>
              </w:rPr>
              <w:t>1 Day</w:t>
            </w:r>
          </w:p>
        </w:tc>
      </w:tr>
      <w:tr w:rsidR="005517F0" w:rsidRPr="008C4F91" w14:paraId="395E94E3" w14:textId="77777777" w:rsidTr="000D7B5C">
        <w:trPr>
          <w:trHeight w:val="290"/>
        </w:trPr>
        <w:tc>
          <w:tcPr>
            <w:tcW w:w="960" w:type="dxa"/>
            <w:tcBorders>
              <w:top w:val="nil"/>
              <w:left w:val="single" w:sz="4" w:space="0" w:color="auto"/>
              <w:bottom w:val="single" w:sz="4" w:space="0" w:color="auto"/>
              <w:right w:val="single" w:sz="4" w:space="0" w:color="auto"/>
            </w:tcBorders>
            <w:noWrap/>
            <w:vAlign w:val="center"/>
            <w:hideMark/>
          </w:tcPr>
          <w:p w14:paraId="48F2E571"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T2.1-ecol</w:t>
            </w:r>
          </w:p>
        </w:tc>
        <w:tc>
          <w:tcPr>
            <w:tcW w:w="960" w:type="dxa"/>
            <w:tcBorders>
              <w:top w:val="nil"/>
              <w:left w:val="nil"/>
              <w:bottom w:val="single" w:sz="4" w:space="0" w:color="auto"/>
              <w:right w:val="single" w:sz="4" w:space="0" w:color="auto"/>
            </w:tcBorders>
            <w:noWrap/>
            <w:vAlign w:val="center"/>
            <w:hideMark/>
          </w:tcPr>
          <w:p w14:paraId="2958E955"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FAKE_001</w:t>
            </w:r>
          </w:p>
        </w:tc>
        <w:tc>
          <w:tcPr>
            <w:tcW w:w="1008" w:type="dxa"/>
            <w:tcBorders>
              <w:top w:val="nil"/>
              <w:left w:val="nil"/>
              <w:bottom w:val="single" w:sz="4" w:space="0" w:color="auto"/>
              <w:right w:val="single" w:sz="4" w:space="0" w:color="auto"/>
            </w:tcBorders>
            <w:noWrap/>
            <w:vAlign w:val="center"/>
            <w:hideMark/>
          </w:tcPr>
          <w:p w14:paraId="52FC2E15"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FAKE_TP001</w:t>
            </w:r>
          </w:p>
        </w:tc>
        <w:tc>
          <w:tcPr>
            <w:tcW w:w="1552" w:type="dxa"/>
            <w:tcBorders>
              <w:top w:val="nil"/>
              <w:left w:val="nil"/>
              <w:bottom w:val="single" w:sz="4" w:space="0" w:color="auto"/>
              <w:right w:val="single" w:sz="4" w:space="0" w:color="auto"/>
            </w:tcBorders>
            <w:noWrap/>
            <w:vAlign w:val="center"/>
            <w:hideMark/>
          </w:tcPr>
          <w:p w14:paraId="2F80AB0E" w14:textId="58B47580"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1/0</w:t>
            </w:r>
            <w:r>
              <w:rPr>
                <w:rFonts w:ascii="Aptos Narrow" w:eastAsia="Times New Roman" w:hAnsi="Aptos Narrow" w:cs="Times New Roman"/>
                <w:color w:val="000000"/>
                <w:kern w:val="0"/>
                <w:sz w:val="16"/>
                <w:szCs w:val="16"/>
                <w:lang w:eastAsia="en-NZ"/>
                <w14:ligatures w14:val="none"/>
              </w:rPr>
              <w:t>7</w:t>
            </w:r>
            <w:r w:rsidRPr="008C4F91">
              <w:rPr>
                <w:rFonts w:ascii="Aptos Narrow" w:eastAsia="Times New Roman" w:hAnsi="Aptos Narrow" w:cs="Times New Roman"/>
                <w:color w:val="000000"/>
                <w:kern w:val="0"/>
                <w:sz w:val="16"/>
                <w:szCs w:val="16"/>
                <w:lang w:eastAsia="en-NZ"/>
                <w14:ligatures w14:val="none"/>
              </w:rPr>
              <w:t>/2024</w:t>
            </w:r>
          </w:p>
        </w:tc>
        <w:tc>
          <w:tcPr>
            <w:tcW w:w="1290" w:type="dxa"/>
            <w:tcBorders>
              <w:top w:val="nil"/>
              <w:left w:val="nil"/>
              <w:bottom w:val="single" w:sz="4" w:space="0" w:color="auto"/>
              <w:right w:val="single" w:sz="4" w:space="0" w:color="auto"/>
            </w:tcBorders>
            <w:noWrap/>
            <w:hideMark/>
          </w:tcPr>
          <w:p w14:paraId="762F003D" w14:textId="1E0C8FC9"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551AFC">
              <w:rPr>
                <w:rFonts w:ascii="Aptos Narrow" w:eastAsia="Times New Roman" w:hAnsi="Aptos Narrow" w:cs="Times New Roman"/>
                <w:color w:val="000000"/>
                <w:kern w:val="0"/>
                <w:sz w:val="16"/>
                <w:szCs w:val="16"/>
                <w:lang w:eastAsia="en-NZ"/>
                <w14:ligatures w14:val="none"/>
              </w:rPr>
              <w:t>30/06/2025</w:t>
            </w:r>
          </w:p>
        </w:tc>
        <w:tc>
          <w:tcPr>
            <w:tcW w:w="960" w:type="dxa"/>
            <w:tcBorders>
              <w:top w:val="nil"/>
              <w:left w:val="nil"/>
              <w:bottom w:val="single" w:sz="4" w:space="0" w:color="auto"/>
              <w:right w:val="single" w:sz="4" w:space="0" w:color="auto"/>
            </w:tcBorders>
            <w:noWrap/>
            <w:vAlign w:val="center"/>
            <w:hideMark/>
          </w:tcPr>
          <w:p w14:paraId="0429214B"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noWrap/>
            <w:vAlign w:val="center"/>
            <w:hideMark/>
          </w:tcPr>
          <w:p w14:paraId="38EEFAE9"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2</w:t>
            </w:r>
          </w:p>
        </w:tc>
        <w:tc>
          <w:tcPr>
            <w:tcW w:w="1000" w:type="dxa"/>
            <w:tcBorders>
              <w:top w:val="nil"/>
              <w:left w:val="nil"/>
              <w:bottom w:val="single" w:sz="4" w:space="0" w:color="auto"/>
              <w:right w:val="single" w:sz="4" w:space="0" w:color="auto"/>
            </w:tcBorders>
            <w:shd w:val="clear" w:color="auto" w:fill="DAE9F7" w:themeFill="text2" w:themeFillTint="1A"/>
            <w:noWrap/>
            <w:vAlign w:val="center"/>
            <w:hideMark/>
          </w:tcPr>
          <w:p w14:paraId="431C8D1E" w14:textId="1C326F80" w:rsidR="005517F0" w:rsidRPr="008C4F91" w:rsidRDefault="005517F0" w:rsidP="005517F0">
            <w:pPr>
              <w:spacing w:after="0" w:line="240" w:lineRule="auto"/>
              <w:jc w:val="center"/>
              <w:rPr>
                <w:rFonts w:ascii="Aptos Narrow" w:eastAsia="Times New Roman" w:hAnsi="Aptos Narrow" w:cs="Times New Roman"/>
                <w:b/>
                <w:bCs/>
                <w:color w:val="000000"/>
                <w:kern w:val="0"/>
                <w:sz w:val="16"/>
                <w:szCs w:val="16"/>
                <w:lang w:eastAsia="en-NZ"/>
                <w14:ligatures w14:val="none"/>
              </w:rPr>
            </w:pPr>
            <w:r>
              <w:rPr>
                <w:rFonts w:ascii="Aptos Narrow" w:eastAsia="Times New Roman" w:hAnsi="Aptos Narrow" w:cs="Times New Roman"/>
                <w:b/>
                <w:bCs/>
                <w:color w:val="000000"/>
                <w:kern w:val="0"/>
                <w:sz w:val="16"/>
                <w:szCs w:val="16"/>
                <w:lang w:eastAsia="en-NZ"/>
                <w14:ligatures w14:val="none"/>
              </w:rPr>
              <w:t>M</w:t>
            </w:r>
            <w:r w:rsidRPr="008C4F91">
              <w:rPr>
                <w:rFonts w:ascii="Aptos Narrow" w:eastAsia="Times New Roman" w:hAnsi="Aptos Narrow" w:cs="Times New Roman"/>
                <w:b/>
                <w:bCs/>
                <w:color w:val="000000"/>
                <w:kern w:val="0"/>
                <w:sz w:val="16"/>
                <w:szCs w:val="16"/>
                <w:lang w:eastAsia="en-NZ"/>
                <w14:ligatures w14:val="none"/>
              </w:rPr>
              <w:t>onthly</w:t>
            </w:r>
          </w:p>
        </w:tc>
      </w:tr>
      <w:tr w:rsidR="005517F0" w:rsidRPr="008C4F91" w14:paraId="5AD70215" w14:textId="77777777" w:rsidTr="000D7B5C">
        <w:trPr>
          <w:trHeight w:val="290"/>
        </w:trPr>
        <w:tc>
          <w:tcPr>
            <w:tcW w:w="960" w:type="dxa"/>
            <w:tcBorders>
              <w:top w:val="nil"/>
              <w:left w:val="single" w:sz="4" w:space="0" w:color="auto"/>
              <w:bottom w:val="single" w:sz="4" w:space="0" w:color="auto"/>
              <w:right w:val="single" w:sz="4" w:space="0" w:color="auto"/>
            </w:tcBorders>
            <w:noWrap/>
            <w:vAlign w:val="center"/>
            <w:hideMark/>
          </w:tcPr>
          <w:p w14:paraId="7C828BE6"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T1.8-ecol</w:t>
            </w:r>
          </w:p>
        </w:tc>
        <w:tc>
          <w:tcPr>
            <w:tcW w:w="960" w:type="dxa"/>
            <w:tcBorders>
              <w:top w:val="nil"/>
              <w:left w:val="nil"/>
              <w:bottom w:val="single" w:sz="4" w:space="0" w:color="auto"/>
              <w:right w:val="single" w:sz="4" w:space="0" w:color="auto"/>
            </w:tcBorders>
            <w:noWrap/>
            <w:vAlign w:val="center"/>
            <w:hideMark/>
          </w:tcPr>
          <w:p w14:paraId="373DE2AD"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FAKE_001</w:t>
            </w:r>
          </w:p>
        </w:tc>
        <w:tc>
          <w:tcPr>
            <w:tcW w:w="1008" w:type="dxa"/>
            <w:tcBorders>
              <w:top w:val="nil"/>
              <w:left w:val="nil"/>
              <w:bottom w:val="single" w:sz="4" w:space="0" w:color="auto"/>
              <w:right w:val="single" w:sz="4" w:space="0" w:color="auto"/>
            </w:tcBorders>
            <w:noWrap/>
            <w:vAlign w:val="center"/>
            <w:hideMark/>
          </w:tcPr>
          <w:p w14:paraId="5C2DE4E2"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FAKE_TP001</w:t>
            </w:r>
          </w:p>
        </w:tc>
        <w:tc>
          <w:tcPr>
            <w:tcW w:w="1552" w:type="dxa"/>
            <w:tcBorders>
              <w:top w:val="nil"/>
              <w:left w:val="nil"/>
              <w:bottom w:val="single" w:sz="4" w:space="0" w:color="auto"/>
              <w:right w:val="single" w:sz="4" w:space="0" w:color="auto"/>
            </w:tcBorders>
            <w:noWrap/>
            <w:hideMark/>
          </w:tcPr>
          <w:p w14:paraId="67B28A5D" w14:textId="62F4D52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7E6D91">
              <w:rPr>
                <w:rFonts w:ascii="Aptos Narrow" w:eastAsia="Times New Roman" w:hAnsi="Aptos Narrow" w:cs="Times New Roman"/>
                <w:color w:val="000000"/>
                <w:kern w:val="0"/>
                <w:sz w:val="16"/>
                <w:szCs w:val="16"/>
                <w:lang w:eastAsia="en-NZ"/>
                <w14:ligatures w14:val="none"/>
              </w:rPr>
              <w:t>1/07/2024</w:t>
            </w:r>
          </w:p>
        </w:tc>
        <w:tc>
          <w:tcPr>
            <w:tcW w:w="1290" w:type="dxa"/>
            <w:tcBorders>
              <w:top w:val="nil"/>
              <w:left w:val="nil"/>
              <w:bottom w:val="single" w:sz="4" w:space="0" w:color="auto"/>
              <w:right w:val="single" w:sz="4" w:space="0" w:color="auto"/>
            </w:tcBorders>
            <w:noWrap/>
            <w:hideMark/>
          </w:tcPr>
          <w:p w14:paraId="477310F0" w14:textId="65A22FC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551AFC">
              <w:rPr>
                <w:rFonts w:ascii="Aptos Narrow" w:eastAsia="Times New Roman" w:hAnsi="Aptos Narrow" w:cs="Times New Roman"/>
                <w:color w:val="000000"/>
                <w:kern w:val="0"/>
                <w:sz w:val="16"/>
                <w:szCs w:val="16"/>
                <w:lang w:eastAsia="en-NZ"/>
                <w14:ligatures w14:val="none"/>
              </w:rPr>
              <w:t>30/06/2025</w:t>
            </w:r>
          </w:p>
        </w:tc>
        <w:tc>
          <w:tcPr>
            <w:tcW w:w="960" w:type="dxa"/>
            <w:tcBorders>
              <w:top w:val="nil"/>
              <w:left w:val="nil"/>
              <w:bottom w:val="single" w:sz="4" w:space="0" w:color="auto"/>
              <w:right w:val="single" w:sz="4" w:space="0" w:color="auto"/>
            </w:tcBorders>
            <w:noWrap/>
            <w:vAlign w:val="center"/>
            <w:hideMark/>
          </w:tcPr>
          <w:p w14:paraId="245DAA65"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noWrap/>
            <w:vAlign w:val="center"/>
            <w:hideMark/>
          </w:tcPr>
          <w:p w14:paraId="385EAB0D"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3</w:t>
            </w:r>
          </w:p>
        </w:tc>
        <w:tc>
          <w:tcPr>
            <w:tcW w:w="1000" w:type="dxa"/>
            <w:tcBorders>
              <w:top w:val="nil"/>
              <w:left w:val="nil"/>
              <w:bottom w:val="single" w:sz="4" w:space="0" w:color="auto"/>
              <w:right w:val="single" w:sz="4" w:space="0" w:color="auto"/>
            </w:tcBorders>
            <w:shd w:val="clear" w:color="auto" w:fill="DAE9F7" w:themeFill="text2" w:themeFillTint="1A"/>
            <w:noWrap/>
            <w:vAlign w:val="center"/>
            <w:hideMark/>
          </w:tcPr>
          <w:p w14:paraId="22D4DAB4" w14:textId="77777777" w:rsidR="005517F0" w:rsidRPr="008C4F91" w:rsidRDefault="005517F0" w:rsidP="005517F0">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8C4F91">
              <w:rPr>
                <w:rFonts w:ascii="Aptos Narrow" w:eastAsia="Times New Roman" w:hAnsi="Aptos Narrow" w:cs="Times New Roman"/>
                <w:b/>
                <w:bCs/>
                <w:color w:val="000000"/>
                <w:kern w:val="0"/>
                <w:sz w:val="16"/>
                <w:szCs w:val="16"/>
                <w:lang w:eastAsia="en-NZ"/>
                <w14:ligatures w14:val="none"/>
              </w:rPr>
              <w:t>3 Months</w:t>
            </w:r>
          </w:p>
        </w:tc>
      </w:tr>
      <w:tr w:rsidR="005517F0" w:rsidRPr="008C4F91" w14:paraId="1AF05E85" w14:textId="77777777" w:rsidTr="000D7B5C">
        <w:trPr>
          <w:trHeight w:val="290"/>
        </w:trPr>
        <w:tc>
          <w:tcPr>
            <w:tcW w:w="960" w:type="dxa"/>
            <w:tcBorders>
              <w:top w:val="nil"/>
              <w:left w:val="single" w:sz="4" w:space="0" w:color="auto"/>
              <w:bottom w:val="single" w:sz="4" w:space="0" w:color="auto"/>
              <w:right w:val="single" w:sz="4" w:space="0" w:color="auto"/>
            </w:tcBorders>
            <w:noWrap/>
            <w:vAlign w:val="center"/>
            <w:hideMark/>
          </w:tcPr>
          <w:p w14:paraId="0577BF8B"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T2.1-uvt</w:t>
            </w:r>
          </w:p>
        </w:tc>
        <w:tc>
          <w:tcPr>
            <w:tcW w:w="960" w:type="dxa"/>
            <w:tcBorders>
              <w:top w:val="nil"/>
              <w:left w:val="nil"/>
              <w:bottom w:val="single" w:sz="4" w:space="0" w:color="auto"/>
              <w:right w:val="single" w:sz="4" w:space="0" w:color="auto"/>
            </w:tcBorders>
            <w:noWrap/>
            <w:vAlign w:val="center"/>
            <w:hideMark/>
          </w:tcPr>
          <w:p w14:paraId="5DFBD7CA"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FAKE_001</w:t>
            </w:r>
          </w:p>
        </w:tc>
        <w:tc>
          <w:tcPr>
            <w:tcW w:w="1008" w:type="dxa"/>
            <w:tcBorders>
              <w:top w:val="nil"/>
              <w:left w:val="nil"/>
              <w:bottom w:val="single" w:sz="4" w:space="0" w:color="auto"/>
              <w:right w:val="single" w:sz="4" w:space="0" w:color="auto"/>
            </w:tcBorders>
            <w:noWrap/>
            <w:vAlign w:val="center"/>
            <w:hideMark/>
          </w:tcPr>
          <w:p w14:paraId="2192453D"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FAKE_TP001</w:t>
            </w:r>
          </w:p>
        </w:tc>
        <w:tc>
          <w:tcPr>
            <w:tcW w:w="1552" w:type="dxa"/>
            <w:tcBorders>
              <w:top w:val="nil"/>
              <w:left w:val="nil"/>
              <w:bottom w:val="single" w:sz="4" w:space="0" w:color="auto"/>
              <w:right w:val="single" w:sz="4" w:space="0" w:color="auto"/>
            </w:tcBorders>
            <w:noWrap/>
            <w:hideMark/>
          </w:tcPr>
          <w:p w14:paraId="0376FB5F" w14:textId="1A0FD3BD"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7E6D91">
              <w:rPr>
                <w:rFonts w:ascii="Aptos Narrow" w:eastAsia="Times New Roman" w:hAnsi="Aptos Narrow" w:cs="Times New Roman"/>
                <w:color w:val="000000"/>
                <w:kern w:val="0"/>
                <w:sz w:val="16"/>
                <w:szCs w:val="16"/>
                <w:lang w:eastAsia="en-NZ"/>
                <w14:ligatures w14:val="none"/>
              </w:rPr>
              <w:t>1/07/2024</w:t>
            </w:r>
          </w:p>
        </w:tc>
        <w:tc>
          <w:tcPr>
            <w:tcW w:w="1290" w:type="dxa"/>
            <w:tcBorders>
              <w:top w:val="nil"/>
              <w:left w:val="nil"/>
              <w:bottom w:val="single" w:sz="4" w:space="0" w:color="auto"/>
              <w:right w:val="single" w:sz="4" w:space="0" w:color="auto"/>
            </w:tcBorders>
            <w:noWrap/>
            <w:hideMark/>
          </w:tcPr>
          <w:p w14:paraId="0696268F" w14:textId="6C3AC975"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551AFC">
              <w:rPr>
                <w:rFonts w:ascii="Aptos Narrow" w:eastAsia="Times New Roman" w:hAnsi="Aptos Narrow" w:cs="Times New Roman"/>
                <w:color w:val="000000"/>
                <w:kern w:val="0"/>
                <w:sz w:val="16"/>
                <w:szCs w:val="16"/>
                <w:lang w:eastAsia="en-NZ"/>
                <w14:ligatures w14:val="none"/>
              </w:rPr>
              <w:t>30/06/2025</w:t>
            </w:r>
          </w:p>
        </w:tc>
        <w:tc>
          <w:tcPr>
            <w:tcW w:w="960" w:type="dxa"/>
            <w:tcBorders>
              <w:top w:val="nil"/>
              <w:left w:val="nil"/>
              <w:bottom w:val="single" w:sz="4" w:space="0" w:color="auto"/>
              <w:right w:val="single" w:sz="4" w:space="0" w:color="auto"/>
            </w:tcBorders>
            <w:noWrap/>
            <w:vAlign w:val="center"/>
            <w:hideMark/>
          </w:tcPr>
          <w:p w14:paraId="4951F485"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noWrap/>
            <w:vAlign w:val="center"/>
            <w:hideMark/>
          </w:tcPr>
          <w:p w14:paraId="681E7179" w14:textId="77777777" w:rsidR="005517F0" w:rsidRPr="008C4F91" w:rsidRDefault="005517F0" w:rsidP="005517F0">
            <w:pPr>
              <w:spacing w:after="0" w:line="240" w:lineRule="auto"/>
              <w:jc w:val="center"/>
              <w:rPr>
                <w:rFonts w:ascii="Aptos Narrow" w:eastAsia="Times New Roman" w:hAnsi="Aptos Narrow" w:cs="Times New Roman"/>
                <w:color w:val="000000"/>
                <w:kern w:val="0"/>
                <w:sz w:val="16"/>
                <w:szCs w:val="16"/>
                <w:lang w:eastAsia="en-NZ"/>
                <w14:ligatures w14:val="none"/>
              </w:rPr>
            </w:pPr>
            <w:r w:rsidRPr="008C4F91">
              <w:rPr>
                <w:rFonts w:ascii="Aptos Narrow" w:eastAsia="Times New Roman" w:hAnsi="Aptos Narrow" w:cs="Times New Roman"/>
                <w:color w:val="000000"/>
                <w:kern w:val="0"/>
                <w:sz w:val="16"/>
                <w:szCs w:val="16"/>
                <w:lang w:eastAsia="en-NZ"/>
                <w14:ligatures w14:val="none"/>
              </w:rPr>
              <w:t>1</w:t>
            </w:r>
          </w:p>
        </w:tc>
        <w:tc>
          <w:tcPr>
            <w:tcW w:w="1000" w:type="dxa"/>
            <w:tcBorders>
              <w:top w:val="nil"/>
              <w:left w:val="nil"/>
              <w:bottom w:val="single" w:sz="4" w:space="0" w:color="auto"/>
              <w:right w:val="single" w:sz="4" w:space="0" w:color="auto"/>
            </w:tcBorders>
            <w:shd w:val="clear" w:color="auto" w:fill="DAE9F7" w:themeFill="text2" w:themeFillTint="1A"/>
            <w:noWrap/>
            <w:vAlign w:val="center"/>
            <w:hideMark/>
          </w:tcPr>
          <w:p w14:paraId="72F42305" w14:textId="65DAFCE6" w:rsidR="005517F0" w:rsidRPr="008C4F91" w:rsidRDefault="005517F0" w:rsidP="005517F0">
            <w:pPr>
              <w:spacing w:after="0" w:line="240" w:lineRule="auto"/>
              <w:jc w:val="center"/>
              <w:rPr>
                <w:rFonts w:ascii="Aptos Narrow" w:eastAsia="Times New Roman" w:hAnsi="Aptos Narrow" w:cs="Times New Roman"/>
                <w:b/>
                <w:bCs/>
                <w:color w:val="000000"/>
                <w:kern w:val="0"/>
                <w:sz w:val="16"/>
                <w:szCs w:val="16"/>
                <w:lang w:eastAsia="en-NZ"/>
                <w14:ligatures w14:val="none"/>
              </w:rPr>
            </w:pPr>
            <w:r>
              <w:rPr>
                <w:rFonts w:ascii="Aptos Narrow" w:eastAsia="Times New Roman" w:hAnsi="Aptos Narrow" w:cs="Times New Roman"/>
                <w:b/>
                <w:bCs/>
                <w:color w:val="000000"/>
                <w:kern w:val="0"/>
                <w:sz w:val="16"/>
                <w:szCs w:val="16"/>
                <w:lang w:eastAsia="en-NZ"/>
                <w14:ligatures w14:val="none"/>
              </w:rPr>
              <w:t>A</w:t>
            </w:r>
            <w:r w:rsidRPr="008C4F91">
              <w:rPr>
                <w:rFonts w:ascii="Aptos Narrow" w:eastAsia="Times New Roman" w:hAnsi="Aptos Narrow" w:cs="Times New Roman"/>
                <w:b/>
                <w:bCs/>
                <w:color w:val="000000"/>
                <w:kern w:val="0"/>
                <w:sz w:val="16"/>
                <w:szCs w:val="16"/>
                <w:lang w:eastAsia="en-NZ"/>
                <w14:ligatures w14:val="none"/>
              </w:rPr>
              <w:t>nnually</w:t>
            </w:r>
          </w:p>
        </w:tc>
      </w:tr>
    </w:tbl>
    <w:p w14:paraId="153D6F0A" w14:textId="77777777" w:rsidR="008C4F91" w:rsidRDefault="008C4F91" w:rsidP="0032630B"/>
    <w:p w14:paraId="4CB2AA4A" w14:textId="0602AF2C" w:rsidR="00125BE2" w:rsidRPr="000D7B5C" w:rsidRDefault="00820B31" w:rsidP="000D7B5C">
      <w:pPr>
        <w:pStyle w:val="Heading3"/>
        <w:numPr>
          <w:ilvl w:val="0"/>
          <w:numId w:val="0"/>
        </w:numPr>
        <w:rPr>
          <w:b/>
          <w:bCs/>
        </w:rPr>
      </w:pPr>
      <w:bookmarkStart w:id="0" w:name="_Validation"/>
      <w:bookmarkEnd w:id="0"/>
      <w:r w:rsidRPr="000D7B5C">
        <w:rPr>
          <w:b/>
          <w:bCs/>
        </w:rPr>
        <w:t>3.2 Calculate the compliance period units</w:t>
      </w:r>
      <w:r w:rsidR="00CB0970" w:rsidRPr="000D7B5C">
        <w:rPr>
          <w:b/>
          <w:bCs/>
        </w:rPr>
        <w:t xml:space="preserve"> for each rule and reporting period</w:t>
      </w:r>
    </w:p>
    <w:p w14:paraId="7CD7B635" w14:textId="1CC2736D" w:rsidR="00E34FDE" w:rsidRDefault="004D7B5A" w:rsidP="00A82FE0">
      <w:r>
        <w:t>Calculate</w:t>
      </w:r>
      <w:r w:rsidR="00CB0970">
        <w:t xml:space="preserve"> the number of</w:t>
      </w:r>
      <w:r w:rsidR="00DE4A68">
        <w:t xml:space="preserve"> compliance periods in a reporting period</w:t>
      </w:r>
      <w:r w:rsidR="0042563E">
        <w:t xml:space="preserve"> according to the following table</w:t>
      </w:r>
    </w:p>
    <w:p w14:paraId="1EB767C4" w14:textId="77777777" w:rsidR="00E34FDE" w:rsidRDefault="00E34FDE" w:rsidP="00A82FE0"/>
    <w:tbl>
      <w:tblPr>
        <w:tblW w:w="3740" w:type="dxa"/>
        <w:tblLook w:val="04A0" w:firstRow="1" w:lastRow="0" w:firstColumn="1" w:lastColumn="0" w:noHBand="0" w:noVBand="1"/>
      </w:tblPr>
      <w:tblGrid>
        <w:gridCol w:w="1555"/>
        <w:gridCol w:w="2185"/>
      </w:tblGrid>
      <w:tr w:rsidR="004D7B5A" w:rsidRPr="004D7B5A" w14:paraId="0E340DF3" w14:textId="77777777" w:rsidTr="004D7B5A">
        <w:trPr>
          <w:trHeight w:val="290"/>
        </w:trPr>
        <w:tc>
          <w:tcPr>
            <w:tcW w:w="1555" w:type="dxa"/>
            <w:tcBorders>
              <w:top w:val="single" w:sz="4" w:space="0" w:color="auto"/>
              <w:left w:val="single" w:sz="4" w:space="0" w:color="auto"/>
              <w:bottom w:val="single" w:sz="4" w:space="0" w:color="auto"/>
              <w:right w:val="single" w:sz="4" w:space="0" w:color="auto"/>
            </w:tcBorders>
            <w:vAlign w:val="center"/>
            <w:hideMark/>
          </w:tcPr>
          <w:p w14:paraId="0D3B9FE8" w14:textId="6683D556"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Pr>
                <w:rFonts w:ascii="Aptos Narrow" w:eastAsia="Times New Roman" w:hAnsi="Aptos Narrow" w:cs="Times New Roman"/>
                <w:color w:val="000000"/>
                <w:kern w:val="0"/>
                <w:sz w:val="16"/>
                <w:szCs w:val="16"/>
                <w:lang w:eastAsia="en-NZ"/>
                <w14:ligatures w14:val="none"/>
              </w:rPr>
              <w:t>C</w:t>
            </w:r>
            <w:r w:rsidRPr="004D7B5A">
              <w:rPr>
                <w:rFonts w:ascii="Aptos Narrow" w:eastAsia="Times New Roman" w:hAnsi="Aptos Narrow" w:cs="Times New Roman"/>
                <w:color w:val="000000"/>
                <w:kern w:val="0"/>
                <w:sz w:val="16"/>
                <w:szCs w:val="16"/>
                <w:lang w:eastAsia="en-NZ"/>
                <w14:ligatures w14:val="none"/>
              </w:rPr>
              <w:t>ompliance period</w:t>
            </w:r>
          </w:p>
        </w:tc>
        <w:tc>
          <w:tcPr>
            <w:tcW w:w="2185" w:type="dxa"/>
            <w:tcBorders>
              <w:top w:val="single" w:sz="4" w:space="0" w:color="auto"/>
              <w:left w:val="nil"/>
              <w:bottom w:val="single" w:sz="4" w:space="0" w:color="auto"/>
              <w:right w:val="single" w:sz="4" w:space="0" w:color="auto"/>
            </w:tcBorders>
            <w:vAlign w:val="center"/>
            <w:hideMark/>
          </w:tcPr>
          <w:p w14:paraId="43722CF8"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Description</w:t>
            </w:r>
          </w:p>
        </w:tc>
      </w:tr>
      <w:tr w:rsidR="004D7B5A" w:rsidRPr="004D7B5A" w14:paraId="4BDF892F" w14:textId="77777777" w:rsidTr="004D7B5A">
        <w:trPr>
          <w:trHeight w:val="420"/>
        </w:trPr>
        <w:tc>
          <w:tcPr>
            <w:tcW w:w="1555" w:type="dxa"/>
            <w:tcBorders>
              <w:top w:val="nil"/>
              <w:left w:val="single" w:sz="4" w:space="0" w:color="auto"/>
              <w:bottom w:val="single" w:sz="4" w:space="0" w:color="auto"/>
              <w:right w:val="single" w:sz="4" w:space="0" w:color="auto"/>
            </w:tcBorders>
            <w:vAlign w:val="center"/>
            <w:hideMark/>
          </w:tcPr>
          <w:p w14:paraId="7E07CD4F"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1 Day</w:t>
            </w:r>
          </w:p>
        </w:tc>
        <w:tc>
          <w:tcPr>
            <w:tcW w:w="2185" w:type="dxa"/>
            <w:tcBorders>
              <w:top w:val="nil"/>
              <w:left w:val="nil"/>
              <w:bottom w:val="single" w:sz="4" w:space="0" w:color="auto"/>
              <w:right w:val="single" w:sz="4" w:space="0" w:color="auto"/>
            </w:tcBorders>
            <w:vAlign w:val="center"/>
            <w:hideMark/>
          </w:tcPr>
          <w:p w14:paraId="0C5C4C15"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The number of days in a reporting period</w:t>
            </w:r>
          </w:p>
        </w:tc>
      </w:tr>
      <w:tr w:rsidR="004D7B5A" w:rsidRPr="004D7B5A" w14:paraId="222C9379" w14:textId="77777777" w:rsidTr="004D7B5A">
        <w:trPr>
          <w:trHeight w:val="420"/>
        </w:trPr>
        <w:tc>
          <w:tcPr>
            <w:tcW w:w="1555" w:type="dxa"/>
            <w:tcBorders>
              <w:top w:val="nil"/>
              <w:left w:val="single" w:sz="4" w:space="0" w:color="auto"/>
              <w:bottom w:val="single" w:sz="4" w:space="0" w:color="auto"/>
              <w:right w:val="single" w:sz="4" w:space="0" w:color="auto"/>
            </w:tcBorders>
            <w:noWrap/>
            <w:vAlign w:val="center"/>
            <w:hideMark/>
          </w:tcPr>
          <w:p w14:paraId="599EBBD2"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Monthly</w:t>
            </w:r>
          </w:p>
        </w:tc>
        <w:tc>
          <w:tcPr>
            <w:tcW w:w="2185" w:type="dxa"/>
            <w:tcBorders>
              <w:top w:val="nil"/>
              <w:left w:val="nil"/>
              <w:bottom w:val="single" w:sz="4" w:space="0" w:color="auto"/>
              <w:right w:val="single" w:sz="4" w:space="0" w:color="auto"/>
            </w:tcBorders>
            <w:vAlign w:val="center"/>
            <w:hideMark/>
          </w:tcPr>
          <w:p w14:paraId="399848C6"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The number of months in a reporting period</w:t>
            </w:r>
          </w:p>
        </w:tc>
      </w:tr>
      <w:tr w:rsidR="004D7B5A" w:rsidRPr="004D7B5A" w14:paraId="588B9147" w14:textId="77777777" w:rsidTr="004D7B5A">
        <w:trPr>
          <w:trHeight w:val="420"/>
        </w:trPr>
        <w:tc>
          <w:tcPr>
            <w:tcW w:w="1555" w:type="dxa"/>
            <w:tcBorders>
              <w:top w:val="nil"/>
              <w:left w:val="single" w:sz="4" w:space="0" w:color="auto"/>
              <w:bottom w:val="single" w:sz="4" w:space="0" w:color="auto"/>
              <w:right w:val="single" w:sz="4" w:space="0" w:color="auto"/>
            </w:tcBorders>
            <w:noWrap/>
            <w:vAlign w:val="center"/>
            <w:hideMark/>
          </w:tcPr>
          <w:p w14:paraId="23223DA2"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3 Months</w:t>
            </w:r>
          </w:p>
        </w:tc>
        <w:tc>
          <w:tcPr>
            <w:tcW w:w="2185" w:type="dxa"/>
            <w:tcBorders>
              <w:top w:val="nil"/>
              <w:left w:val="nil"/>
              <w:bottom w:val="single" w:sz="4" w:space="0" w:color="auto"/>
              <w:right w:val="single" w:sz="4" w:space="0" w:color="auto"/>
            </w:tcBorders>
            <w:vAlign w:val="center"/>
            <w:hideMark/>
          </w:tcPr>
          <w:p w14:paraId="73A33DED"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The number of months in a reporting period divided by 3</w:t>
            </w:r>
          </w:p>
        </w:tc>
      </w:tr>
      <w:tr w:rsidR="004D7B5A" w:rsidRPr="004D7B5A" w14:paraId="3F8C0429" w14:textId="77777777" w:rsidTr="004D7B5A">
        <w:trPr>
          <w:trHeight w:val="420"/>
        </w:trPr>
        <w:tc>
          <w:tcPr>
            <w:tcW w:w="1555" w:type="dxa"/>
            <w:tcBorders>
              <w:top w:val="nil"/>
              <w:left w:val="single" w:sz="4" w:space="0" w:color="auto"/>
              <w:bottom w:val="single" w:sz="4" w:space="0" w:color="auto"/>
              <w:right w:val="single" w:sz="4" w:space="0" w:color="auto"/>
            </w:tcBorders>
            <w:noWrap/>
            <w:vAlign w:val="center"/>
            <w:hideMark/>
          </w:tcPr>
          <w:p w14:paraId="7D512515"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Annually</w:t>
            </w:r>
          </w:p>
        </w:tc>
        <w:tc>
          <w:tcPr>
            <w:tcW w:w="2185" w:type="dxa"/>
            <w:tcBorders>
              <w:top w:val="nil"/>
              <w:left w:val="nil"/>
              <w:bottom w:val="single" w:sz="4" w:space="0" w:color="auto"/>
              <w:right w:val="single" w:sz="4" w:space="0" w:color="auto"/>
            </w:tcBorders>
            <w:vAlign w:val="center"/>
            <w:hideMark/>
          </w:tcPr>
          <w:p w14:paraId="2D08A418" w14:textId="77777777" w:rsidR="004D7B5A" w:rsidRPr="004D7B5A" w:rsidRDefault="004D7B5A" w:rsidP="004D7B5A">
            <w:pPr>
              <w:spacing w:after="0" w:line="240" w:lineRule="auto"/>
              <w:jc w:val="center"/>
              <w:rPr>
                <w:rFonts w:ascii="Aptos Narrow" w:eastAsia="Times New Roman" w:hAnsi="Aptos Narrow" w:cs="Times New Roman"/>
                <w:color w:val="000000"/>
                <w:kern w:val="0"/>
                <w:sz w:val="16"/>
                <w:szCs w:val="16"/>
                <w:lang w:eastAsia="en-NZ"/>
                <w14:ligatures w14:val="none"/>
              </w:rPr>
            </w:pPr>
            <w:r w:rsidRPr="004D7B5A">
              <w:rPr>
                <w:rFonts w:ascii="Aptos Narrow" w:eastAsia="Times New Roman" w:hAnsi="Aptos Narrow" w:cs="Times New Roman"/>
                <w:color w:val="000000"/>
                <w:kern w:val="0"/>
                <w:sz w:val="16"/>
                <w:szCs w:val="16"/>
                <w:lang w:eastAsia="en-NZ"/>
                <w14:ligatures w14:val="none"/>
              </w:rPr>
              <w:t>The number of years in a reporting period</w:t>
            </w:r>
          </w:p>
        </w:tc>
      </w:tr>
    </w:tbl>
    <w:p w14:paraId="65324710" w14:textId="77777777" w:rsidR="00E34FDE" w:rsidRDefault="00E34FDE" w:rsidP="00A82FE0"/>
    <w:p w14:paraId="04080FBA" w14:textId="19171805" w:rsidR="00C83F4E" w:rsidRPr="000D7B5C" w:rsidRDefault="00C83F4E" w:rsidP="00C83F4E">
      <w:pPr>
        <w:rPr>
          <w:b/>
          <w:bCs/>
          <w:i/>
          <w:iCs/>
        </w:rPr>
      </w:pPr>
      <w:r w:rsidRPr="000D7B5C">
        <w:rPr>
          <w:b/>
          <w:bCs/>
          <w:i/>
          <w:iCs/>
        </w:rPr>
        <w:t>Example</w:t>
      </w:r>
      <w:r w:rsidR="008B0221" w:rsidRPr="000D7B5C">
        <w:rPr>
          <w:b/>
          <w:bCs/>
          <w:i/>
          <w:iCs/>
        </w:rPr>
        <w:t xml:space="preserve"> 2</w:t>
      </w:r>
      <w:r w:rsidRPr="000D7B5C">
        <w:rPr>
          <w:b/>
          <w:bCs/>
          <w:i/>
          <w:iCs/>
        </w:rPr>
        <w:t>:</w:t>
      </w:r>
    </w:p>
    <w:tbl>
      <w:tblPr>
        <w:tblW w:w="8640" w:type="dxa"/>
        <w:tblLook w:val="04A0" w:firstRow="1" w:lastRow="0" w:firstColumn="1" w:lastColumn="0" w:noHBand="0" w:noVBand="1"/>
      </w:tblPr>
      <w:tblGrid>
        <w:gridCol w:w="960"/>
        <w:gridCol w:w="960"/>
        <w:gridCol w:w="1008"/>
        <w:gridCol w:w="960"/>
        <w:gridCol w:w="965"/>
        <w:gridCol w:w="960"/>
        <w:gridCol w:w="960"/>
        <w:gridCol w:w="970"/>
        <w:gridCol w:w="1000"/>
      </w:tblGrid>
      <w:tr w:rsidR="009A33FF" w:rsidRPr="009A33FF" w14:paraId="38655674" w14:textId="77777777" w:rsidTr="0055237C">
        <w:trPr>
          <w:trHeight w:val="630"/>
        </w:trPr>
        <w:tc>
          <w:tcPr>
            <w:tcW w:w="960" w:type="dxa"/>
            <w:tcBorders>
              <w:top w:val="single" w:sz="4" w:space="0" w:color="auto"/>
              <w:left w:val="single" w:sz="4" w:space="0" w:color="auto"/>
              <w:bottom w:val="single" w:sz="4" w:space="0" w:color="auto"/>
              <w:right w:val="single" w:sz="4" w:space="0" w:color="auto"/>
            </w:tcBorders>
            <w:vAlign w:val="center"/>
            <w:hideMark/>
          </w:tcPr>
          <w:p w14:paraId="75F38E79"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rule id</w:t>
            </w:r>
          </w:p>
        </w:tc>
        <w:tc>
          <w:tcPr>
            <w:tcW w:w="960" w:type="dxa"/>
            <w:tcBorders>
              <w:top w:val="single" w:sz="4" w:space="0" w:color="auto"/>
              <w:left w:val="nil"/>
              <w:bottom w:val="single" w:sz="4" w:space="0" w:color="auto"/>
              <w:right w:val="single" w:sz="4" w:space="0" w:color="auto"/>
            </w:tcBorders>
            <w:vAlign w:val="center"/>
            <w:hideMark/>
          </w:tcPr>
          <w:p w14:paraId="1BADB8B0"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supply id</w:t>
            </w:r>
          </w:p>
        </w:tc>
        <w:tc>
          <w:tcPr>
            <w:tcW w:w="960" w:type="dxa"/>
            <w:tcBorders>
              <w:top w:val="single" w:sz="4" w:space="0" w:color="auto"/>
              <w:left w:val="nil"/>
              <w:bottom w:val="single" w:sz="4" w:space="0" w:color="auto"/>
              <w:right w:val="single" w:sz="4" w:space="0" w:color="auto"/>
            </w:tcBorders>
            <w:vAlign w:val="center"/>
            <w:hideMark/>
          </w:tcPr>
          <w:p w14:paraId="7292EDCF"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component id</w:t>
            </w:r>
          </w:p>
        </w:tc>
        <w:tc>
          <w:tcPr>
            <w:tcW w:w="960" w:type="dxa"/>
            <w:tcBorders>
              <w:top w:val="single" w:sz="4" w:space="0" w:color="auto"/>
              <w:left w:val="nil"/>
              <w:bottom w:val="single" w:sz="4" w:space="0" w:color="auto"/>
              <w:right w:val="single" w:sz="4" w:space="0" w:color="auto"/>
            </w:tcBorders>
            <w:vAlign w:val="center"/>
            <w:hideMark/>
          </w:tcPr>
          <w:p w14:paraId="09BA0F0B"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reporting period start</w:t>
            </w:r>
          </w:p>
        </w:tc>
        <w:tc>
          <w:tcPr>
            <w:tcW w:w="960" w:type="dxa"/>
            <w:tcBorders>
              <w:top w:val="single" w:sz="4" w:space="0" w:color="auto"/>
              <w:left w:val="nil"/>
              <w:bottom w:val="single" w:sz="4" w:space="0" w:color="auto"/>
              <w:right w:val="single" w:sz="4" w:space="0" w:color="auto"/>
            </w:tcBorders>
            <w:vAlign w:val="center"/>
            <w:hideMark/>
          </w:tcPr>
          <w:p w14:paraId="41DFE1C0"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reporting period end</w:t>
            </w:r>
          </w:p>
        </w:tc>
        <w:tc>
          <w:tcPr>
            <w:tcW w:w="960" w:type="dxa"/>
            <w:tcBorders>
              <w:top w:val="single" w:sz="4" w:space="0" w:color="auto"/>
              <w:left w:val="nil"/>
              <w:bottom w:val="single" w:sz="4" w:space="0" w:color="auto"/>
              <w:right w:val="single" w:sz="4" w:space="0" w:color="auto"/>
            </w:tcBorders>
            <w:vAlign w:val="center"/>
            <w:hideMark/>
          </w:tcPr>
          <w:p w14:paraId="44E46AE6"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complies with rule</w:t>
            </w:r>
          </w:p>
        </w:tc>
        <w:tc>
          <w:tcPr>
            <w:tcW w:w="960" w:type="dxa"/>
            <w:tcBorders>
              <w:top w:val="single" w:sz="4" w:space="0" w:color="auto"/>
              <w:left w:val="nil"/>
              <w:bottom w:val="single" w:sz="4" w:space="0" w:color="auto"/>
              <w:right w:val="single" w:sz="4" w:space="0" w:color="auto"/>
            </w:tcBorders>
            <w:vAlign w:val="center"/>
            <w:hideMark/>
          </w:tcPr>
          <w:p w14:paraId="09E5E5D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non-compliant periods</w:t>
            </w:r>
          </w:p>
        </w:tc>
        <w:tc>
          <w:tcPr>
            <w:tcW w:w="960" w:type="dxa"/>
            <w:tcBorders>
              <w:top w:val="single" w:sz="4" w:space="0" w:color="auto"/>
              <w:left w:val="nil"/>
              <w:bottom w:val="single" w:sz="4" w:space="0" w:color="auto"/>
              <w:right w:val="single" w:sz="4" w:space="0" w:color="auto"/>
            </w:tcBorders>
            <w:vAlign w:val="center"/>
            <w:hideMark/>
          </w:tcPr>
          <w:p w14:paraId="53AEBB8C"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compliance period</w:t>
            </w:r>
          </w:p>
        </w:tc>
        <w:tc>
          <w:tcPr>
            <w:tcW w:w="960" w:type="dxa"/>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715DD946" w14:textId="77777777" w:rsidR="009A33FF" w:rsidRPr="009A33FF" w:rsidRDefault="009A33FF" w:rsidP="009A33FF">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9A33FF">
              <w:rPr>
                <w:rFonts w:ascii="Aptos Narrow" w:eastAsia="Times New Roman" w:hAnsi="Aptos Narrow" w:cs="Times New Roman"/>
                <w:b/>
                <w:bCs/>
                <w:color w:val="000000"/>
                <w:kern w:val="0"/>
                <w:sz w:val="16"/>
                <w:szCs w:val="16"/>
                <w:lang w:eastAsia="en-NZ"/>
                <w14:ligatures w14:val="none"/>
              </w:rPr>
              <w:t>compliance period units</w:t>
            </w:r>
          </w:p>
        </w:tc>
      </w:tr>
      <w:tr w:rsidR="009A33FF" w:rsidRPr="009A33FF" w14:paraId="20C4498C" w14:textId="77777777" w:rsidTr="0055237C">
        <w:trPr>
          <w:trHeight w:val="290"/>
        </w:trPr>
        <w:tc>
          <w:tcPr>
            <w:tcW w:w="960" w:type="dxa"/>
            <w:tcBorders>
              <w:top w:val="nil"/>
              <w:left w:val="single" w:sz="4" w:space="0" w:color="auto"/>
              <w:bottom w:val="single" w:sz="4" w:space="0" w:color="auto"/>
              <w:right w:val="single" w:sz="4" w:space="0" w:color="auto"/>
            </w:tcBorders>
            <w:noWrap/>
            <w:vAlign w:val="center"/>
            <w:hideMark/>
          </w:tcPr>
          <w:p w14:paraId="22B27C1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T3.10</w:t>
            </w:r>
          </w:p>
        </w:tc>
        <w:tc>
          <w:tcPr>
            <w:tcW w:w="960" w:type="dxa"/>
            <w:tcBorders>
              <w:top w:val="nil"/>
              <w:left w:val="nil"/>
              <w:bottom w:val="single" w:sz="4" w:space="0" w:color="auto"/>
              <w:right w:val="single" w:sz="4" w:space="0" w:color="auto"/>
            </w:tcBorders>
            <w:noWrap/>
            <w:vAlign w:val="center"/>
            <w:hideMark/>
          </w:tcPr>
          <w:p w14:paraId="344EE03C"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FAKE_001</w:t>
            </w:r>
          </w:p>
        </w:tc>
        <w:tc>
          <w:tcPr>
            <w:tcW w:w="960" w:type="dxa"/>
            <w:tcBorders>
              <w:top w:val="nil"/>
              <w:left w:val="nil"/>
              <w:bottom w:val="single" w:sz="4" w:space="0" w:color="auto"/>
              <w:right w:val="single" w:sz="4" w:space="0" w:color="auto"/>
            </w:tcBorders>
            <w:noWrap/>
            <w:vAlign w:val="center"/>
            <w:hideMark/>
          </w:tcPr>
          <w:p w14:paraId="50FD36E3"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FAKE_TP001</w:t>
            </w:r>
          </w:p>
        </w:tc>
        <w:tc>
          <w:tcPr>
            <w:tcW w:w="960" w:type="dxa"/>
            <w:tcBorders>
              <w:top w:val="nil"/>
              <w:left w:val="nil"/>
              <w:bottom w:val="single" w:sz="4" w:space="0" w:color="auto"/>
              <w:right w:val="single" w:sz="4" w:space="0" w:color="auto"/>
            </w:tcBorders>
            <w:noWrap/>
            <w:vAlign w:val="center"/>
            <w:hideMark/>
          </w:tcPr>
          <w:p w14:paraId="1D2F7B2F"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1/01/2024</w:t>
            </w:r>
          </w:p>
        </w:tc>
        <w:tc>
          <w:tcPr>
            <w:tcW w:w="960" w:type="dxa"/>
            <w:tcBorders>
              <w:top w:val="nil"/>
              <w:left w:val="nil"/>
              <w:bottom w:val="single" w:sz="4" w:space="0" w:color="auto"/>
              <w:right w:val="single" w:sz="4" w:space="0" w:color="auto"/>
            </w:tcBorders>
            <w:noWrap/>
            <w:vAlign w:val="center"/>
            <w:hideMark/>
          </w:tcPr>
          <w:p w14:paraId="41956FF3"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31/12/2024</w:t>
            </w:r>
          </w:p>
        </w:tc>
        <w:tc>
          <w:tcPr>
            <w:tcW w:w="960" w:type="dxa"/>
            <w:tcBorders>
              <w:top w:val="nil"/>
              <w:left w:val="nil"/>
              <w:bottom w:val="single" w:sz="4" w:space="0" w:color="auto"/>
              <w:right w:val="single" w:sz="4" w:space="0" w:color="auto"/>
            </w:tcBorders>
            <w:vAlign w:val="center"/>
            <w:hideMark/>
          </w:tcPr>
          <w:p w14:paraId="1CF487C2"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vAlign w:val="center"/>
            <w:hideMark/>
          </w:tcPr>
          <w:p w14:paraId="6C08E61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5</w:t>
            </w:r>
          </w:p>
        </w:tc>
        <w:tc>
          <w:tcPr>
            <w:tcW w:w="960" w:type="dxa"/>
            <w:tcBorders>
              <w:top w:val="nil"/>
              <w:left w:val="nil"/>
              <w:bottom w:val="single" w:sz="4" w:space="0" w:color="auto"/>
              <w:right w:val="single" w:sz="4" w:space="0" w:color="auto"/>
            </w:tcBorders>
            <w:vAlign w:val="center"/>
            <w:hideMark/>
          </w:tcPr>
          <w:p w14:paraId="2C6F8DD8"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1 Day</w:t>
            </w:r>
          </w:p>
        </w:tc>
        <w:tc>
          <w:tcPr>
            <w:tcW w:w="960" w:type="dxa"/>
            <w:tcBorders>
              <w:top w:val="nil"/>
              <w:left w:val="nil"/>
              <w:bottom w:val="single" w:sz="4" w:space="0" w:color="auto"/>
              <w:right w:val="single" w:sz="4" w:space="0" w:color="auto"/>
            </w:tcBorders>
            <w:shd w:val="clear" w:color="auto" w:fill="DAE9F7" w:themeFill="text2" w:themeFillTint="1A"/>
            <w:vAlign w:val="center"/>
            <w:hideMark/>
          </w:tcPr>
          <w:p w14:paraId="4EA1659E" w14:textId="77777777" w:rsidR="009A33FF" w:rsidRPr="009A33FF" w:rsidRDefault="009A33FF" w:rsidP="009A33FF">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9A33FF">
              <w:rPr>
                <w:rFonts w:ascii="Aptos Narrow" w:eastAsia="Times New Roman" w:hAnsi="Aptos Narrow" w:cs="Times New Roman"/>
                <w:b/>
                <w:bCs/>
                <w:color w:val="000000"/>
                <w:kern w:val="0"/>
                <w:sz w:val="16"/>
                <w:szCs w:val="16"/>
                <w:lang w:eastAsia="en-NZ"/>
                <w14:ligatures w14:val="none"/>
              </w:rPr>
              <w:t>366</w:t>
            </w:r>
          </w:p>
        </w:tc>
      </w:tr>
      <w:tr w:rsidR="009A33FF" w:rsidRPr="009A33FF" w14:paraId="7DDA1916" w14:textId="77777777" w:rsidTr="0055237C">
        <w:trPr>
          <w:trHeight w:val="290"/>
        </w:trPr>
        <w:tc>
          <w:tcPr>
            <w:tcW w:w="960" w:type="dxa"/>
            <w:tcBorders>
              <w:top w:val="nil"/>
              <w:left w:val="single" w:sz="4" w:space="0" w:color="auto"/>
              <w:bottom w:val="single" w:sz="4" w:space="0" w:color="auto"/>
              <w:right w:val="single" w:sz="4" w:space="0" w:color="auto"/>
            </w:tcBorders>
            <w:noWrap/>
            <w:vAlign w:val="center"/>
            <w:hideMark/>
          </w:tcPr>
          <w:p w14:paraId="25464FF6"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T2.1-ecol</w:t>
            </w:r>
          </w:p>
        </w:tc>
        <w:tc>
          <w:tcPr>
            <w:tcW w:w="960" w:type="dxa"/>
            <w:tcBorders>
              <w:top w:val="nil"/>
              <w:left w:val="nil"/>
              <w:bottom w:val="single" w:sz="4" w:space="0" w:color="auto"/>
              <w:right w:val="single" w:sz="4" w:space="0" w:color="auto"/>
            </w:tcBorders>
            <w:noWrap/>
            <w:vAlign w:val="center"/>
            <w:hideMark/>
          </w:tcPr>
          <w:p w14:paraId="15764A8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FAKE_001</w:t>
            </w:r>
          </w:p>
        </w:tc>
        <w:tc>
          <w:tcPr>
            <w:tcW w:w="960" w:type="dxa"/>
            <w:tcBorders>
              <w:top w:val="nil"/>
              <w:left w:val="nil"/>
              <w:bottom w:val="single" w:sz="4" w:space="0" w:color="auto"/>
              <w:right w:val="single" w:sz="4" w:space="0" w:color="auto"/>
            </w:tcBorders>
            <w:noWrap/>
            <w:vAlign w:val="center"/>
            <w:hideMark/>
          </w:tcPr>
          <w:p w14:paraId="76155BA1"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FAKE_TP001</w:t>
            </w:r>
          </w:p>
        </w:tc>
        <w:tc>
          <w:tcPr>
            <w:tcW w:w="960" w:type="dxa"/>
            <w:tcBorders>
              <w:top w:val="nil"/>
              <w:left w:val="nil"/>
              <w:bottom w:val="single" w:sz="4" w:space="0" w:color="auto"/>
              <w:right w:val="single" w:sz="4" w:space="0" w:color="auto"/>
            </w:tcBorders>
            <w:noWrap/>
            <w:vAlign w:val="center"/>
            <w:hideMark/>
          </w:tcPr>
          <w:p w14:paraId="2C6919BD"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1/01/2024</w:t>
            </w:r>
          </w:p>
        </w:tc>
        <w:tc>
          <w:tcPr>
            <w:tcW w:w="960" w:type="dxa"/>
            <w:tcBorders>
              <w:top w:val="nil"/>
              <w:left w:val="nil"/>
              <w:bottom w:val="single" w:sz="4" w:space="0" w:color="auto"/>
              <w:right w:val="single" w:sz="4" w:space="0" w:color="auto"/>
            </w:tcBorders>
            <w:noWrap/>
            <w:vAlign w:val="center"/>
            <w:hideMark/>
          </w:tcPr>
          <w:p w14:paraId="570D310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31/12/2024</w:t>
            </w:r>
          </w:p>
        </w:tc>
        <w:tc>
          <w:tcPr>
            <w:tcW w:w="960" w:type="dxa"/>
            <w:tcBorders>
              <w:top w:val="nil"/>
              <w:left w:val="nil"/>
              <w:bottom w:val="single" w:sz="4" w:space="0" w:color="auto"/>
              <w:right w:val="single" w:sz="4" w:space="0" w:color="auto"/>
            </w:tcBorders>
            <w:noWrap/>
            <w:vAlign w:val="center"/>
            <w:hideMark/>
          </w:tcPr>
          <w:p w14:paraId="301E39A0"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noWrap/>
            <w:vAlign w:val="center"/>
            <w:hideMark/>
          </w:tcPr>
          <w:p w14:paraId="12957A6E"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2</w:t>
            </w:r>
          </w:p>
        </w:tc>
        <w:tc>
          <w:tcPr>
            <w:tcW w:w="960" w:type="dxa"/>
            <w:tcBorders>
              <w:top w:val="nil"/>
              <w:left w:val="nil"/>
              <w:bottom w:val="single" w:sz="4" w:space="0" w:color="auto"/>
              <w:right w:val="single" w:sz="4" w:space="0" w:color="auto"/>
            </w:tcBorders>
            <w:noWrap/>
            <w:vAlign w:val="center"/>
            <w:hideMark/>
          </w:tcPr>
          <w:p w14:paraId="0B86967F"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Monthly</w:t>
            </w:r>
          </w:p>
        </w:tc>
        <w:tc>
          <w:tcPr>
            <w:tcW w:w="960" w:type="dxa"/>
            <w:tcBorders>
              <w:top w:val="nil"/>
              <w:left w:val="nil"/>
              <w:bottom w:val="single" w:sz="4" w:space="0" w:color="auto"/>
              <w:right w:val="single" w:sz="4" w:space="0" w:color="auto"/>
            </w:tcBorders>
            <w:shd w:val="clear" w:color="auto" w:fill="DAE9F7" w:themeFill="text2" w:themeFillTint="1A"/>
            <w:vAlign w:val="center"/>
            <w:hideMark/>
          </w:tcPr>
          <w:p w14:paraId="45483305" w14:textId="77777777" w:rsidR="009A33FF" w:rsidRPr="009A33FF" w:rsidRDefault="009A33FF" w:rsidP="009A33FF">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9A33FF">
              <w:rPr>
                <w:rFonts w:ascii="Aptos Narrow" w:eastAsia="Times New Roman" w:hAnsi="Aptos Narrow" w:cs="Times New Roman"/>
                <w:b/>
                <w:bCs/>
                <w:color w:val="000000"/>
                <w:kern w:val="0"/>
                <w:sz w:val="16"/>
                <w:szCs w:val="16"/>
                <w:lang w:eastAsia="en-NZ"/>
                <w14:ligatures w14:val="none"/>
              </w:rPr>
              <w:t>12</w:t>
            </w:r>
          </w:p>
        </w:tc>
      </w:tr>
      <w:tr w:rsidR="009A33FF" w:rsidRPr="009A33FF" w14:paraId="24F4EFEC" w14:textId="77777777" w:rsidTr="0055237C">
        <w:trPr>
          <w:trHeight w:val="290"/>
        </w:trPr>
        <w:tc>
          <w:tcPr>
            <w:tcW w:w="960" w:type="dxa"/>
            <w:tcBorders>
              <w:top w:val="nil"/>
              <w:left w:val="single" w:sz="4" w:space="0" w:color="auto"/>
              <w:bottom w:val="single" w:sz="4" w:space="0" w:color="auto"/>
              <w:right w:val="single" w:sz="4" w:space="0" w:color="auto"/>
            </w:tcBorders>
            <w:noWrap/>
            <w:vAlign w:val="center"/>
            <w:hideMark/>
          </w:tcPr>
          <w:p w14:paraId="33014BC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T1.8-ecol</w:t>
            </w:r>
          </w:p>
        </w:tc>
        <w:tc>
          <w:tcPr>
            <w:tcW w:w="960" w:type="dxa"/>
            <w:tcBorders>
              <w:top w:val="nil"/>
              <w:left w:val="nil"/>
              <w:bottom w:val="single" w:sz="4" w:space="0" w:color="auto"/>
              <w:right w:val="single" w:sz="4" w:space="0" w:color="auto"/>
            </w:tcBorders>
            <w:noWrap/>
            <w:vAlign w:val="center"/>
            <w:hideMark/>
          </w:tcPr>
          <w:p w14:paraId="53C471E6"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FAKE_001</w:t>
            </w:r>
          </w:p>
        </w:tc>
        <w:tc>
          <w:tcPr>
            <w:tcW w:w="960" w:type="dxa"/>
            <w:tcBorders>
              <w:top w:val="nil"/>
              <w:left w:val="nil"/>
              <w:bottom w:val="single" w:sz="4" w:space="0" w:color="auto"/>
              <w:right w:val="single" w:sz="4" w:space="0" w:color="auto"/>
            </w:tcBorders>
            <w:noWrap/>
            <w:vAlign w:val="center"/>
            <w:hideMark/>
          </w:tcPr>
          <w:p w14:paraId="32525A46"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FAKE_TP001</w:t>
            </w:r>
          </w:p>
        </w:tc>
        <w:tc>
          <w:tcPr>
            <w:tcW w:w="960" w:type="dxa"/>
            <w:tcBorders>
              <w:top w:val="nil"/>
              <w:left w:val="nil"/>
              <w:bottom w:val="single" w:sz="4" w:space="0" w:color="auto"/>
              <w:right w:val="single" w:sz="4" w:space="0" w:color="auto"/>
            </w:tcBorders>
            <w:noWrap/>
            <w:vAlign w:val="center"/>
            <w:hideMark/>
          </w:tcPr>
          <w:p w14:paraId="1C5E017B"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1/01/2024</w:t>
            </w:r>
          </w:p>
        </w:tc>
        <w:tc>
          <w:tcPr>
            <w:tcW w:w="960" w:type="dxa"/>
            <w:tcBorders>
              <w:top w:val="nil"/>
              <w:left w:val="nil"/>
              <w:bottom w:val="single" w:sz="4" w:space="0" w:color="auto"/>
              <w:right w:val="single" w:sz="4" w:space="0" w:color="auto"/>
            </w:tcBorders>
            <w:noWrap/>
            <w:vAlign w:val="center"/>
            <w:hideMark/>
          </w:tcPr>
          <w:p w14:paraId="5D6B7B30"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31/12/2024</w:t>
            </w:r>
          </w:p>
        </w:tc>
        <w:tc>
          <w:tcPr>
            <w:tcW w:w="960" w:type="dxa"/>
            <w:tcBorders>
              <w:top w:val="nil"/>
              <w:left w:val="nil"/>
              <w:bottom w:val="single" w:sz="4" w:space="0" w:color="auto"/>
              <w:right w:val="single" w:sz="4" w:space="0" w:color="auto"/>
            </w:tcBorders>
            <w:noWrap/>
            <w:vAlign w:val="center"/>
            <w:hideMark/>
          </w:tcPr>
          <w:p w14:paraId="7F61C06B"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noWrap/>
            <w:vAlign w:val="center"/>
            <w:hideMark/>
          </w:tcPr>
          <w:p w14:paraId="641FBCDC"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3</w:t>
            </w:r>
          </w:p>
        </w:tc>
        <w:tc>
          <w:tcPr>
            <w:tcW w:w="960" w:type="dxa"/>
            <w:tcBorders>
              <w:top w:val="nil"/>
              <w:left w:val="nil"/>
              <w:bottom w:val="single" w:sz="4" w:space="0" w:color="auto"/>
              <w:right w:val="single" w:sz="4" w:space="0" w:color="auto"/>
            </w:tcBorders>
            <w:noWrap/>
            <w:vAlign w:val="center"/>
            <w:hideMark/>
          </w:tcPr>
          <w:p w14:paraId="309D24A8"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3 Months</w:t>
            </w:r>
          </w:p>
        </w:tc>
        <w:tc>
          <w:tcPr>
            <w:tcW w:w="960" w:type="dxa"/>
            <w:tcBorders>
              <w:top w:val="nil"/>
              <w:left w:val="nil"/>
              <w:bottom w:val="single" w:sz="4" w:space="0" w:color="auto"/>
              <w:right w:val="single" w:sz="4" w:space="0" w:color="auto"/>
            </w:tcBorders>
            <w:shd w:val="clear" w:color="auto" w:fill="DAE9F7" w:themeFill="text2" w:themeFillTint="1A"/>
            <w:vAlign w:val="center"/>
            <w:hideMark/>
          </w:tcPr>
          <w:p w14:paraId="1794079E" w14:textId="77777777" w:rsidR="009A33FF" w:rsidRPr="009A33FF" w:rsidRDefault="009A33FF" w:rsidP="009A33FF">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9A33FF">
              <w:rPr>
                <w:rFonts w:ascii="Aptos Narrow" w:eastAsia="Times New Roman" w:hAnsi="Aptos Narrow" w:cs="Times New Roman"/>
                <w:b/>
                <w:bCs/>
                <w:color w:val="000000"/>
                <w:kern w:val="0"/>
                <w:sz w:val="16"/>
                <w:szCs w:val="16"/>
                <w:lang w:eastAsia="en-NZ"/>
                <w14:ligatures w14:val="none"/>
              </w:rPr>
              <w:t>4</w:t>
            </w:r>
          </w:p>
        </w:tc>
      </w:tr>
      <w:tr w:rsidR="009A33FF" w:rsidRPr="009A33FF" w14:paraId="65B4B653" w14:textId="77777777" w:rsidTr="0055237C">
        <w:trPr>
          <w:trHeight w:val="290"/>
        </w:trPr>
        <w:tc>
          <w:tcPr>
            <w:tcW w:w="960" w:type="dxa"/>
            <w:tcBorders>
              <w:top w:val="nil"/>
              <w:left w:val="single" w:sz="4" w:space="0" w:color="auto"/>
              <w:bottom w:val="single" w:sz="4" w:space="0" w:color="auto"/>
              <w:right w:val="single" w:sz="4" w:space="0" w:color="auto"/>
            </w:tcBorders>
            <w:noWrap/>
            <w:vAlign w:val="center"/>
            <w:hideMark/>
          </w:tcPr>
          <w:p w14:paraId="63A4FB10"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T2.1-uvt</w:t>
            </w:r>
          </w:p>
        </w:tc>
        <w:tc>
          <w:tcPr>
            <w:tcW w:w="960" w:type="dxa"/>
            <w:tcBorders>
              <w:top w:val="nil"/>
              <w:left w:val="nil"/>
              <w:bottom w:val="single" w:sz="4" w:space="0" w:color="auto"/>
              <w:right w:val="single" w:sz="4" w:space="0" w:color="auto"/>
            </w:tcBorders>
            <w:noWrap/>
            <w:vAlign w:val="center"/>
            <w:hideMark/>
          </w:tcPr>
          <w:p w14:paraId="4B4075D8"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FAKE_001</w:t>
            </w:r>
          </w:p>
        </w:tc>
        <w:tc>
          <w:tcPr>
            <w:tcW w:w="960" w:type="dxa"/>
            <w:tcBorders>
              <w:top w:val="nil"/>
              <w:left w:val="nil"/>
              <w:bottom w:val="single" w:sz="4" w:space="0" w:color="auto"/>
              <w:right w:val="single" w:sz="4" w:space="0" w:color="auto"/>
            </w:tcBorders>
            <w:noWrap/>
            <w:vAlign w:val="center"/>
            <w:hideMark/>
          </w:tcPr>
          <w:p w14:paraId="02F5C1EE"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FAKE_TP001</w:t>
            </w:r>
          </w:p>
        </w:tc>
        <w:tc>
          <w:tcPr>
            <w:tcW w:w="960" w:type="dxa"/>
            <w:tcBorders>
              <w:top w:val="nil"/>
              <w:left w:val="nil"/>
              <w:bottom w:val="single" w:sz="4" w:space="0" w:color="auto"/>
              <w:right w:val="single" w:sz="4" w:space="0" w:color="auto"/>
            </w:tcBorders>
            <w:noWrap/>
            <w:vAlign w:val="center"/>
            <w:hideMark/>
          </w:tcPr>
          <w:p w14:paraId="291D6E80"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1/01/2024</w:t>
            </w:r>
          </w:p>
        </w:tc>
        <w:tc>
          <w:tcPr>
            <w:tcW w:w="960" w:type="dxa"/>
            <w:tcBorders>
              <w:top w:val="nil"/>
              <w:left w:val="nil"/>
              <w:bottom w:val="single" w:sz="4" w:space="0" w:color="auto"/>
              <w:right w:val="single" w:sz="4" w:space="0" w:color="auto"/>
            </w:tcBorders>
            <w:noWrap/>
            <w:vAlign w:val="center"/>
            <w:hideMark/>
          </w:tcPr>
          <w:p w14:paraId="6924F054"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31/12/2024</w:t>
            </w:r>
          </w:p>
        </w:tc>
        <w:tc>
          <w:tcPr>
            <w:tcW w:w="960" w:type="dxa"/>
            <w:tcBorders>
              <w:top w:val="nil"/>
              <w:left w:val="nil"/>
              <w:bottom w:val="single" w:sz="4" w:space="0" w:color="auto"/>
              <w:right w:val="single" w:sz="4" w:space="0" w:color="auto"/>
            </w:tcBorders>
            <w:noWrap/>
            <w:vAlign w:val="center"/>
            <w:hideMark/>
          </w:tcPr>
          <w:p w14:paraId="4924B077"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FALSE</w:t>
            </w:r>
          </w:p>
        </w:tc>
        <w:tc>
          <w:tcPr>
            <w:tcW w:w="960" w:type="dxa"/>
            <w:tcBorders>
              <w:top w:val="nil"/>
              <w:left w:val="nil"/>
              <w:bottom w:val="single" w:sz="4" w:space="0" w:color="auto"/>
              <w:right w:val="single" w:sz="4" w:space="0" w:color="auto"/>
            </w:tcBorders>
            <w:noWrap/>
            <w:vAlign w:val="center"/>
            <w:hideMark/>
          </w:tcPr>
          <w:p w14:paraId="1F9298ED"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1</w:t>
            </w:r>
          </w:p>
        </w:tc>
        <w:tc>
          <w:tcPr>
            <w:tcW w:w="960" w:type="dxa"/>
            <w:tcBorders>
              <w:top w:val="nil"/>
              <w:left w:val="nil"/>
              <w:bottom w:val="single" w:sz="4" w:space="0" w:color="auto"/>
              <w:right w:val="single" w:sz="4" w:space="0" w:color="auto"/>
            </w:tcBorders>
            <w:noWrap/>
            <w:vAlign w:val="center"/>
            <w:hideMark/>
          </w:tcPr>
          <w:p w14:paraId="560191D1" w14:textId="77777777" w:rsidR="009A33FF" w:rsidRPr="009A33FF" w:rsidRDefault="009A33FF" w:rsidP="009A33FF">
            <w:pPr>
              <w:spacing w:after="0" w:line="240" w:lineRule="auto"/>
              <w:jc w:val="center"/>
              <w:rPr>
                <w:rFonts w:ascii="Aptos Narrow" w:eastAsia="Times New Roman" w:hAnsi="Aptos Narrow" w:cs="Times New Roman"/>
                <w:color w:val="000000"/>
                <w:kern w:val="0"/>
                <w:sz w:val="16"/>
                <w:szCs w:val="16"/>
                <w:lang w:eastAsia="en-NZ"/>
                <w14:ligatures w14:val="none"/>
              </w:rPr>
            </w:pPr>
            <w:r w:rsidRPr="009A33FF">
              <w:rPr>
                <w:rFonts w:ascii="Aptos Narrow" w:eastAsia="Times New Roman" w:hAnsi="Aptos Narrow" w:cs="Times New Roman"/>
                <w:color w:val="000000"/>
                <w:kern w:val="0"/>
                <w:sz w:val="16"/>
                <w:szCs w:val="16"/>
                <w:lang w:eastAsia="en-NZ"/>
                <w14:ligatures w14:val="none"/>
              </w:rPr>
              <w:t>Annually</w:t>
            </w:r>
          </w:p>
        </w:tc>
        <w:tc>
          <w:tcPr>
            <w:tcW w:w="960" w:type="dxa"/>
            <w:tcBorders>
              <w:top w:val="nil"/>
              <w:left w:val="nil"/>
              <w:bottom w:val="single" w:sz="4" w:space="0" w:color="auto"/>
              <w:right w:val="single" w:sz="4" w:space="0" w:color="auto"/>
            </w:tcBorders>
            <w:shd w:val="clear" w:color="auto" w:fill="DAE9F7" w:themeFill="text2" w:themeFillTint="1A"/>
            <w:vAlign w:val="center"/>
            <w:hideMark/>
          </w:tcPr>
          <w:p w14:paraId="1543D0FA" w14:textId="77777777" w:rsidR="009A33FF" w:rsidRPr="009A33FF" w:rsidRDefault="009A33FF" w:rsidP="009A33FF">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9A33FF">
              <w:rPr>
                <w:rFonts w:ascii="Aptos Narrow" w:eastAsia="Times New Roman" w:hAnsi="Aptos Narrow" w:cs="Times New Roman"/>
                <w:b/>
                <w:bCs/>
                <w:color w:val="000000"/>
                <w:kern w:val="0"/>
                <w:sz w:val="16"/>
                <w:szCs w:val="16"/>
                <w:lang w:eastAsia="en-NZ"/>
                <w14:ligatures w14:val="none"/>
              </w:rPr>
              <w:t>1</w:t>
            </w:r>
          </w:p>
        </w:tc>
      </w:tr>
    </w:tbl>
    <w:p w14:paraId="10A59CA8" w14:textId="3AC1020F" w:rsidR="00CB0970" w:rsidRDefault="00DE4A68" w:rsidP="00A82FE0">
      <w:r>
        <w:t xml:space="preserve"> </w:t>
      </w:r>
    </w:p>
    <w:p w14:paraId="7D8912E7" w14:textId="0727A352" w:rsidR="00D64EC2" w:rsidRDefault="00D64EC2" w:rsidP="00A82FE0">
      <w:r>
        <w:t xml:space="preserve">If the </w:t>
      </w:r>
      <w:r w:rsidR="00C46738">
        <w:t xml:space="preserve">compliance period is shorter than the reporting period, just enter 1 for </w:t>
      </w:r>
      <w:r w:rsidR="00961512">
        <w:t>compliance period units</w:t>
      </w:r>
    </w:p>
    <w:p w14:paraId="2EADD0A8" w14:textId="77777777" w:rsidR="00F00B44" w:rsidRDefault="00F00B44" w:rsidP="000D7B5C">
      <w:pPr>
        <w:pStyle w:val="Heading3"/>
        <w:numPr>
          <w:ilvl w:val="0"/>
          <w:numId w:val="0"/>
        </w:numPr>
        <w:rPr>
          <w:b/>
          <w:bCs/>
        </w:rPr>
      </w:pPr>
    </w:p>
    <w:p w14:paraId="58D14C92" w14:textId="33D18904" w:rsidR="00F01A07" w:rsidRPr="000D7B5C" w:rsidRDefault="007B52D3" w:rsidP="000D7B5C">
      <w:pPr>
        <w:pStyle w:val="Heading3"/>
        <w:numPr>
          <w:ilvl w:val="0"/>
          <w:numId w:val="0"/>
        </w:numPr>
        <w:rPr>
          <w:b/>
          <w:bCs/>
        </w:rPr>
      </w:pPr>
      <w:r w:rsidRPr="000D7B5C">
        <w:rPr>
          <w:b/>
          <w:bCs/>
        </w:rPr>
        <w:t>3.3 Calculate t</w:t>
      </w:r>
      <w:r w:rsidR="00D7427F" w:rsidRPr="000D7B5C">
        <w:rPr>
          <w:b/>
          <w:bCs/>
        </w:rPr>
        <w:t xml:space="preserve">he number of days for each rule </w:t>
      </w:r>
      <w:r w:rsidR="00E12095" w:rsidRPr="000D7B5C">
        <w:rPr>
          <w:b/>
          <w:bCs/>
        </w:rPr>
        <w:t>and</w:t>
      </w:r>
      <w:r w:rsidR="00D7427F" w:rsidRPr="000D7B5C">
        <w:rPr>
          <w:b/>
          <w:bCs/>
        </w:rPr>
        <w:t xml:space="preserve"> reporting period</w:t>
      </w:r>
    </w:p>
    <w:p w14:paraId="4D1A2D60" w14:textId="2A60556A" w:rsidR="00E12095" w:rsidRDefault="00E12095" w:rsidP="00D7427F">
      <w:r>
        <w:t>Calculate the number of days for each rule and reporting period</w:t>
      </w:r>
    </w:p>
    <w:p w14:paraId="380133A5" w14:textId="15A490E5" w:rsidR="00C83F4E" w:rsidRPr="000D7B5C" w:rsidRDefault="00C83F4E" w:rsidP="00C83F4E">
      <w:pPr>
        <w:rPr>
          <w:b/>
          <w:bCs/>
          <w:i/>
          <w:iCs/>
        </w:rPr>
      </w:pPr>
      <w:r w:rsidRPr="000D7B5C">
        <w:rPr>
          <w:b/>
          <w:bCs/>
          <w:i/>
          <w:iCs/>
        </w:rPr>
        <w:t>Example</w:t>
      </w:r>
      <w:r w:rsidR="008B0221" w:rsidRPr="000D7B5C">
        <w:rPr>
          <w:b/>
          <w:bCs/>
          <w:i/>
          <w:iCs/>
        </w:rPr>
        <w:t xml:space="preserve"> 3</w:t>
      </w:r>
      <w:r w:rsidRPr="000D7B5C">
        <w:rPr>
          <w:b/>
          <w:bCs/>
          <w:i/>
          <w:iCs/>
        </w:rPr>
        <w:t>:</w:t>
      </w:r>
    </w:p>
    <w:tbl>
      <w:tblPr>
        <w:tblW w:w="5000" w:type="pct"/>
        <w:tblLayout w:type="fixed"/>
        <w:tblLook w:val="04A0" w:firstRow="1" w:lastRow="0" w:firstColumn="1" w:lastColumn="0" w:noHBand="0" w:noVBand="1"/>
      </w:tblPr>
      <w:tblGrid>
        <w:gridCol w:w="708"/>
        <w:gridCol w:w="739"/>
        <w:gridCol w:w="891"/>
        <w:gridCol w:w="896"/>
        <w:gridCol w:w="1351"/>
        <w:gridCol w:w="900"/>
        <w:gridCol w:w="900"/>
        <w:gridCol w:w="992"/>
        <w:gridCol w:w="903"/>
        <w:gridCol w:w="736"/>
      </w:tblGrid>
      <w:tr w:rsidR="000D7B5C" w:rsidRPr="00052AF9" w14:paraId="4D4A43DB" w14:textId="77777777" w:rsidTr="007F18DE">
        <w:trPr>
          <w:trHeight w:val="290"/>
        </w:trPr>
        <w:tc>
          <w:tcPr>
            <w:tcW w:w="393" w:type="pct"/>
            <w:tcBorders>
              <w:top w:val="nil"/>
              <w:left w:val="single" w:sz="4" w:space="0" w:color="auto"/>
              <w:bottom w:val="single" w:sz="4" w:space="0" w:color="auto"/>
              <w:right w:val="single" w:sz="4" w:space="0" w:color="auto"/>
            </w:tcBorders>
            <w:noWrap/>
            <w:vAlign w:val="center"/>
            <w:hideMark/>
          </w:tcPr>
          <w:p w14:paraId="382ABFCD" w14:textId="0D90608A"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rule id</w:t>
            </w:r>
          </w:p>
        </w:tc>
        <w:tc>
          <w:tcPr>
            <w:tcW w:w="410" w:type="pct"/>
            <w:tcBorders>
              <w:top w:val="nil"/>
              <w:left w:val="nil"/>
              <w:bottom w:val="single" w:sz="4" w:space="0" w:color="auto"/>
              <w:right w:val="single" w:sz="4" w:space="0" w:color="auto"/>
            </w:tcBorders>
            <w:noWrap/>
            <w:vAlign w:val="center"/>
            <w:hideMark/>
          </w:tcPr>
          <w:p w14:paraId="5B0CE9FF" w14:textId="46450219"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supply id</w:t>
            </w:r>
          </w:p>
        </w:tc>
        <w:tc>
          <w:tcPr>
            <w:tcW w:w="494" w:type="pct"/>
            <w:tcBorders>
              <w:top w:val="nil"/>
              <w:left w:val="nil"/>
              <w:bottom w:val="single" w:sz="4" w:space="0" w:color="auto"/>
              <w:right w:val="single" w:sz="4" w:space="0" w:color="auto"/>
            </w:tcBorders>
            <w:noWrap/>
            <w:vAlign w:val="center"/>
            <w:hideMark/>
          </w:tcPr>
          <w:p w14:paraId="1979C344" w14:textId="00F1D61F"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component id</w:t>
            </w:r>
          </w:p>
        </w:tc>
        <w:tc>
          <w:tcPr>
            <w:tcW w:w="497" w:type="pct"/>
            <w:tcBorders>
              <w:top w:val="nil"/>
              <w:left w:val="nil"/>
              <w:bottom w:val="single" w:sz="4" w:space="0" w:color="auto"/>
              <w:right w:val="single" w:sz="4" w:space="0" w:color="auto"/>
            </w:tcBorders>
            <w:noWrap/>
            <w:vAlign w:val="center"/>
            <w:hideMark/>
          </w:tcPr>
          <w:p w14:paraId="6F44C332" w14:textId="7573AD32"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reporting period start</w:t>
            </w:r>
          </w:p>
        </w:tc>
        <w:tc>
          <w:tcPr>
            <w:tcW w:w="749" w:type="pct"/>
            <w:tcBorders>
              <w:top w:val="nil"/>
              <w:left w:val="nil"/>
              <w:bottom w:val="single" w:sz="4" w:space="0" w:color="auto"/>
              <w:right w:val="single" w:sz="4" w:space="0" w:color="auto"/>
            </w:tcBorders>
            <w:noWrap/>
            <w:vAlign w:val="center"/>
            <w:hideMark/>
          </w:tcPr>
          <w:p w14:paraId="3C01378C" w14:textId="29D5D0A0"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reporting period end</w:t>
            </w:r>
          </w:p>
        </w:tc>
        <w:tc>
          <w:tcPr>
            <w:tcW w:w="499" w:type="pct"/>
            <w:tcBorders>
              <w:top w:val="nil"/>
              <w:left w:val="nil"/>
              <w:bottom w:val="single" w:sz="4" w:space="0" w:color="auto"/>
              <w:right w:val="single" w:sz="4" w:space="0" w:color="auto"/>
            </w:tcBorders>
            <w:vAlign w:val="center"/>
            <w:hideMark/>
          </w:tcPr>
          <w:p w14:paraId="15BCBC5F" w14:textId="4E277C83"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complies with rule</w:t>
            </w:r>
          </w:p>
        </w:tc>
        <w:tc>
          <w:tcPr>
            <w:tcW w:w="499" w:type="pct"/>
            <w:tcBorders>
              <w:top w:val="nil"/>
              <w:left w:val="nil"/>
              <w:bottom w:val="single" w:sz="4" w:space="0" w:color="auto"/>
              <w:right w:val="single" w:sz="4" w:space="0" w:color="auto"/>
            </w:tcBorders>
            <w:vAlign w:val="center"/>
            <w:hideMark/>
          </w:tcPr>
          <w:p w14:paraId="04933912" w14:textId="4F6D9BFF"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D7B5C">
              <w:rPr>
                <w:rFonts w:ascii="Aptos Narrow" w:eastAsia="Times New Roman" w:hAnsi="Aptos Narrow" w:cs="Times New Roman"/>
                <w:color w:val="000000"/>
                <w:kern w:val="0"/>
                <w:sz w:val="16"/>
                <w:szCs w:val="16"/>
                <w:lang w:eastAsia="en-NZ"/>
                <w14:ligatures w14:val="none"/>
              </w:rPr>
              <w:t>non-compliant periods</w:t>
            </w:r>
          </w:p>
        </w:tc>
        <w:tc>
          <w:tcPr>
            <w:tcW w:w="550" w:type="pct"/>
            <w:tcBorders>
              <w:top w:val="nil"/>
              <w:left w:val="nil"/>
              <w:bottom w:val="single" w:sz="4" w:space="0" w:color="auto"/>
              <w:right w:val="single" w:sz="4" w:space="0" w:color="auto"/>
            </w:tcBorders>
            <w:vAlign w:val="center"/>
            <w:hideMark/>
          </w:tcPr>
          <w:p w14:paraId="1F010FA1" w14:textId="7D47AB79"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compliance period</w:t>
            </w:r>
          </w:p>
        </w:tc>
        <w:tc>
          <w:tcPr>
            <w:tcW w:w="501" w:type="pct"/>
            <w:tcBorders>
              <w:top w:val="nil"/>
              <w:left w:val="nil"/>
              <w:bottom w:val="single" w:sz="4" w:space="0" w:color="auto"/>
              <w:right w:val="single" w:sz="4" w:space="0" w:color="auto"/>
            </w:tcBorders>
            <w:vAlign w:val="center"/>
            <w:hideMark/>
          </w:tcPr>
          <w:p w14:paraId="06C14DC9" w14:textId="700F5258"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compliance period units</w:t>
            </w:r>
          </w:p>
        </w:tc>
        <w:tc>
          <w:tcPr>
            <w:tcW w:w="408" w:type="pct"/>
            <w:tcBorders>
              <w:top w:val="nil"/>
              <w:left w:val="nil"/>
              <w:bottom w:val="single" w:sz="4" w:space="0" w:color="auto"/>
              <w:right w:val="single" w:sz="4" w:space="0" w:color="auto"/>
            </w:tcBorders>
            <w:shd w:val="clear" w:color="auto" w:fill="DAE9F7" w:themeFill="text2" w:themeFillTint="1A"/>
            <w:vAlign w:val="center"/>
            <w:hideMark/>
          </w:tcPr>
          <w:p w14:paraId="40D1D7A2" w14:textId="50D51552" w:rsidR="000D7B5C" w:rsidRPr="00052AF9" w:rsidRDefault="000D7B5C" w:rsidP="000D7B5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52AF9">
              <w:rPr>
                <w:rFonts w:ascii="Aptos Narrow" w:eastAsia="Times New Roman" w:hAnsi="Aptos Narrow" w:cs="Times New Roman"/>
                <w:b/>
                <w:bCs/>
                <w:color w:val="000000"/>
                <w:kern w:val="0"/>
                <w:sz w:val="16"/>
                <w:szCs w:val="16"/>
                <w:lang w:eastAsia="en-NZ"/>
                <w14:ligatures w14:val="none"/>
              </w:rPr>
              <w:t>days in reporting period</w:t>
            </w:r>
          </w:p>
        </w:tc>
      </w:tr>
      <w:tr w:rsidR="000D7B5C" w:rsidRPr="00052AF9" w14:paraId="0C045DC8" w14:textId="77777777" w:rsidTr="007F18DE">
        <w:trPr>
          <w:trHeight w:val="290"/>
        </w:trPr>
        <w:tc>
          <w:tcPr>
            <w:tcW w:w="393" w:type="pct"/>
            <w:tcBorders>
              <w:top w:val="nil"/>
              <w:left w:val="single" w:sz="4" w:space="0" w:color="auto"/>
              <w:bottom w:val="single" w:sz="4" w:space="0" w:color="auto"/>
              <w:right w:val="single" w:sz="4" w:space="0" w:color="auto"/>
            </w:tcBorders>
            <w:noWrap/>
            <w:vAlign w:val="center"/>
          </w:tcPr>
          <w:p w14:paraId="4EA106FF" w14:textId="428DC721"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T3.10</w:t>
            </w:r>
          </w:p>
        </w:tc>
        <w:tc>
          <w:tcPr>
            <w:tcW w:w="410" w:type="pct"/>
            <w:tcBorders>
              <w:top w:val="nil"/>
              <w:left w:val="nil"/>
              <w:bottom w:val="single" w:sz="4" w:space="0" w:color="auto"/>
              <w:right w:val="single" w:sz="4" w:space="0" w:color="auto"/>
            </w:tcBorders>
            <w:noWrap/>
            <w:vAlign w:val="center"/>
          </w:tcPr>
          <w:p w14:paraId="129645AC" w14:textId="541D139B"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FAKE_001</w:t>
            </w:r>
          </w:p>
        </w:tc>
        <w:tc>
          <w:tcPr>
            <w:tcW w:w="494" w:type="pct"/>
            <w:tcBorders>
              <w:top w:val="nil"/>
              <w:left w:val="nil"/>
              <w:bottom w:val="single" w:sz="4" w:space="0" w:color="auto"/>
              <w:right w:val="single" w:sz="4" w:space="0" w:color="auto"/>
            </w:tcBorders>
            <w:noWrap/>
            <w:vAlign w:val="center"/>
          </w:tcPr>
          <w:p w14:paraId="29FB9394" w14:textId="7A85FA3F"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FAKE_TP001</w:t>
            </w:r>
          </w:p>
        </w:tc>
        <w:tc>
          <w:tcPr>
            <w:tcW w:w="497" w:type="pct"/>
            <w:tcBorders>
              <w:top w:val="nil"/>
              <w:left w:val="nil"/>
              <w:bottom w:val="single" w:sz="4" w:space="0" w:color="auto"/>
              <w:right w:val="single" w:sz="4" w:space="0" w:color="auto"/>
            </w:tcBorders>
            <w:noWrap/>
            <w:vAlign w:val="center"/>
          </w:tcPr>
          <w:p w14:paraId="3359622B" w14:textId="00DE3408"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1/01/2024</w:t>
            </w:r>
          </w:p>
        </w:tc>
        <w:tc>
          <w:tcPr>
            <w:tcW w:w="749" w:type="pct"/>
            <w:tcBorders>
              <w:top w:val="nil"/>
              <w:left w:val="nil"/>
              <w:bottom w:val="single" w:sz="4" w:space="0" w:color="auto"/>
              <w:right w:val="single" w:sz="4" w:space="0" w:color="auto"/>
            </w:tcBorders>
            <w:noWrap/>
            <w:vAlign w:val="center"/>
          </w:tcPr>
          <w:p w14:paraId="0717D774" w14:textId="677ED52B"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31/12/2024</w:t>
            </w:r>
          </w:p>
        </w:tc>
        <w:tc>
          <w:tcPr>
            <w:tcW w:w="499" w:type="pct"/>
            <w:tcBorders>
              <w:top w:val="nil"/>
              <w:left w:val="nil"/>
              <w:bottom w:val="single" w:sz="4" w:space="0" w:color="auto"/>
              <w:right w:val="single" w:sz="4" w:space="0" w:color="auto"/>
            </w:tcBorders>
            <w:vAlign w:val="center"/>
          </w:tcPr>
          <w:p w14:paraId="38B129B9" w14:textId="07C4D0A8"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FALSE</w:t>
            </w:r>
          </w:p>
        </w:tc>
        <w:tc>
          <w:tcPr>
            <w:tcW w:w="499" w:type="pct"/>
            <w:tcBorders>
              <w:top w:val="nil"/>
              <w:left w:val="nil"/>
              <w:bottom w:val="single" w:sz="4" w:space="0" w:color="auto"/>
              <w:right w:val="single" w:sz="4" w:space="0" w:color="auto"/>
            </w:tcBorders>
            <w:vAlign w:val="center"/>
          </w:tcPr>
          <w:p w14:paraId="7F9A7AF7" w14:textId="2485698A"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5</w:t>
            </w:r>
          </w:p>
        </w:tc>
        <w:tc>
          <w:tcPr>
            <w:tcW w:w="550" w:type="pct"/>
            <w:tcBorders>
              <w:top w:val="nil"/>
              <w:left w:val="nil"/>
              <w:bottom w:val="single" w:sz="4" w:space="0" w:color="auto"/>
              <w:right w:val="single" w:sz="4" w:space="0" w:color="auto"/>
            </w:tcBorders>
            <w:vAlign w:val="center"/>
          </w:tcPr>
          <w:p w14:paraId="646C50FC" w14:textId="2D2EA8ED"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 Day</w:t>
            </w:r>
          </w:p>
        </w:tc>
        <w:tc>
          <w:tcPr>
            <w:tcW w:w="501" w:type="pct"/>
            <w:tcBorders>
              <w:top w:val="nil"/>
              <w:left w:val="nil"/>
              <w:bottom w:val="single" w:sz="4" w:space="0" w:color="auto"/>
              <w:right w:val="single" w:sz="4" w:space="0" w:color="auto"/>
            </w:tcBorders>
            <w:vAlign w:val="center"/>
          </w:tcPr>
          <w:p w14:paraId="2A6BCC1C" w14:textId="7213651C"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366</w:t>
            </w:r>
          </w:p>
        </w:tc>
        <w:tc>
          <w:tcPr>
            <w:tcW w:w="408" w:type="pct"/>
            <w:tcBorders>
              <w:top w:val="nil"/>
              <w:left w:val="nil"/>
              <w:bottom w:val="single" w:sz="4" w:space="0" w:color="auto"/>
              <w:right w:val="single" w:sz="4" w:space="0" w:color="auto"/>
            </w:tcBorders>
            <w:shd w:val="clear" w:color="auto" w:fill="DAE9F7" w:themeFill="text2" w:themeFillTint="1A"/>
            <w:vAlign w:val="center"/>
          </w:tcPr>
          <w:p w14:paraId="04820B9E" w14:textId="6D1ADB48" w:rsidR="000D7B5C" w:rsidRPr="00052AF9" w:rsidRDefault="000D7B5C" w:rsidP="000D7B5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52AF9">
              <w:rPr>
                <w:rFonts w:ascii="Aptos Narrow" w:eastAsia="Times New Roman" w:hAnsi="Aptos Narrow" w:cs="Times New Roman"/>
                <w:b/>
                <w:bCs/>
                <w:color w:val="000000"/>
                <w:kern w:val="0"/>
                <w:sz w:val="16"/>
                <w:szCs w:val="16"/>
                <w:lang w:eastAsia="en-NZ"/>
                <w14:ligatures w14:val="none"/>
              </w:rPr>
              <w:t>366</w:t>
            </w:r>
          </w:p>
        </w:tc>
      </w:tr>
      <w:tr w:rsidR="000D7B5C" w:rsidRPr="00052AF9" w14:paraId="1E9DB6B9" w14:textId="77777777" w:rsidTr="007F18DE">
        <w:trPr>
          <w:trHeight w:val="290"/>
        </w:trPr>
        <w:tc>
          <w:tcPr>
            <w:tcW w:w="393" w:type="pct"/>
            <w:tcBorders>
              <w:top w:val="nil"/>
              <w:left w:val="single" w:sz="4" w:space="0" w:color="auto"/>
              <w:bottom w:val="single" w:sz="4" w:space="0" w:color="auto"/>
              <w:right w:val="single" w:sz="4" w:space="0" w:color="auto"/>
            </w:tcBorders>
            <w:noWrap/>
            <w:vAlign w:val="center"/>
            <w:hideMark/>
          </w:tcPr>
          <w:p w14:paraId="351A18E1"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T2.1-ecol</w:t>
            </w:r>
          </w:p>
        </w:tc>
        <w:tc>
          <w:tcPr>
            <w:tcW w:w="410" w:type="pct"/>
            <w:tcBorders>
              <w:top w:val="nil"/>
              <w:left w:val="nil"/>
              <w:bottom w:val="single" w:sz="4" w:space="0" w:color="auto"/>
              <w:right w:val="single" w:sz="4" w:space="0" w:color="auto"/>
            </w:tcBorders>
            <w:noWrap/>
            <w:vAlign w:val="center"/>
            <w:hideMark/>
          </w:tcPr>
          <w:p w14:paraId="45392DEE"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FAKE_001</w:t>
            </w:r>
          </w:p>
        </w:tc>
        <w:tc>
          <w:tcPr>
            <w:tcW w:w="494" w:type="pct"/>
            <w:tcBorders>
              <w:top w:val="nil"/>
              <w:left w:val="nil"/>
              <w:bottom w:val="single" w:sz="4" w:space="0" w:color="auto"/>
              <w:right w:val="single" w:sz="4" w:space="0" w:color="auto"/>
            </w:tcBorders>
            <w:noWrap/>
            <w:vAlign w:val="center"/>
            <w:hideMark/>
          </w:tcPr>
          <w:p w14:paraId="3DA3D429"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FAKE_TP001</w:t>
            </w:r>
          </w:p>
        </w:tc>
        <w:tc>
          <w:tcPr>
            <w:tcW w:w="497" w:type="pct"/>
            <w:tcBorders>
              <w:top w:val="nil"/>
              <w:left w:val="nil"/>
              <w:bottom w:val="single" w:sz="4" w:space="0" w:color="auto"/>
              <w:right w:val="single" w:sz="4" w:space="0" w:color="auto"/>
            </w:tcBorders>
            <w:noWrap/>
            <w:vAlign w:val="center"/>
            <w:hideMark/>
          </w:tcPr>
          <w:p w14:paraId="510EF46C" w14:textId="007F05D9"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1/01/2024</w:t>
            </w:r>
          </w:p>
        </w:tc>
        <w:tc>
          <w:tcPr>
            <w:tcW w:w="749" w:type="pct"/>
            <w:tcBorders>
              <w:top w:val="nil"/>
              <w:left w:val="nil"/>
              <w:bottom w:val="single" w:sz="4" w:space="0" w:color="auto"/>
              <w:right w:val="single" w:sz="4" w:space="0" w:color="auto"/>
            </w:tcBorders>
            <w:noWrap/>
            <w:hideMark/>
          </w:tcPr>
          <w:p w14:paraId="45C3B0AC" w14:textId="68D9B783"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31/12/2024</w:t>
            </w:r>
          </w:p>
        </w:tc>
        <w:tc>
          <w:tcPr>
            <w:tcW w:w="499" w:type="pct"/>
            <w:tcBorders>
              <w:top w:val="nil"/>
              <w:left w:val="nil"/>
              <w:bottom w:val="single" w:sz="4" w:space="0" w:color="auto"/>
              <w:right w:val="single" w:sz="4" w:space="0" w:color="auto"/>
            </w:tcBorders>
            <w:noWrap/>
            <w:vAlign w:val="center"/>
            <w:hideMark/>
          </w:tcPr>
          <w:p w14:paraId="7F5D7D5D"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FALSE</w:t>
            </w:r>
          </w:p>
        </w:tc>
        <w:tc>
          <w:tcPr>
            <w:tcW w:w="499" w:type="pct"/>
            <w:tcBorders>
              <w:top w:val="nil"/>
              <w:left w:val="nil"/>
              <w:bottom w:val="single" w:sz="4" w:space="0" w:color="auto"/>
              <w:right w:val="single" w:sz="4" w:space="0" w:color="auto"/>
            </w:tcBorders>
            <w:noWrap/>
            <w:vAlign w:val="center"/>
            <w:hideMark/>
          </w:tcPr>
          <w:p w14:paraId="409F528B"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2</w:t>
            </w:r>
          </w:p>
        </w:tc>
        <w:tc>
          <w:tcPr>
            <w:tcW w:w="550" w:type="pct"/>
            <w:tcBorders>
              <w:top w:val="nil"/>
              <w:left w:val="nil"/>
              <w:bottom w:val="single" w:sz="4" w:space="0" w:color="auto"/>
              <w:right w:val="single" w:sz="4" w:space="0" w:color="auto"/>
            </w:tcBorders>
            <w:noWrap/>
            <w:vAlign w:val="center"/>
            <w:hideMark/>
          </w:tcPr>
          <w:p w14:paraId="3B2E7EC8"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Monthly</w:t>
            </w:r>
          </w:p>
        </w:tc>
        <w:tc>
          <w:tcPr>
            <w:tcW w:w="501" w:type="pct"/>
            <w:tcBorders>
              <w:top w:val="nil"/>
              <w:left w:val="nil"/>
              <w:bottom w:val="single" w:sz="4" w:space="0" w:color="auto"/>
              <w:right w:val="single" w:sz="4" w:space="0" w:color="auto"/>
            </w:tcBorders>
            <w:vAlign w:val="center"/>
            <w:hideMark/>
          </w:tcPr>
          <w:p w14:paraId="01C281CC"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12</w:t>
            </w:r>
          </w:p>
        </w:tc>
        <w:tc>
          <w:tcPr>
            <w:tcW w:w="408" w:type="pct"/>
            <w:tcBorders>
              <w:top w:val="nil"/>
              <w:left w:val="nil"/>
              <w:bottom w:val="single" w:sz="4" w:space="0" w:color="auto"/>
              <w:right w:val="single" w:sz="4" w:space="0" w:color="auto"/>
            </w:tcBorders>
            <w:shd w:val="clear" w:color="auto" w:fill="DAE9F7" w:themeFill="text2" w:themeFillTint="1A"/>
            <w:vAlign w:val="center"/>
            <w:hideMark/>
          </w:tcPr>
          <w:p w14:paraId="1DFA18FF" w14:textId="77777777" w:rsidR="000D7B5C" w:rsidRPr="00052AF9" w:rsidRDefault="000D7B5C" w:rsidP="000D7B5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52AF9">
              <w:rPr>
                <w:rFonts w:ascii="Aptos Narrow" w:eastAsia="Times New Roman" w:hAnsi="Aptos Narrow" w:cs="Times New Roman"/>
                <w:b/>
                <w:bCs/>
                <w:color w:val="000000"/>
                <w:kern w:val="0"/>
                <w:sz w:val="16"/>
                <w:szCs w:val="16"/>
                <w:lang w:eastAsia="en-NZ"/>
                <w14:ligatures w14:val="none"/>
              </w:rPr>
              <w:t>366</w:t>
            </w:r>
          </w:p>
        </w:tc>
      </w:tr>
      <w:tr w:rsidR="000D7B5C" w:rsidRPr="00052AF9" w14:paraId="3E30D991" w14:textId="77777777" w:rsidTr="007F18DE">
        <w:trPr>
          <w:trHeight w:val="290"/>
        </w:trPr>
        <w:tc>
          <w:tcPr>
            <w:tcW w:w="393" w:type="pct"/>
            <w:tcBorders>
              <w:top w:val="nil"/>
              <w:left w:val="single" w:sz="4" w:space="0" w:color="auto"/>
              <w:bottom w:val="single" w:sz="4" w:space="0" w:color="auto"/>
              <w:right w:val="single" w:sz="4" w:space="0" w:color="auto"/>
            </w:tcBorders>
            <w:noWrap/>
            <w:vAlign w:val="center"/>
            <w:hideMark/>
          </w:tcPr>
          <w:p w14:paraId="237797A6"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T1.8-ecol</w:t>
            </w:r>
          </w:p>
        </w:tc>
        <w:tc>
          <w:tcPr>
            <w:tcW w:w="410" w:type="pct"/>
            <w:tcBorders>
              <w:top w:val="nil"/>
              <w:left w:val="nil"/>
              <w:bottom w:val="single" w:sz="4" w:space="0" w:color="auto"/>
              <w:right w:val="single" w:sz="4" w:space="0" w:color="auto"/>
            </w:tcBorders>
            <w:noWrap/>
            <w:vAlign w:val="center"/>
            <w:hideMark/>
          </w:tcPr>
          <w:p w14:paraId="3E0176E0"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FAKE_001</w:t>
            </w:r>
          </w:p>
        </w:tc>
        <w:tc>
          <w:tcPr>
            <w:tcW w:w="494" w:type="pct"/>
            <w:tcBorders>
              <w:top w:val="nil"/>
              <w:left w:val="nil"/>
              <w:bottom w:val="single" w:sz="4" w:space="0" w:color="auto"/>
              <w:right w:val="single" w:sz="4" w:space="0" w:color="auto"/>
            </w:tcBorders>
            <w:noWrap/>
            <w:vAlign w:val="center"/>
            <w:hideMark/>
          </w:tcPr>
          <w:p w14:paraId="593A325C"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FAKE_TP001</w:t>
            </w:r>
          </w:p>
        </w:tc>
        <w:tc>
          <w:tcPr>
            <w:tcW w:w="497" w:type="pct"/>
            <w:tcBorders>
              <w:top w:val="nil"/>
              <w:left w:val="nil"/>
              <w:bottom w:val="single" w:sz="4" w:space="0" w:color="auto"/>
              <w:right w:val="single" w:sz="4" w:space="0" w:color="auto"/>
            </w:tcBorders>
            <w:noWrap/>
            <w:hideMark/>
          </w:tcPr>
          <w:p w14:paraId="28AADC19" w14:textId="666916A4"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1/01/2024</w:t>
            </w:r>
          </w:p>
        </w:tc>
        <w:tc>
          <w:tcPr>
            <w:tcW w:w="749" w:type="pct"/>
            <w:tcBorders>
              <w:top w:val="nil"/>
              <w:left w:val="nil"/>
              <w:bottom w:val="single" w:sz="4" w:space="0" w:color="auto"/>
              <w:right w:val="single" w:sz="4" w:space="0" w:color="auto"/>
            </w:tcBorders>
            <w:noWrap/>
            <w:hideMark/>
          </w:tcPr>
          <w:p w14:paraId="3DCA7B68" w14:textId="2B38C326"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31/12/2024</w:t>
            </w:r>
          </w:p>
        </w:tc>
        <w:tc>
          <w:tcPr>
            <w:tcW w:w="499" w:type="pct"/>
            <w:tcBorders>
              <w:top w:val="nil"/>
              <w:left w:val="nil"/>
              <w:bottom w:val="single" w:sz="4" w:space="0" w:color="auto"/>
              <w:right w:val="single" w:sz="4" w:space="0" w:color="auto"/>
            </w:tcBorders>
            <w:noWrap/>
            <w:vAlign w:val="center"/>
            <w:hideMark/>
          </w:tcPr>
          <w:p w14:paraId="1BED13D5"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FALSE</w:t>
            </w:r>
          </w:p>
        </w:tc>
        <w:tc>
          <w:tcPr>
            <w:tcW w:w="499" w:type="pct"/>
            <w:tcBorders>
              <w:top w:val="nil"/>
              <w:left w:val="nil"/>
              <w:bottom w:val="single" w:sz="4" w:space="0" w:color="auto"/>
              <w:right w:val="single" w:sz="4" w:space="0" w:color="auto"/>
            </w:tcBorders>
            <w:noWrap/>
            <w:vAlign w:val="center"/>
            <w:hideMark/>
          </w:tcPr>
          <w:p w14:paraId="711E9E0E"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w:t>
            </w:r>
          </w:p>
        </w:tc>
        <w:tc>
          <w:tcPr>
            <w:tcW w:w="550" w:type="pct"/>
            <w:tcBorders>
              <w:top w:val="nil"/>
              <w:left w:val="nil"/>
              <w:bottom w:val="single" w:sz="4" w:space="0" w:color="auto"/>
              <w:right w:val="single" w:sz="4" w:space="0" w:color="auto"/>
            </w:tcBorders>
            <w:noWrap/>
            <w:vAlign w:val="center"/>
            <w:hideMark/>
          </w:tcPr>
          <w:p w14:paraId="3EA26A75"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 Months</w:t>
            </w:r>
          </w:p>
        </w:tc>
        <w:tc>
          <w:tcPr>
            <w:tcW w:w="501" w:type="pct"/>
            <w:tcBorders>
              <w:top w:val="nil"/>
              <w:left w:val="nil"/>
              <w:bottom w:val="single" w:sz="4" w:space="0" w:color="auto"/>
              <w:right w:val="single" w:sz="4" w:space="0" w:color="auto"/>
            </w:tcBorders>
            <w:vAlign w:val="center"/>
            <w:hideMark/>
          </w:tcPr>
          <w:p w14:paraId="77DAEF94"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4</w:t>
            </w:r>
          </w:p>
        </w:tc>
        <w:tc>
          <w:tcPr>
            <w:tcW w:w="408" w:type="pct"/>
            <w:tcBorders>
              <w:top w:val="nil"/>
              <w:left w:val="nil"/>
              <w:bottom w:val="single" w:sz="4" w:space="0" w:color="auto"/>
              <w:right w:val="single" w:sz="4" w:space="0" w:color="auto"/>
            </w:tcBorders>
            <w:shd w:val="clear" w:color="auto" w:fill="DAE9F7" w:themeFill="text2" w:themeFillTint="1A"/>
            <w:vAlign w:val="center"/>
            <w:hideMark/>
          </w:tcPr>
          <w:p w14:paraId="2526023E" w14:textId="77777777" w:rsidR="000D7B5C" w:rsidRPr="00052AF9" w:rsidRDefault="000D7B5C" w:rsidP="000D7B5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52AF9">
              <w:rPr>
                <w:rFonts w:ascii="Aptos Narrow" w:eastAsia="Times New Roman" w:hAnsi="Aptos Narrow" w:cs="Times New Roman"/>
                <w:b/>
                <w:bCs/>
                <w:color w:val="000000"/>
                <w:kern w:val="0"/>
                <w:sz w:val="16"/>
                <w:szCs w:val="16"/>
                <w:lang w:eastAsia="en-NZ"/>
                <w14:ligatures w14:val="none"/>
              </w:rPr>
              <w:t>366</w:t>
            </w:r>
          </w:p>
        </w:tc>
      </w:tr>
      <w:tr w:rsidR="000D7B5C" w:rsidRPr="00052AF9" w14:paraId="1AC89F4A" w14:textId="77777777" w:rsidTr="007F18DE">
        <w:trPr>
          <w:trHeight w:val="290"/>
        </w:trPr>
        <w:tc>
          <w:tcPr>
            <w:tcW w:w="393" w:type="pct"/>
            <w:tcBorders>
              <w:top w:val="nil"/>
              <w:left w:val="single" w:sz="4" w:space="0" w:color="auto"/>
              <w:bottom w:val="single" w:sz="4" w:space="0" w:color="auto"/>
              <w:right w:val="single" w:sz="4" w:space="0" w:color="auto"/>
            </w:tcBorders>
            <w:noWrap/>
            <w:vAlign w:val="center"/>
            <w:hideMark/>
          </w:tcPr>
          <w:p w14:paraId="73176FBB"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T2.1-uvt</w:t>
            </w:r>
          </w:p>
        </w:tc>
        <w:tc>
          <w:tcPr>
            <w:tcW w:w="410" w:type="pct"/>
            <w:tcBorders>
              <w:top w:val="nil"/>
              <w:left w:val="nil"/>
              <w:bottom w:val="single" w:sz="4" w:space="0" w:color="auto"/>
              <w:right w:val="single" w:sz="4" w:space="0" w:color="auto"/>
            </w:tcBorders>
            <w:noWrap/>
            <w:vAlign w:val="center"/>
            <w:hideMark/>
          </w:tcPr>
          <w:p w14:paraId="652653E4"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FAKE_001</w:t>
            </w:r>
          </w:p>
        </w:tc>
        <w:tc>
          <w:tcPr>
            <w:tcW w:w="494" w:type="pct"/>
            <w:tcBorders>
              <w:top w:val="nil"/>
              <w:left w:val="nil"/>
              <w:bottom w:val="single" w:sz="4" w:space="0" w:color="auto"/>
              <w:right w:val="single" w:sz="4" w:space="0" w:color="auto"/>
            </w:tcBorders>
            <w:noWrap/>
            <w:vAlign w:val="center"/>
            <w:hideMark/>
          </w:tcPr>
          <w:p w14:paraId="0A6D2E85"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FAKE_TP001</w:t>
            </w:r>
          </w:p>
        </w:tc>
        <w:tc>
          <w:tcPr>
            <w:tcW w:w="497" w:type="pct"/>
            <w:tcBorders>
              <w:top w:val="nil"/>
              <w:left w:val="nil"/>
              <w:bottom w:val="single" w:sz="4" w:space="0" w:color="auto"/>
              <w:right w:val="single" w:sz="4" w:space="0" w:color="auto"/>
            </w:tcBorders>
            <w:noWrap/>
            <w:hideMark/>
          </w:tcPr>
          <w:p w14:paraId="199E4BE2" w14:textId="6A49FD82"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1/01/2024</w:t>
            </w:r>
          </w:p>
        </w:tc>
        <w:tc>
          <w:tcPr>
            <w:tcW w:w="749" w:type="pct"/>
            <w:tcBorders>
              <w:top w:val="nil"/>
              <w:left w:val="nil"/>
              <w:bottom w:val="single" w:sz="4" w:space="0" w:color="auto"/>
              <w:right w:val="single" w:sz="4" w:space="0" w:color="auto"/>
            </w:tcBorders>
            <w:noWrap/>
            <w:hideMark/>
          </w:tcPr>
          <w:p w14:paraId="68D1CCFB" w14:textId="01FBC6AB"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31/12/2024</w:t>
            </w:r>
          </w:p>
        </w:tc>
        <w:tc>
          <w:tcPr>
            <w:tcW w:w="499" w:type="pct"/>
            <w:tcBorders>
              <w:top w:val="nil"/>
              <w:left w:val="nil"/>
              <w:bottom w:val="single" w:sz="4" w:space="0" w:color="auto"/>
              <w:right w:val="single" w:sz="4" w:space="0" w:color="auto"/>
            </w:tcBorders>
            <w:noWrap/>
            <w:vAlign w:val="center"/>
            <w:hideMark/>
          </w:tcPr>
          <w:p w14:paraId="53B195A5"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FALSE</w:t>
            </w:r>
          </w:p>
        </w:tc>
        <w:tc>
          <w:tcPr>
            <w:tcW w:w="499" w:type="pct"/>
            <w:tcBorders>
              <w:top w:val="nil"/>
              <w:left w:val="nil"/>
              <w:bottom w:val="single" w:sz="4" w:space="0" w:color="auto"/>
              <w:right w:val="single" w:sz="4" w:space="0" w:color="auto"/>
            </w:tcBorders>
            <w:noWrap/>
            <w:vAlign w:val="center"/>
            <w:hideMark/>
          </w:tcPr>
          <w:p w14:paraId="5EC6BA53"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w:t>
            </w:r>
          </w:p>
        </w:tc>
        <w:tc>
          <w:tcPr>
            <w:tcW w:w="550" w:type="pct"/>
            <w:tcBorders>
              <w:top w:val="nil"/>
              <w:left w:val="nil"/>
              <w:bottom w:val="single" w:sz="4" w:space="0" w:color="auto"/>
              <w:right w:val="single" w:sz="4" w:space="0" w:color="auto"/>
            </w:tcBorders>
            <w:noWrap/>
            <w:vAlign w:val="center"/>
            <w:hideMark/>
          </w:tcPr>
          <w:p w14:paraId="08E6E4C3"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Annually</w:t>
            </w:r>
          </w:p>
        </w:tc>
        <w:tc>
          <w:tcPr>
            <w:tcW w:w="501" w:type="pct"/>
            <w:tcBorders>
              <w:top w:val="nil"/>
              <w:left w:val="nil"/>
              <w:bottom w:val="single" w:sz="4" w:space="0" w:color="auto"/>
              <w:right w:val="single" w:sz="4" w:space="0" w:color="auto"/>
            </w:tcBorders>
            <w:vAlign w:val="center"/>
            <w:hideMark/>
          </w:tcPr>
          <w:p w14:paraId="1CE2C1D1" w14:textId="77777777" w:rsidR="000D7B5C" w:rsidRPr="00052AF9" w:rsidRDefault="000D7B5C" w:rsidP="000D7B5C">
            <w:pPr>
              <w:spacing w:after="0" w:line="240" w:lineRule="auto"/>
              <w:jc w:val="center"/>
              <w:rPr>
                <w:rFonts w:ascii="Aptos Narrow" w:eastAsia="Times New Roman" w:hAnsi="Aptos Narrow" w:cs="Times New Roman"/>
                <w:color w:val="000000"/>
                <w:kern w:val="0"/>
                <w:sz w:val="16"/>
                <w:szCs w:val="16"/>
                <w:lang w:eastAsia="en-NZ"/>
                <w14:ligatures w14:val="none"/>
              </w:rPr>
            </w:pPr>
            <w:r w:rsidRPr="00052AF9">
              <w:rPr>
                <w:rFonts w:ascii="Aptos Narrow" w:eastAsia="Times New Roman" w:hAnsi="Aptos Narrow" w:cs="Times New Roman"/>
                <w:color w:val="000000"/>
                <w:kern w:val="0"/>
                <w:sz w:val="16"/>
                <w:szCs w:val="16"/>
                <w:lang w:eastAsia="en-NZ"/>
                <w14:ligatures w14:val="none"/>
              </w:rPr>
              <w:t>1</w:t>
            </w:r>
          </w:p>
        </w:tc>
        <w:tc>
          <w:tcPr>
            <w:tcW w:w="408" w:type="pct"/>
            <w:tcBorders>
              <w:top w:val="nil"/>
              <w:left w:val="nil"/>
              <w:bottom w:val="single" w:sz="4" w:space="0" w:color="auto"/>
              <w:right w:val="single" w:sz="4" w:space="0" w:color="auto"/>
            </w:tcBorders>
            <w:shd w:val="clear" w:color="auto" w:fill="DAE9F7" w:themeFill="text2" w:themeFillTint="1A"/>
            <w:vAlign w:val="center"/>
            <w:hideMark/>
          </w:tcPr>
          <w:p w14:paraId="42323283" w14:textId="77777777" w:rsidR="000D7B5C" w:rsidRPr="00052AF9" w:rsidRDefault="000D7B5C" w:rsidP="000D7B5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52AF9">
              <w:rPr>
                <w:rFonts w:ascii="Aptos Narrow" w:eastAsia="Times New Roman" w:hAnsi="Aptos Narrow" w:cs="Times New Roman"/>
                <w:b/>
                <w:bCs/>
                <w:color w:val="000000"/>
                <w:kern w:val="0"/>
                <w:sz w:val="16"/>
                <w:szCs w:val="16"/>
                <w:lang w:eastAsia="en-NZ"/>
                <w14:ligatures w14:val="none"/>
              </w:rPr>
              <w:t>366</w:t>
            </w:r>
          </w:p>
        </w:tc>
      </w:tr>
    </w:tbl>
    <w:p w14:paraId="43BA554A" w14:textId="77777777" w:rsidR="00E12095" w:rsidRDefault="00E12095" w:rsidP="00D7427F"/>
    <w:p w14:paraId="4466AC25" w14:textId="77777777" w:rsidR="00F00B44" w:rsidRDefault="00F00B44">
      <w:pPr>
        <w:rPr>
          <w:rFonts w:eastAsiaTheme="majorEastAsia" w:cstheme="majorBidi"/>
          <w:b/>
          <w:bCs/>
          <w:color w:val="0F4761" w:themeColor="accent1" w:themeShade="BF"/>
          <w:sz w:val="28"/>
          <w:szCs w:val="28"/>
        </w:rPr>
      </w:pPr>
      <w:r>
        <w:rPr>
          <w:b/>
          <w:bCs/>
        </w:rPr>
        <w:br w:type="page"/>
      </w:r>
    </w:p>
    <w:p w14:paraId="47C686A0" w14:textId="7AD7072F" w:rsidR="00D7427F" w:rsidRPr="000D7B5C" w:rsidRDefault="00E920BF" w:rsidP="000D7B5C">
      <w:pPr>
        <w:pStyle w:val="Heading3"/>
        <w:numPr>
          <w:ilvl w:val="0"/>
          <w:numId w:val="0"/>
        </w:numPr>
        <w:rPr>
          <w:b/>
          <w:bCs/>
        </w:rPr>
      </w:pPr>
      <w:r w:rsidRPr="000D7B5C">
        <w:rPr>
          <w:b/>
          <w:bCs/>
        </w:rPr>
        <w:lastRenderedPageBreak/>
        <w:t>3.4 Convert</w:t>
      </w:r>
      <w:r w:rsidR="007B6159" w:rsidRPr="000D7B5C">
        <w:rPr>
          <w:b/>
          <w:bCs/>
        </w:rPr>
        <w:t xml:space="preserve"> non-compliant periods into </w:t>
      </w:r>
      <w:r w:rsidR="001F4F11" w:rsidRPr="000D7B5C">
        <w:rPr>
          <w:b/>
          <w:bCs/>
        </w:rPr>
        <w:t>days</w:t>
      </w:r>
    </w:p>
    <w:p w14:paraId="2AC7DBCC" w14:textId="554E3AF7" w:rsidR="007B6159" w:rsidRDefault="006A749B" w:rsidP="007B6159">
      <w:proofErr w:type="gramStart"/>
      <w:r>
        <w:t>In order to</w:t>
      </w:r>
      <w:proofErr w:type="gramEnd"/>
      <w:r>
        <w:t xml:space="preserve"> </w:t>
      </w:r>
      <w:r w:rsidR="00C773BB">
        <w:t xml:space="preserve">aggregate a </w:t>
      </w:r>
      <w:r w:rsidR="002D7CB7">
        <w:t xml:space="preserve">compliance </w:t>
      </w:r>
      <w:proofErr w:type="gramStart"/>
      <w:r w:rsidR="00C773BB">
        <w:t>rate</w:t>
      </w:r>
      <w:proofErr w:type="gramEnd"/>
      <w:r w:rsidR="00C773BB">
        <w:t xml:space="preserve"> </w:t>
      </w:r>
      <w:r w:rsidR="005500E3">
        <w:t>we need to convert</w:t>
      </w:r>
      <w:r w:rsidR="002403FD">
        <w:t xml:space="preserve"> the</w:t>
      </w:r>
      <w:r w:rsidR="005500E3">
        <w:t xml:space="preserve"> </w:t>
      </w:r>
      <w:r w:rsidR="002403FD">
        <w:t>non-</w:t>
      </w:r>
      <w:r w:rsidR="005500E3">
        <w:t>complian</w:t>
      </w:r>
      <w:r w:rsidR="002403FD">
        <w:t>t</w:t>
      </w:r>
      <w:r w:rsidR="005500E3">
        <w:t xml:space="preserve"> periods into</w:t>
      </w:r>
      <w:r w:rsidR="00EE6765">
        <w:t xml:space="preserve"> days as a common unit</w:t>
      </w:r>
      <w:r w:rsidR="00A1744A">
        <w:t xml:space="preserve"> using the formula:</w:t>
      </w:r>
    </w:p>
    <w:p w14:paraId="268629CF" w14:textId="77777777" w:rsidR="00A1744A" w:rsidRDefault="00A1744A" w:rsidP="00A1744A">
      <m:oMathPara>
        <m:oMath>
          <m:r>
            <w:rPr>
              <w:rFonts w:ascii="Cambria Math" w:hAnsi="Cambria Math"/>
              <w:sz w:val="20"/>
            </w:rPr>
            <m:t xml:space="preserve">Non compliant periods in days=non compliant periods×  </m:t>
          </m:r>
          <m:f>
            <m:fPr>
              <m:ctrlPr>
                <w:rPr>
                  <w:rFonts w:ascii="Cambria Math" w:hAnsi="Cambria Math"/>
                  <w:i/>
                  <w:sz w:val="20"/>
                </w:rPr>
              </m:ctrlPr>
            </m:fPr>
            <m:num>
              <m:r>
                <w:rPr>
                  <w:rFonts w:ascii="Cambria Math" w:hAnsi="Cambria Math"/>
                  <w:sz w:val="20"/>
                </w:rPr>
                <m:t>days in reporting period</m:t>
              </m:r>
            </m:num>
            <m:den>
              <m:r>
                <w:rPr>
                  <w:rFonts w:ascii="Cambria Math" w:hAnsi="Cambria Math"/>
                  <w:sz w:val="20"/>
                </w:rPr>
                <m:t>compliance periods</m:t>
              </m:r>
            </m:den>
          </m:f>
        </m:oMath>
      </m:oMathPara>
    </w:p>
    <w:p w14:paraId="6890C789" w14:textId="77777777" w:rsidR="000D7B5C" w:rsidRDefault="000D7B5C" w:rsidP="00C83F4E">
      <w:pPr>
        <w:rPr>
          <w:b/>
          <w:bCs/>
          <w:i/>
          <w:iCs/>
        </w:rPr>
      </w:pPr>
    </w:p>
    <w:p w14:paraId="6F4F316A" w14:textId="4655E721" w:rsidR="00C83F4E" w:rsidRPr="000D7B5C" w:rsidRDefault="00C83F4E" w:rsidP="00C83F4E">
      <w:pPr>
        <w:rPr>
          <w:b/>
          <w:bCs/>
          <w:i/>
          <w:iCs/>
        </w:rPr>
      </w:pPr>
      <w:r w:rsidRPr="000D7B5C">
        <w:rPr>
          <w:b/>
          <w:bCs/>
          <w:i/>
          <w:iCs/>
        </w:rPr>
        <w:t>Example</w:t>
      </w:r>
      <w:r w:rsidR="008B0221" w:rsidRPr="000D7B5C">
        <w:rPr>
          <w:b/>
          <w:bCs/>
          <w:i/>
          <w:iCs/>
        </w:rPr>
        <w:t xml:space="preserve"> 4</w:t>
      </w:r>
      <w:r w:rsidRPr="000D7B5C">
        <w:rPr>
          <w:b/>
          <w:bCs/>
          <w:i/>
          <w:iCs/>
        </w:rPr>
        <w:t>:</w:t>
      </w:r>
    </w:p>
    <w:tbl>
      <w:tblPr>
        <w:tblW w:w="5107" w:type="pct"/>
        <w:tblLook w:val="04A0" w:firstRow="1" w:lastRow="0" w:firstColumn="1" w:lastColumn="0" w:noHBand="0" w:noVBand="1"/>
      </w:tblPr>
      <w:tblGrid>
        <w:gridCol w:w="813"/>
        <w:gridCol w:w="854"/>
        <w:gridCol w:w="1008"/>
        <w:gridCol w:w="884"/>
        <w:gridCol w:w="965"/>
        <w:gridCol w:w="805"/>
        <w:gridCol w:w="863"/>
        <w:gridCol w:w="970"/>
        <w:gridCol w:w="970"/>
        <w:gridCol w:w="792"/>
        <w:gridCol w:w="891"/>
      </w:tblGrid>
      <w:tr w:rsidR="00C83F4E" w:rsidRPr="00C83F4E" w14:paraId="4AC784D5" w14:textId="77777777" w:rsidTr="00C83F4E">
        <w:trPr>
          <w:trHeight w:val="630"/>
        </w:trPr>
        <w:tc>
          <w:tcPr>
            <w:tcW w:w="406" w:type="pct"/>
            <w:tcBorders>
              <w:top w:val="single" w:sz="4" w:space="0" w:color="auto"/>
              <w:left w:val="single" w:sz="4" w:space="0" w:color="auto"/>
              <w:bottom w:val="single" w:sz="4" w:space="0" w:color="auto"/>
              <w:right w:val="single" w:sz="4" w:space="0" w:color="auto"/>
            </w:tcBorders>
            <w:vAlign w:val="center"/>
            <w:hideMark/>
          </w:tcPr>
          <w:p w14:paraId="4359B04B"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rule id</w:t>
            </w:r>
          </w:p>
        </w:tc>
        <w:tc>
          <w:tcPr>
            <w:tcW w:w="426" w:type="pct"/>
            <w:tcBorders>
              <w:top w:val="single" w:sz="4" w:space="0" w:color="auto"/>
              <w:left w:val="nil"/>
              <w:bottom w:val="single" w:sz="4" w:space="0" w:color="auto"/>
              <w:right w:val="single" w:sz="4" w:space="0" w:color="auto"/>
            </w:tcBorders>
            <w:vAlign w:val="center"/>
            <w:hideMark/>
          </w:tcPr>
          <w:p w14:paraId="62CD0330"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supply id</w:t>
            </w:r>
          </w:p>
        </w:tc>
        <w:tc>
          <w:tcPr>
            <w:tcW w:w="501" w:type="pct"/>
            <w:tcBorders>
              <w:top w:val="single" w:sz="4" w:space="0" w:color="auto"/>
              <w:left w:val="nil"/>
              <w:bottom w:val="single" w:sz="4" w:space="0" w:color="auto"/>
              <w:right w:val="single" w:sz="4" w:space="0" w:color="auto"/>
            </w:tcBorders>
            <w:vAlign w:val="center"/>
            <w:hideMark/>
          </w:tcPr>
          <w:p w14:paraId="6E002F63"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component id</w:t>
            </w:r>
          </w:p>
        </w:tc>
        <w:tc>
          <w:tcPr>
            <w:tcW w:w="441" w:type="pct"/>
            <w:tcBorders>
              <w:top w:val="single" w:sz="4" w:space="0" w:color="auto"/>
              <w:left w:val="nil"/>
              <w:bottom w:val="single" w:sz="4" w:space="0" w:color="auto"/>
              <w:right w:val="single" w:sz="4" w:space="0" w:color="auto"/>
            </w:tcBorders>
            <w:vAlign w:val="center"/>
            <w:hideMark/>
          </w:tcPr>
          <w:p w14:paraId="1826D8D6"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reporting period start</w:t>
            </w:r>
          </w:p>
        </w:tc>
        <w:tc>
          <w:tcPr>
            <w:tcW w:w="481" w:type="pct"/>
            <w:tcBorders>
              <w:top w:val="single" w:sz="4" w:space="0" w:color="auto"/>
              <w:left w:val="nil"/>
              <w:bottom w:val="single" w:sz="4" w:space="0" w:color="auto"/>
              <w:right w:val="single" w:sz="4" w:space="0" w:color="auto"/>
            </w:tcBorders>
            <w:vAlign w:val="center"/>
            <w:hideMark/>
          </w:tcPr>
          <w:p w14:paraId="25594490"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reporting period end</w:t>
            </w:r>
          </w:p>
        </w:tc>
        <w:tc>
          <w:tcPr>
            <w:tcW w:w="403" w:type="pct"/>
            <w:tcBorders>
              <w:top w:val="single" w:sz="4" w:space="0" w:color="auto"/>
              <w:left w:val="nil"/>
              <w:bottom w:val="single" w:sz="4" w:space="0" w:color="auto"/>
              <w:right w:val="single" w:sz="4" w:space="0" w:color="auto"/>
            </w:tcBorders>
            <w:vAlign w:val="center"/>
            <w:hideMark/>
          </w:tcPr>
          <w:p w14:paraId="6CA81257"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complies with rule</w:t>
            </w:r>
          </w:p>
        </w:tc>
        <w:tc>
          <w:tcPr>
            <w:tcW w:w="431" w:type="pct"/>
            <w:tcBorders>
              <w:top w:val="single" w:sz="4" w:space="0" w:color="auto"/>
              <w:left w:val="nil"/>
              <w:bottom w:val="single" w:sz="4" w:space="0" w:color="auto"/>
              <w:right w:val="single" w:sz="4" w:space="0" w:color="auto"/>
            </w:tcBorders>
            <w:vAlign w:val="center"/>
            <w:hideMark/>
          </w:tcPr>
          <w:p w14:paraId="06D47F22"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non-compliant periods</w:t>
            </w:r>
          </w:p>
        </w:tc>
        <w:tc>
          <w:tcPr>
            <w:tcW w:w="483" w:type="pct"/>
            <w:tcBorders>
              <w:top w:val="single" w:sz="4" w:space="0" w:color="auto"/>
              <w:left w:val="nil"/>
              <w:bottom w:val="single" w:sz="4" w:space="0" w:color="auto"/>
              <w:right w:val="single" w:sz="4" w:space="0" w:color="auto"/>
            </w:tcBorders>
            <w:vAlign w:val="center"/>
            <w:hideMark/>
          </w:tcPr>
          <w:p w14:paraId="211DE1A4"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compliance period</w:t>
            </w:r>
          </w:p>
        </w:tc>
        <w:tc>
          <w:tcPr>
            <w:tcW w:w="483" w:type="pct"/>
            <w:tcBorders>
              <w:top w:val="single" w:sz="4" w:space="0" w:color="auto"/>
              <w:left w:val="nil"/>
              <w:bottom w:val="single" w:sz="4" w:space="0" w:color="auto"/>
              <w:right w:val="single" w:sz="4" w:space="0" w:color="auto"/>
            </w:tcBorders>
            <w:vAlign w:val="center"/>
            <w:hideMark/>
          </w:tcPr>
          <w:p w14:paraId="12662374"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compliance period units</w:t>
            </w:r>
          </w:p>
        </w:tc>
        <w:tc>
          <w:tcPr>
            <w:tcW w:w="396" w:type="pct"/>
            <w:tcBorders>
              <w:top w:val="single" w:sz="4" w:space="0" w:color="auto"/>
              <w:left w:val="nil"/>
              <w:bottom w:val="single" w:sz="4" w:space="0" w:color="auto"/>
              <w:right w:val="single" w:sz="4" w:space="0" w:color="auto"/>
            </w:tcBorders>
            <w:vAlign w:val="center"/>
            <w:hideMark/>
          </w:tcPr>
          <w:p w14:paraId="736AC891"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days in reporting period</w:t>
            </w:r>
          </w:p>
        </w:tc>
        <w:tc>
          <w:tcPr>
            <w:tcW w:w="549" w:type="pct"/>
            <w:tcBorders>
              <w:top w:val="single" w:sz="4" w:space="0" w:color="auto"/>
              <w:left w:val="nil"/>
              <w:bottom w:val="single" w:sz="4" w:space="0" w:color="auto"/>
              <w:right w:val="single" w:sz="4" w:space="0" w:color="auto"/>
            </w:tcBorders>
            <w:shd w:val="clear" w:color="auto" w:fill="DAE9F7" w:themeFill="text2" w:themeFillTint="1A"/>
            <w:vAlign w:val="center"/>
            <w:hideMark/>
          </w:tcPr>
          <w:p w14:paraId="629D620D" w14:textId="77777777" w:rsidR="00C83F4E" w:rsidRPr="00C83F4E" w:rsidRDefault="00C83F4E" w:rsidP="00C83F4E">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C83F4E">
              <w:rPr>
                <w:rFonts w:ascii="Aptos Narrow" w:eastAsia="Times New Roman" w:hAnsi="Aptos Narrow" w:cs="Times New Roman"/>
                <w:b/>
                <w:bCs/>
                <w:color w:val="000000"/>
                <w:kern w:val="0"/>
                <w:sz w:val="16"/>
                <w:szCs w:val="16"/>
                <w:lang w:eastAsia="en-NZ"/>
                <w14:ligatures w14:val="none"/>
              </w:rPr>
              <w:t>non-compliant days</w:t>
            </w:r>
          </w:p>
        </w:tc>
      </w:tr>
      <w:tr w:rsidR="00C83F4E" w:rsidRPr="00C83F4E" w14:paraId="3542235B" w14:textId="77777777" w:rsidTr="00C83F4E">
        <w:trPr>
          <w:trHeight w:val="290"/>
        </w:trPr>
        <w:tc>
          <w:tcPr>
            <w:tcW w:w="406" w:type="pct"/>
            <w:tcBorders>
              <w:top w:val="nil"/>
              <w:left w:val="single" w:sz="4" w:space="0" w:color="auto"/>
              <w:bottom w:val="single" w:sz="4" w:space="0" w:color="auto"/>
              <w:right w:val="single" w:sz="4" w:space="0" w:color="auto"/>
            </w:tcBorders>
            <w:noWrap/>
            <w:vAlign w:val="center"/>
            <w:hideMark/>
          </w:tcPr>
          <w:p w14:paraId="633FBFBC"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T3.10</w:t>
            </w:r>
          </w:p>
        </w:tc>
        <w:tc>
          <w:tcPr>
            <w:tcW w:w="426" w:type="pct"/>
            <w:tcBorders>
              <w:top w:val="nil"/>
              <w:left w:val="nil"/>
              <w:bottom w:val="single" w:sz="4" w:space="0" w:color="auto"/>
              <w:right w:val="single" w:sz="4" w:space="0" w:color="auto"/>
            </w:tcBorders>
            <w:noWrap/>
            <w:vAlign w:val="center"/>
            <w:hideMark/>
          </w:tcPr>
          <w:p w14:paraId="1FAB7FC4"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FAKE_001</w:t>
            </w:r>
          </w:p>
        </w:tc>
        <w:tc>
          <w:tcPr>
            <w:tcW w:w="501" w:type="pct"/>
            <w:tcBorders>
              <w:top w:val="nil"/>
              <w:left w:val="nil"/>
              <w:bottom w:val="single" w:sz="4" w:space="0" w:color="auto"/>
              <w:right w:val="single" w:sz="4" w:space="0" w:color="auto"/>
            </w:tcBorders>
            <w:noWrap/>
            <w:vAlign w:val="center"/>
            <w:hideMark/>
          </w:tcPr>
          <w:p w14:paraId="11514E55"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FAKE_TP001</w:t>
            </w:r>
          </w:p>
        </w:tc>
        <w:tc>
          <w:tcPr>
            <w:tcW w:w="441" w:type="pct"/>
            <w:tcBorders>
              <w:top w:val="nil"/>
              <w:left w:val="nil"/>
              <w:bottom w:val="single" w:sz="4" w:space="0" w:color="auto"/>
              <w:right w:val="single" w:sz="4" w:space="0" w:color="auto"/>
            </w:tcBorders>
            <w:noWrap/>
            <w:vAlign w:val="center"/>
            <w:hideMark/>
          </w:tcPr>
          <w:p w14:paraId="7736DB55"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1/01/2024</w:t>
            </w:r>
          </w:p>
        </w:tc>
        <w:tc>
          <w:tcPr>
            <w:tcW w:w="481" w:type="pct"/>
            <w:tcBorders>
              <w:top w:val="nil"/>
              <w:left w:val="nil"/>
              <w:bottom w:val="single" w:sz="4" w:space="0" w:color="auto"/>
              <w:right w:val="single" w:sz="4" w:space="0" w:color="auto"/>
            </w:tcBorders>
            <w:noWrap/>
            <w:vAlign w:val="center"/>
            <w:hideMark/>
          </w:tcPr>
          <w:p w14:paraId="0E893E86"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31/12/2024</w:t>
            </w:r>
          </w:p>
        </w:tc>
        <w:tc>
          <w:tcPr>
            <w:tcW w:w="403" w:type="pct"/>
            <w:tcBorders>
              <w:top w:val="nil"/>
              <w:left w:val="nil"/>
              <w:bottom w:val="single" w:sz="4" w:space="0" w:color="auto"/>
              <w:right w:val="single" w:sz="4" w:space="0" w:color="auto"/>
            </w:tcBorders>
            <w:vAlign w:val="center"/>
            <w:hideMark/>
          </w:tcPr>
          <w:p w14:paraId="42304ADC"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FALSE</w:t>
            </w:r>
          </w:p>
        </w:tc>
        <w:tc>
          <w:tcPr>
            <w:tcW w:w="431" w:type="pct"/>
            <w:tcBorders>
              <w:top w:val="nil"/>
              <w:left w:val="nil"/>
              <w:bottom w:val="single" w:sz="4" w:space="0" w:color="auto"/>
              <w:right w:val="single" w:sz="4" w:space="0" w:color="auto"/>
            </w:tcBorders>
            <w:vAlign w:val="center"/>
            <w:hideMark/>
          </w:tcPr>
          <w:p w14:paraId="51B4ABE5"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5</w:t>
            </w:r>
          </w:p>
        </w:tc>
        <w:tc>
          <w:tcPr>
            <w:tcW w:w="483" w:type="pct"/>
            <w:tcBorders>
              <w:top w:val="nil"/>
              <w:left w:val="nil"/>
              <w:bottom w:val="single" w:sz="4" w:space="0" w:color="auto"/>
              <w:right w:val="single" w:sz="4" w:space="0" w:color="auto"/>
            </w:tcBorders>
            <w:vAlign w:val="center"/>
            <w:hideMark/>
          </w:tcPr>
          <w:p w14:paraId="1B333F18"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 Day</w:t>
            </w:r>
          </w:p>
        </w:tc>
        <w:tc>
          <w:tcPr>
            <w:tcW w:w="483" w:type="pct"/>
            <w:tcBorders>
              <w:top w:val="nil"/>
              <w:left w:val="nil"/>
              <w:bottom w:val="single" w:sz="4" w:space="0" w:color="auto"/>
              <w:right w:val="single" w:sz="4" w:space="0" w:color="auto"/>
            </w:tcBorders>
            <w:vAlign w:val="center"/>
            <w:hideMark/>
          </w:tcPr>
          <w:p w14:paraId="18083976"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366</w:t>
            </w:r>
          </w:p>
        </w:tc>
        <w:tc>
          <w:tcPr>
            <w:tcW w:w="396" w:type="pct"/>
            <w:tcBorders>
              <w:top w:val="nil"/>
              <w:left w:val="nil"/>
              <w:bottom w:val="single" w:sz="4" w:space="0" w:color="auto"/>
              <w:right w:val="single" w:sz="4" w:space="0" w:color="auto"/>
            </w:tcBorders>
            <w:vAlign w:val="center"/>
            <w:hideMark/>
          </w:tcPr>
          <w:p w14:paraId="0E91311F"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366</w:t>
            </w:r>
          </w:p>
        </w:tc>
        <w:tc>
          <w:tcPr>
            <w:tcW w:w="549" w:type="pct"/>
            <w:tcBorders>
              <w:top w:val="nil"/>
              <w:left w:val="nil"/>
              <w:bottom w:val="single" w:sz="4" w:space="0" w:color="auto"/>
              <w:right w:val="single" w:sz="4" w:space="0" w:color="auto"/>
            </w:tcBorders>
            <w:shd w:val="clear" w:color="auto" w:fill="DAE9F7" w:themeFill="text2" w:themeFillTint="1A"/>
            <w:vAlign w:val="center"/>
            <w:hideMark/>
          </w:tcPr>
          <w:p w14:paraId="73163026" w14:textId="77777777" w:rsidR="00C83F4E" w:rsidRPr="00C83F4E" w:rsidRDefault="00C83F4E" w:rsidP="00C83F4E">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C83F4E">
              <w:rPr>
                <w:rFonts w:ascii="Aptos Narrow" w:eastAsia="Times New Roman" w:hAnsi="Aptos Narrow" w:cs="Times New Roman"/>
                <w:b/>
                <w:bCs/>
                <w:color w:val="000000"/>
                <w:kern w:val="0"/>
                <w:sz w:val="16"/>
                <w:szCs w:val="16"/>
                <w:lang w:eastAsia="en-NZ"/>
                <w14:ligatures w14:val="none"/>
              </w:rPr>
              <w:t>5</w:t>
            </w:r>
          </w:p>
        </w:tc>
      </w:tr>
      <w:tr w:rsidR="00C83F4E" w:rsidRPr="00C83F4E" w14:paraId="1A000D30" w14:textId="77777777" w:rsidTr="00C83F4E">
        <w:trPr>
          <w:trHeight w:val="290"/>
        </w:trPr>
        <w:tc>
          <w:tcPr>
            <w:tcW w:w="406" w:type="pct"/>
            <w:tcBorders>
              <w:top w:val="nil"/>
              <w:left w:val="single" w:sz="4" w:space="0" w:color="auto"/>
              <w:bottom w:val="single" w:sz="4" w:space="0" w:color="auto"/>
              <w:right w:val="single" w:sz="4" w:space="0" w:color="auto"/>
            </w:tcBorders>
            <w:noWrap/>
            <w:vAlign w:val="center"/>
            <w:hideMark/>
          </w:tcPr>
          <w:p w14:paraId="45533625"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T2.1-ecol</w:t>
            </w:r>
          </w:p>
        </w:tc>
        <w:tc>
          <w:tcPr>
            <w:tcW w:w="426" w:type="pct"/>
            <w:tcBorders>
              <w:top w:val="nil"/>
              <w:left w:val="nil"/>
              <w:bottom w:val="single" w:sz="4" w:space="0" w:color="auto"/>
              <w:right w:val="single" w:sz="4" w:space="0" w:color="auto"/>
            </w:tcBorders>
            <w:noWrap/>
            <w:vAlign w:val="center"/>
            <w:hideMark/>
          </w:tcPr>
          <w:p w14:paraId="24510C59"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FAKE_001</w:t>
            </w:r>
          </w:p>
        </w:tc>
        <w:tc>
          <w:tcPr>
            <w:tcW w:w="501" w:type="pct"/>
            <w:tcBorders>
              <w:top w:val="nil"/>
              <w:left w:val="nil"/>
              <w:bottom w:val="single" w:sz="4" w:space="0" w:color="auto"/>
              <w:right w:val="single" w:sz="4" w:space="0" w:color="auto"/>
            </w:tcBorders>
            <w:noWrap/>
            <w:vAlign w:val="center"/>
            <w:hideMark/>
          </w:tcPr>
          <w:p w14:paraId="5453832E"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FAKE_TP001</w:t>
            </w:r>
          </w:p>
        </w:tc>
        <w:tc>
          <w:tcPr>
            <w:tcW w:w="441" w:type="pct"/>
            <w:tcBorders>
              <w:top w:val="nil"/>
              <w:left w:val="nil"/>
              <w:bottom w:val="single" w:sz="4" w:space="0" w:color="auto"/>
              <w:right w:val="single" w:sz="4" w:space="0" w:color="auto"/>
            </w:tcBorders>
            <w:noWrap/>
            <w:vAlign w:val="center"/>
            <w:hideMark/>
          </w:tcPr>
          <w:p w14:paraId="22DC552D"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1/01/2024</w:t>
            </w:r>
          </w:p>
        </w:tc>
        <w:tc>
          <w:tcPr>
            <w:tcW w:w="481" w:type="pct"/>
            <w:tcBorders>
              <w:top w:val="nil"/>
              <w:left w:val="nil"/>
              <w:bottom w:val="single" w:sz="4" w:space="0" w:color="auto"/>
              <w:right w:val="single" w:sz="4" w:space="0" w:color="auto"/>
            </w:tcBorders>
            <w:noWrap/>
            <w:vAlign w:val="center"/>
            <w:hideMark/>
          </w:tcPr>
          <w:p w14:paraId="79BC748A"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31/12/2024</w:t>
            </w:r>
          </w:p>
        </w:tc>
        <w:tc>
          <w:tcPr>
            <w:tcW w:w="403" w:type="pct"/>
            <w:tcBorders>
              <w:top w:val="nil"/>
              <w:left w:val="nil"/>
              <w:bottom w:val="single" w:sz="4" w:space="0" w:color="auto"/>
              <w:right w:val="single" w:sz="4" w:space="0" w:color="auto"/>
            </w:tcBorders>
            <w:noWrap/>
            <w:vAlign w:val="center"/>
            <w:hideMark/>
          </w:tcPr>
          <w:p w14:paraId="4DCFC021"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FALSE</w:t>
            </w:r>
          </w:p>
        </w:tc>
        <w:tc>
          <w:tcPr>
            <w:tcW w:w="431" w:type="pct"/>
            <w:tcBorders>
              <w:top w:val="nil"/>
              <w:left w:val="nil"/>
              <w:bottom w:val="single" w:sz="4" w:space="0" w:color="auto"/>
              <w:right w:val="single" w:sz="4" w:space="0" w:color="auto"/>
            </w:tcBorders>
            <w:noWrap/>
            <w:vAlign w:val="center"/>
            <w:hideMark/>
          </w:tcPr>
          <w:p w14:paraId="360A7E57"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2</w:t>
            </w:r>
          </w:p>
        </w:tc>
        <w:tc>
          <w:tcPr>
            <w:tcW w:w="483" w:type="pct"/>
            <w:tcBorders>
              <w:top w:val="nil"/>
              <w:left w:val="nil"/>
              <w:bottom w:val="single" w:sz="4" w:space="0" w:color="auto"/>
              <w:right w:val="single" w:sz="4" w:space="0" w:color="auto"/>
            </w:tcBorders>
            <w:noWrap/>
            <w:vAlign w:val="center"/>
            <w:hideMark/>
          </w:tcPr>
          <w:p w14:paraId="4B9DACF7"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Monthly</w:t>
            </w:r>
          </w:p>
        </w:tc>
        <w:tc>
          <w:tcPr>
            <w:tcW w:w="483" w:type="pct"/>
            <w:tcBorders>
              <w:top w:val="nil"/>
              <w:left w:val="nil"/>
              <w:bottom w:val="single" w:sz="4" w:space="0" w:color="auto"/>
              <w:right w:val="single" w:sz="4" w:space="0" w:color="auto"/>
            </w:tcBorders>
            <w:vAlign w:val="center"/>
            <w:hideMark/>
          </w:tcPr>
          <w:p w14:paraId="7B016601"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12</w:t>
            </w:r>
          </w:p>
        </w:tc>
        <w:tc>
          <w:tcPr>
            <w:tcW w:w="396" w:type="pct"/>
            <w:tcBorders>
              <w:top w:val="nil"/>
              <w:left w:val="nil"/>
              <w:bottom w:val="single" w:sz="4" w:space="0" w:color="auto"/>
              <w:right w:val="single" w:sz="4" w:space="0" w:color="auto"/>
            </w:tcBorders>
            <w:vAlign w:val="center"/>
            <w:hideMark/>
          </w:tcPr>
          <w:p w14:paraId="7FB3323D"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366</w:t>
            </w:r>
          </w:p>
        </w:tc>
        <w:tc>
          <w:tcPr>
            <w:tcW w:w="549" w:type="pct"/>
            <w:tcBorders>
              <w:top w:val="nil"/>
              <w:left w:val="nil"/>
              <w:bottom w:val="single" w:sz="4" w:space="0" w:color="auto"/>
              <w:right w:val="single" w:sz="4" w:space="0" w:color="auto"/>
            </w:tcBorders>
            <w:shd w:val="clear" w:color="auto" w:fill="DAE9F7" w:themeFill="text2" w:themeFillTint="1A"/>
            <w:vAlign w:val="center"/>
            <w:hideMark/>
          </w:tcPr>
          <w:p w14:paraId="189B545C" w14:textId="77777777" w:rsidR="00C83F4E" w:rsidRPr="00C83F4E" w:rsidRDefault="00C83F4E" w:rsidP="00C83F4E">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C83F4E">
              <w:rPr>
                <w:rFonts w:ascii="Aptos Narrow" w:eastAsia="Times New Roman" w:hAnsi="Aptos Narrow" w:cs="Times New Roman"/>
                <w:b/>
                <w:bCs/>
                <w:color w:val="000000"/>
                <w:kern w:val="0"/>
                <w:sz w:val="16"/>
                <w:szCs w:val="16"/>
                <w:lang w:eastAsia="en-NZ"/>
                <w14:ligatures w14:val="none"/>
              </w:rPr>
              <w:t>61</w:t>
            </w:r>
          </w:p>
        </w:tc>
      </w:tr>
      <w:tr w:rsidR="00C83F4E" w:rsidRPr="00C83F4E" w14:paraId="165F85B1" w14:textId="77777777" w:rsidTr="00C83F4E">
        <w:trPr>
          <w:trHeight w:val="290"/>
        </w:trPr>
        <w:tc>
          <w:tcPr>
            <w:tcW w:w="406" w:type="pct"/>
            <w:tcBorders>
              <w:top w:val="nil"/>
              <w:left w:val="single" w:sz="4" w:space="0" w:color="auto"/>
              <w:bottom w:val="single" w:sz="4" w:space="0" w:color="auto"/>
              <w:right w:val="single" w:sz="4" w:space="0" w:color="auto"/>
            </w:tcBorders>
            <w:noWrap/>
            <w:vAlign w:val="center"/>
            <w:hideMark/>
          </w:tcPr>
          <w:p w14:paraId="0F06B405"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T1.8-ecol</w:t>
            </w:r>
          </w:p>
        </w:tc>
        <w:tc>
          <w:tcPr>
            <w:tcW w:w="426" w:type="pct"/>
            <w:tcBorders>
              <w:top w:val="nil"/>
              <w:left w:val="nil"/>
              <w:bottom w:val="single" w:sz="4" w:space="0" w:color="auto"/>
              <w:right w:val="single" w:sz="4" w:space="0" w:color="auto"/>
            </w:tcBorders>
            <w:noWrap/>
            <w:vAlign w:val="center"/>
            <w:hideMark/>
          </w:tcPr>
          <w:p w14:paraId="0F34E588"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FAKE_001</w:t>
            </w:r>
          </w:p>
        </w:tc>
        <w:tc>
          <w:tcPr>
            <w:tcW w:w="501" w:type="pct"/>
            <w:tcBorders>
              <w:top w:val="nil"/>
              <w:left w:val="nil"/>
              <w:bottom w:val="single" w:sz="4" w:space="0" w:color="auto"/>
              <w:right w:val="single" w:sz="4" w:space="0" w:color="auto"/>
            </w:tcBorders>
            <w:noWrap/>
            <w:vAlign w:val="center"/>
            <w:hideMark/>
          </w:tcPr>
          <w:p w14:paraId="7B565158"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FAKE_TP001</w:t>
            </w:r>
          </w:p>
        </w:tc>
        <w:tc>
          <w:tcPr>
            <w:tcW w:w="441" w:type="pct"/>
            <w:tcBorders>
              <w:top w:val="nil"/>
              <w:left w:val="nil"/>
              <w:bottom w:val="single" w:sz="4" w:space="0" w:color="auto"/>
              <w:right w:val="single" w:sz="4" w:space="0" w:color="auto"/>
            </w:tcBorders>
            <w:noWrap/>
            <w:vAlign w:val="center"/>
            <w:hideMark/>
          </w:tcPr>
          <w:p w14:paraId="397B8CFD"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1/01/2024</w:t>
            </w:r>
          </w:p>
        </w:tc>
        <w:tc>
          <w:tcPr>
            <w:tcW w:w="481" w:type="pct"/>
            <w:tcBorders>
              <w:top w:val="nil"/>
              <w:left w:val="nil"/>
              <w:bottom w:val="single" w:sz="4" w:space="0" w:color="auto"/>
              <w:right w:val="single" w:sz="4" w:space="0" w:color="auto"/>
            </w:tcBorders>
            <w:noWrap/>
            <w:vAlign w:val="center"/>
            <w:hideMark/>
          </w:tcPr>
          <w:p w14:paraId="53DC8EAA"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31/12/2024</w:t>
            </w:r>
          </w:p>
        </w:tc>
        <w:tc>
          <w:tcPr>
            <w:tcW w:w="403" w:type="pct"/>
            <w:tcBorders>
              <w:top w:val="nil"/>
              <w:left w:val="nil"/>
              <w:bottom w:val="single" w:sz="4" w:space="0" w:color="auto"/>
              <w:right w:val="single" w:sz="4" w:space="0" w:color="auto"/>
            </w:tcBorders>
            <w:noWrap/>
            <w:vAlign w:val="center"/>
            <w:hideMark/>
          </w:tcPr>
          <w:p w14:paraId="4F59F7E8"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FALSE</w:t>
            </w:r>
          </w:p>
        </w:tc>
        <w:tc>
          <w:tcPr>
            <w:tcW w:w="431" w:type="pct"/>
            <w:tcBorders>
              <w:top w:val="nil"/>
              <w:left w:val="nil"/>
              <w:bottom w:val="single" w:sz="4" w:space="0" w:color="auto"/>
              <w:right w:val="single" w:sz="4" w:space="0" w:color="auto"/>
            </w:tcBorders>
            <w:noWrap/>
            <w:vAlign w:val="center"/>
            <w:hideMark/>
          </w:tcPr>
          <w:p w14:paraId="49886B8D"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w:t>
            </w:r>
          </w:p>
        </w:tc>
        <w:tc>
          <w:tcPr>
            <w:tcW w:w="483" w:type="pct"/>
            <w:tcBorders>
              <w:top w:val="nil"/>
              <w:left w:val="nil"/>
              <w:bottom w:val="single" w:sz="4" w:space="0" w:color="auto"/>
              <w:right w:val="single" w:sz="4" w:space="0" w:color="auto"/>
            </w:tcBorders>
            <w:noWrap/>
            <w:vAlign w:val="center"/>
            <w:hideMark/>
          </w:tcPr>
          <w:p w14:paraId="1192EC1F"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 Months</w:t>
            </w:r>
          </w:p>
        </w:tc>
        <w:tc>
          <w:tcPr>
            <w:tcW w:w="483" w:type="pct"/>
            <w:tcBorders>
              <w:top w:val="nil"/>
              <w:left w:val="nil"/>
              <w:bottom w:val="single" w:sz="4" w:space="0" w:color="auto"/>
              <w:right w:val="single" w:sz="4" w:space="0" w:color="auto"/>
            </w:tcBorders>
            <w:vAlign w:val="center"/>
            <w:hideMark/>
          </w:tcPr>
          <w:p w14:paraId="4C792A51"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4</w:t>
            </w:r>
          </w:p>
        </w:tc>
        <w:tc>
          <w:tcPr>
            <w:tcW w:w="396" w:type="pct"/>
            <w:tcBorders>
              <w:top w:val="nil"/>
              <w:left w:val="nil"/>
              <w:bottom w:val="single" w:sz="4" w:space="0" w:color="auto"/>
              <w:right w:val="single" w:sz="4" w:space="0" w:color="auto"/>
            </w:tcBorders>
            <w:vAlign w:val="center"/>
            <w:hideMark/>
          </w:tcPr>
          <w:p w14:paraId="5F594316"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366</w:t>
            </w:r>
          </w:p>
        </w:tc>
        <w:tc>
          <w:tcPr>
            <w:tcW w:w="549" w:type="pct"/>
            <w:tcBorders>
              <w:top w:val="nil"/>
              <w:left w:val="nil"/>
              <w:bottom w:val="single" w:sz="4" w:space="0" w:color="auto"/>
              <w:right w:val="single" w:sz="4" w:space="0" w:color="auto"/>
            </w:tcBorders>
            <w:shd w:val="clear" w:color="auto" w:fill="DAE9F7" w:themeFill="text2" w:themeFillTint="1A"/>
            <w:vAlign w:val="center"/>
            <w:hideMark/>
          </w:tcPr>
          <w:p w14:paraId="7E6F7EC7" w14:textId="77777777" w:rsidR="00C83F4E" w:rsidRPr="00C83F4E" w:rsidRDefault="00C83F4E" w:rsidP="00C83F4E">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C83F4E">
              <w:rPr>
                <w:rFonts w:ascii="Aptos Narrow" w:eastAsia="Times New Roman" w:hAnsi="Aptos Narrow" w:cs="Times New Roman"/>
                <w:b/>
                <w:bCs/>
                <w:color w:val="000000"/>
                <w:kern w:val="0"/>
                <w:sz w:val="16"/>
                <w:szCs w:val="16"/>
                <w:lang w:eastAsia="en-NZ"/>
                <w14:ligatures w14:val="none"/>
              </w:rPr>
              <w:t>274.5</w:t>
            </w:r>
          </w:p>
        </w:tc>
      </w:tr>
      <w:tr w:rsidR="00C83F4E" w:rsidRPr="00C83F4E" w14:paraId="1B11FAD8" w14:textId="77777777" w:rsidTr="00C83F4E">
        <w:trPr>
          <w:trHeight w:val="290"/>
        </w:trPr>
        <w:tc>
          <w:tcPr>
            <w:tcW w:w="406" w:type="pct"/>
            <w:tcBorders>
              <w:top w:val="nil"/>
              <w:left w:val="single" w:sz="4" w:space="0" w:color="auto"/>
              <w:bottom w:val="single" w:sz="4" w:space="0" w:color="auto"/>
              <w:right w:val="single" w:sz="4" w:space="0" w:color="auto"/>
            </w:tcBorders>
            <w:noWrap/>
            <w:vAlign w:val="center"/>
            <w:hideMark/>
          </w:tcPr>
          <w:p w14:paraId="69989244"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T2.1-uvt</w:t>
            </w:r>
          </w:p>
        </w:tc>
        <w:tc>
          <w:tcPr>
            <w:tcW w:w="426" w:type="pct"/>
            <w:tcBorders>
              <w:top w:val="nil"/>
              <w:left w:val="nil"/>
              <w:bottom w:val="single" w:sz="4" w:space="0" w:color="auto"/>
              <w:right w:val="single" w:sz="4" w:space="0" w:color="auto"/>
            </w:tcBorders>
            <w:noWrap/>
            <w:vAlign w:val="center"/>
            <w:hideMark/>
          </w:tcPr>
          <w:p w14:paraId="1D303909"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FAKE_001</w:t>
            </w:r>
          </w:p>
        </w:tc>
        <w:tc>
          <w:tcPr>
            <w:tcW w:w="501" w:type="pct"/>
            <w:tcBorders>
              <w:top w:val="nil"/>
              <w:left w:val="nil"/>
              <w:bottom w:val="single" w:sz="4" w:space="0" w:color="auto"/>
              <w:right w:val="single" w:sz="4" w:space="0" w:color="auto"/>
            </w:tcBorders>
            <w:noWrap/>
            <w:vAlign w:val="center"/>
            <w:hideMark/>
          </w:tcPr>
          <w:p w14:paraId="5E08CB2F"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FAKE_TP001</w:t>
            </w:r>
          </w:p>
        </w:tc>
        <w:tc>
          <w:tcPr>
            <w:tcW w:w="441" w:type="pct"/>
            <w:tcBorders>
              <w:top w:val="nil"/>
              <w:left w:val="nil"/>
              <w:bottom w:val="single" w:sz="4" w:space="0" w:color="auto"/>
              <w:right w:val="single" w:sz="4" w:space="0" w:color="auto"/>
            </w:tcBorders>
            <w:noWrap/>
            <w:vAlign w:val="center"/>
            <w:hideMark/>
          </w:tcPr>
          <w:p w14:paraId="1267BDC4"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1/01/2024</w:t>
            </w:r>
          </w:p>
        </w:tc>
        <w:tc>
          <w:tcPr>
            <w:tcW w:w="481" w:type="pct"/>
            <w:tcBorders>
              <w:top w:val="nil"/>
              <w:left w:val="nil"/>
              <w:bottom w:val="single" w:sz="4" w:space="0" w:color="auto"/>
              <w:right w:val="single" w:sz="4" w:space="0" w:color="auto"/>
            </w:tcBorders>
            <w:noWrap/>
            <w:vAlign w:val="center"/>
            <w:hideMark/>
          </w:tcPr>
          <w:p w14:paraId="30E7CD10"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31/12/2024</w:t>
            </w:r>
          </w:p>
        </w:tc>
        <w:tc>
          <w:tcPr>
            <w:tcW w:w="403" w:type="pct"/>
            <w:tcBorders>
              <w:top w:val="nil"/>
              <w:left w:val="nil"/>
              <w:bottom w:val="single" w:sz="4" w:space="0" w:color="auto"/>
              <w:right w:val="single" w:sz="4" w:space="0" w:color="auto"/>
            </w:tcBorders>
            <w:noWrap/>
            <w:vAlign w:val="center"/>
            <w:hideMark/>
          </w:tcPr>
          <w:p w14:paraId="47B2B5E1"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FALSE</w:t>
            </w:r>
          </w:p>
        </w:tc>
        <w:tc>
          <w:tcPr>
            <w:tcW w:w="431" w:type="pct"/>
            <w:tcBorders>
              <w:top w:val="nil"/>
              <w:left w:val="nil"/>
              <w:bottom w:val="single" w:sz="4" w:space="0" w:color="auto"/>
              <w:right w:val="single" w:sz="4" w:space="0" w:color="auto"/>
            </w:tcBorders>
            <w:noWrap/>
            <w:vAlign w:val="center"/>
            <w:hideMark/>
          </w:tcPr>
          <w:p w14:paraId="2DF85520"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w:t>
            </w:r>
          </w:p>
        </w:tc>
        <w:tc>
          <w:tcPr>
            <w:tcW w:w="483" w:type="pct"/>
            <w:tcBorders>
              <w:top w:val="nil"/>
              <w:left w:val="nil"/>
              <w:bottom w:val="single" w:sz="4" w:space="0" w:color="auto"/>
              <w:right w:val="single" w:sz="4" w:space="0" w:color="auto"/>
            </w:tcBorders>
            <w:noWrap/>
            <w:vAlign w:val="center"/>
            <w:hideMark/>
          </w:tcPr>
          <w:p w14:paraId="2AE6850B"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Annually</w:t>
            </w:r>
          </w:p>
        </w:tc>
        <w:tc>
          <w:tcPr>
            <w:tcW w:w="483" w:type="pct"/>
            <w:tcBorders>
              <w:top w:val="nil"/>
              <w:left w:val="nil"/>
              <w:bottom w:val="single" w:sz="4" w:space="0" w:color="auto"/>
              <w:right w:val="single" w:sz="4" w:space="0" w:color="auto"/>
            </w:tcBorders>
            <w:vAlign w:val="center"/>
            <w:hideMark/>
          </w:tcPr>
          <w:p w14:paraId="688AB75B"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1</w:t>
            </w:r>
          </w:p>
        </w:tc>
        <w:tc>
          <w:tcPr>
            <w:tcW w:w="396" w:type="pct"/>
            <w:tcBorders>
              <w:top w:val="nil"/>
              <w:left w:val="nil"/>
              <w:bottom w:val="single" w:sz="4" w:space="0" w:color="auto"/>
              <w:right w:val="single" w:sz="4" w:space="0" w:color="auto"/>
            </w:tcBorders>
            <w:vAlign w:val="center"/>
            <w:hideMark/>
          </w:tcPr>
          <w:p w14:paraId="2CA91F63" w14:textId="77777777" w:rsidR="00C83F4E" w:rsidRPr="00C83F4E" w:rsidRDefault="00C83F4E" w:rsidP="00C83F4E">
            <w:pPr>
              <w:spacing w:after="0" w:line="240" w:lineRule="auto"/>
              <w:jc w:val="center"/>
              <w:rPr>
                <w:rFonts w:ascii="Aptos Narrow" w:eastAsia="Times New Roman" w:hAnsi="Aptos Narrow" w:cs="Times New Roman"/>
                <w:color w:val="000000"/>
                <w:kern w:val="0"/>
                <w:sz w:val="16"/>
                <w:szCs w:val="16"/>
                <w:lang w:eastAsia="en-NZ"/>
                <w14:ligatures w14:val="none"/>
              </w:rPr>
            </w:pPr>
            <w:r w:rsidRPr="00C83F4E">
              <w:rPr>
                <w:rFonts w:ascii="Aptos Narrow" w:eastAsia="Times New Roman" w:hAnsi="Aptos Narrow" w:cs="Times New Roman"/>
                <w:color w:val="000000"/>
                <w:kern w:val="0"/>
                <w:sz w:val="16"/>
                <w:szCs w:val="16"/>
                <w:lang w:eastAsia="en-NZ"/>
                <w14:ligatures w14:val="none"/>
              </w:rPr>
              <w:t>366</w:t>
            </w:r>
          </w:p>
        </w:tc>
        <w:tc>
          <w:tcPr>
            <w:tcW w:w="549" w:type="pct"/>
            <w:tcBorders>
              <w:top w:val="nil"/>
              <w:left w:val="nil"/>
              <w:bottom w:val="single" w:sz="4" w:space="0" w:color="auto"/>
              <w:right w:val="single" w:sz="4" w:space="0" w:color="auto"/>
            </w:tcBorders>
            <w:shd w:val="clear" w:color="auto" w:fill="DAE9F7" w:themeFill="text2" w:themeFillTint="1A"/>
            <w:vAlign w:val="center"/>
            <w:hideMark/>
          </w:tcPr>
          <w:p w14:paraId="6F25E012" w14:textId="77777777" w:rsidR="00C83F4E" w:rsidRPr="00C83F4E" w:rsidRDefault="00C83F4E" w:rsidP="00C83F4E">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C83F4E">
              <w:rPr>
                <w:rFonts w:ascii="Aptos Narrow" w:eastAsia="Times New Roman" w:hAnsi="Aptos Narrow" w:cs="Times New Roman"/>
                <w:b/>
                <w:bCs/>
                <w:color w:val="000000"/>
                <w:kern w:val="0"/>
                <w:sz w:val="16"/>
                <w:szCs w:val="16"/>
                <w:lang w:eastAsia="en-NZ"/>
                <w14:ligatures w14:val="none"/>
              </w:rPr>
              <w:t>366</w:t>
            </w:r>
          </w:p>
        </w:tc>
      </w:tr>
    </w:tbl>
    <w:p w14:paraId="5FA01EB6" w14:textId="77777777" w:rsidR="00EE6765" w:rsidRDefault="00EE6765" w:rsidP="007B6159"/>
    <w:p w14:paraId="55462B53" w14:textId="35D0B639" w:rsidR="00922A9D" w:rsidRPr="000D7B5C" w:rsidRDefault="00434E7C" w:rsidP="000D7B5C">
      <w:pPr>
        <w:pStyle w:val="Heading3"/>
        <w:numPr>
          <w:ilvl w:val="0"/>
          <w:numId w:val="0"/>
        </w:numPr>
        <w:rPr>
          <w:b/>
          <w:bCs/>
        </w:rPr>
      </w:pPr>
      <w:r w:rsidRPr="000D7B5C">
        <w:rPr>
          <w:b/>
          <w:bCs/>
        </w:rPr>
        <w:t xml:space="preserve">3.5 Calculate </w:t>
      </w:r>
      <w:r w:rsidR="00B373B8" w:rsidRPr="000D7B5C">
        <w:rPr>
          <w:b/>
          <w:bCs/>
        </w:rPr>
        <w:t>rule category</w:t>
      </w:r>
      <w:r w:rsidRPr="000D7B5C">
        <w:rPr>
          <w:b/>
          <w:bCs/>
        </w:rPr>
        <w:t xml:space="preserve"> compliance rate</w:t>
      </w:r>
    </w:p>
    <w:p w14:paraId="70FA7481" w14:textId="6CA79B5F" w:rsidR="00434E7C" w:rsidRDefault="00DA1F4D" w:rsidP="00434E7C">
      <w:r>
        <w:t>Now we can calculate</w:t>
      </w:r>
      <w:r w:rsidR="006A55ED">
        <w:t xml:space="preserve"> a</w:t>
      </w:r>
      <w:r w:rsidR="00B373B8">
        <w:t xml:space="preserve"> rule category </w:t>
      </w:r>
      <w:r w:rsidR="006A55ED">
        <w:t xml:space="preserve">compliance rate </w:t>
      </w:r>
      <w:r w:rsidR="003F6ED5">
        <w:t>with the following formula:</w:t>
      </w:r>
    </w:p>
    <w:p w14:paraId="0D7397B6" w14:textId="18C9FF26" w:rsidR="003F6ED5" w:rsidRPr="00434E7C" w:rsidRDefault="00B373B8" w:rsidP="00434E7C">
      <m:oMath>
        <m:r>
          <w:rPr>
            <w:rFonts w:ascii="Cambria Math" w:hAnsi="Cambria Math"/>
          </w:rPr>
          <m:t xml:space="preserve">Rule category compliance rate=1- </m:t>
        </m:r>
        <m:f>
          <m:fPr>
            <m:ctrlPr>
              <w:rPr>
                <w:rFonts w:ascii="Cambria Math" w:hAnsi="Cambria Math"/>
                <w:i/>
              </w:rPr>
            </m:ctrlPr>
          </m:fPr>
          <m:num>
            <m:r>
              <w:rPr>
                <w:rFonts w:ascii="Cambria Math" w:hAnsi="Cambria Math"/>
              </w:rPr>
              <m:t>sum</m:t>
            </m:r>
            <m:d>
              <m:dPr>
                <m:ctrlPr>
                  <w:rPr>
                    <w:rFonts w:ascii="Cambria Math" w:hAnsi="Cambria Math"/>
                    <w:i/>
                  </w:rPr>
                </m:ctrlPr>
              </m:dPr>
              <m:e>
                <m:r>
                  <w:rPr>
                    <w:rFonts w:ascii="Cambria Math" w:hAnsi="Cambria Math"/>
                  </w:rPr>
                  <m:t>non compliant days</m:t>
                </m:r>
              </m:e>
            </m:d>
          </m:num>
          <m:den>
            <m:r>
              <w:rPr>
                <w:rFonts w:ascii="Cambria Math" w:hAnsi="Cambria Math"/>
              </w:rPr>
              <m:t>sum</m:t>
            </m:r>
            <m:d>
              <m:dPr>
                <m:ctrlPr>
                  <w:rPr>
                    <w:rFonts w:ascii="Cambria Math" w:hAnsi="Cambria Math"/>
                    <w:i/>
                  </w:rPr>
                </m:ctrlPr>
              </m:dPr>
              <m:e>
                <m:r>
                  <w:rPr>
                    <w:rFonts w:ascii="Cambria Math" w:hAnsi="Cambria Math"/>
                  </w:rPr>
                  <m:t>days in reporting period</m:t>
                </m:r>
              </m:e>
            </m:d>
          </m:den>
        </m:f>
        <m:r>
          <w:rPr>
            <w:rFonts w:ascii="Cambria Math" w:hAnsi="Cambria Math"/>
          </w:rPr>
          <m:t xml:space="preserve"> × 100</m:t>
        </m:r>
      </m:oMath>
      <w:r w:rsidR="003535A5">
        <w:rPr>
          <w:rFonts w:eastAsiaTheme="minorEastAsia"/>
        </w:rPr>
        <w:t xml:space="preserve"> </w:t>
      </w:r>
    </w:p>
    <w:p w14:paraId="2C41A59F" w14:textId="5F061A97" w:rsidR="004C4DFA" w:rsidRDefault="003E2CCE" w:rsidP="004C4DFA">
      <w:bookmarkStart w:id="1" w:name="_2024_Rule_Performance"/>
      <w:bookmarkEnd w:id="1"/>
      <w:r>
        <w:t>Example</w:t>
      </w:r>
      <w:r w:rsidR="00C32BEE">
        <w:t xml:space="preserve"> </w:t>
      </w:r>
      <w:r w:rsidR="008B0221">
        <w:t>5</w:t>
      </w:r>
      <w:r>
        <w:t xml:space="preserve">: </w:t>
      </w:r>
    </w:p>
    <w:p w14:paraId="53B902D4" w14:textId="4D4E3DC5" w:rsidR="00A82179" w:rsidRDefault="001C27DD" w:rsidP="004C4DFA">
      <w:r>
        <w:t xml:space="preserve">The supply </w:t>
      </w:r>
      <w:r w:rsidR="00EC1161">
        <w:t>has</w:t>
      </w:r>
      <w:r>
        <w:t xml:space="preserve"> report</w:t>
      </w:r>
      <w:r w:rsidR="00EC1161">
        <w:t>ed</w:t>
      </w:r>
      <w:r>
        <w:t xml:space="preserve"> against the </w:t>
      </w:r>
      <w:r w:rsidR="00E141C8">
        <w:t xml:space="preserve">following </w:t>
      </w:r>
      <w:r w:rsidR="00A82179">
        <w:t>T3 bacterial rules for UV treatment</w:t>
      </w:r>
    </w:p>
    <w:tbl>
      <w:tblPr>
        <w:tblW w:w="5107" w:type="pct"/>
        <w:tblLook w:val="04A0" w:firstRow="1" w:lastRow="0" w:firstColumn="1" w:lastColumn="0" w:noHBand="0" w:noVBand="1"/>
      </w:tblPr>
      <w:tblGrid>
        <w:gridCol w:w="921"/>
        <w:gridCol w:w="854"/>
        <w:gridCol w:w="1008"/>
        <w:gridCol w:w="884"/>
        <w:gridCol w:w="965"/>
        <w:gridCol w:w="805"/>
        <w:gridCol w:w="863"/>
        <w:gridCol w:w="970"/>
        <w:gridCol w:w="970"/>
        <w:gridCol w:w="792"/>
        <w:gridCol w:w="863"/>
      </w:tblGrid>
      <w:tr w:rsidR="00B718AD" w:rsidRPr="00B718AD" w14:paraId="2FC1120A" w14:textId="77777777" w:rsidTr="00B718AD">
        <w:trPr>
          <w:trHeight w:val="630"/>
        </w:trPr>
        <w:tc>
          <w:tcPr>
            <w:tcW w:w="456" w:type="pct"/>
            <w:tcBorders>
              <w:top w:val="single" w:sz="4" w:space="0" w:color="auto"/>
              <w:left w:val="single" w:sz="4" w:space="0" w:color="auto"/>
              <w:bottom w:val="single" w:sz="4" w:space="0" w:color="auto"/>
              <w:right w:val="single" w:sz="4" w:space="0" w:color="auto"/>
            </w:tcBorders>
            <w:vAlign w:val="center"/>
            <w:hideMark/>
          </w:tcPr>
          <w:p w14:paraId="655A88C9"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rule id</w:t>
            </w:r>
          </w:p>
        </w:tc>
        <w:tc>
          <w:tcPr>
            <w:tcW w:w="423" w:type="pct"/>
            <w:tcBorders>
              <w:top w:val="single" w:sz="4" w:space="0" w:color="auto"/>
              <w:left w:val="nil"/>
              <w:bottom w:val="single" w:sz="4" w:space="0" w:color="auto"/>
              <w:right w:val="single" w:sz="4" w:space="0" w:color="auto"/>
            </w:tcBorders>
            <w:vAlign w:val="center"/>
            <w:hideMark/>
          </w:tcPr>
          <w:p w14:paraId="5D3E847C"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supply id</w:t>
            </w:r>
          </w:p>
        </w:tc>
        <w:tc>
          <w:tcPr>
            <w:tcW w:w="497" w:type="pct"/>
            <w:tcBorders>
              <w:top w:val="single" w:sz="4" w:space="0" w:color="auto"/>
              <w:left w:val="nil"/>
              <w:bottom w:val="single" w:sz="4" w:space="0" w:color="auto"/>
              <w:right w:val="single" w:sz="4" w:space="0" w:color="auto"/>
            </w:tcBorders>
            <w:vAlign w:val="center"/>
            <w:hideMark/>
          </w:tcPr>
          <w:p w14:paraId="426D7C2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component id</w:t>
            </w:r>
          </w:p>
        </w:tc>
        <w:tc>
          <w:tcPr>
            <w:tcW w:w="438" w:type="pct"/>
            <w:tcBorders>
              <w:top w:val="single" w:sz="4" w:space="0" w:color="auto"/>
              <w:left w:val="nil"/>
              <w:bottom w:val="single" w:sz="4" w:space="0" w:color="auto"/>
              <w:right w:val="single" w:sz="4" w:space="0" w:color="auto"/>
            </w:tcBorders>
            <w:vAlign w:val="center"/>
            <w:hideMark/>
          </w:tcPr>
          <w:p w14:paraId="7D40248D"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reporting period start</w:t>
            </w:r>
          </w:p>
        </w:tc>
        <w:tc>
          <w:tcPr>
            <w:tcW w:w="476" w:type="pct"/>
            <w:tcBorders>
              <w:top w:val="single" w:sz="4" w:space="0" w:color="auto"/>
              <w:left w:val="nil"/>
              <w:bottom w:val="single" w:sz="4" w:space="0" w:color="auto"/>
              <w:right w:val="single" w:sz="4" w:space="0" w:color="auto"/>
            </w:tcBorders>
            <w:vAlign w:val="center"/>
            <w:hideMark/>
          </w:tcPr>
          <w:p w14:paraId="20C72D4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reporting period end</w:t>
            </w:r>
          </w:p>
        </w:tc>
        <w:tc>
          <w:tcPr>
            <w:tcW w:w="400" w:type="pct"/>
            <w:tcBorders>
              <w:top w:val="single" w:sz="4" w:space="0" w:color="auto"/>
              <w:left w:val="nil"/>
              <w:bottom w:val="single" w:sz="4" w:space="0" w:color="auto"/>
              <w:right w:val="single" w:sz="4" w:space="0" w:color="auto"/>
            </w:tcBorders>
            <w:vAlign w:val="center"/>
            <w:hideMark/>
          </w:tcPr>
          <w:p w14:paraId="14201685"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complies with rule</w:t>
            </w:r>
          </w:p>
        </w:tc>
        <w:tc>
          <w:tcPr>
            <w:tcW w:w="427" w:type="pct"/>
            <w:tcBorders>
              <w:top w:val="single" w:sz="4" w:space="0" w:color="auto"/>
              <w:left w:val="nil"/>
              <w:bottom w:val="single" w:sz="4" w:space="0" w:color="auto"/>
              <w:right w:val="single" w:sz="4" w:space="0" w:color="auto"/>
            </w:tcBorders>
            <w:vAlign w:val="center"/>
            <w:hideMark/>
          </w:tcPr>
          <w:p w14:paraId="2E0CA21E"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non-compliant periods</w:t>
            </w:r>
          </w:p>
        </w:tc>
        <w:tc>
          <w:tcPr>
            <w:tcW w:w="479" w:type="pct"/>
            <w:tcBorders>
              <w:top w:val="single" w:sz="4" w:space="0" w:color="auto"/>
              <w:left w:val="nil"/>
              <w:bottom w:val="single" w:sz="4" w:space="0" w:color="auto"/>
              <w:right w:val="single" w:sz="4" w:space="0" w:color="auto"/>
            </w:tcBorders>
            <w:vAlign w:val="center"/>
            <w:hideMark/>
          </w:tcPr>
          <w:p w14:paraId="35B41C69"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compliance period</w:t>
            </w:r>
          </w:p>
        </w:tc>
        <w:tc>
          <w:tcPr>
            <w:tcW w:w="479" w:type="pct"/>
            <w:tcBorders>
              <w:top w:val="single" w:sz="4" w:space="0" w:color="auto"/>
              <w:left w:val="nil"/>
              <w:bottom w:val="single" w:sz="4" w:space="0" w:color="auto"/>
              <w:right w:val="single" w:sz="4" w:space="0" w:color="auto"/>
            </w:tcBorders>
            <w:vAlign w:val="center"/>
            <w:hideMark/>
          </w:tcPr>
          <w:p w14:paraId="59B2B4D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compliance period units</w:t>
            </w:r>
          </w:p>
        </w:tc>
        <w:tc>
          <w:tcPr>
            <w:tcW w:w="394" w:type="pct"/>
            <w:tcBorders>
              <w:top w:val="single" w:sz="4" w:space="0" w:color="auto"/>
              <w:left w:val="nil"/>
              <w:bottom w:val="single" w:sz="4" w:space="0" w:color="auto"/>
              <w:right w:val="single" w:sz="4" w:space="0" w:color="auto"/>
            </w:tcBorders>
            <w:vAlign w:val="center"/>
            <w:hideMark/>
          </w:tcPr>
          <w:p w14:paraId="37D1A8D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days in reporting period</w:t>
            </w:r>
          </w:p>
        </w:tc>
        <w:tc>
          <w:tcPr>
            <w:tcW w:w="532" w:type="pct"/>
            <w:tcBorders>
              <w:top w:val="single" w:sz="4" w:space="0" w:color="auto"/>
              <w:left w:val="nil"/>
              <w:bottom w:val="single" w:sz="4" w:space="0" w:color="auto"/>
              <w:right w:val="single" w:sz="4" w:space="0" w:color="auto"/>
            </w:tcBorders>
            <w:vAlign w:val="center"/>
            <w:hideMark/>
          </w:tcPr>
          <w:p w14:paraId="014784D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non-compliant days</w:t>
            </w:r>
          </w:p>
        </w:tc>
      </w:tr>
      <w:tr w:rsidR="00B718AD" w:rsidRPr="00B718AD" w14:paraId="1F5A0741"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1CDDD7DD"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T3.15-flow</w:t>
            </w:r>
          </w:p>
        </w:tc>
        <w:tc>
          <w:tcPr>
            <w:tcW w:w="423" w:type="pct"/>
            <w:tcBorders>
              <w:top w:val="nil"/>
              <w:left w:val="nil"/>
              <w:bottom w:val="single" w:sz="4" w:space="0" w:color="auto"/>
              <w:right w:val="single" w:sz="4" w:space="0" w:color="auto"/>
            </w:tcBorders>
            <w:noWrap/>
            <w:vAlign w:val="center"/>
            <w:hideMark/>
          </w:tcPr>
          <w:p w14:paraId="05AEEA2E"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225A9AF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08F823C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3280646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vAlign w:val="center"/>
            <w:hideMark/>
          </w:tcPr>
          <w:p w14:paraId="029908AC"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vAlign w:val="center"/>
            <w:hideMark/>
          </w:tcPr>
          <w:p w14:paraId="43EE554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5</w:t>
            </w:r>
          </w:p>
        </w:tc>
        <w:tc>
          <w:tcPr>
            <w:tcW w:w="479" w:type="pct"/>
            <w:tcBorders>
              <w:top w:val="nil"/>
              <w:left w:val="nil"/>
              <w:bottom w:val="single" w:sz="4" w:space="0" w:color="auto"/>
              <w:right w:val="single" w:sz="4" w:space="0" w:color="auto"/>
            </w:tcBorders>
            <w:noWrap/>
            <w:vAlign w:val="center"/>
            <w:hideMark/>
          </w:tcPr>
          <w:p w14:paraId="2949B1F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 Day</w:t>
            </w:r>
          </w:p>
        </w:tc>
        <w:tc>
          <w:tcPr>
            <w:tcW w:w="479" w:type="pct"/>
            <w:tcBorders>
              <w:top w:val="nil"/>
              <w:left w:val="nil"/>
              <w:bottom w:val="single" w:sz="4" w:space="0" w:color="auto"/>
              <w:right w:val="single" w:sz="4" w:space="0" w:color="auto"/>
            </w:tcBorders>
            <w:vAlign w:val="center"/>
            <w:hideMark/>
          </w:tcPr>
          <w:p w14:paraId="0B3D0F86"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394" w:type="pct"/>
            <w:tcBorders>
              <w:top w:val="nil"/>
              <w:left w:val="nil"/>
              <w:bottom w:val="single" w:sz="4" w:space="0" w:color="auto"/>
              <w:right w:val="single" w:sz="4" w:space="0" w:color="auto"/>
            </w:tcBorders>
            <w:vAlign w:val="center"/>
            <w:hideMark/>
          </w:tcPr>
          <w:p w14:paraId="40894366"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vAlign w:val="center"/>
            <w:hideMark/>
          </w:tcPr>
          <w:p w14:paraId="6CEB70F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5</w:t>
            </w:r>
          </w:p>
        </w:tc>
      </w:tr>
      <w:tr w:rsidR="00B718AD" w:rsidRPr="00B718AD" w14:paraId="6548C034"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5BD519C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T3.15-sens</w:t>
            </w:r>
          </w:p>
        </w:tc>
        <w:tc>
          <w:tcPr>
            <w:tcW w:w="423" w:type="pct"/>
            <w:tcBorders>
              <w:top w:val="nil"/>
              <w:left w:val="nil"/>
              <w:bottom w:val="single" w:sz="4" w:space="0" w:color="auto"/>
              <w:right w:val="single" w:sz="4" w:space="0" w:color="auto"/>
            </w:tcBorders>
            <w:noWrap/>
            <w:vAlign w:val="center"/>
            <w:hideMark/>
          </w:tcPr>
          <w:p w14:paraId="194A1CD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4B4042A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7B49305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41D08499"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vAlign w:val="center"/>
            <w:hideMark/>
          </w:tcPr>
          <w:p w14:paraId="777BB95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noWrap/>
            <w:vAlign w:val="center"/>
            <w:hideMark/>
          </w:tcPr>
          <w:p w14:paraId="6081738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w:t>
            </w:r>
          </w:p>
        </w:tc>
        <w:tc>
          <w:tcPr>
            <w:tcW w:w="479" w:type="pct"/>
            <w:tcBorders>
              <w:top w:val="nil"/>
              <w:left w:val="nil"/>
              <w:bottom w:val="single" w:sz="4" w:space="0" w:color="auto"/>
              <w:right w:val="single" w:sz="4" w:space="0" w:color="auto"/>
            </w:tcBorders>
            <w:noWrap/>
            <w:vAlign w:val="center"/>
            <w:hideMark/>
          </w:tcPr>
          <w:p w14:paraId="6139DBE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Monthly</w:t>
            </w:r>
          </w:p>
        </w:tc>
        <w:tc>
          <w:tcPr>
            <w:tcW w:w="479" w:type="pct"/>
            <w:tcBorders>
              <w:top w:val="nil"/>
              <w:left w:val="nil"/>
              <w:bottom w:val="single" w:sz="4" w:space="0" w:color="auto"/>
              <w:right w:val="single" w:sz="4" w:space="0" w:color="auto"/>
            </w:tcBorders>
            <w:vAlign w:val="center"/>
            <w:hideMark/>
          </w:tcPr>
          <w:p w14:paraId="03B53EC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12</w:t>
            </w:r>
          </w:p>
        </w:tc>
        <w:tc>
          <w:tcPr>
            <w:tcW w:w="394" w:type="pct"/>
            <w:tcBorders>
              <w:top w:val="nil"/>
              <w:left w:val="nil"/>
              <w:bottom w:val="single" w:sz="4" w:space="0" w:color="auto"/>
              <w:right w:val="single" w:sz="4" w:space="0" w:color="auto"/>
            </w:tcBorders>
            <w:vAlign w:val="center"/>
            <w:hideMark/>
          </w:tcPr>
          <w:p w14:paraId="5B360B5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vAlign w:val="center"/>
            <w:hideMark/>
          </w:tcPr>
          <w:p w14:paraId="435D1704"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91.25</w:t>
            </w:r>
          </w:p>
        </w:tc>
      </w:tr>
      <w:tr w:rsidR="00B718AD" w:rsidRPr="00B718AD" w14:paraId="5BB0F540"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33027D3B"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T3.15-turb</w:t>
            </w:r>
          </w:p>
        </w:tc>
        <w:tc>
          <w:tcPr>
            <w:tcW w:w="423" w:type="pct"/>
            <w:tcBorders>
              <w:top w:val="nil"/>
              <w:left w:val="nil"/>
              <w:bottom w:val="single" w:sz="4" w:space="0" w:color="auto"/>
              <w:right w:val="single" w:sz="4" w:space="0" w:color="auto"/>
            </w:tcBorders>
            <w:noWrap/>
            <w:vAlign w:val="center"/>
            <w:hideMark/>
          </w:tcPr>
          <w:p w14:paraId="018B215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5189F4F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3486BD8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3022ED7E"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noWrap/>
            <w:vAlign w:val="center"/>
            <w:hideMark/>
          </w:tcPr>
          <w:p w14:paraId="46FDCCB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noWrap/>
            <w:vAlign w:val="center"/>
            <w:hideMark/>
          </w:tcPr>
          <w:p w14:paraId="11A48A4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2</w:t>
            </w:r>
          </w:p>
        </w:tc>
        <w:tc>
          <w:tcPr>
            <w:tcW w:w="479" w:type="pct"/>
            <w:tcBorders>
              <w:top w:val="nil"/>
              <w:left w:val="nil"/>
              <w:bottom w:val="single" w:sz="4" w:space="0" w:color="auto"/>
              <w:right w:val="single" w:sz="4" w:space="0" w:color="auto"/>
            </w:tcBorders>
            <w:noWrap/>
            <w:vAlign w:val="center"/>
            <w:hideMark/>
          </w:tcPr>
          <w:p w14:paraId="7059F69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 Day</w:t>
            </w:r>
          </w:p>
        </w:tc>
        <w:tc>
          <w:tcPr>
            <w:tcW w:w="479" w:type="pct"/>
            <w:tcBorders>
              <w:top w:val="nil"/>
              <w:left w:val="nil"/>
              <w:bottom w:val="single" w:sz="4" w:space="0" w:color="auto"/>
              <w:right w:val="single" w:sz="4" w:space="0" w:color="auto"/>
            </w:tcBorders>
            <w:vAlign w:val="center"/>
            <w:hideMark/>
          </w:tcPr>
          <w:p w14:paraId="46572560"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394" w:type="pct"/>
            <w:tcBorders>
              <w:top w:val="nil"/>
              <w:left w:val="nil"/>
              <w:bottom w:val="single" w:sz="4" w:space="0" w:color="auto"/>
              <w:right w:val="single" w:sz="4" w:space="0" w:color="auto"/>
            </w:tcBorders>
            <w:vAlign w:val="center"/>
            <w:hideMark/>
          </w:tcPr>
          <w:p w14:paraId="1841B835"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noWrap/>
            <w:vAlign w:val="center"/>
            <w:hideMark/>
          </w:tcPr>
          <w:p w14:paraId="2C44850C"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2</w:t>
            </w:r>
          </w:p>
        </w:tc>
      </w:tr>
      <w:tr w:rsidR="00B718AD" w:rsidRPr="00B718AD" w14:paraId="7D01FFE1"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2EBD7490"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T3.15-uvt</w:t>
            </w:r>
          </w:p>
        </w:tc>
        <w:tc>
          <w:tcPr>
            <w:tcW w:w="423" w:type="pct"/>
            <w:tcBorders>
              <w:top w:val="nil"/>
              <w:left w:val="nil"/>
              <w:bottom w:val="single" w:sz="4" w:space="0" w:color="auto"/>
              <w:right w:val="single" w:sz="4" w:space="0" w:color="auto"/>
            </w:tcBorders>
            <w:noWrap/>
            <w:vAlign w:val="center"/>
            <w:hideMark/>
          </w:tcPr>
          <w:p w14:paraId="352D89C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2F0AC25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4ACDC4BE"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530177A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noWrap/>
            <w:vAlign w:val="center"/>
            <w:hideMark/>
          </w:tcPr>
          <w:p w14:paraId="7A581835"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noWrap/>
            <w:vAlign w:val="center"/>
            <w:hideMark/>
          </w:tcPr>
          <w:p w14:paraId="20A5A19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c>
          <w:tcPr>
            <w:tcW w:w="479" w:type="pct"/>
            <w:tcBorders>
              <w:top w:val="nil"/>
              <w:left w:val="nil"/>
              <w:bottom w:val="single" w:sz="4" w:space="0" w:color="auto"/>
              <w:right w:val="single" w:sz="4" w:space="0" w:color="auto"/>
            </w:tcBorders>
            <w:noWrap/>
            <w:vAlign w:val="center"/>
            <w:hideMark/>
          </w:tcPr>
          <w:p w14:paraId="0D34ECE9"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 Day</w:t>
            </w:r>
          </w:p>
        </w:tc>
        <w:tc>
          <w:tcPr>
            <w:tcW w:w="479" w:type="pct"/>
            <w:tcBorders>
              <w:top w:val="nil"/>
              <w:left w:val="nil"/>
              <w:bottom w:val="single" w:sz="4" w:space="0" w:color="auto"/>
              <w:right w:val="single" w:sz="4" w:space="0" w:color="auto"/>
            </w:tcBorders>
            <w:vAlign w:val="center"/>
            <w:hideMark/>
          </w:tcPr>
          <w:p w14:paraId="42714BF6"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394" w:type="pct"/>
            <w:tcBorders>
              <w:top w:val="nil"/>
              <w:left w:val="nil"/>
              <w:bottom w:val="single" w:sz="4" w:space="0" w:color="auto"/>
              <w:right w:val="single" w:sz="4" w:space="0" w:color="auto"/>
            </w:tcBorders>
            <w:vAlign w:val="center"/>
            <w:hideMark/>
          </w:tcPr>
          <w:p w14:paraId="0F7BE16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noWrap/>
            <w:vAlign w:val="center"/>
            <w:hideMark/>
          </w:tcPr>
          <w:p w14:paraId="1E8204E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r>
      <w:tr w:rsidR="00B718AD" w:rsidRPr="00B718AD" w14:paraId="6F4CED84"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50C25A44"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T3.16</w:t>
            </w:r>
          </w:p>
        </w:tc>
        <w:tc>
          <w:tcPr>
            <w:tcW w:w="423" w:type="pct"/>
            <w:tcBorders>
              <w:top w:val="nil"/>
              <w:left w:val="nil"/>
              <w:bottom w:val="single" w:sz="4" w:space="0" w:color="auto"/>
              <w:right w:val="single" w:sz="4" w:space="0" w:color="auto"/>
            </w:tcBorders>
            <w:noWrap/>
            <w:vAlign w:val="center"/>
            <w:hideMark/>
          </w:tcPr>
          <w:p w14:paraId="4B0DC289"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69ECE7D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40864C44"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7B289288"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noWrap/>
            <w:vAlign w:val="center"/>
            <w:hideMark/>
          </w:tcPr>
          <w:p w14:paraId="5E8A76B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noWrap/>
            <w:vAlign w:val="center"/>
            <w:hideMark/>
          </w:tcPr>
          <w:p w14:paraId="00F87E48"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c>
          <w:tcPr>
            <w:tcW w:w="479" w:type="pct"/>
            <w:tcBorders>
              <w:top w:val="nil"/>
              <w:left w:val="nil"/>
              <w:bottom w:val="single" w:sz="4" w:space="0" w:color="auto"/>
              <w:right w:val="single" w:sz="4" w:space="0" w:color="auto"/>
            </w:tcBorders>
            <w:noWrap/>
            <w:vAlign w:val="center"/>
            <w:hideMark/>
          </w:tcPr>
          <w:p w14:paraId="58114E0C"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 Day</w:t>
            </w:r>
          </w:p>
        </w:tc>
        <w:tc>
          <w:tcPr>
            <w:tcW w:w="479" w:type="pct"/>
            <w:tcBorders>
              <w:top w:val="nil"/>
              <w:left w:val="nil"/>
              <w:bottom w:val="single" w:sz="4" w:space="0" w:color="auto"/>
              <w:right w:val="single" w:sz="4" w:space="0" w:color="auto"/>
            </w:tcBorders>
            <w:vAlign w:val="center"/>
            <w:hideMark/>
          </w:tcPr>
          <w:p w14:paraId="2AEBFD8D"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394" w:type="pct"/>
            <w:tcBorders>
              <w:top w:val="nil"/>
              <w:left w:val="nil"/>
              <w:bottom w:val="single" w:sz="4" w:space="0" w:color="auto"/>
              <w:right w:val="single" w:sz="4" w:space="0" w:color="auto"/>
            </w:tcBorders>
            <w:vAlign w:val="center"/>
            <w:hideMark/>
          </w:tcPr>
          <w:p w14:paraId="3A6ACB56"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noWrap/>
            <w:vAlign w:val="center"/>
            <w:hideMark/>
          </w:tcPr>
          <w:p w14:paraId="2E07762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r>
      <w:tr w:rsidR="00B718AD" w:rsidRPr="00B718AD" w14:paraId="16585112"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7540CCF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T3.17</w:t>
            </w:r>
          </w:p>
        </w:tc>
        <w:tc>
          <w:tcPr>
            <w:tcW w:w="423" w:type="pct"/>
            <w:tcBorders>
              <w:top w:val="nil"/>
              <w:left w:val="nil"/>
              <w:bottom w:val="single" w:sz="4" w:space="0" w:color="auto"/>
              <w:right w:val="single" w:sz="4" w:space="0" w:color="auto"/>
            </w:tcBorders>
            <w:noWrap/>
            <w:vAlign w:val="center"/>
            <w:hideMark/>
          </w:tcPr>
          <w:p w14:paraId="52055024"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30E0588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29B04E7E"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6BBFF46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noWrap/>
            <w:vAlign w:val="center"/>
            <w:hideMark/>
          </w:tcPr>
          <w:p w14:paraId="3E0F7825"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noWrap/>
            <w:vAlign w:val="center"/>
            <w:hideMark/>
          </w:tcPr>
          <w:p w14:paraId="7280F8C8"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c>
          <w:tcPr>
            <w:tcW w:w="479" w:type="pct"/>
            <w:tcBorders>
              <w:top w:val="nil"/>
              <w:left w:val="nil"/>
              <w:bottom w:val="single" w:sz="4" w:space="0" w:color="auto"/>
              <w:right w:val="single" w:sz="4" w:space="0" w:color="auto"/>
            </w:tcBorders>
            <w:noWrap/>
            <w:vAlign w:val="center"/>
            <w:hideMark/>
          </w:tcPr>
          <w:p w14:paraId="58D50C96"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 Day</w:t>
            </w:r>
          </w:p>
        </w:tc>
        <w:tc>
          <w:tcPr>
            <w:tcW w:w="479" w:type="pct"/>
            <w:tcBorders>
              <w:top w:val="nil"/>
              <w:left w:val="nil"/>
              <w:bottom w:val="single" w:sz="4" w:space="0" w:color="auto"/>
              <w:right w:val="single" w:sz="4" w:space="0" w:color="auto"/>
            </w:tcBorders>
            <w:vAlign w:val="center"/>
            <w:hideMark/>
          </w:tcPr>
          <w:p w14:paraId="0050C11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394" w:type="pct"/>
            <w:tcBorders>
              <w:top w:val="nil"/>
              <w:left w:val="nil"/>
              <w:bottom w:val="single" w:sz="4" w:space="0" w:color="auto"/>
              <w:right w:val="single" w:sz="4" w:space="0" w:color="auto"/>
            </w:tcBorders>
            <w:vAlign w:val="center"/>
            <w:hideMark/>
          </w:tcPr>
          <w:p w14:paraId="350D6195"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noWrap/>
            <w:vAlign w:val="center"/>
            <w:hideMark/>
          </w:tcPr>
          <w:p w14:paraId="5D65681F"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r>
      <w:tr w:rsidR="00B718AD" w:rsidRPr="00B718AD" w14:paraId="76C369BF" w14:textId="77777777" w:rsidTr="00B718AD">
        <w:trPr>
          <w:trHeight w:val="290"/>
        </w:trPr>
        <w:tc>
          <w:tcPr>
            <w:tcW w:w="456" w:type="pct"/>
            <w:tcBorders>
              <w:top w:val="nil"/>
              <w:left w:val="single" w:sz="4" w:space="0" w:color="auto"/>
              <w:bottom w:val="single" w:sz="4" w:space="0" w:color="auto"/>
              <w:right w:val="single" w:sz="4" w:space="0" w:color="auto"/>
            </w:tcBorders>
            <w:noWrap/>
            <w:vAlign w:val="center"/>
            <w:hideMark/>
          </w:tcPr>
          <w:p w14:paraId="552AD0E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T3.18</w:t>
            </w:r>
          </w:p>
        </w:tc>
        <w:tc>
          <w:tcPr>
            <w:tcW w:w="423" w:type="pct"/>
            <w:tcBorders>
              <w:top w:val="nil"/>
              <w:left w:val="nil"/>
              <w:bottom w:val="single" w:sz="4" w:space="0" w:color="auto"/>
              <w:right w:val="single" w:sz="4" w:space="0" w:color="auto"/>
            </w:tcBorders>
            <w:noWrap/>
            <w:vAlign w:val="center"/>
            <w:hideMark/>
          </w:tcPr>
          <w:p w14:paraId="669D95BE"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FAKE_001</w:t>
            </w:r>
          </w:p>
        </w:tc>
        <w:tc>
          <w:tcPr>
            <w:tcW w:w="497" w:type="pct"/>
            <w:tcBorders>
              <w:top w:val="nil"/>
              <w:left w:val="nil"/>
              <w:bottom w:val="single" w:sz="4" w:space="0" w:color="auto"/>
              <w:right w:val="single" w:sz="4" w:space="0" w:color="auto"/>
            </w:tcBorders>
            <w:noWrap/>
            <w:vAlign w:val="center"/>
            <w:hideMark/>
          </w:tcPr>
          <w:p w14:paraId="46869A13"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FAKE_TP001</w:t>
            </w:r>
          </w:p>
        </w:tc>
        <w:tc>
          <w:tcPr>
            <w:tcW w:w="438" w:type="pct"/>
            <w:tcBorders>
              <w:top w:val="nil"/>
              <w:left w:val="nil"/>
              <w:bottom w:val="single" w:sz="4" w:space="0" w:color="auto"/>
              <w:right w:val="single" w:sz="4" w:space="0" w:color="auto"/>
            </w:tcBorders>
            <w:noWrap/>
            <w:vAlign w:val="center"/>
            <w:hideMark/>
          </w:tcPr>
          <w:p w14:paraId="34D1B500"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1/07/2024</w:t>
            </w:r>
          </w:p>
        </w:tc>
        <w:tc>
          <w:tcPr>
            <w:tcW w:w="476" w:type="pct"/>
            <w:tcBorders>
              <w:top w:val="nil"/>
              <w:left w:val="nil"/>
              <w:bottom w:val="single" w:sz="4" w:space="0" w:color="auto"/>
              <w:right w:val="single" w:sz="4" w:space="0" w:color="auto"/>
            </w:tcBorders>
            <w:noWrap/>
            <w:vAlign w:val="center"/>
            <w:hideMark/>
          </w:tcPr>
          <w:p w14:paraId="6C19A2A1"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30/06/2025</w:t>
            </w:r>
          </w:p>
        </w:tc>
        <w:tc>
          <w:tcPr>
            <w:tcW w:w="400" w:type="pct"/>
            <w:tcBorders>
              <w:top w:val="nil"/>
              <w:left w:val="nil"/>
              <w:bottom w:val="single" w:sz="4" w:space="0" w:color="auto"/>
              <w:right w:val="single" w:sz="4" w:space="0" w:color="auto"/>
            </w:tcBorders>
            <w:noWrap/>
            <w:vAlign w:val="center"/>
            <w:hideMark/>
          </w:tcPr>
          <w:p w14:paraId="2E80EE54"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FALSE</w:t>
            </w:r>
          </w:p>
        </w:tc>
        <w:tc>
          <w:tcPr>
            <w:tcW w:w="427" w:type="pct"/>
            <w:tcBorders>
              <w:top w:val="nil"/>
              <w:left w:val="nil"/>
              <w:bottom w:val="single" w:sz="4" w:space="0" w:color="auto"/>
              <w:right w:val="single" w:sz="4" w:space="0" w:color="auto"/>
            </w:tcBorders>
            <w:noWrap/>
            <w:vAlign w:val="center"/>
            <w:hideMark/>
          </w:tcPr>
          <w:p w14:paraId="2343DF77"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c>
          <w:tcPr>
            <w:tcW w:w="479" w:type="pct"/>
            <w:tcBorders>
              <w:top w:val="nil"/>
              <w:left w:val="nil"/>
              <w:bottom w:val="single" w:sz="4" w:space="0" w:color="auto"/>
              <w:right w:val="single" w:sz="4" w:space="0" w:color="auto"/>
            </w:tcBorders>
            <w:noWrap/>
            <w:vAlign w:val="center"/>
            <w:hideMark/>
          </w:tcPr>
          <w:p w14:paraId="7DE08EA0"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1 Day</w:t>
            </w:r>
          </w:p>
        </w:tc>
        <w:tc>
          <w:tcPr>
            <w:tcW w:w="479" w:type="pct"/>
            <w:tcBorders>
              <w:top w:val="nil"/>
              <w:left w:val="nil"/>
              <w:bottom w:val="single" w:sz="4" w:space="0" w:color="auto"/>
              <w:right w:val="single" w:sz="4" w:space="0" w:color="auto"/>
            </w:tcBorders>
            <w:vAlign w:val="center"/>
            <w:hideMark/>
          </w:tcPr>
          <w:p w14:paraId="2ACC8B62"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394" w:type="pct"/>
            <w:tcBorders>
              <w:top w:val="nil"/>
              <w:left w:val="nil"/>
              <w:bottom w:val="single" w:sz="4" w:space="0" w:color="auto"/>
              <w:right w:val="single" w:sz="4" w:space="0" w:color="auto"/>
            </w:tcBorders>
            <w:vAlign w:val="center"/>
            <w:hideMark/>
          </w:tcPr>
          <w:p w14:paraId="040C00CD"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365</w:t>
            </w:r>
          </w:p>
        </w:tc>
        <w:tc>
          <w:tcPr>
            <w:tcW w:w="532" w:type="pct"/>
            <w:tcBorders>
              <w:top w:val="nil"/>
              <w:left w:val="nil"/>
              <w:bottom w:val="single" w:sz="4" w:space="0" w:color="auto"/>
              <w:right w:val="single" w:sz="4" w:space="0" w:color="auto"/>
            </w:tcBorders>
            <w:noWrap/>
            <w:vAlign w:val="center"/>
            <w:hideMark/>
          </w:tcPr>
          <w:p w14:paraId="5B8775EA"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r w:rsidRPr="00B718AD">
              <w:rPr>
                <w:rFonts w:ascii="Aptos Narrow" w:eastAsia="Times New Roman" w:hAnsi="Aptos Narrow" w:cs="Times New Roman"/>
                <w:color w:val="000000"/>
                <w:kern w:val="0"/>
                <w:sz w:val="16"/>
                <w:szCs w:val="16"/>
                <w:lang w:eastAsia="en-NZ"/>
                <w14:ligatures w14:val="none"/>
              </w:rPr>
              <w:t>0</w:t>
            </w:r>
          </w:p>
        </w:tc>
      </w:tr>
      <w:tr w:rsidR="00B718AD" w:rsidRPr="00B718AD" w14:paraId="6025755B" w14:textId="77777777" w:rsidTr="00B718AD">
        <w:trPr>
          <w:trHeight w:val="290"/>
        </w:trPr>
        <w:tc>
          <w:tcPr>
            <w:tcW w:w="456" w:type="pct"/>
            <w:tcBorders>
              <w:top w:val="nil"/>
              <w:left w:val="nil"/>
              <w:bottom w:val="nil"/>
              <w:right w:val="nil"/>
            </w:tcBorders>
            <w:noWrap/>
            <w:vAlign w:val="bottom"/>
            <w:hideMark/>
          </w:tcPr>
          <w:p w14:paraId="41BCB920" w14:textId="77777777" w:rsidR="00B718AD" w:rsidRPr="00B718AD" w:rsidRDefault="00B718AD" w:rsidP="00B718AD">
            <w:pPr>
              <w:spacing w:after="0" w:line="240" w:lineRule="auto"/>
              <w:jc w:val="center"/>
              <w:rPr>
                <w:rFonts w:ascii="Aptos Narrow" w:eastAsia="Times New Roman" w:hAnsi="Aptos Narrow" w:cs="Times New Roman"/>
                <w:color w:val="000000"/>
                <w:kern w:val="0"/>
                <w:sz w:val="16"/>
                <w:szCs w:val="16"/>
                <w:lang w:eastAsia="en-NZ"/>
                <w14:ligatures w14:val="none"/>
              </w:rPr>
            </w:pPr>
          </w:p>
        </w:tc>
        <w:tc>
          <w:tcPr>
            <w:tcW w:w="423" w:type="pct"/>
            <w:tcBorders>
              <w:top w:val="nil"/>
              <w:left w:val="nil"/>
              <w:bottom w:val="nil"/>
              <w:right w:val="nil"/>
            </w:tcBorders>
            <w:noWrap/>
            <w:vAlign w:val="bottom"/>
            <w:hideMark/>
          </w:tcPr>
          <w:p w14:paraId="0016DA78"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97" w:type="pct"/>
            <w:tcBorders>
              <w:top w:val="nil"/>
              <w:left w:val="nil"/>
              <w:bottom w:val="nil"/>
              <w:right w:val="nil"/>
            </w:tcBorders>
            <w:noWrap/>
            <w:vAlign w:val="bottom"/>
            <w:hideMark/>
          </w:tcPr>
          <w:p w14:paraId="07C7D8E8"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38" w:type="pct"/>
            <w:tcBorders>
              <w:top w:val="nil"/>
              <w:left w:val="nil"/>
              <w:bottom w:val="nil"/>
              <w:right w:val="nil"/>
            </w:tcBorders>
            <w:noWrap/>
            <w:vAlign w:val="bottom"/>
            <w:hideMark/>
          </w:tcPr>
          <w:p w14:paraId="18D8EF50"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76" w:type="pct"/>
            <w:tcBorders>
              <w:top w:val="nil"/>
              <w:left w:val="nil"/>
              <w:bottom w:val="nil"/>
              <w:right w:val="nil"/>
            </w:tcBorders>
            <w:noWrap/>
            <w:vAlign w:val="bottom"/>
            <w:hideMark/>
          </w:tcPr>
          <w:p w14:paraId="55618594"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00" w:type="pct"/>
            <w:tcBorders>
              <w:top w:val="nil"/>
              <w:left w:val="nil"/>
              <w:bottom w:val="nil"/>
              <w:right w:val="nil"/>
            </w:tcBorders>
            <w:noWrap/>
            <w:vAlign w:val="bottom"/>
            <w:hideMark/>
          </w:tcPr>
          <w:p w14:paraId="194E6B49"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27" w:type="pct"/>
            <w:tcBorders>
              <w:top w:val="nil"/>
              <w:left w:val="nil"/>
              <w:bottom w:val="nil"/>
              <w:right w:val="nil"/>
            </w:tcBorders>
            <w:noWrap/>
            <w:vAlign w:val="bottom"/>
            <w:hideMark/>
          </w:tcPr>
          <w:p w14:paraId="70767BB9"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79" w:type="pct"/>
            <w:tcBorders>
              <w:top w:val="nil"/>
              <w:left w:val="nil"/>
              <w:bottom w:val="nil"/>
              <w:right w:val="nil"/>
            </w:tcBorders>
            <w:noWrap/>
            <w:vAlign w:val="bottom"/>
            <w:hideMark/>
          </w:tcPr>
          <w:p w14:paraId="0C756EDB" w14:textId="77777777" w:rsidR="00B718AD" w:rsidRPr="00B718AD" w:rsidRDefault="00B718AD" w:rsidP="00B718AD">
            <w:pPr>
              <w:spacing w:after="0" w:line="240" w:lineRule="auto"/>
              <w:rPr>
                <w:rFonts w:ascii="Times New Roman" w:eastAsia="Times New Roman" w:hAnsi="Times New Roman" w:cs="Times New Roman"/>
                <w:kern w:val="0"/>
                <w:sz w:val="20"/>
                <w:szCs w:val="20"/>
                <w:lang w:eastAsia="en-NZ"/>
                <w14:ligatures w14:val="none"/>
              </w:rPr>
            </w:pPr>
          </w:p>
        </w:tc>
        <w:tc>
          <w:tcPr>
            <w:tcW w:w="479" w:type="pct"/>
            <w:tcBorders>
              <w:top w:val="nil"/>
              <w:left w:val="single" w:sz="4" w:space="0" w:color="auto"/>
              <w:bottom w:val="single" w:sz="4" w:space="0" w:color="auto"/>
              <w:right w:val="single" w:sz="4" w:space="0" w:color="auto"/>
            </w:tcBorders>
            <w:shd w:val="clear" w:color="auto" w:fill="DAE9F7" w:themeFill="text2" w:themeFillTint="1A"/>
            <w:noWrap/>
            <w:vAlign w:val="bottom"/>
            <w:hideMark/>
          </w:tcPr>
          <w:p w14:paraId="102A8AC6" w14:textId="77777777" w:rsidR="00B718AD" w:rsidRPr="00B718AD" w:rsidRDefault="00B718AD" w:rsidP="00B718AD">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B718AD">
              <w:rPr>
                <w:rFonts w:ascii="Aptos Narrow" w:eastAsia="Times New Roman" w:hAnsi="Aptos Narrow" w:cs="Times New Roman"/>
                <w:b/>
                <w:bCs/>
                <w:color w:val="000000"/>
                <w:kern w:val="0"/>
                <w:sz w:val="16"/>
                <w:szCs w:val="16"/>
                <w:lang w:eastAsia="en-NZ"/>
                <w14:ligatures w14:val="none"/>
              </w:rPr>
              <w:t>Totals</w:t>
            </w:r>
          </w:p>
        </w:tc>
        <w:tc>
          <w:tcPr>
            <w:tcW w:w="394" w:type="pct"/>
            <w:tcBorders>
              <w:top w:val="nil"/>
              <w:left w:val="nil"/>
              <w:bottom w:val="single" w:sz="4" w:space="0" w:color="auto"/>
              <w:right w:val="single" w:sz="4" w:space="0" w:color="auto"/>
            </w:tcBorders>
            <w:shd w:val="clear" w:color="auto" w:fill="DAE9F7" w:themeFill="text2" w:themeFillTint="1A"/>
            <w:noWrap/>
            <w:vAlign w:val="bottom"/>
            <w:hideMark/>
          </w:tcPr>
          <w:p w14:paraId="4B1A7EC8" w14:textId="77777777" w:rsidR="00B718AD" w:rsidRPr="00B718AD" w:rsidRDefault="00B718AD" w:rsidP="00B718AD">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B718AD">
              <w:rPr>
                <w:rFonts w:ascii="Aptos Narrow" w:eastAsia="Times New Roman" w:hAnsi="Aptos Narrow" w:cs="Times New Roman"/>
                <w:b/>
                <w:bCs/>
                <w:color w:val="000000"/>
                <w:kern w:val="0"/>
                <w:sz w:val="16"/>
                <w:szCs w:val="16"/>
                <w:lang w:eastAsia="en-NZ"/>
                <w14:ligatures w14:val="none"/>
              </w:rPr>
              <w:t>2555</w:t>
            </w:r>
          </w:p>
        </w:tc>
        <w:tc>
          <w:tcPr>
            <w:tcW w:w="532" w:type="pct"/>
            <w:tcBorders>
              <w:top w:val="nil"/>
              <w:left w:val="nil"/>
              <w:bottom w:val="single" w:sz="4" w:space="0" w:color="auto"/>
              <w:right w:val="single" w:sz="4" w:space="0" w:color="auto"/>
            </w:tcBorders>
            <w:shd w:val="clear" w:color="auto" w:fill="DAE9F7" w:themeFill="text2" w:themeFillTint="1A"/>
            <w:noWrap/>
            <w:vAlign w:val="bottom"/>
            <w:hideMark/>
          </w:tcPr>
          <w:p w14:paraId="527EA8FB" w14:textId="70BA108E" w:rsidR="00B718AD" w:rsidRPr="00B718AD" w:rsidRDefault="00B718AD" w:rsidP="00B718AD">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B718AD">
              <w:rPr>
                <w:rFonts w:ascii="Aptos Narrow" w:eastAsia="Times New Roman" w:hAnsi="Aptos Narrow" w:cs="Times New Roman"/>
                <w:b/>
                <w:bCs/>
                <w:color w:val="000000"/>
                <w:kern w:val="0"/>
                <w:sz w:val="16"/>
                <w:szCs w:val="16"/>
                <w:lang w:eastAsia="en-NZ"/>
                <w14:ligatures w14:val="none"/>
              </w:rPr>
              <w:t>98.25</w:t>
            </w:r>
          </w:p>
        </w:tc>
      </w:tr>
    </w:tbl>
    <w:p w14:paraId="3EF1AE59" w14:textId="77777777" w:rsidR="00EC1161" w:rsidRDefault="00EC1161" w:rsidP="004C4DFA"/>
    <w:p w14:paraId="38D01CFF" w14:textId="67AC751B" w:rsidR="00EC1161" w:rsidRDefault="00280FCA" w:rsidP="004C4DFA">
      <w:r>
        <w:t>Their T3 bacterial compliance rate for the reporting period is calculated as:</w:t>
      </w:r>
    </w:p>
    <w:p w14:paraId="7729734D" w14:textId="65A97D84" w:rsidR="00280FCA" w:rsidRDefault="00280FCA" w:rsidP="004C4DFA">
      <m:oMathPara>
        <m:oMath>
          <m:r>
            <w:rPr>
              <w:rFonts w:ascii="Cambria Math" w:hAnsi="Cambria Math"/>
            </w:rPr>
            <m:t xml:space="preserve">1- </m:t>
          </m:r>
          <m:f>
            <m:fPr>
              <m:ctrlPr>
                <w:rPr>
                  <w:rFonts w:ascii="Cambria Math" w:hAnsi="Cambria Math"/>
                  <w:i/>
                </w:rPr>
              </m:ctrlPr>
            </m:fPr>
            <m:num>
              <m:d>
                <m:dPr>
                  <m:ctrlPr>
                    <w:rPr>
                      <w:rFonts w:ascii="Cambria Math" w:hAnsi="Cambria Math"/>
                      <w:i/>
                    </w:rPr>
                  </m:ctrlPr>
                </m:dPr>
                <m:e>
                  <m:r>
                    <w:rPr>
                      <w:rFonts w:ascii="Cambria Math" w:hAnsi="Cambria Math"/>
                    </w:rPr>
                    <m:t>5+91.25+2</m:t>
                  </m:r>
                </m:e>
              </m:d>
            </m:num>
            <m:den>
              <m:d>
                <m:dPr>
                  <m:ctrlPr>
                    <w:rPr>
                      <w:rFonts w:ascii="Cambria Math" w:hAnsi="Cambria Math"/>
                      <w:i/>
                    </w:rPr>
                  </m:ctrlPr>
                </m:dPr>
                <m:e>
                  <m:r>
                    <w:rPr>
                      <w:rFonts w:ascii="Cambria Math" w:hAnsi="Cambria Math"/>
                    </w:rPr>
                    <m:t>7×365</m:t>
                  </m:r>
                </m:e>
              </m:d>
            </m:den>
          </m:f>
          <m:r>
            <w:rPr>
              <w:rFonts w:ascii="Cambria Math" w:hAnsi="Cambria Math"/>
            </w:rPr>
            <m:t>×100=1-</m:t>
          </m:r>
          <m:f>
            <m:fPr>
              <m:ctrlPr>
                <w:rPr>
                  <w:rFonts w:ascii="Cambria Math" w:hAnsi="Cambria Math"/>
                  <w:i/>
                </w:rPr>
              </m:ctrlPr>
            </m:fPr>
            <m:num>
              <m:r>
                <w:rPr>
                  <w:rFonts w:ascii="Cambria Math" w:hAnsi="Cambria Math"/>
                </w:rPr>
                <m:t>98.25</m:t>
              </m:r>
            </m:num>
            <m:den>
              <m:r>
                <w:rPr>
                  <w:rFonts w:ascii="Cambria Math" w:hAnsi="Cambria Math"/>
                </w:rPr>
                <m:t>2555</m:t>
              </m:r>
            </m:den>
          </m:f>
          <m:r>
            <w:rPr>
              <w:rFonts w:ascii="Cambria Math" w:hAnsi="Cambria Math"/>
            </w:rPr>
            <m:t>×100=96.2%</m:t>
          </m:r>
        </m:oMath>
      </m:oMathPara>
    </w:p>
    <w:p w14:paraId="28F56D18" w14:textId="77777777" w:rsidR="00035604" w:rsidRPr="000D7B5C" w:rsidRDefault="00035604" w:rsidP="004C4DFA">
      <w:pPr>
        <w:rPr>
          <w:b/>
          <w:bCs/>
        </w:rPr>
      </w:pPr>
    </w:p>
    <w:p w14:paraId="7FC336E2" w14:textId="77777777" w:rsidR="00F00B44" w:rsidRDefault="00F00B44">
      <w:pPr>
        <w:rPr>
          <w:b/>
          <w:bCs/>
          <w:i/>
          <w:iCs/>
        </w:rPr>
      </w:pPr>
      <w:r>
        <w:rPr>
          <w:b/>
          <w:bCs/>
          <w:i/>
          <w:iCs/>
        </w:rPr>
        <w:br w:type="page"/>
      </w:r>
    </w:p>
    <w:p w14:paraId="1E576803" w14:textId="3E7C5654" w:rsidR="00656B08" w:rsidRPr="000D7B5C" w:rsidRDefault="00656B08" w:rsidP="004C4DFA">
      <w:pPr>
        <w:rPr>
          <w:b/>
          <w:bCs/>
          <w:i/>
          <w:iCs/>
        </w:rPr>
      </w:pPr>
      <w:r w:rsidRPr="000D7B5C">
        <w:rPr>
          <w:b/>
          <w:bCs/>
          <w:i/>
          <w:iCs/>
        </w:rPr>
        <w:lastRenderedPageBreak/>
        <w:t xml:space="preserve">Example </w:t>
      </w:r>
      <w:r w:rsidR="008B0221" w:rsidRPr="000D7B5C">
        <w:rPr>
          <w:b/>
          <w:bCs/>
          <w:i/>
          <w:iCs/>
        </w:rPr>
        <w:t>6</w:t>
      </w:r>
      <w:r w:rsidRPr="000D7B5C">
        <w:rPr>
          <w:b/>
          <w:bCs/>
          <w:i/>
          <w:iCs/>
        </w:rPr>
        <w:t>:</w:t>
      </w:r>
    </w:p>
    <w:p w14:paraId="221A904E" w14:textId="38CC15CC" w:rsidR="00656B08" w:rsidRDefault="00B073E9" w:rsidP="004C4DFA">
      <w:r>
        <w:t xml:space="preserve">The supply has reported against the following </w:t>
      </w:r>
      <w:r w:rsidR="003456FD">
        <w:t>T1 treatment rules</w:t>
      </w:r>
      <w:r w:rsidR="006F6BFB">
        <w:t>, due to the amendment to the rules for very small to medium supplies</w:t>
      </w:r>
      <w:r w:rsidR="00F45795">
        <w:rPr>
          <w:rStyle w:val="FootnoteReference"/>
        </w:rPr>
        <w:footnoteReference w:id="4"/>
      </w:r>
      <w:r w:rsidR="00F45795">
        <w:t xml:space="preserve"> they report against the old rules f</w:t>
      </w:r>
      <w:r w:rsidR="00250CF6">
        <w:t>or the period 1/7/2024 to 31/12/2024 and the new rules from 1/1/2025 to 30/6/2025</w:t>
      </w:r>
      <w:r w:rsidR="008E4867">
        <w:t xml:space="preserve">. </w:t>
      </w:r>
    </w:p>
    <w:p w14:paraId="65DC8A91" w14:textId="05C3DC86" w:rsidR="00EE32E6" w:rsidRDefault="008E4867" w:rsidP="00EC0259">
      <w:r>
        <w:t xml:space="preserve">This </w:t>
      </w:r>
      <w:r w:rsidR="00171CE3">
        <w:t xml:space="preserve">approach </w:t>
      </w:r>
      <w:r>
        <w:t xml:space="preserve">will be required </w:t>
      </w:r>
      <w:r w:rsidR="00171CE3">
        <w:t xml:space="preserve">for </w:t>
      </w:r>
      <w:r w:rsidR="00EC0259">
        <w:t xml:space="preserve">both the Level 1 and Level 2 Rules. </w:t>
      </w:r>
    </w:p>
    <w:p w14:paraId="3DC240CF" w14:textId="77777777" w:rsidR="00627D53" w:rsidRDefault="00627D53" w:rsidP="004C4DFA"/>
    <w:tbl>
      <w:tblPr>
        <w:tblW w:w="5186" w:type="pct"/>
        <w:tblLook w:val="04A0" w:firstRow="1" w:lastRow="0" w:firstColumn="1" w:lastColumn="0" w:noHBand="0" w:noVBand="1"/>
      </w:tblPr>
      <w:tblGrid>
        <w:gridCol w:w="813"/>
        <w:gridCol w:w="854"/>
        <w:gridCol w:w="1008"/>
        <w:gridCol w:w="884"/>
        <w:gridCol w:w="965"/>
        <w:gridCol w:w="805"/>
        <w:gridCol w:w="863"/>
        <w:gridCol w:w="970"/>
        <w:gridCol w:w="970"/>
        <w:gridCol w:w="792"/>
        <w:gridCol w:w="863"/>
      </w:tblGrid>
      <w:tr w:rsidR="006E6827" w:rsidRPr="006E6827" w14:paraId="25B6CB35" w14:textId="77777777" w:rsidTr="006E6827">
        <w:trPr>
          <w:trHeight w:val="630"/>
        </w:trPr>
        <w:tc>
          <w:tcPr>
            <w:tcW w:w="401" w:type="pct"/>
            <w:tcBorders>
              <w:top w:val="single" w:sz="4" w:space="0" w:color="auto"/>
              <w:left w:val="single" w:sz="4" w:space="0" w:color="auto"/>
              <w:bottom w:val="single" w:sz="4" w:space="0" w:color="auto"/>
              <w:right w:val="single" w:sz="4" w:space="0" w:color="auto"/>
            </w:tcBorders>
            <w:vAlign w:val="center"/>
            <w:hideMark/>
          </w:tcPr>
          <w:p w14:paraId="77D2069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rule id</w:t>
            </w:r>
          </w:p>
        </w:tc>
        <w:tc>
          <w:tcPr>
            <w:tcW w:w="421" w:type="pct"/>
            <w:tcBorders>
              <w:top w:val="single" w:sz="4" w:space="0" w:color="auto"/>
              <w:left w:val="nil"/>
              <w:bottom w:val="single" w:sz="4" w:space="0" w:color="auto"/>
              <w:right w:val="single" w:sz="4" w:space="0" w:color="auto"/>
            </w:tcBorders>
            <w:vAlign w:val="center"/>
            <w:hideMark/>
          </w:tcPr>
          <w:p w14:paraId="4F539A28"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supply id</w:t>
            </w:r>
          </w:p>
        </w:tc>
        <w:tc>
          <w:tcPr>
            <w:tcW w:w="495" w:type="pct"/>
            <w:tcBorders>
              <w:top w:val="single" w:sz="4" w:space="0" w:color="auto"/>
              <w:left w:val="nil"/>
              <w:bottom w:val="single" w:sz="4" w:space="0" w:color="auto"/>
              <w:right w:val="single" w:sz="4" w:space="0" w:color="auto"/>
            </w:tcBorders>
            <w:vAlign w:val="center"/>
            <w:hideMark/>
          </w:tcPr>
          <w:p w14:paraId="554DDF80"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component id</w:t>
            </w:r>
          </w:p>
        </w:tc>
        <w:tc>
          <w:tcPr>
            <w:tcW w:w="436" w:type="pct"/>
            <w:tcBorders>
              <w:top w:val="single" w:sz="4" w:space="0" w:color="auto"/>
              <w:left w:val="nil"/>
              <w:bottom w:val="single" w:sz="4" w:space="0" w:color="auto"/>
              <w:right w:val="single" w:sz="4" w:space="0" w:color="auto"/>
            </w:tcBorders>
            <w:vAlign w:val="center"/>
            <w:hideMark/>
          </w:tcPr>
          <w:p w14:paraId="27840BB7"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reporting period start</w:t>
            </w:r>
          </w:p>
        </w:tc>
        <w:tc>
          <w:tcPr>
            <w:tcW w:w="474" w:type="pct"/>
            <w:tcBorders>
              <w:top w:val="single" w:sz="4" w:space="0" w:color="auto"/>
              <w:left w:val="nil"/>
              <w:bottom w:val="single" w:sz="4" w:space="0" w:color="auto"/>
              <w:right w:val="single" w:sz="4" w:space="0" w:color="auto"/>
            </w:tcBorders>
            <w:vAlign w:val="center"/>
            <w:hideMark/>
          </w:tcPr>
          <w:p w14:paraId="0FC239A2"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reporting period end</w:t>
            </w:r>
          </w:p>
        </w:tc>
        <w:tc>
          <w:tcPr>
            <w:tcW w:w="398" w:type="pct"/>
            <w:tcBorders>
              <w:top w:val="single" w:sz="4" w:space="0" w:color="auto"/>
              <w:left w:val="nil"/>
              <w:bottom w:val="single" w:sz="4" w:space="0" w:color="auto"/>
              <w:right w:val="single" w:sz="4" w:space="0" w:color="auto"/>
            </w:tcBorders>
            <w:vAlign w:val="center"/>
            <w:hideMark/>
          </w:tcPr>
          <w:p w14:paraId="2929C0A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complies with rule</w:t>
            </w:r>
          </w:p>
        </w:tc>
        <w:tc>
          <w:tcPr>
            <w:tcW w:w="426" w:type="pct"/>
            <w:tcBorders>
              <w:top w:val="single" w:sz="4" w:space="0" w:color="auto"/>
              <w:left w:val="nil"/>
              <w:bottom w:val="single" w:sz="4" w:space="0" w:color="auto"/>
              <w:right w:val="single" w:sz="4" w:space="0" w:color="auto"/>
            </w:tcBorders>
            <w:vAlign w:val="center"/>
            <w:hideMark/>
          </w:tcPr>
          <w:p w14:paraId="41CFFD50"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non-compliant periods</w:t>
            </w:r>
          </w:p>
        </w:tc>
        <w:tc>
          <w:tcPr>
            <w:tcW w:w="477" w:type="pct"/>
            <w:tcBorders>
              <w:top w:val="single" w:sz="4" w:space="0" w:color="auto"/>
              <w:left w:val="nil"/>
              <w:bottom w:val="single" w:sz="4" w:space="0" w:color="auto"/>
              <w:right w:val="single" w:sz="4" w:space="0" w:color="auto"/>
            </w:tcBorders>
            <w:vAlign w:val="center"/>
            <w:hideMark/>
          </w:tcPr>
          <w:p w14:paraId="6335C691"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compliance period</w:t>
            </w:r>
          </w:p>
        </w:tc>
        <w:tc>
          <w:tcPr>
            <w:tcW w:w="477" w:type="pct"/>
            <w:tcBorders>
              <w:top w:val="single" w:sz="4" w:space="0" w:color="auto"/>
              <w:left w:val="nil"/>
              <w:bottom w:val="single" w:sz="4" w:space="0" w:color="auto"/>
              <w:right w:val="single" w:sz="4" w:space="0" w:color="auto"/>
            </w:tcBorders>
            <w:vAlign w:val="center"/>
            <w:hideMark/>
          </w:tcPr>
          <w:p w14:paraId="210FA715"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compliance period units</w:t>
            </w:r>
          </w:p>
        </w:tc>
        <w:tc>
          <w:tcPr>
            <w:tcW w:w="391" w:type="pct"/>
            <w:tcBorders>
              <w:top w:val="single" w:sz="4" w:space="0" w:color="auto"/>
              <w:left w:val="nil"/>
              <w:bottom w:val="single" w:sz="4" w:space="0" w:color="auto"/>
              <w:right w:val="single" w:sz="4" w:space="0" w:color="auto"/>
            </w:tcBorders>
            <w:vAlign w:val="center"/>
            <w:hideMark/>
          </w:tcPr>
          <w:p w14:paraId="7089948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days in reporting period</w:t>
            </w:r>
          </w:p>
        </w:tc>
        <w:tc>
          <w:tcPr>
            <w:tcW w:w="605" w:type="pct"/>
            <w:tcBorders>
              <w:top w:val="single" w:sz="4" w:space="0" w:color="auto"/>
              <w:left w:val="nil"/>
              <w:bottom w:val="single" w:sz="4" w:space="0" w:color="auto"/>
              <w:right w:val="single" w:sz="4" w:space="0" w:color="auto"/>
            </w:tcBorders>
            <w:vAlign w:val="center"/>
            <w:hideMark/>
          </w:tcPr>
          <w:p w14:paraId="69135528"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non-compliant days</w:t>
            </w:r>
          </w:p>
        </w:tc>
      </w:tr>
      <w:tr w:rsidR="006E6827" w:rsidRPr="006E6827" w14:paraId="633656C8" w14:textId="77777777" w:rsidTr="006E6827">
        <w:trPr>
          <w:trHeight w:val="290"/>
        </w:trPr>
        <w:tc>
          <w:tcPr>
            <w:tcW w:w="401" w:type="pct"/>
            <w:tcBorders>
              <w:top w:val="nil"/>
              <w:left w:val="single" w:sz="4" w:space="0" w:color="auto"/>
              <w:bottom w:val="single" w:sz="4" w:space="0" w:color="auto"/>
              <w:right w:val="single" w:sz="4" w:space="0" w:color="auto"/>
            </w:tcBorders>
            <w:noWrap/>
            <w:vAlign w:val="center"/>
            <w:hideMark/>
          </w:tcPr>
          <w:p w14:paraId="709E6467"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T1.8-ecol</w:t>
            </w:r>
          </w:p>
        </w:tc>
        <w:tc>
          <w:tcPr>
            <w:tcW w:w="421" w:type="pct"/>
            <w:tcBorders>
              <w:top w:val="nil"/>
              <w:left w:val="nil"/>
              <w:bottom w:val="single" w:sz="4" w:space="0" w:color="auto"/>
              <w:right w:val="single" w:sz="4" w:space="0" w:color="auto"/>
            </w:tcBorders>
            <w:noWrap/>
            <w:vAlign w:val="center"/>
            <w:hideMark/>
          </w:tcPr>
          <w:p w14:paraId="077EAD72"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FAKE_001</w:t>
            </w:r>
          </w:p>
        </w:tc>
        <w:tc>
          <w:tcPr>
            <w:tcW w:w="495" w:type="pct"/>
            <w:tcBorders>
              <w:top w:val="nil"/>
              <w:left w:val="nil"/>
              <w:bottom w:val="single" w:sz="4" w:space="0" w:color="auto"/>
              <w:right w:val="single" w:sz="4" w:space="0" w:color="auto"/>
            </w:tcBorders>
            <w:noWrap/>
            <w:vAlign w:val="center"/>
            <w:hideMark/>
          </w:tcPr>
          <w:p w14:paraId="21D0A2C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FAKE_TP001</w:t>
            </w:r>
          </w:p>
        </w:tc>
        <w:tc>
          <w:tcPr>
            <w:tcW w:w="436" w:type="pct"/>
            <w:tcBorders>
              <w:top w:val="nil"/>
              <w:left w:val="nil"/>
              <w:bottom w:val="single" w:sz="4" w:space="0" w:color="auto"/>
              <w:right w:val="single" w:sz="4" w:space="0" w:color="auto"/>
            </w:tcBorders>
            <w:noWrap/>
            <w:vAlign w:val="center"/>
            <w:hideMark/>
          </w:tcPr>
          <w:p w14:paraId="5C01F7F2"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1/07/2024</w:t>
            </w:r>
          </w:p>
        </w:tc>
        <w:tc>
          <w:tcPr>
            <w:tcW w:w="474" w:type="pct"/>
            <w:tcBorders>
              <w:top w:val="nil"/>
              <w:left w:val="nil"/>
              <w:bottom w:val="single" w:sz="4" w:space="0" w:color="auto"/>
              <w:right w:val="single" w:sz="4" w:space="0" w:color="auto"/>
            </w:tcBorders>
            <w:noWrap/>
            <w:vAlign w:val="center"/>
            <w:hideMark/>
          </w:tcPr>
          <w:p w14:paraId="5291F394"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31/12/2024</w:t>
            </w:r>
          </w:p>
        </w:tc>
        <w:tc>
          <w:tcPr>
            <w:tcW w:w="398" w:type="pct"/>
            <w:tcBorders>
              <w:top w:val="nil"/>
              <w:left w:val="nil"/>
              <w:bottom w:val="single" w:sz="4" w:space="0" w:color="auto"/>
              <w:right w:val="single" w:sz="4" w:space="0" w:color="auto"/>
            </w:tcBorders>
            <w:vAlign w:val="center"/>
            <w:hideMark/>
          </w:tcPr>
          <w:p w14:paraId="443A477D"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FALSE</w:t>
            </w:r>
          </w:p>
        </w:tc>
        <w:tc>
          <w:tcPr>
            <w:tcW w:w="426" w:type="pct"/>
            <w:tcBorders>
              <w:top w:val="nil"/>
              <w:left w:val="nil"/>
              <w:bottom w:val="single" w:sz="4" w:space="0" w:color="auto"/>
              <w:right w:val="single" w:sz="4" w:space="0" w:color="auto"/>
            </w:tcBorders>
            <w:vAlign w:val="center"/>
            <w:hideMark/>
          </w:tcPr>
          <w:p w14:paraId="0AD54E45"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w:t>
            </w:r>
          </w:p>
        </w:tc>
        <w:tc>
          <w:tcPr>
            <w:tcW w:w="477" w:type="pct"/>
            <w:tcBorders>
              <w:top w:val="nil"/>
              <w:left w:val="nil"/>
              <w:bottom w:val="single" w:sz="4" w:space="0" w:color="auto"/>
              <w:right w:val="single" w:sz="4" w:space="0" w:color="auto"/>
            </w:tcBorders>
            <w:noWrap/>
            <w:vAlign w:val="center"/>
            <w:hideMark/>
          </w:tcPr>
          <w:p w14:paraId="342867F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 Months</w:t>
            </w:r>
          </w:p>
        </w:tc>
        <w:tc>
          <w:tcPr>
            <w:tcW w:w="477" w:type="pct"/>
            <w:tcBorders>
              <w:top w:val="nil"/>
              <w:left w:val="nil"/>
              <w:bottom w:val="single" w:sz="4" w:space="0" w:color="auto"/>
              <w:right w:val="single" w:sz="4" w:space="0" w:color="auto"/>
            </w:tcBorders>
            <w:vAlign w:val="center"/>
            <w:hideMark/>
          </w:tcPr>
          <w:p w14:paraId="0D29195E"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2</w:t>
            </w:r>
          </w:p>
        </w:tc>
        <w:tc>
          <w:tcPr>
            <w:tcW w:w="391" w:type="pct"/>
            <w:tcBorders>
              <w:top w:val="nil"/>
              <w:left w:val="nil"/>
              <w:bottom w:val="single" w:sz="4" w:space="0" w:color="auto"/>
              <w:right w:val="single" w:sz="4" w:space="0" w:color="auto"/>
            </w:tcBorders>
            <w:vAlign w:val="center"/>
            <w:hideMark/>
          </w:tcPr>
          <w:p w14:paraId="7CBEEC2F"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184</w:t>
            </w:r>
          </w:p>
        </w:tc>
        <w:tc>
          <w:tcPr>
            <w:tcW w:w="605" w:type="pct"/>
            <w:tcBorders>
              <w:top w:val="nil"/>
              <w:left w:val="nil"/>
              <w:bottom w:val="single" w:sz="4" w:space="0" w:color="auto"/>
              <w:right w:val="single" w:sz="4" w:space="0" w:color="auto"/>
            </w:tcBorders>
            <w:vAlign w:val="center"/>
            <w:hideMark/>
          </w:tcPr>
          <w:p w14:paraId="4377BA64"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92</w:t>
            </w:r>
          </w:p>
        </w:tc>
      </w:tr>
      <w:tr w:rsidR="006E6827" w:rsidRPr="006E6827" w14:paraId="0F5396BA" w14:textId="77777777" w:rsidTr="006E6827">
        <w:trPr>
          <w:trHeight w:val="290"/>
        </w:trPr>
        <w:tc>
          <w:tcPr>
            <w:tcW w:w="401" w:type="pct"/>
            <w:tcBorders>
              <w:top w:val="nil"/>
              <w:left w:val="single" w:sz="4" w:space="0" w:color="auto"/>
              <w:bottom w:val="single" w:sz="4" w:space="0" w:color="auto"/>
              <w:right w:val="single" w:sz="4" w:space="0" w:color="auto"/>
            </w:tcBorders>
            <w:noWrap/>
            <w:vAlign w:val="center"/>
            <w:hideMark/>
          </w:tcPr>
          <w:p w14:paraId="36AC294C"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T1.8-coli</w:t>
            </w:r>
          </w:p>
        </w:tc>
        <w:tc>
          <w:tcPr>
            <w:tcW w:w="421" w:type="pct"/>
            <w:tcBorders>
              <w:top w:val="nil"/>
              <w:left w:val="nil"/>
              <w:bottom w:val="single" w:sz="4" w:space="0" w:color="auto"/>
              <w:right w:val="single" w:sz="4" w:space="0" w:color="auto"/>
            </w:tcBorders>
            <w:noWrap/>
            <w:vAlign w:val="center"/>
            <w:hideMark/>
          </w:tcPr>
          <w:p w14:paraId="05B91F01"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FAKE_001</w:t>
            </w:r>
          </w:p>
        </w:tc>
        <w:tc>
          <w:tcPr>
            <w:tcW w:w="495" w:type="pct"/>
            <w:tcBorders>
              <w:top w:val="nil"/>
              <w:left w:val="nil"/>
              <w:bottom w:val="single" w:sz="4" w:space="0" w:color="auto"/>
              <w:right w:val="single" w:sz="4" w:space="0" w:color="auto"/>
            </w:tcBorders>
            <w:noWrap/>
            <w:vAlign w:val="center"/>
            <w:hideMark/>
          </w:tcPr>
          <w:p w14:paraId="29E72D6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FAKE_TP001</w:t>
            </w:r>
          </w:p>
        </w:tc>
        <w:tc>
          <w:tcPr>
            <w:tcW w:w="436" w:type="pct"/>
            <w:tcBorders>
              <w:top w:val="nil"/>
              <w:left w:val="nil"/>
              <w:bottom w:val="single" w:sz="4" w:space="0" w:color="auto"/>
              <w:right w:val="single" w:sz="4" w:space="0" w:color="auto"/>
            </w:tcBorders>
            <w:noWrap/>
            <w:vAlign w:val="center"/>
            <w:hideMark/>
          </w:tcPr>
          <w:p w14:paraId="24C5793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1/07/2024</w:t>
            </w:r>
          </w:p>
        </w:tc>
        <w:tc>
          <w:tcPr>
            <w:tcW w:w="474" w:type="pct"/>
            <w:tcBorders>
              <w:top w:val="nil"/>
              <w:left w:val="nil"/>
              <w:bottom w:val="single" w:sz="4" w:space="0" w:color="auto"/>
              <w:right w:val="single" w:sz="4" w:space="0" w:color="auto"/>
            </w:tcBorders>
            <w:noWrap/>
            <w:vAlign w:val="center"/>
            <w:hideMark/>
          </w:tcPr>
          <w:p w14:paraId="46C75685"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31/12/2024</w:t>
            </w:r>
          </w:p>
        </w:tc>
        <w:tc>
          <w:tcPr>
            <w:tcW w:w="398" w:type="pct"/>
            <w:tcBorders>
              <w:top w:val="nil"/>
              <w:left w:val="nil"/>
              <w:bottom w:val="single" w:sz="4" w:space="0" w:color="auto"/>
              <w:right w:val="single" w:sz="4" w:space="0" w:color="auto"/>
            </w:tcBorders>
            <w:vAlign w:val="center"/>
            <w:hideMark/>
          </w:tcPr>
          <w:p w14:paraId="684F009C"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FALSE</w:t>
            </w:r>
          </w:p>
        </w:tc>
        <w:tc>
          <w:tcPr>
            <w:tcW w:w="426" w:type="pct"/>
            <w:tcBorders>
              <w:top w:val="nil"/>
              <w:left w:val="nil"/>
              <w:bottom w:val="single" w:sz="4" w:space="0" w:color="auto"/>
              <w:right w:val="single" w:sz="4" w:space="0" w:color="auto"/>
            </w:tcBorders>
            <w:noWrap/>
            <w:vAlign w:val="center"/>
            <w:hideMark/>
          </w:tcPr>
          <w:p w14:paraId="39D747C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w:t>
            </w:r>
          </w:p>
        </w:tc>
        <w:tc>
          <w:tcPr>
            <w:tcW w:w="477" w:type="pct"/>
            <w:tcBorders>
              <w:top w:val="nil"/>
              <w:left w:val="nil"/>
              <w:bottom w:val="single" w:sz="4" w:space="0" w:color="auto"/>
              <w:right w:val="single" w:sz="4" w:space="0" w:color="auto"/>
            </w:tcBorders>
            <w:noWrap/>
            <w:vAlign w:val="center"/>
            <w:hideMark/>
          </w:tcPr>
          <w:p w14:paraId="12E94E60"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 Months</w:t>
            </w:r>
          </w:p>
        </w:tc>
        <w:tc>
          <w:tcPr>
            <w:tcW w:w="477" w:type="pct"/>
            <w:tcBorders>
              <w:top w:val="nil"/>
              <w:left w:val="nil"/>
              <w:bottom w:val="single" w:sz="4" w:space="0" w:color="auto"/>
              <w:right w:val="single" w:sz="4" w:space="0" w:color="auto"/>
            </w:tcBorders>
            <w:vAlign w:val="center"/>
            <w:hideMark/>
          </w:tcPr>
          <w:p w14:paraId="1B706B61"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2</w:t>
            </w:r>
          </w:p>
        </w:tc>
        <w:tc>
          <w:tcPr>
            <w:tcW w:w="391" w:type="pct"/>
            <w:tcBorders>
              <w:top w:val="nil"/>
              <w:left w:val="nil"/>
              <w:bottom w:val="single" w:sz="4" w:space="0" w:color="auto"/>
              <w:right w:val="single" w:sz="4" w:space="0" w:color="auto"/>
            </w:tcBorders>
            <w:vAlign w:val="center"/>
            <w:hideMark/>
          </w:tcPr>
          <w:p w14:paraId="42D42C0C"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184</w:t>
            </w:r>
          </w:p>
        </w:tc>
        <w:tc>
          <w:tcPr>
            <w:tcW w:w="605" w:type="pct"/>
            <w:tcBorders>
              <w:top w:val="nil"/>
              <w:left w:val="nil"/>
              <w:bottom w:val="single" w:sz="4" w:space="0" w:color="auto"/>
              <w:right w:val="single" w:sz="4" w:space="0" w:color="auto"/>
            </w:tcBorders>
            <w:vAlign w:val="center"/>
            <w:hideMark/>
          </w:tcPr>
          <w:p w14:paraId="60AAB0F5"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92</w:t>
            </w:r>
          </w:p>
        </w:tc>
      </w:tr>
      <w:tr w:rsidR="006E6827" w:rsidRPr="006E6827" w14:paraId="0D2FBD59" w14:textId="77777777" w:rsidTr="006E6827">
        <w:trPr>
          <w:trHeight w:val="290"/>
        </w:trPr>
        <w:tc>
          <w:tcPr>
            <w:tcW w:w="401" w:type="pct"/>
            <w:tcBorders>
              <w:top w:val="nil"/>
              <w:left w:val="single" w:sz="4" w:space="0" w:color="auto"/>
              <w:bottom w:val="single" w:sz="4" w:space="0" w:color="auto"/>
              <w:right w:val="single" w:sz="4" w:space="0" w:color="auto"/>
            </w:tcBorders>
            <w:noWrap/>
            <w:vAlign w:val="center"/>
            <w:hideMark/>
          </w:tcPr>
          <w:p w14:paraId="14CA0A61"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T1.8-turb</w:t>
            </w:r>
          </w:p>
        </w:tc>
        <w:tc>
          <w:tcPr>
            <w:tcW w:w="421" w:type="pct"/>
            <w:tcBorders>
              <w:top w:val="nil"/>
              <w:left w:val="nil"/>
              <w:bottom w:val="single" w:sz="4" w:space="0" w:color="auto"/>
              <w:right w:val="single" w:sz="4" w:space="0" w:color="auto"/>
            </w:tcBorders>
            <w:noWrap/>
            <w:vAlign w:val="center"/>
            <w:hideMark/>
          </w:tcPr>
          <w:p w14:paraId="25FCF68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FAKE_001</w:t>
            </w:r>
          </w:p>
        </w:tc>
        <w:tc>
          <w:tcPr>
            <w:tcW w:w="495" w:type="pct"/>
            <w:tcBorders>
              <w:top w:val="nil"/>
              <w:left w:val="nil"/>
              <w:bottom w:val="single" w:sz="4" w:space="0" w:color="auto"/>
              <w:right w:val="single" w:sz="4" w:space="0" w:color="auto"/>
            </w:tcBorders>
            <w:noWrap/>
            <w:vAlign w:val="center"/>
            <w:hideMark/>
          </w:tcPr>
          <w:p w14:paraId="748AFB0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FAKE_TP001</w:t>
            </w:r>
          </w:p>
        </w:tc>
        <w:tc>
          <w:tcPr>
            <w:tcW w:w="436" w:type="pct"/>
            <w:tcBorders>
              <w:top w:val="nil"/>
              <w:left w:val="nil"/>
              <w:bottom w:val="single" w:sz="4" w:space="0" w:color="auto"/>
              <w:right w:val="single" w:sz="4" w:space="0" w:color="auto"/>
            </w:tcBorders>
            <w:noWrap/>
            <w:vAlign w:val="center"/>
            <w:hideMark/>
          </w:tcPr>
          <w:p w14:paraId="12CD0EC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1/07/2024</w:t>
            </w:r>
          </w:p>
        </w:tc>
        <w:tc>
          <w:tcPr>
            <w:tcW w:w="474" w:type="pct"/>
            <w:tcBorders>
              <w:top w:val="nil"/>
              <w:left w:val="nil"/>
              <w:bottom w:val="single" w:sz="4" w:space="0" w:color="auto"/>
              <w:right w:val="single" w:sz="4" w:space="0" w:color="auto"/>
            </w:tcBorders>
            <w:noWrap/>
            <w:vAlign w:val="center"/>
            <w:hideMark/>
          </w:tcPr>
          <w:p w14:paraId="5FBD2DBA"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31/12/2024</w:t>
            </w:r>
          </w:p>
        </w:tc>
        <w:tc>
          <w:tcPr>
            <w:tcW w:w="398" w:type="pct"/>
            <w:tcBorders>
              <w:top w:val="nil"/>
              <w:left w:val="nil"/>
              <w:bottom w:val="single" w:sz="4" w:space="0" w:color="auto"/>
              <w:right w:val="single" w:sz="4" w:space="0" w:color="auto"/>
            </w:tcBorders>
            <w:noWrap/>
            <w:vAlign w:val="center"/>
            <w:hideMark/>
          </w:tcPr>
          <w:p w14:paraId="77902A4F"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FALSE</w:t>
            </w:r>
          </w:p>
        </w:tc>
        <w:tc>
          <w:tcPr>
            <w:tcW w:w="426" w:type="pct"/>
            <w:tcBorders>
              <w:top w:val="nil"/>
              <w:left w:val="nil"/>
              <w:bottom w:val="single" w:sz="4" w:space="0" w:color="auto"/>
              <w:right w:val="single" w:sz="4" w:space="0" w:color="auto"/>
            </w:tcBorders>
            <w:noWrap/>
            <w:vAlign w:val="center"/>
            <w:hideMark/>
          </w:tcPr>
          <w:p w14:paraId="70B40E8F"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0</w:t>
            </w:r>
          </w:p>
        </w:tc>
        <w:tc>
          <w:tcPr>
            <w:tcW w:w="477" w:type="pct"/>
            <w:tcBorders>
              <w:top w:val="nil"/>
              <w:left w:val="nil"/>
              <w:bottom w:val="single" w:sz="4" w:space="0" w:color="auto"/>
              <w:right w:val="single" w:sz="4" w:space="0" w:color="auto"/>
            </w:tcBorders>
            <w:noWrap/>
            <w:vAlign w:val="center"/>
            <w:hideMark/>
          </w:tcPr>
          <w:p w14:paraId="469F798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 Months</w:t>
            </w:r>
          </w:p>
        </w:tc>
        <w:tc>
          <w:tcPr>
            <w:tcW w:w="477" w:type="pct"/>
            <w:tcBorders>
              <w:top w:val="nil"/>
              <w:left w:val="nil"/>
              <w:bottom w:val="single" w:sz="4" w:space="0" w:color="auto"/>
              <w:right w:val="single" w:sz="4" w:space="0" w:color="auto"/>
            </w:tcBorders>
            <w:vAlign w:val="center"/>
            <w:hideMark/>
          </w:tcPr>
          <w:p w14:paraId="6F057047"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2</w:t>
            </w:r>
          </w:p>
        </w:tc>
        <w:tc>
          <w:tcPr>
            <w:tcW w:w="391" w:type="pct"/>
            <w:tcBorders>
              <w:top w:val="nil"/>
              <w:left w:val="nil"/>
              <w:bottom w:val="single" w:sz="4" w:space="0" w:color="auto"/>
              <w:right w:val="single" w:sz="4" w:space="0" w:color="auto"/>
            </w:tcBorders>
            <w:vAlign w:val="center"/>
            <w:hideMark/>
          </w:tcPr>
          <w:p w14:paraId="3EB13DE4"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184</w:t>
            </w:r>
          </w:p>
        </w:tc>
        <w:tc>
          <w:tcPr>
            <w:tcW w:w="605" w:type="pct"/>
            <w:tcBorders>
              <w:top w:val="nil"/>
              <w:left w:val="nil"/>
              <w:bottom w:val="single" w:sz="4" w:space="0" w:color="auto"/>
              <w:right w:val="single" w:sz="4" w:space="0" w:color="auto"/>
            </w:tcBorders>
            <w:noWrap/>
            <w:vAlign w:val="center"/>
            <w:hideMark/>
          </w:tcPr>
          <w:p w14:paraId="30A0357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0</w:t>
            </w:r>
          </w:p>
        </w:tc>
      </w:tr>
      <w:tr w:rsidR="006E6827" w:rsidRPr="006E6827" w14:paraId="24F7A23F" w14:textId="77777777" w:rsidTr="006E6827">
        <w:trPr>
          <w:trHeight w:val="290"/>
        </w:trPr>
        <w:tc>
          <w:tcPr>
            <w:tcW w:w="401" w:type="pct"/>
            <w:tcBorders>
              <w:top w:val="nil"/>
              <w:left w:val="single" w:sz="4" w:space="0" w:color="auto"/>
              <w:bottom w:val="single" w:sz="4" w:space="0" w:color="auto"/>
              <w:right w:val="single" w:sz="4" w:space="0" w:color="auto"/>
            </w:tcBorders>
            <w:noWrap/>
            <w:vAlign w:val="center"/>
            <w:hideMark/>
          </w:tcPr>
          <w:p w14:paraId="7B7FABC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T1.1-a</w:t>
            </w:r>
          </w:p>
        </w:tc>
        <w:tc>
          <w:tcPr>
            <w:tcW w:w="421" w:type="pct"/>
            <w:tcBorders>
              <w:top w:val="nil"/>
              <w:left w:val="nil"/>
              <w:bottom w:val="single" w:sz="4" w:space="0" w:color="auto"/>
              <w:right w:val="single" w:sz="4" w:space="0" w:color="auto"/>
            </w:tcBorders>
            <w:noWrap/>
            <w:vAlign w:val="center"/>
            <w:hideMark/>
          </w:tcPr>
          <w:p w14:paraId="6BED4D0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FAKE_001</w:t>
            </w:r>
          </w:p>
        </w:tc>
        <w:tc>
          <w:tcPr>
            <w:tcW w:w="495" w:type="pct"/>
            <w:tcBorders>
              <w:top w:val="nil"/>
              <w:left w:val="nil"/>
              <w:bottom w:val="single" w:sz="4" w:space="0" w:color="auto"/>
              <w:right w:val="single" w:sz="4" w:space="0" w:color="auto"/>
            </w:tcBorders>
            <w:noWrap/>
            <w:vAlign w:val="center"/>
            <w:hideMark/>
          </w:tcPr>
          <w:p w14:paraId="09B0E2AF"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FAKE_TP001</w:t>
            </w:r>
          </w:p>
        </w:tc>
        <w:tc>
          <w:tcPr>
            <w:tcW w:w="436" w:type="pct"/>
            <w:tcBorders>
              <w:top w:val="nil"/>
              <w:left w:val="nil"/>
              <w:bottom w:val="single" w:sz="4" w:space="0" w:color="auto"/>
              <w:right w:val="single" w:sz="4" w:space="0" w:color="auto"/>
            </w:tcBorders>
            <w:noWrap/>
            <w:vAlign w:val="center"/>
            <w:hideMark/>
          </w:tcPr>
          <w:p w14:paraId="61F4FEA8"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1/01/2025</w:t>
            </w:r>
          </w:p>
        </w:tc>
        <w:tc>
          <w:tcPr>
            <w:tcW w:w="474" w:type="pct"/>
            <w:tcBorders>
              <w:top w:val="nil"/>
              <w:left w:val="nil"/>
              <w:bottom w:val="single" w:sz="4" w:space="0" w:color="auto"/>
              <w:right w:val="single" w:sz="4" w:space="0" w:color="auto"/>
            </w:tcBorders>
            <w:noWrap/>
            <w:vAlign w:val="center"/>
            <w:hideMark/>
          </w:tcPr>
          <w:p w14:paraId="0EDA5DE2"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30/06/2025</w:t>
            </w:r>
          </w:p>
        </w:tc>
        <w:tc>
          <w:tcPr>
            <w:tcW w:w="398" w:type="pct"/>
            <w:tcBorders>
              <w:top w:val="nil"/>
              <w:left w:val="nil"/>
              <w:bottom w:val="single" w:sz="4" w:space="0" w:color="auto"/>
              <w:right w:val="single" w:sz="4" w:space="0" w:color="auto"/>
            </w:tcBorders>
            <w:noWrap/>
            <w:vAlign w:val="center"/>
            <w:hideMark/>
          </w:tcPr>
          <w:p w14:paraId="6A505B5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FALSE</w:t>
            </w:r>
          </w:p>
        </w:tc>
        <w:tc>
          <w:tcPr>
            <w:tcW w:w="426" w:type="pct"/>
            <w:tcBorders>
              <w:top w:val="nil"/>
              <w:left w:val="nil"/>
              <w:bottom w:val="single" w:sz="4" w:space="0" w:color="auto"/>
              <w:right w:val="single" w:sz="4" w:space="0" w:color="auto"/>
            </w:tcBorders>
            <w:noWrap/>
            <w:vAlign w:val="center"/>
            <w:hideMark/>
          </w:tcPr>
          <w:p w14:paraId="27CC7025"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0</w:t>
            </w:r>
          </w:p>
        </w:tc>
        <w:tc>
          <w:tcPr>
            <w:tcW w:w="477" w:type="pct"/>
            <w:tcBorders>
              <w:top w:val="nil"/>
              <w:left w:val="nil"/>
              <w:bottom w:val="single" w:sz="4" w:space="0" w:color="auto"/>
              <w:right w:val="single" w:sz="4" w:space="0" w:color="auto"/>
            </w:tcBorders>
            <w:noWrap/>
            <w:vAlign w:val="center"/>
            <w:hideMark/>
          </w:tcPr>
          <w:p w14:paraId="68F711F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 Months</w:t>
            </w:r>
          </w:p>
        </w:tc>
        <w:tc>
          <w:tcPr>
            <w:tcW w:w="477" w:type="pct"/>
            <w:tcBorders>
              <w:top w:val="nil"/>
              <w:left w:val="nil"/>
              <w:bottom w:val="single" w:sz="4" w:space="0" w:color="auto"/>
              <w:right w:val="single" w:sz="4" w:space="0" w:color="auto"/>
            </w:tcBorders>
            <w:noWrap/>
            <w:vAlign w:val="center"/>
            <w:hideMark/>
          </w:tcPr>
          <w:p w14:paraId="6979C284"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2</w:t>
            </w:r>
          </w:p>
        </w:tc>
        <w:tc>
          <w:tcPr>
            <w:tcW w:w="391" w:type="pct"/>
            <w:tcBorders>
              <w:top w:val="nil"/>
              <w:left w:val="nil"/>
              <w:bottom w:val="single" w:sz="4" w:space="0" w:color="auto"/>
              <w:right w:val="single" w:sz="4" w:space="0" w:color="auto"/>
            </w:tcBorders>
            <w:vAlign w:val="center"/>
            <w:hideMark/>
          </w:tcPr>
          <w:p w14:paraId="7F28373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181</w:t>
            </w:r>
          </w:p>
        </w:tc>
        <w:tc>
          <w:tcPr>
            <w:tcW w:w="605" w:type="pct"/>
            <w:tcBorders>
              <w:top w:val="nil"/>
              <w:left w:val="nil"/>
              <w:bottom w:val="single" w:sz="4" w:space="0" w:color="auto"/>
              <w:right w:val="single" w:sz="4" w:space="0" w:color="auto"/>
            </w:tcBorders>
            <w:noWrap/>
            <w:vAlign w:val="center"/>
            <w:hideMark/>
          </w:tcPr>
          <w:p w14:paraId="44DB1D1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0</w:t>
            </w:r>
          </w:p>
        </w:tc>
      </w:tr>
      <w:tr w:rsidR="006E6827" w:rsidRPr="006E6827" w14:paraId="43F541D1" w14:textId="77777777" w:rsidTr="006E6827">
        <w:trPr>
          <w:trHeight w:val="290"/>
        </w:trPr>
        <w:tc>
          <w:tcPr>
            <w:tcW w:w="401" w:type="pct"/>
            <w:tcBorders>
              <w:top w:val="nil"/>
              <w:left w:val="single" w:sz="4" w:space="0" w:color="auto"/>
              <w:bottom w:val="single" w:sz="4" w:space="0" w:color="auto"/>
              <w:right w:val="single" w:sz="4" w:space="0" w:color="auto"/>
            </w:tcBorders>
            <w:noWrap/>
            <w:vAlign w:val="center"/>
            <w:hideMark/>
          </w:tcPr>
          <w:p w14:paraId="4B1808C7"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T1.1-b</w:t>
            </w:r>
          </w:p>
        </w:tc>
        <w:tc>
          <w:tcPr>
            <w:tcW w:w="421" w:type="pct"/>
            <w:tcBorders>
              <w:top w:val="nil"/>
              <w:left w:val="nil"/>
              <w:bottom w:val="single" w:sz="4" w:space="0" w:color="auto"/>
              <w:right w:val="single" w:sz="4" w:space="0" w:color="auto"/>
            </w:tcBorders>
            <w:noWrap/>
            <w:vAlign w:val="center"/>
            <w:hideMark/>
          </w:tcPr>
          <w:p w14:paraId="7415957A"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FAKE_001</w:t>
            </w:r>
          </w:p>
        </w:tc>
        <w:tc>
          <w:tcPr>
            <w:tcW w:w="495" w:type="pct"/>
            <w:tcBorders>
              <w:top w:val="nil"/>
              <w:left w:val="nil"/>
              <w:bottom w:val="single" w:sz="4" w:space="0" w:color="auto"/>
              <w:right w:val="single" w:sz="4" w:space="0" w:color="auto"/>
            </w:tcBorders>
            <w:noWrap/>
            <w:vAlign w:val="center"/>
            <w:hideMark/>
          </w:tcPr>
          <w:p w14:paraId="7B146BB1"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FAKE_TP001</w:t>
            </w:r>
          </w:p>
        </w:tc>
        <w:tc>
          <w:tcPr>
            <w:tcW w:w="436" w:type="pct"/>
            <w:tcBorders>
              <w:top w:val="nil"/>
              <w:left w:val="nil"/>
              <w:bottom w:val="single" w:sz="4" w:space="0" w:color="auto"/>
              <w:right w:val="single" w:sz="4" w:space="0" w:color="auto"/>
            </w:tcBorders>
            <w:noWrap/>
            <w:vAlign w:val="center"/>
            <w:hideMark/>
          </w:tcPr>
          <w:p w14:paraId="5974679A"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1/01/2025</w:t>
            </w:r>
          </w:p>
        </w:tc>
        <w:tc>
          <w:tcPr>
            <w:tcW w:w="474" w:type="pct"/>
            <w:tcBorders>
              <w:top w:val="nil"/>
              <w:left w:val="nil"/>
              <w:bottom w:val="single" w:sz="4" w:space="0" w:color="auto"/>
              <w:right w:val="single" w:sz="4" w:space="0" w:color="auto"/>
            </w:tcBorders>
            <w:noWrap/>
            <w:vAlign w:val="center"/>
            <w:hideMark/>
          </w:tcPr>
          <w:p w14:paraId="61B753FD"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30/06/2025</w:t>
            </w:r>
          </w:p>
        </w:tc>
        <w:tc>
          <w:tcPr>
            <w:tcW w:w="398" w:type="pct"/>
            <w:tcBorders>
              <w:top w:val="nil"/>
              <w:left w:val="nil"/>
              <w:bottom w:val="single" w:sz="4" w:space="0" w:color="auto"/>
              <w:right w:val="single" w:sz="4" w:space="0" w:color="auto"/>
            </w:tcBorders>
            <w:noWrap/>
            <w:vAlign w:val="center"/>
            <w:hideMark/>
          </w:tcPr>
          <w:p w14:paraId="511DF0F8"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FALSE</w:t>
            </w:r>
          </w:p>
        </w:tc>
        <w:tc>
          <w:tcPr>
            <w:tcW w:w="426" w:type="pct"/>
            <w:tcBorders>
              <w:top w:val="nil"/>
              <w:left w:val="nil"/>
              <w:bottom w:val="single" w:sz="4" w:space="0" w:color="auto"/>
              <w:right w:val="single" w:sz="4" w:space="0" w:color="auto"/>
            </w:tcBorders>
            <w:noWrap/>
            <w:vAlign w:val="center"/>
            <w:hideMark/>
          </w:tcPr>
          <w:p w14:paraId="04B22EB1"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0</w:t>
            </w:r>
          </w:p>
        </w:tc>
        <w:tc>
          <w:tcPr>
            <w:tcW w:w="477" w:type="pct"/>
            <w:tcBorders>
              <w:top w:val="nil"/>
              <w:left w:val="nil"/>
              <w:bottom w:val="single" w:sz="4" w:space="0" w:color="auto"/>
              <w:right w:val="single" w:sz="4" w:space="0" w:color="auto"/>
            </w:tcBorders>
            <w:noWrap/>
            <w:vAlign w:val="center"/>
            <w:hideMark/>
          </w:tcPr>
          <w:p w14:paraId="42B5F28D"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 Months</w:t>
            </w:r>
          </w:p>
        </w:tc>
        <w:tc>
          <w:tcPr>
            <w:tcW w:w="477" w:type="pct"/>
            <w:tcBorders>
              <w:top w:val="nil"/>
              <w:left w:val="nil"/>
              <w:bottom w:val="single" w:sz="4" w:space="0" w:color="auto"/>
              <w:right w:val="single" w:sz="4" w:space="0" w:color="auto"/>
            </w:tcBorders>
            <w:noWrap/>
            <w:vAlign w:val="center"/>
            <w:hideMark/>
          </w:tcPr>
          <w:p w14:paraId="5926D22E"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2</w:t>
            </w:r>
          </w:p>
        </w:tc>
        <w:tc>
          <w:tcPr>
            <w:tcW w:w="391" w:type="pct"/>
            <w:tcBorders>
              <w:top w:val="nil"/>
              <w:left w:val="nil"/>
              <w:bottom w:val="single" w:sz="4" w:space="0" w:color="auto"/>
              <w:right w:val="single" w:sz="4" w:space="0" w:color="auto"/>
            </w:tcBorders>
            <w:vAlign w:val="center"/>
            <w:hideMark/>
          </w:tcPr>
          <w:p w14:paraId="415A091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181</w:t>
            </w:r>
          </w:p>
        </w:tc>
        <w:tc>
          <w:tcPr>
            <w:tcW w:w="605" w:type="pct"/>
            <w:tcBorders>
              <w:top w:val="nil"/>
              <w:left w:val="nil"/>
              <w:bottom w:val="single" w:sz="4" w:space="0" w:color="auto"/>
              <w:right w:val="single" w:sz="4" w:space="0" w:color="auto"/>
            </w:tcBorders>
            <w:noWrap/>
            <w:vAlign w:val="center"/>
            <w:hideMark/>
          </w:tcPr>
          <w:p w14:paraId="361AF9FD"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0</w:t>
            </w:r>
          </w:p>
        </w:tc>
      </w:tr>
      <w:tr w:rsidR="006E6827" w:rsidRPr="006E6827" w14:paraId="5C8FCB59" w14:textId="77777777" w:rsidTr="006E6827">
        <w:trPr>
          <w:trHeight w:val="290"/>
        </w:trPr>
        <w:tc>
          <w:tcPr>
            <w:tcW w:w="401" w:type="pct"/>
            <w:tcBorders>
              <w:top w:val="nil"/>
              <w:left w:val="single" w:sz="4" w:space="0" w:color="auto"/>
              <w:bottom w:val="single" w:sz="4" w:space="0" w:color="auto"/>
              <w:right w:val="single" w:sz="4" w:space="0" w:color="auto"/>
            </w:tcBorders>
            <w:noWrap/>
            <w:vAlign w:val="center"/>
            <w:hideMark/>
          </w:tcPr>
          <w:p w14:paraId="32EABFC6"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T1.1-c</w:t>
            </w:r>
          </w:p>
        </w:tc>
        <w:tc>
          <w:tcPr>
            <w:tcW w:w="421" w:type="pct"/>
            <w:tcBorders>
              <w:top w:val="nil"/>
              <w:left w:val="nil"/>
              <w:bottom w:val="single" w:sz="4" w:space="0" w:color="auto"/>
              <w:right w:val="single" w:sz="4" w:space="0" w:color="auto"/>
            </w:tcBorders>
            <w:noWrap/>
            <w:vAlign w:val="center"/>
            <w:hideMark/>
          </w:tcPr>
          <w:p w14:paraId="72CBE864"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FAKE_001</w:t>
            </w:r>
          </w:p>
        </w:tc>
        <w:tc>
          <w:tcPr>
            <w:tcW w:w="495" w:type="pct"/>
            <w:tcBorders>
              <w:top w:val="nil"/>
              <w:left w:val="nil"/>
              <w:bottom w:val="single" w:sz="4" w:space="0" w:color="auto"/>
              <w:right w:val="single" w:sz="4" w:space="0" w:color="auto"/>
            </w:tcBorders>
            <w:noWrap/>
            <w:vAlign w:val="center"/>
            <w:hideMark/>
          </w:tcPr>
          <w:p w14:paraId="139F3FE3"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FAKE_TP001</w:t>
            </w:r>
          </w:p>
        </w:tc>
        <w:tc>
          <w:tcPr>
            <w:tcW w:w="436" w:type="pct"/>
            <w:tcBorders>
              <w:top w:val="nil"/>
              <w:left w:val="nil"/>
              <w:bottom w:val="single" w:sz="4" w:space="0" w:color="auto"/>
              <w:right w:val="single" w:sz="4" w:space="0" w:color="auto"/>
            </w:tcBorders>
            <w:noWrap/>
            <w:vAlign w:val="center"/>
            <w:hideMark/>
          </w:tcPr>
          <w:p w14:paraId="5F62AF2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1/01/2025</w:t>
            </w:r>
          </w:p>
        </w:tc>
        <w:tc>
          <w:tcPr>
            <w:tcW w:w="474" w:type="pct"/>
            <w:tcBorders>
              <w:top w:val="nil"/>
              <w:left w:val="nil"/>
              <w:bottom w:val="single" w:sz="4" w:space="0" w:color="auto"/>
              <w:right w:val="single" w:sz="4" w:space="0" w:color="auto"/>
            </w:tcBorders>
            <w:noWrap/>
            <w:vAlign w:val="center"/>
            <w:hideMark/>
          </w:tcPr>
          <w:p w14:paraId="67E6FE4D"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30/06/2025</w:t>
            </w:r>
          </w:p>
        </w:tc>
        <w:tc>
          <w:tcPr>
            <w:tcW w:w="398" w:type="pct"/>
            <w:tcBorders>
              <w:top w:val="nil"/>
              <w:left w:val="nil"/>
              <w:bottom w:val="single" w:sz="4" w:space="0" w:color="auto"/>
              <w:right w:val="single" w:sz="4" w:space="0" w:color="auto"/>
            </w:tcBorders>
            <w:noWrap/>
            <w:vAlign w:val="center"/>
            <w:hideMark/>
          </w:tcPr>
          <w:p w14:paraId="23B6CF94"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FALSE</w:t>
            </w:r>
          </w:p>
        </w:tc>
        <w:tc>
          <w:tcPr>
            <w:tcW w:w="426" w:type="pct"/>
            <w:tcBorders>
              <w:top w:val="nil"/>
              <w:left w:val="nil"/>
              <w:bottom w:val="single" w:sz="4" w:space="0" w:color="auto"/>
              <w:right w:val="single" w:sz="4" w:space="0" w:color="auto"/>
            </w:tcBorders>
            <w:noWrap/>
            <w:vAlign w:val="center"/>
            <w:hideMark/>
          </w:tcPr>
          <w:p w14:paraId="3746210E"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w:t>
            </w:r>
          </w:p>
        </w:tc>
        <w:tc>
          <w:tcPr>
            <w:tcW w:w="477" w:type="pct"/>
            <w:tcBorders>
              <w:top w:val="nil"/>
              <w:left w:val="nil"/>
              <w:bottom w:val="single" w:sz="4" w:space="0" w:color="auto"/>
              <w:right w:val="single" w:sz="4" w:space="0" w:color="auto"/>
            </w:tcBorders>
            <w:noWrap/>
            <w:vAlign w:val="center"/>
            <w:hideMark/>
          </w:tcPr>
          <w:p w14:paraId="186EEA15"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3 Months</w:t>
            </w:r>
          </w:p>
        </w:tc>
        <w:tc>
          <w:tcPr>
            <w:tcW w:w="477" w:type="pct"/>
            <w:tcBorders>
              <w:top w:val="nil"/>
              <w:left w:val="nil"/>
              <w:bottom w:val="single" w:sz="4" w:space="0" w:color="auto"/>
              <w:right w:val="single" w:sz="4" w:space="0" w:color="auto"/>
            </w:tcBorders>
            <w:noWrap/>
            <w:vAlign w:val="center"/>
            <w:hideMark/>
          </w:tcPr>
          <w:p w14:paraId="7216F2D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2</w:t>
            </w:r>
          </w:p>
        </w:tc>
        <w:tc>
          <w:tcPr>
            <w:tcW w:w="391" w:type="pct"/>
            <w:tcBorders>
              <w:top w:val="nil"/>
              <w:left w:val="nil"/>
              <w:bottom w:val="single" w:sz="4" w:space="0" w:color="auto"/>
              <w:right w:val="single" w:sz="4" w:space="0" w:color="auto"/>
            </w:tcBorders>
            <w:vAlign w:val="center"/>
            <w:hideMark/>
          </w:tcPr>
          <w:p w14:paraId="756FA37B"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181</w:t>
            </w:r>
          </w:p>
        </w:tc>
        <w:tc>
          <w:tcPr>
            <w:tcW w:w="605" w:type="pct"/>
            <w:tcBorders>
              <w:top w:val="nil"/>
              <w:left w:val="nil"/>
              <w:bottom w:val="single" w:sz="4" w:space="0" w:color="auto"/>
              <w:right w:val="single" w:sz="4" w:space="0" w:color="auto"/>
            </w:tcBorders>
            <w:noWrap/>
            <w:vAlign w:val="center"/>
            <w:hideMark/>
          </w:tcPr>
          <w:p w14:paraId="56DFA37D"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r w:rsidRPr="006E6827">
              <w:rPr>
                <w:rFonts w:ascii="Aptos Narrow" w:eastAsia="Times New Roman" w:hAnsi="Aptos Narrow" w:cs="Times New Roman"/>
                <w:color w:val="000000"/>
                <w:kern w:val="0"/>
                <w:sz w:val="16"/>
                <w:szCs w:val="16"/>
                <w:lang w:eastAsia="en-NZ"/>
                <w14:ligatures w14:val="none"/>
              </w:rPr>
              <w:t>90.5</w:t>
            </w:r>
          </w:p>
        </w:tc>
      </w:tr>
      <w:tr w:rsidR="006E6827" w:rsidRPr="006E6827" w14:paraId="60867262" w14:textId="77777777" w:rsidTr="006E6827">
        <w:trPr>
          <w:trHeight w:val="290"/>
        </w:trPr>
        <w:tc>
          <w:tcPr>
            <w:tcW w:w="401" w:type="pct"/>
            <w:tcBorders>
              <w:top w:val="nil"/>
              <w:left w:val="nil"/>
              <w:bottom w:val="nil"/>
              <w:right w:val="nil"/>
            </w:tcBorders>
            <w:noWrap/>
            <w:vAlign w:val="bottom"/>
            <w:hideMark/>
          </w:tcPr>
          <w:p w14:paraId="1379067A" w14:textId="77777777" w:rsidR="006E6827" w:rsidRPr="006E6827" w:rsidRDefault="006E6827" w:rsidP="006E6827">
            <w:pPr>
              <w:spacing w:after="0" w:line="240" w:lineRule="auto"/>
              <w:jc w:val="center"/>
              <w:rPr>
                <w:rFonts w:ascii="Aptos Narrow" w:eastAsia="Times New Roman" w:hAnsi="Aptos Narrow" w:cs="Times New Roman"/>
                <w:color w:val="000000"/>
                <w:kern w:val="0"/>
                <w:sz w:val="16"/>
                <w:szCs w:val="16"/>
                <w:lang w:eastAsia="en-NZ"/>
                <w14:ligatures w14:val="none"/>
              </w:rPr>
            </w:pPr>
          </w:p>
        </w:tc>
        <w:tc>
          <w:tcPr>
            <w:tcW w:w="421" w:type="pct"/>
            <w:tcBorders>
              <w:top w:val="nil"/>
              <w:left w:val="nil"/>
              <w:bottom w:val="nil"/>
              <w:right w:val="nil"/>
            </w:tcBorders>
            <w:noWrap/>
            <w:vAlign w:val="bottom"/>
            <w:hideMark/>
          </w:tcPr>
          <w:p w14:paraId="24FA3470"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495" w:type="pct"/>
            <w:tcBorders>
              <w:top w:val="nil"/>
              <w:left w:val="nil"/>
              <w:bottom w:val="nil"/>
              <w:right w:val="nil"/>
            </w:tcBorders>
            <w:noWrap/>
            <w:vAlign w:val="bottom"/>
            <w:hideMark/>
          </w:tcPr>
          <w:p w14:paraId="2DBA766B"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436" w:type="pct"/>
            <w:tcBorders>
              <w:top w:val="nil"/>
              <w:left w:val="nil"/>
              <w:bottom w:val="nil"/>
              <w:right w:val="nil"/>
            </w:tcBorders>
            <w:noWrap/>
            <w:vAlign w:val="bottom"/>
            <w:hideMark/>
          </w:tcPr>
          <w:p w14:paraId="655DB685"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474" w:type="pct"/>
            <w:tcBorders>
              <w:top w:val="nil"/>
              <w:left w:val="nil"/>
              <w:bottom w:val="nil"/>
              <w:right w:val="nil"/>
            </w:tcBorders>
            <w:noWrap/>
            <w:vAlign w:val="bottom"/>
            <w:hideMark/>
          </w:tcPr>
          <w:p w14:paraId="572FE960"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398" w:type="pct"/>
            <w:tcBorders>
              <w:top w:val="nil"/>
              <w:left w:val="nil"/>
              <w:bottom w:val="nil"/>
              <w:right w:val="nil"/>
            </w:tcBorders>
            <w:noWrap/>
            <w:vAlign w:val="bottom"/>
            <w:hideMark/>
          </w:tcPr>
          <w:p w14:paraId="6418F8A4"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426" w:type="pct"/>
            <w:tcBorders>
              <w:top w:val="nil"/>
              <w:left w:val="nil"/>
              <w:bottom w:val="nil"/>
              <w:right w:val="nil"/>
            </w:tcBorders>
            <w:noWrap/>
            <w:vAlign w:val="bottom"/>
            <w:hideMark/>
          </w:tcPr>
          <w:p w14:paraId="2D079394"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477" w:type="pct"/>
            <w:tcBorders>
              <w:top w:val="nil"/>
              <w:left w:val="nil"/>
              <w:bottom w:val="nil"/>
              <w:right w:val="nil"/>
            </w:tcBorders>
            <w:noWrap/>
            <w:vAlign w:val="bottom"/>
            <w:hideMark/>
          </w:tcPr>
          <w:p w14:paraId="16B5731A" w14:textId="77777777" w:rsidR="006E6827" w:rsidRPr="006E6827" w:rsidRDefault="006E6827" w:rsidP="006E6827">
            <w:pPr>
              <w:spacing w:after="0" w:line="240" w:lineRule="auto"/>
              <w:rPr>
                <w:rFonts w:ascii="Times New Roman" w:eastAsia="Times New Roman" w:hAnsi="Times New Roman" w:cs="Times New Roman"/>
                <w:kern w:val="0"/>
                <w:sz w:val="20"/>
                <w:szCs w:val="20"/>
                <w:lang w:eastAsia="en-NZ"/>
                <w14:ligatures w14:val="none"/>
              </w:rPr>
            </w:pPr>
          </w:p>
        </w:tc>
        <w:tc>
          <w:tcPr>
            <w:tcW w:w="477" w:type="pct"/>
            <w:tcBorders>
              <w:top w:val="nil"/>
              <w:left w:val="single" w:sz="4" w:space="0" w:color="auto"/>
              <w:bottom w:val="single" w:sz="4" w:space="0" w:color="auto"/>
              <w:right w:val="single" w:sz="4" w:space="0" w:color="auto"/>
            </w:tcBorders>
            <w:noWrap/>
            <w:vAlign w:val="bottom"/>
            <w:hideMark/>
          </w:tcPr>
          <w:p w14:paraId="4A0D7A38" w14:textId="77777777" w:rsidR="006E6827" w:rsidRPr="006E6827" w:rsidRDefault="006E6827" w:rsidP="006E6827">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6E6827">
              <w:rPr>
                <w:rFonts w:ascii="Aptos Narrow" w:eastAsia="Times New Roman" w:hAnsi="Aptos Narrow" w:cs="Times New Roman"/>
                <w:b/>
                <w:bCs/>
                <w:color w:val="000000"/>
                <w:kern w:val="0"/>
                <w:sz w:val="16"/>
                <w:szCs w:val="16"/>
                <w:lang w:eastAsia="en-NZ"/>
                <w14:ligatures w14:val="none"/>
              </w:rPr>
              <w:t>Totals</w:t>
            </w:r>
          </w:p>
        </w:tc>
        <w:tc>
          <w:tcPr>
            <w:tcW w:w="391" w:type="pct"/>
            <w:tcBorders>
              <w:top w:val="nil"/>
              <w:left w:val="nil"/>
              <w:bottom w:val="single" w:sz="4" w:space="0" w:color="auto"/>
              <w:right w:val="single" w:sz="4" w:space="0" w:color="auto"/>
            </w:tcBorders>
            <w:noWrap/>
            <w:vAlign w:val="bottom"/>
            <w:hideMark/>
          </w:tcPr>
          <w:p w14:paraId="0216A504" w14:textId="77777777" w:rsidR="006E6827" w:rsidRPr="006E6827" w:rsidRDefault="006E6827" w:rsidP="006E6827">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6E6827">
              <w:rPr>
                <w:rFonts w:ascii="Aptos Narrow" w:eastAsia="Times New Roman" w:hAnsi="Aptos Narrow" w:cs="Times New Roman"/>
                <w:b/>
                <w:bCs/>
                <w:color w:val="000000"/>
                <w:kern w:val="0"/>
                <w:sz w:val="16"/>
                <w:szCs w:val="16"/>
                <w:lang w:eastAsia="en-NZ"/>
                <w14:ligatures w14:val="none"/>
              </w:rPr>
              <w:t>1095</w:t>
            </w:r>
          </w:p>
        </w:tc>
        <w:tc>
          <w:tcPr>
            <w:tcW w:w="605" w:type="pct"/>
            <w:tcBorders>
              <w:top w:val="nil"/>
              <w:left w:val="nil"/>
              <w:bottom w:val="single" w:sz="4" w:space="0" w:color="auto"/>
              <w:right w:val="single" w:sz="4" w:space="0" w:color="auto"/>
            </w:tcBorders>
            <w:noWrap/>
            <w:vAlign w:val="bottom"/>
            <w:hideMark/>
          </w:tcPr>
          <w:p w14:paraId="39C548CB" w14:textId="77777777" w:rsidR="006E6827" w:rsidRPr="006E6827" w:rsidRDefault="006E6827" w:rsidP="006E6827">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6E6827">
              <w:rPr>
                <w:rFonts w:ascii="Aptos Narrow" w:eastAsia="Times New Roman" w:hAnsi="Aptos Narrow" w:cs="Times New Roman"/>
                <w:b/>
                <w:bCs/>
                <w:color w:val="000000"/>
                <w:kern w:val="0"/>
                <w:sz w:val="16"/>
                <w:szCs w:val="16"/>
                <w:lang w:eastAsia="en-NZ"/>
                <w14:ligatures w14:val="none"/>
              </w:rPr>
              <w:t>274.5</w:t>
            </w:r>
          </w:p>
        </w:tc>
      </w:tr>
    </w:tbl>
    <w:p w14:paraId="143DC19A" w14:textId="77777777" w:rsidR="00250CF6" w:rsidRDefault="00250CF6" w:rsidP="004C4DFA"/>
    <w:p w14:paraId="77043AFB" w14:textId="7B74C24C" w:rsidR="006E6827" w:rsidRDefault="006E6827" w:rsidP="004C4DFA">
      <w:r>
        <w:t xml:space="preserve">Their </w:t>
      </w:r>
      <w:r w:rsidR="009F0F48">
        <w:t>T1 Treatment compliance rate for the reporting period is calculated as:</w:t>
      </w:r>
    </w:p>
    <w:p w14:paraId="717AE810" w14:textId="02825C11" w:rsidR="009F0F48" w:rsidRPr="00363DAB" w:rsidRDefault="00913252" w:rsidP="004C4DFA">
      <w:pPr>
        <w:rPr>
          <w:rFonts w:eastAsiaTheme="minorEastAsia"/>
        </w:rPr>
      </w:pPr>
      <m:oMathPara>
        <m:oMath>
          <m:r>
            <w:rPr>
              <w:rFonts w:ascii="Cambria Math" w:hAnsi="Cambria Math"/>
            </w:rPr>
            <m:t xml:space="preserve">1- </m:t>
          </m:r>
          <m:f>
            <m:fPr>
              <m:ctrlPr>
                <w:rPr>
                  <w:rFonts w:ascii="Cambria Math" w:hAnsi="Cambria Math"/>
                  <w:i/>
                </w:rPr>
              </m:ctrlPr>
            </m:fPr>
            <m:num>
              <m:r>
                <w:rPr>
                  <w:rFonts w:ascii="Cambria Math" w:hAnsi="Cambria Math"/>
                </w:rPr>
                <m:t>274.5</m:t>
              </m:r>
            </m:num>
            <m:den>
              <m:r>
                <w:rPr>
                  <w:rFonts w:ascii="Cambria Math" w:hAnsi="Cambria Math"/>
                </w:rPr>
                <m:t>1095</m:t>
              </m:r>
            </m:den>
          </m:f>
          <m:r>
            <w:rPr>
              <w:rFonts w:ascii="Cambria Math" w:hAnsi="Cambria Math"/>
            </w:rPr>
            <m:t>×100=74.9%</m:t>
          </m:r>
        </m:oMath>
      </m:oMathPara>
    </w:p>
    <w:p w14:paraId="321D4A04" w14:textId="77777777" w:rsidR="005B1690" w:rsidRDefault="005B1690" w:rsidP="004C4DFA"/>
    <w:p w14:paraId="68A51F4B" w14:textId="3D1EA15D" w:rsidR="00292742" w:rsidRPr="000D7B5C" w:rsidRDefault="00292742" w:rsidP="004C4DFA">
      <w:pPr>
        <w:rPr>
          <w:b/>
          <w:bCs/>
          <w:i/>
          <w:iCs/>
        </w:rPr>
      </w:pPr>
      <w:r w:rsidRPr="000D7B5C">
        <w:rPr>
          <w:b/>
          <w:bCs/>
          <w:i/>
          <w:iCs/>
        </w:rPr>
        <w:t xml:space="preserve">Example </w:t>
      </w:r>
      <w:r w:rsidR="008B0221" w:rsidRPr="000D7B5C">
        <w:rPr>
          <w:b/>
          <w:bCs/>
          <w:i/>
          <w:iCs/>
        </w:rPr>
        <w:t>7</w:t>
      </w:r>
      <w:r w:rsidRPr="000D7B5C">
        <w:rPr>
          <w:b/>
          <w:bCs/>
          <w:i/>
          <w:iCs/>
        </w:rPr>
        <w:t>:</w:t>
      </w:r>
    </w:p>
    <w:p w14:paraId="352F1389" w14:textId="63C3EF19" w:rsidR="00292742" w:rsidRDefault="00903F24" w:rsidP="004C4DFA">
      <w:r>
        <w:t xml:space="preserve">The supply has reported against </w:t>
      </w:r>
      <w:r w:rsidR="00215E2B">
        <w:t>the T3 proto</w:t>
      </w:r>
      <w:r w:rsidR="00FD42B3">
        <w:t>zoal rule for 3 treatment plants</w:t>
      </w:r>
    </w:p>
    <w:tbl>
      <w:tblPr>
        <w:tblW w:w="5107" w:type="pct"/>
        <w:tblLook w:val="04A0" w:firstRow="1" w:lastRow="0" w:firstColumn="1" w:lastColumn="0" w:noHBand="0" w:noVBand="1"/>
      </w:tblPr>
      <w:tblGrid>
        <w:gridCol w:w="571"/>
        <w:gridCol w:w="854"/>
        <w:gridCol w:w="1008"/>
        <w:gridCol w:w="884"/>
        <w:gridCol w:w="965"/>
        <w:gridCol w:w="805"/>
        <w:gridCol w:w="863"/>
        <w:gridCol w:w="970"/>
        <w:gridCol w:w="970"/>
        <w:gridCol w:w="792"/>
        <w:gridCol w:w="863"/>
      </w:tblGrid>
      <w:tr w:rsidR="000000AC" w:rsidRPr="000000AC" w14:paraId="74DCB203" w14:textId="77777777" w:rsidTr="000000AC">
        <w:trPr>
          <w:trHeight w:val="630"/>
        </w:trPr>
        <w:tc>
          <w:tcPr>
            <w:tcW w:w="296" w:type="pct"/>
            <w:tcBorders>
              <w:top w:val="single" w:sz="4" w:space="0" w:color="auto"/>
              <w:left w:val="single" w:sz="4" w:space="0" w:color="auto"/>
              <w:bottom w:val="single" w:sz="4" w:space="0" w:color="auto"/>
              <w:right w:val="single" w:sz="4" w:space="0" w:color="auto"/>
            </w:tcBorders>
            <w:vAlign w:val="center"/>
            <w:hideMark/>
          </w:tcPr>
          <w:p w14:paraId="4E6188E4"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rule id</w:t>
            </w:r>
          </w:p>
        </w:tc>
        <w:tc>
          <w:tcPr>
            <w:tcW w:w="438" w:type="pct"/>
            <w:tcBorders>
              <w:top w:val="single" w:sz="4" w:space="0" w:color="auto"/>
              <w:left w:val="nil"/>
              <w:bottom w:val="single" w:sz="4" w:space="0" w:color="auto"/>
              <w:right w:val="single" w:sz="4" w:space="0" w:color="auto"/>
            </w:tcBorders>
            <w:vAlign w:val="center"/>
            <w:hideMark/>
          </w:tcPr>
          <w:p w14:paraId="0ECD7789"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supply id</w:t>
            </w:r>
          </w:p>
        </w:tc>
        <w:tc>
          <w:tcPr>
            <w:tcW w:w="516" w:type="pct"/>
            <w:tcBorders>
              <w:top w:val="single" w:sz="4" w:space="0" w:color="auto"/>
              <w:left w:val="nil"/>
              <w:bottom w:val="single" w:sz="4" w:space="0" w:color="auto"/>
              <w:right w:val="single" w:sz="4" w:space="0" w:color="auto"/>
            </w:tcBorders>
            <w:vAlign w:val="center"/>
            <w:hideMark/>
          </w:tcPr>
          <w:p w14:paraId="7B6F7B0A"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component id</w:t>
            </w:r>
          </w:p>
        </w:tc>
        <w:tc>
          <w:tcPr>
            <w:tcW w:w="453" w:type="pct"/>
            <w:tcBorders>
              <w:top w:val="single" w:sz="4" w:space="0" w:color="auto"/>
              <w:left w:val="nil"/>
              <w:bottom w:val="single" w:sz="4" w:space="0" w:color="auto"/>
              <w:right w:val="single" w:sz="4" w:space="0" w:color="auto"/>
            </w:tcBorders>
            <w:vAlign w:val="center"/>
            <w:hideMark/>
          </w:tcPr>
          <w:p w14:paraId="7ED01847"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reporting period start</w:t>
            </w:r>
          </w:p>
        </w:tc>
        <w:tc>
          <w:tcPr>
            <w:tcW w:w="494" w:type="pct"/>
            <w:tcBorders>
              <w:top w:val="single" w:sz="4" w:space="0" w:color="auto"/>
              <w:left w:val="nil"/>
              <w:bottom w:val="single" w:sz="4" w:space="0" w:color="auto"/>
              <w:right w:val="single" w:sz="4" w:space="0" w:color="auto"/>
            </w:tcBorders>
            <w:vAlign w:val="center"/>
            <w:hideMark/>
          </w:tcPr>
          <w:p w14:paraId="1040607F"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reporting period end</w:t>
            </w:r>
          </w:p>
        </w:tc>
        <w:tc>
          <w:tcPr>
            <w:tcW w:w="414" w:type="pct"/>
            <w:tcBorders>
              <w:top w:val="single" w:sz="4" w:space="0" w:color="auto"/>
              <w:left w:val="nil"/>
              <w:bottom w:val="single" w:sz="4" w:space="0" w:color="auto"/>
              <w:right w:val="single" w:sz="4" w:space="0" w:color="auto"/>
            </w:tcBorders>
            <w:vAlign w:val="center"/>
            <w:hideMark/>
          </w:tcPr>
          <w:p w14:paraId="10C28FA1"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complies with rule</w:t>
            </w:r>
          </w:p>
        </w:tc>
        <w:tc>
          <w:tcPr>
            <w:tcW w:w="443" w:type="pct"/>
            <w:tcBorders>
              <w:top w:val="single" w:sz="4" w:space="0" w:color="auto"/>
              <w:left w:val="nil"/>
              <w:bottom w:val="single" w:sz="4" w:space="0" w:color="auto"/>
              <w:right w:val="single" w:sz="4" w:space="0" w:color="auto"/>
            </w:tcBorders>
            <w:vAlign w:val="center"/>
            <w:hideMark/>
          </w:tcPr>
          <w:p w14:paraId="130CBC67"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non-compliant periods</w:t>
            </w:r>
          </w:p>
        </w:tc>
        <w:tc>
          <w:tcPr>
            <w:tcW w:w="496" w:type="pct"/>
            <w:tcBorders>
              <w:top w:val="single" w:sz="4" w:space="0" w:color="auto"/>
              <w:left w:val="nil"/>
              <w:bottom w:val="single" w:sz="4" w:space="0" w:color="auto"/>
              <w:right w:val="single" w:sz="4" w:space="0" w:color="auto"/>
            </w:tcBorders>
            <w:vAlign w:val="center"/>
            <w:hideMark/>
          </w:tcPr>
          <w:p w14:paraId="6AA475A3"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compliance period</w:t>
            </w:r>
          </w:p>
        </w:tc>
        <w:tc>
          <w:tcPr>
            <w:tcW w:w="496" w:type="pct"/>
            <w:tcBorders>
              <w:top w:val="single" w:sz="4" w:space="0" w:color="auto"/>
              <w:left w:val="nil"/>
              <w:bottom w:val="single" w:sz="4" w:space="0" w:color="auto"/>
              <w:right w:val="single" w:sz="4" w:space="0" w:color="auto"/>
            </w:tcBorders>
            <w:vAlign w:val="center"/>
            <w:hideMark/>
          </w:tcPr>
          <w:p w14:paraId="4241CD39"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compliance period units</w:t>
            </w:r>
          </w:p>
        </w:tc>
        <w:tc>
          <w:tcPr>
            <w:tcW w:w="407" w:type="pct"/>
            <w:tcBorders>
              <w:top w:val="single" w:sz="4" w:space="0" w:color="auto"/>
              <w:left w:val="nil"/>
              <w:bottom w:val="single" w:sz="4" w:space="0" w:color="auto"/>
              <w:right w:val="single" w:sz="4" w:space="0" w:color="auto"/>
            </w:tcBorders>
            <w:vAlign w:val="center"/>
            <w:hideMark/>
          </w:tcPr>
          <w:p w14:paraId="716AE9D5"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days in reporting period</w:t>
            </w:r>
          </w:p>
        </w:tc>
        <w:tc>
          <w:tcPr>
            <w:tcW w:w="547" w:type="pct"/>
            <w:tcBorders>
              <w:top w:val="single" w:sz="4" w:space="0" w:color="auto"/>
              <w:left w:val="nil"/>
              <w:bottom w:val="single" w:sz="4" w:space="0" w:color="auto"/>
              <w:right w:val="single" w:sz="4" w:space="0" w:color="auto"/>
            </w:tcBorders>
            <w:vAlign w:val="center"/>
            <w:hideMark/>
          </w:tcPr>
          <w:p w14:paraId="2D998053"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non-compliant days</w:t>
            </w:r>
          </w:p>
        </w:tc>
      </w:tr>
      <w:tr w:rsidR="000000AC" w:rsidRPr="000000AC" w14:paraId="12F74D85" w14:textId="77777777" w:rsidTr="000000AC">
        <w:trPr>
          <w:trHeight w:val="290"/>
        </w:trPr>
        <w:tc>
          <w:tcPr>
            <w:tcW w:w="296" w:type="pct"/>
            <w:tcBorders>
              <w:top w:val="nil"/>
              <w:left w:val="single" w:sz="4" w:space="0" w:color="auto"/>
              <w:bottom w:val="single" w:sz="4" w:space="0" w:color="auto"/>
              <w:right w:val="single" w:sz="4" w:space="0" w:color="auto"/>
            </w:tcBorders>
            <w:noWrap/>
            <w:vAlign w:val="center"/>
            <w:hideMark/>
          </w:tcPr>
          <w:p w14:paraId="51A61054"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T3.22</w:t>
            </w:r>
          </w:p>
        </w:tc>
        <w:tc>
          <w:tcPr>
            <w:tcW w:w="438" w:type="pct"/>
            <w:tcBorders>
              <w:top w:val="nil"/>
              <w:left w:val="nil"/>
              <w:bottom w:val="single" w:sz="4" w:space="0" w:color="auto"/>
              <w:right w:val="single" w:sz="4" w:space="0" w:color="auto"/>
            </w:tcBorders>
            <w:noWrap/>
            <w:vAlign w:val="center"/>
            <w:hideMark/>
          </w:tcPr>
          <w:p w14:paraId="6ACD4E70"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FAKE_001</w:t>
            </w:r>
          </w:p>
        </w:tc>
        <w:tc>
          <w:tcPr>
            <w:tcW w:w="516" w:type="pct"/>
            <w:tcBorders>
              <w:top w:val="nil"/>
              <w:left w:val="nil"/>
              <w:bottom w:val="single" w:sz="4" w:space="0" w:color="auto"/>
              <w:right w:val="single" w:sz="4" w:space="0" w:color="auto"/>
            </w:tcBorders>
            <w:noWrap/>
            <w:vAlign w:val="center"/>
            <w:hideMark/>
          </w:tcPr>
          <w:p w14:paraId="61471C6A"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FAKE_TP001</w:t>
            </w:r>
          </w:p>
        </w:tc>
        <w:tc>
          <w:tcPr>
            <w:tcW w:w="453" w:type="pct"/>
            <w:tcBorders>
              <w:top w:val="nil"/>
              <w:left w:val="nil"/>
              <w:bottom w:val="single" w:sz="4" w:space="0" w:color="auto"/>
              <w:right w:val="single" w:sz="4" w:space="0" w:color="auto"/>
            </w:tcBorders>
            <w:noWrap/>
            <w:vAlign w:val="center"/>
            <w:hideMark/>
          </w:tcPr>
          <w:p w14:paraId="001A06EC"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1/07/2024</w:t>
            </w:r>
          </w:p>
        </w:tc>
        <w:tc>
          <w:tcPr>
            <w:tcW w:w="494" w:type="pct"/>
            <w:tcBorders>
              <w:top w:val="nil"/>
              <w:left w:val="nil"/>
              <w:bottom w:val="single" w:sz="4" w:space="0" w:color="auto"/>
              <w:right w:val="single" w:sz="4" w:space="0" w:color="auto"/>
            </w:tcBorders>
            <w:noWrap/>
            <w:vAlign w:val="center"/>
            <w:hideMark/>
          </w:tcPr>
          <w:p w14:paraId="01883B3E"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30/06/2025</w:t>
            </w:r>
          </w:p>
        </w:tc>
        <w:tc>
          <w:tcPr>
            <w:tcW w:w="414" w:type="pct"/>
            <w:tcBorders>
              <w:top w:val="nil"/>
              <w:left w:val="nil"/>
              <w:bottom w:val="single" w:sz="4" w:space="0" w:color="auto"/>
              <w:right w:val="single" w:sz="4" w:space="0" w:color="auto"/>
            </w:tcBorders>
            <w:vAlign w:val="center"/>
            <w:hideMark/>
          </w:tcPr>
          <w:p w14:paraId="62557325"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FALSE</w:t>
            </w:r>
          </w:p>
        </w:tc>
        <w:tc>
          <w:tcPr>
            <w:tcW w:w="443" w:type="pct"/>
            <w:tcBorders>
              <w:top w:val="nil"/>
              <w:left w:val="nil"/>
              <w:bottom w:val="single" w:sz="4" w:space="0" w:color="auto"/>
              <w:right w:val="single" w:sz="4" w:space="0" w:color="auto"/>
            </w:tcBorders>
            <w:vAlign w:val="center"/>
            <w:hideMark/>
          </w:tcPr>
          <w:p w14:paraId="032F2E72"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w:t>
            </w:r>
          </w:p>
        </w:tc>
        <w:tc>
          <w:tcPr>
            <w:tcW w:w="496" w:type="pct"/>
            <w:tcBorders>
              <w:top w:val="nil"/>
              <w:left w:val="nil"/>
              <w:bottom w:val="single" w:sz="4" w:space="0" w:color="auto"/>
              <w:right w:val="single" w:sz="4" w:space="0" w:color="auto"/>
            </w:tcBorders>
            <w:noWrap/>
            <w:vAlign w:val="center"/>
            <w:hideMark/>
          </w:tcPr>
          <w:p w14:paraId="44157599"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Annually</w:t>
            </w:r>
          </w:p>
        </w:tc>
        <w:tc>
          <w:tcPr>
            <w:tcW w:w="496" w:type="pct"/>
            <w:tcBorders>
              <w:top w:val="nil"/>
              <w:left w:val="nil"/>
              <w:bottom w:val="single" w:sz="4" w:space="0" w:color="auto"/>
              <w:right w:val="single" w:sz="4" w:space="0" w:color="auto"/>
            </w:tcBorders>
            <w:vAlign w:val="center"/>
            <w:hideMark/>
          </w:tcPr>
          <w:p w14:paraId="064D528B"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w:t>
            </w:r>
          </w:p>
        </w:tc>
        <w:tc>
          <w:tcPr>
            <w:tcW w:w="407" w:type="pct"/>
            <w:tcBorders>
              <w:top w:val="nil"/>
              <w:left w:val="nil"/>
              <w:bottom w:val="single" w:sz="4" w:space="0" w:color="auto"/>
              <w:right w:val="single" w:sz="4" w:space="0" w:color="auto"/>
            </w:tcBorders>
            <w:vAlign w:val="center"/>
            <w:hideMark/>
          </w:tcPr>
          <w:p w14:paraId="5F644E73"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365</w:t>
            </w:r>
          </w:p>
        </w:tc>
        <w:tc>
          <w:tcPr>
            <w:tcW w:w="547" w:type="pct"/>
            <w:tcBorders>
              <w:top w:val="nil"/>
              <w:left w:val="nil"/>
              <w:bottom w:val="single" w:sz="4" w:space="0" w:color="auto"/>
              <w:right w:val="single" w:sz="4" w:space="0" w:color="auto"/>
            </w:tcBorders>
            <w:vAlign w:val="center"/>
            <w:hideMark/>
          </w:tcPr>
          <w:p w14:paraId="26227536"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365</w:t>
            </w:r>
          </w:p>
        </w:tc>
      </w:tr>
      <w:tr w:rsidR="000000AC" w:rsidRPr="000000AC" w14:paraId="1DD72E3F" w14:textId="77777777" w:rsidTr="000000AC">
        <w:trPr>
          <w:trHeight w:val="290"/>
        </w:trPr>
        <w:tc>
          <w:tcPr>
            <w:tcW w:w="296" w:type="pct"/>
            <w:tcBorders>
              <w:top w:val="nil"/>
              <w:left w:val="single" w:sz="4" w:space="0" w:color="auto"/>
              <w:bottom w:val="single" w:sz="4" w:space="0" w:color="auto"/>
              <w:right w:val="single" w:sz="4" w:space="0" w:color="auto"/>
            </w:tcBorders>
            <w:noWrap/>
            <w:vAlign w:val="center"/>
            <w:hideMark/>
          </w:tcPr>
          <w:p w14:paraId="3465A3EF"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T3.22</w:t>
            </w:r>
          </w:p>
        </w:tc>
        <w:tc>
          <w:tcPr>
            <w:tcW w:w="438" w:type="pct"/>
            <w:tcBorders>
              <w:top w:val="nil"/>
              <w:left w:val="nil"/>
              <w:bottom w:val="single" w:sz="4" w:space="0" w:color="auto"/>
              <w:right w:val="single" w:sz="4" w:space="0" w:color="auto"/>
            </w:tcBorders>
            <w:noWrap/>
            <w:vAlign w:val="center"/>
            <w:hideMark/>
          </w:tcPr>
          <w:p w14:paraId="3A4EDFA4"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FAKE_001</w:t>
            </w:r>
          </w:p>
        </w:tc>
        <w:tc>
          <w:tcPr>
            <w:tcW w:w="516" w:type="pct"/>
            <w:tcBorders>
              <w:top w:val="nil"/>
              <w:left w:val="nil"/>
              <w:bottom w:val="single" w:sz="4" w:space="0" w:color="auto"/>
              <w:right w:val="single" w:sz="4" w:space="0" w:color="auto"/>
            </w:tcBorders>
            <w:noWrap/>
            <w:vAlign w:val="center"/>
            <w:hideMark/>
          </w:tcPr>
          <w:p w14:paraId="7EE66BEB"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FAKE_TP050</w:t>
            </w:r>
          </w:p>
        </w:tc>
        <w:tc>
          <w:tcPr>
            <w:tcW w:w="453" w:type="pct"/>
            <w:tcBorders>
              <w:top w:val="nil"/>
              <w:left w:val="nil"/>
              <w:bottom w:val="single" w:sz="4" w:space="0" w:color="auto"/>
              <w:right w:val="single" w:sz="4" w:space="0" w:color="auto"/>
            </w:tcBorders>
            <w:noWrap/>
            <w:vAlign w:val="center"/>
            <w:hideMark/>
          </w:tcPr>
          <w:p w14:paraId="68C7124D"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1/07/2024</w:t>
            </w:r>
          </w:p>
        </w:tc>
        <w:tc>
          <w:tcPr>
            <w:tcW w:w="494" w:type="pct"/>
            <w:tcBorders>
              <w:top w:val="nil"/>
              <w:left w:val="nil"/>
              <w:bottom w:val="single" w:sz="4" w:space="0" w:color="auto"/>
              <w:right w:val="single" w:sz="4" w:space="0" w:color="auto"/>
            </w:tcBorders>
            <w:noWrap/>
            <w:vAlign w:val="center"/>
            <w:hideMark/>
          </w:tcPr>
          <w:p w14:paraId="3815FE99"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30/06/2025</w:t>
            </w:r>
          </w:p>
        </w:tc>
        <w:tc>
          <w:tcPr>
            <w:tcW w:w="414" w:type="pct"/>
            <w:tcBorders>
              <w:top w:val="nil"/>
              <w:left w:val="nil"/>
              <w:bottom w:val="single" w:sz="4" w:space="0" w:color="auto"/>
              <w:right w:val="single" w:sz="4" w:space="0" w:color="auto"/>
            </w:tcBorders>
            <w:vAlign w:val="center"/>
            <w:hideMark/>
          </w:tcPr>
          <w:p w14:paraId="3ED4F944"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FALSE</w:t>
            </w:r>
          </w:p>
        </w:tc>
        <w:tc>
          <w:tcPr>
            <w:tcW w:w="443" w:type="pct"/>
            <w:tcBorders>
              <w:top w:val="nil"/>
              <w:left w:val="nil"/>
              <w:bottom w:val="single" w:sz="4" w:space="0" w:color="auto"/>
              <w:right w:val="single" w:sz="4" w:space="0" w:color="auto"/>
            </w:tcBorders>
            <w:noWrap/>
            <w:vAlign w:val="center"/>
            <w:hideMark/>
          </w:tcPr>
          <w:p w14:paraId="0B6B7CB3"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0</w:t>
            </w:r>
          </w:p>
        </w:tc>
        <w:tc>
          <w:tcPr>
            <w:tcW w:w="496" w:type="pct"/>
            <w:tcBorders>
              <w:top w:val="nil"/>
              <w:left w:val="nil"/>
              <w:bottom w:val="single" w:sz="4" w:space="0" w:color="auto"/>
              <w:right w:val="single" w:sz="4" w:space="0" w:color="auto"/>
            </w:tcBorders>
            <w:noWrap/>
            <w:vAlign w:val="center"/>
            <w:hideMark/>
          </w:tcPr>
          <w:p w14:paraId="359B8E15"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Annually</w:t>
            </w:r>
          </w:p>
        </w:tc>
        <w:tc>
          <w:tcPr>
            <w:tcW w:w="496" w:type="pct"/>
            <w:tcBorders>
              <w:top w:val="nil"/>
              <w:left w:val="nil"/>
              <w:bottom w:val="single" w:sz="4" w:space="0" w:color="auto"/>
              <w:right w:val="single" w:sz="4" w:space="0" w:color="auto"/>
            </w:tcBorders>
            <w:vAlign w:val="center"/>
            <w:hideMark/>
          </w:tcPr>
          <w:p w14:paraId="2BA6982B"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w:t>
            </w:r>
          </w:p>
        </w:tc>
        <w:tc>
          <w:tcPr>
            <w:tcW w:w="407" w:type="pct"/>
            <w:tcBorders>
              <w:top w:val="nil"/>
              <w:left w:val="nil"/>
              <w:bottom w:val="single" w:sz="4" w:space="0" w:color="auto"/>
              <w:right w:val="single" w:sz="4" w:space="0" w:color="auto"/>
            </w:tcBorders>
            <w:vAlign w:val="center"/>
            <w:hideMark/>
          </w:tcPr>
          <w:p w14:paraId="3128699C"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365</w:t>
            </w:r>
          </w:p>
        </w:tc>
        <w:tc>
          <w:tcPr>
            <w:tcW w:w="547" w:type="pct"/>
            <w:tcBorders>
              <w:top w:val="nil"/>
              <w:left w:val="nil"/>
              <w:bottom w:val="single" w:sz="4" w:space="0" w:color="auto"/>
              <w:right w:val="single" w:sz="4" w:space="0" w:color="auto"/>
            </w:tcBorders>
            <w:vAlign w:val="center"/>
            <w:hideMark/>
          </w:tcPr>
          <w:p w14:paraId="76686427"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0</w:t>
            </w:r>
          </w:p>
        </w:tc>
      </w:tr>
      <w:tr w:rsidR="000000AC" w:rsidRPr="000000AC" w14:paraId="6743D72B" w14:textId="77777777" w:rsidTr="000000AC">
        <w:trPr>
          <w:trHeight w:val="290"/>
        </w:trPr>
        <w:tc>
          <w:tcPr>
            <w:tcW w:w="296" w:type="pct"/>
            <w:tcBorders>
              <w:top w:val="nil"/>
              <w:left w:val="single" w:sz="4" w:space="0" w:color="auto"/>
              <w:bottom w:val="single" w:sz="4" w:space="0" w:color="auto"/>
              <w:right w:val="single" w:sz="4" w:space="0" w:color="auto"/>
            </w:tcBorders>
            <w:noWrap/>
            <w:vAlign w:val="center"/>
            <w:hideMark/>
          </w:tcPr>
          <w:p w14:paraId="6315E6F3"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T3.22</w:t>
            </w:r>
          </w:p>
        </w:tc>
        <w:tc>
          <w:tcPr>
            <w:tcW w:w="438" w:type="pct"/>
            <w:tcBorders>
              <w:top w:val="nil"/>
              <w:left w:val="nil"/>
              <w:bottom w:val="single" w:sz="4" w:space="0" w:color="auto"/>
              <w:right w:val="single" w:sz="4" w:space="0" w:color="auto"/>
            </w:tcBorders>
            <w:noWrap/>
            <w:vAlign w:val="center"/>
            <w:hideMark/>
          </w:tcPr>
          <w:p w14:paraId="5A49DDBB"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FAKE_001</w:t>
            </w:r>
          </w:p>
        </w:tc>
        <w:tc>
          <w:tcPr>
            <w:tcW w:w="516" w:type="pct"/>
            <w:tcBorders>
              <w:top w:val="nil"/>
              <w:left w:val="nil"/>
              <w:bottom w:val="single" w:sz="4" w:space="0" w:color="auto"/>
              <w:right w:val="single" w:sz="4" w:space="0" w:color="auto"/>
            </w:tcBorders>
            <w:noWrap/>
            <w:vAlign w:val="center"/>
            <w:hideMark/>
          </w:tcPr>
          <w:p w14:paraId="5ECC2686"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FAKE_TP099</w:t>
            </w:r>
          </w:p>
        </w:tc>
        <w:tc>
          <w:tcPr>
            <w:tcW w:w="453" w:type="pct"/>
            <w:tcBorders>
              <w:top w:val="nil"/>
              <w:left w:val="nil"/>
              <w:bottom w:val="single" w:sz="4" w:space="0" w:color="auto"/>
              <w:right w:val="single" w:sz="4" w:space="0" w:color="auto"/>
            </w:tcBorders>
            <w:noWrap/>
            <w:vAlign w:val="center"/>
            <w:hideMark/>
          </w:tcPr>
          <w:p w14:paraId="58EEC97B"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1/07/2024</w:t>
            </w:r>
          </w:p>
        </w:tc>
        <w:tc>
          <w:tcPr>
            <w:tcW w:w="494" w:type="pct"/>
            <w:tcBorders>
              <w:top w:val="nil"/>
              <w:left w:val="nil"/>
              <w:bottom w:val="single" w:sz="4" w:space="0" w:color="auto"/>
              <w:right w:val="single" w:sz="4" w:space="0" w:color="auto"/>
            </w:tcBorders>
            <w:noWrap/>
            <w:vAlign w:val="center"/>
            <w:hideMark/>
          </w:tcPr>
          <w:p w14:paraId="5BB4559D"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30/06/2025</w:t>
            </w:r>
          </w:p>
        </w:tc>
        <w:tc>
          <w:tcPr>
            <w:tcW w:w="414" w:type="pct"/>
            <w:tcBorders>
              <w:top w:val="nil"/>
              <w:left w:val="nil"/>
              <w:bottom w:val="single" w:sz="4" w:space="0" w:color="auto"/>
              <w:right w:val="single" w:sz="4" w:space="0" w:color="auto"/>
            </w:tcBorders>
            <w:noWrap/>
            <w:vAlign w:val="center"/>
            <w:hideMark/>
          </w:tcPr>
          <w:p w14:paraId="30455163"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FALSE</w:t>
            </w:r>
          </w:p>
        </w:tc>
        <w:tc>
          <w:tcPr>
            <w:tcW w:w="443" w:type="pct"/>
            <w:tcBorders>
              <w:top w:val="nil"/>
              <w:left w:val="nil"/>
              <w:bottom w:val="single" w:sz="4" w:space="0" w:color="auto"/>
              <w:right w:val="single" w:sz="4" w:space="0" w:color="auto"/>
            </w:tcBorders>
            <w:noWrap/>
            <w:vAlign w:val="center"/>
            <w:hideMark/>
          </w:tcPr>
          <w:p w14:paraId="6E500546"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0</w:t>
            </w:r>
          </w:p>
        </w:tc>
        <w:tc>
          <w:tcPr>
            <w:tcW w:w="496" w:type="pct"/>
            <w:tcBorders>
              <w:top w:val="nil"/>
              <w:left w:val="nil"/>
              <w:bottom w:val="single" w:sz="4" w:space="0" w:color="auto"/>
              <w:right w:val="single" w:sz="4" w:space="0" w:color="auto"/>
            </w:tcBorders>
            <w:noWrap/>
            <w:vAlign w:val="center"/>
            <w:hideMark/>
          </w:tcPr>
          <w:p w14:paraId="0EE7451F"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Annually</w:t>
            </w:r>
          </w:p>
        </w:tc>
        <w:tc>
          <w:tcPr>
            <w:tcW w:w="496" w:type="pct"/>
            <w:tcBorders>
              <w:top w:val="nil"/>
              <w:left w:val="nil"/>
              <w:bottom w:val="single" w:sz="4" w:space="0" w:color="auto"/>
              <w:right w:val="single" w:sz="4" w:space="0" w:color="auto"/>
            </w:tcBorders>
            <w:vAlign w:val="center"/>
            <w:hideMark/>
          </w:tcPr>
          <w:p w14:paraId="59535EF2"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1</w:t>
            </w:r>
          </w:p>
        </w:tc>
        <w:tc>
          <w:tcPr>
            <w:tcW w:w="407" w:type="pct"/>
            <w:tcBorders>
              <w:top w:val="nil"/>
              <w:left w:val="nil"/>
              <w:bottom w:val="single" w:sz="4" w:space="0" w:color="auto"/>
              <w:right w:val="single" w:sz="4" w:space="0" w:color="auto"/>
            </w:tcBorders>
            <w:vAlign w:val="center"/>
            <w:hideMark/>
          </w:tcPr>
          <w:p w14:paraId="6E6E5BF4"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365</w:t>
            </w:r>
          </w:p>
        </w:tc>
        <w:tc>
          <w:tcPr>
            <w:tcW w:w="547" w:type="pct"/>
            <w:tcBorders>
              <w:top w:val="nil"/>
              <w:left w:val="nil"/>
              <w:bottom w:val="single" w:sz="4" w:space="0" w:color="auto"/>
              <w:right w:val="single" w:sz="4" w:space="0" w:color="auto"/>
            </w:tcBorders>
            <w:noWrap/>
            <w:vAlign w:val="center"/>
            <w:hideMark/>
          </w:tcPr>
          <w:p w14:paraId="1ACA8B04"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r w:rsidRPr="000000AC">
              <w:rPr>
                <w:rFonts w:ascii="Aptos Narrow" w:eastAsia="Times New Roman" w:hAnsi="Aptos Narrow" w:cs="Times New Roman"/>
                <w:color w:val="000000"/>
                <w:kern w:val="0"/>
                <w:sz w:val="16"/>
                <w:szCs w:val="16"/>
                <w:lang w:eastAsia="en-NZ"/>
                <w14:ligatures w14:val="none"/>
              </w:rPr>
              <w:t>0</w:t>
            </w:r>
          </w:p>
        </w:tc>
      </w:tr>
      <w:tr w:rsidR="000000AC" w:rsidRPr="000000AC" w14:paraId="25F957B9" w14:textId="77777777" w:rsidTr="000000AC">
        <w:trPr>
          <w:trHeight w:val="290"/>
        </w:trPr>
        <w:tc>
          <w:tcPr>
            <w:tcW w:w="296" w:type="pct"/>
            <w:tcBorders>
              <w:top w:val="nil"/>
              <w:left w:val="nil"/>
              <w:bottom w:val="nil"/>
              <w:right w:val="nil"/>
            </w:tcBorders>
            <w:noWrap/>
            <w:vAlign w:val="bottom"/>
            <w:hideMark/>
          </w:tcPr>
          <w:p w14:paraId="30A267BC" w14:textId="77777777" w:rsidR="000000AC" w:rsidRPr="000000AC" w:rsidRDefault="000000AC" w:rsidP="000000AC">
            <w:pPr>
              <w:spacing w:after="0" w:line="240" w:lineRule="auto"/>
              <w:jc w:val="center"/>
              <w:rPr>
                <w:rFonts w:ascii="Aptos Narrow" w:eastAsia="Times New Roman" w:hAnsi="Aptos Narrow" w:cs="Times New Roman"/>
                <w:color w:val="000000"/>
                <w:kern w:val="0"/>
                <w:sz w:val="16"/>
                <w:szCs w:val="16"/>
                <w:lang w:eastAsia="en-NZ"/>
                <w14:ligatures w14:val="none"/>
              </w:rPr>
            </w:pPr>
          </w:p>
        </w:tc>
        <w:tc>
          <w:tcPr>
            <w:tcW w:w="438" w:type="pct"/>
            <w:tcBorders>
              <w:top w:val="nil"/>
              <w:left w:val="nil"/>
              <w:bottom w:val="nil"/>
              <w:right w:val="nil"/>
            </w:tcBorders>
            <w:noWrap/>
            <w:vAlign w:val="bottom"/>
            <w:hideMark/>
          </w:tcPr>
          <w:p w14:paraId="61726C57"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516" w:type="pct"/>
            <w:tcBorders>
              <w:top w:val="nil"/>
              <w:left w:val="nil"/>
              <w:bottom w:val="nil"/>
              <w:right w:val="nil"/>
            </w:tcBorders>
            <w:noWrap/>
            <w:vAlign w:val="bottom"/>
            <w:hideMark/>
          </w:tcPr>
          <w:p w14:paraId="7DB325A9"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453" w:type="pct"/>
            <w:tcBorders>
              <w:top w:val="nil"/>
              <w:left w:val="nil"/>
              <w:bottom w:val="nil"/>
              <w:right w:val="nil"/>
            </w:tcBorders>
            <w:noWrap/>
            <w:vAlign w:val="bottom"/>
            <w:hideMark/>
          </w:tcPr>
          <w:p w14:paraId="5CB8BF5A"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494" w:type="pct"/>
            <w:tcBorders>
              <w:top w:val="nil"/>
              <w:left w:val="nil"/>
              <w:bottom w:val="nil"/>
              <w:right w:val="nil"/>
            </w:tcBorders>
            <w:noWrap/>
            <w:vAlign w:val="bottom"/>
            <w:hideMark/>
          </w:tcPr>
          <w:p w14:paraId="3691BC62"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414" w:type="pct"/>
            <w:tcBorders>
              <w:top w:val="nil"/>
              <w:left w:val="nil"/>
              <w:bottom w:val="nil"/>
              <w:right w:val="nil"/>
            </w:tcBorders>
            <w:noWrap/>
            <w:vAlign w:val="bottom"/>
            <w:hideMark/>
          </w:tcPr>
          <w:p w14:paraId="0FF4C988"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443" w:type="pct"/>
            <w:tcBorders>
              <w:top w:val="nil"/>
              <w:left w:val="nil"/>
              <w:bottom w:val="nil"/>
              <w:right w:val="nil"/>
            </w:tcBorders>
            <w:noWrap/>
            <w:vAlign w:val="bottom"/>
            <w:hideMark/>
          </w:tcPr>
          <w:p w14:paraId="3CE41649"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496" w:type="pct"/>
            <w:tcBorders>
              <w:top w:val="nil"/>
              <w:left w:val="nil"/>
              <w:bottom w:val="nil"/>
              <w:right w:val="nil"/>
            </w:tcBorders>
            <w:noWrap/>
            <w:vAlign w:val="bottom"/>
            <w:hideMark/>
          </w:tcPr>
          <w:p w14:paraId="1537CAFC" w14:textId="77777777" w:rsidR="000000AC" w:rsidRPr="000000AC" w:rsidRDefault="000000AC" w:rsidP="000000AC">
            <w:pPr>
              <w:spacing w:after="0" w:line="240" w:lineRule="auto"/>
              <w:rPr>
                <w:rFonts w:ascii="Times New Roman" w:eastAsia="Times New Roman" w:hAnsi="Times New Roman" w:cs="Times New Roman"/>
                <w:kern w:val="0"/>
                <w:sz w:val="20"/>
                <w:szCs w:val="20"/>
                <w:lang w:eastAsia="en-NZ"/>
                <w14:ligatures w14:val="none"/>
              </w:rPr>
            </w:pPr>
          </w:p>
        </w:tc>
        <w:tc>
          <w:tcPr>
            <w:tcW w:w="496" w:type="pct"/>
            <w:tcBorders>
              <w:top w:val="nil"/>
              <w:left w:val="single" w:sz="4" w:space="0" w:color="auto"/>
              <w:bottom w:val="single" w:sz="4" w:space="0" w:color="auto"/>
              <w:right w:val="single" w:sz="4" w:space="0" w:color="auto"/>
            </w:tcBorders>
            <w:noWrap/>
            <w:vAlign w:val="bottom"/>
            <w:hideMark/>
          </w:tcPr>
          <w:p w14:paraId="1872DE92" w14:textId="77777777" w:rsidR="000000AC" w:rsidRPr="000000AC" w:rsidRDefault="000000AC" w:rsidP="000000A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000AC">
              <w:rPr>
                <w:rFonts w:ascii="Aptos Narrow" w:eastAsia="Times New Roman" w:hAnsi="Aptos Narrow" w:cs="Times New Roman"/>
                <w:b/>
                <w:bCs/>
                <w:color w:val="000000"/>
                <w:kern w:val="0"/>
                <w:sz w:val="16"/>
                <w:szCs w:val="16"/>
                <w:lang w:eastAsia="en-NZ"/>
                <w14:ligatures w14:val="none"/>
              </w:rPr>
              <w:t>Totals</w:t>
            </w:r>
          </w:p>
        </w:tc>
        <w:tc>
          <w:tcPr>
            <w:tcW w:w="407" w:type="pct"/>
            <w:tcBorders>
              <w:top w:val="nil"/>
              <w:left w:val="nil"/>
              <w:bottom w:val="single" w:sz="4" w:space="0" w:color="auto"/>
              <w:right w:val="single" w:sz="4" w:space="0" w:color="auto"/>
            </w:tcBorders>
            <w:noWrap/>
            <w:vAlign w:val="bottom"/>
            <w:hideMark/>
          </w:tcPr>
          <w:p w14:paraId="09D14349" w14:textId="77777777" w:rsidR="000000AC" w:rsidRPr="000000AC" w:rsidRDefault="000000AC" w:rsidP="000000A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000AC">
              <w:rPr>
                <w:rFonts w:ascii="Aptos Narrow" w:eastAsia="Times New Roman" w:hAnsi="Aptos Narrow" w:cs="Times New Roman"/>
                <w:b/>
                <w:bCs/>
                <w:color w:val="000000"/>
                <w:kern w:val="0"/>
                <w:sz w:val="16"/>
                <w:szCs w:val="16"/>
                <w:lang w:eastAsia="en-NZ"/>
                <w14:ligatures w14:val="none"/>
              </w:rPr>
              <w:t>1095</w:t>
            </w:r>
          </w:p>
        </w:tc>
        <w:tc>
          <w:tcPr>
            <w:tcW w:w="547" w:type="pct"/>
            <w:tcBorders>
              <w:top w:val="nil"/>
              <w:left w:val="nil"/>
              <w:bottom w:val="single" w:sz="4" w:space="0" w:color="auto"/>
              <w:right w:val="single" w:sz="4" w:space="0" w:color="auto"/>
            </w:tcBorders>
            <w:noWrap/>
            <w:vAlign w:val="bottom"/>
            <w:hideMark/>
          </w:tcPr>
          <w:p w14:paraId="3C0EFC7F" w14:textId="77777777" w:rsidR="000000AC" w:rsidRPr="000000AC" w:rsidRDefault="000000AC" w:rsidP="000000AC">
            <w:pPr>
              <w:spacing w:after="0" w:line="240" w:lineRule="auto"/>
              <w:jc w:val="center"/>
              <w:rPr>
                <w:rFonts w:ascii="Aptos Narrow" w:eastAsia="Times New Roman" w:hAnsi="Aptos Narrow" w:cs="Times New Roman"/>
                <w:b/>
                <w:bCs/>
                <w:color w:val="000000"/>
                <w:kern w:val="0"/>
                <w:sz w:val="16"/>
                <w:szCs w:val="16"/>
                <w:lang w:eastAsia="en-NZ"/>
                <w14:ligatures w14:val="none"/>
              </w:rPr>
            </w:pPr>
            <w:r w:rsidRPr="000000AC">
              <w:rPr>
                <w:rFonts w:ascii="Aptos Narrow" w:eastAsia="Times New Roman" w:hAnsi="Aptos Narrow" w:cs="Times New Roman"/>
                <w:b/>
                <w:bCs/>
                <w:color w:val="000000"/>
                <w:kern w:val="0"/>
                <w:sz w:val="16"/>
                <w:szCs w:val="16"/>
                <w:lang w:eastAsia="en-NZ"/>
                <w14:ligatures w14:val="none"/>
              </w:rPr>
              <w:t>365</w:t>
            </w:r>
          </w:p>
        </w:tc>
      </w:tr>
    </w:tbl>
    <w:p w14:paraId="3A04C12E" w14:textId="77777777" w:rsidR="00292742" w:rsidRDefault="00292742" w:rsidP="004C4DFA"/>
    <w:p w14:paraId="217E883D" w14:textId="697F69E7" w:rsidR="0050688E" w:rsidRDefault="000000AC" w:rsidP="004C4DFA">
      <w:r>
        <w:t>Their T3 protozoal compliance rate for the reporting period is calculated as:</w:t>
      </w:r>
    </w:p>
    <w:p w14:paraId="30E83059" w14:textId="580EA825" w:rsidR="000000AC" w:rsidRDefault="00261DE1" w:rsidP="0050688E">
      <w:pPr>
        <w:jc w:val="center"/>
      </w:pPr>
      <m:oMathPara>
        <m:oMath>
          <m:r>
            <w:rPr>
              <w:rFonts w:ascii="Cambria Math" w:hAnsi="Cambria Math"/>
            </w:rPr>
            <m:t>1-</m:t>
          </m:r>
          <m:f>
            <m:fPr>
              <m:ctrlPr>
                <w:rPr>
                  <w:rFonts w:ascii="Cambria Math" w:hAnsi="Cambria Math"/>
                  <w:i/>
                </w:rPr>
              </m:ctrlPr>
            </m:fPr>
            <m:num>
              <m:r>
                <w:rPr>
                  <w:rFonts w:ascii="Cambria Math" w:hAnsi="Cambria Math"/>
                </w:rPr>
                <m:t>365</m:t>
              </m:r>
            </m:num>
            <m:den>
              <m:r>
                <w:rPr>
                  <w:rFonts w:ascii="Cambria Math" w:hAnsi="Cambria Math"/>
                </w:rPr>
                <m:t>1095</m:t>
              </m:r>
            </m:den>
          </m:f>
          <m:r>
            <w:rPr>
              <w:rFonts w:ascii="Cambria Math" w:hAnsi="Cambria Math"/>
            </w:rPr>
            <m:t>×100=66.6%</m:t>
          </m:r>
        </m:oMath>
      </m:oMathPara>
    </w:p>
    <w:p w14:paraId="093A46D7" w14:textId="58AF5B83" w:rsidR="00894CE9" w:rsidRPr="000D7B5C" w:rsidRDefault="00516A17" w:rsidP="000D7B5C">
      <w:pPr>
        <w:pStyle w:val="Heading3"/>
        <w:numPr>
          <w:ilvl w:val="0"/>
          <w:numId w:val="0"/>
        </w:numPr>
        <w:rPr>
          <w:b/>
          <w:bCs/>
        </w:rPr>
      </w:pPr>
      <w:r w:rsidRPr="000D7B5C">
        <w:rPr>
          <w:b/>
          <w:bCs/>
        </w:rPr>
        <w:lastRenderedPageBreak/>
        <w:t>3.6 Alternate compliance rate for T3 Bacterial Rules</w:t>
      </w:r>
    </w:p>
    <w:p w14:paraId="71734384" w14:textId="162C5C6C" w:rsidR="008B14C1" w:rsidRDefault="00894CE9" w:rsidP="00894CE9">
      <w:r>
        <w:t xml:space="preserve">The T3 bacterial rules </w:t>
      </w:r>
      <w:r w:rsidR="008B14C1">
        <w:t xml:space="preserve">span several treatment </w:t>
      </w:r>
      <w:proofErr w:type="gramStart"/>
      <w:r w:rsidR="008B14C1">
        <w:t>options</w:t>
      </w:r>
      <w:proofErr w:type="gramEnd"/>
      <w:r w:rsidR="008B14C1">
        <w:t xml:space="preserve"> and a council may opt to demonstrate compliance with more than one treatment process, for example using chlorine and UV disinfection. To account for this, a council may use an alternate approach to calculating their compliance rate.</w:t>
      </w:r>
    </w:p>
    <w:p w14:paraId="2E0C7E14" w14:textId="41EF9C17" w:rsidR="008B14C1" w:rsidRDefault="006E2CD0" w:rsidP="00894CE9">
      <w:r>
        <w:t xml:space="preserve">The alternate approach is to calculate the percentage of days in the reporting period that </w:t>
      </w:r>
      <w:r w:rsidRPr="001D1647">
        <w:rPr>
          <w:b/>
          <w:bCs/>
        </w:rPr>
        <w:t>each</w:t>
      </w:r>
      <w:r>
        <w:t xml:space="preserve"> treatment plant was fully compliant with </w:t>
      </w:r>
      <w:r w:rsidRPr="001D1647">
        <w:rPr>
          <w:b/>
          <w:bCs/>
        </w:rPr>
        <w:t>at least one</w:t>
      </w:r>
      <w:r>
        <w:t xml:space="preserve"> bacterial treatment option set. A non-compliant day is recorded if all applicable treatment options were non-compliant for any treatment plant.</w:t>
      </w:r>
    </w:p>
    <w:p w14:paraId="4FB2E9DB" w14:textId="77777777" w:rsidR="00C566FC" w:rsidRDefault="00C566FC" w:rsidP="00894CE9">
      <w:pPr>
        <w:rPr>
          <w:b/>
          <w:bCs/>
          <w:i/>
          <w:iCs/>
        </w:rPr>
      </w:pPr>
    </w:p>
    <w:p w14:paraId="7CE74589" w14:textId="5C193FD6" w:rsidR="006E2CD0" w:rsidRPr="000D7B5C" w:rsidRDefault="006E2CD0" w:rsidP="00894CE9">
      <w:pPr>
        <w:rPr>
          <w:b/>
          <w:bCs/>
          <w:i/>
          <w:iCs/>
        </w:rPr>
      </w:pPr>
      <w:r w:rsidRPr="000D7B5C">
        <w:rPr>
          <w:b/>
          <w:bCs/>
          <w:i/>
          <w:iCs/>
        </w:rPr>
        <w:t>Example</w:t>
      </w:r>
      <w:r w:rsidR="001D1647" w:rsidRPr="000D7B5C">
        <w:rPr>
          <w:b/>
          <w:bCs/>
          <w:i/>
          <w:iCs/>
        </w:rPr>
        <w:t xml:space="preserve"> </w:t>
      </w:r>
      <w:r w:rsidR="008B0221" w:rsidRPr="000D7B5C">
        <w:rPr>
          <w:b/>
          <w:bCs/>
          <w:i/>
          <w:iCs/>
        </w:rPr>
        <w:t>8</w:t>
      </w:r>
      <w:r w:rsidRPr="000D7B5C">
        <w:rPr>
          <w:b/>
          <w:bCs/>
          <w:i/>
          <w:iCs/>
        </w:rPr>
        <w:t>:</w:t>
      </w:r>
    </w:p>
    <w:p w14:paraId="2D1D24E4" w14:textId="441F8ED0" w:rsidR="006E2CD0" w:rsidRDefault="006E2CD0" w:rsidP="00894CE9">
      <w:r>
        <w:t xml:space="preserve"> </w:t>
      </w:r>
      <w:r w:rsidR="00AC7E09">
        <w:t>The supply has one treatment plant and is using chlorine and UV, they recorded 2 days of non-compliance</w:t>
      </w:r>
      <w:r w:rsidR="005E717D">
        <w:t>,</w:t>
      </w:r>
      <w:r w:rsidR="00CD01D0">
        <w:t xml:space="preserve"> one for each treatment option</w:t>
      </w:r>
      <w:r w:rsidR="00E40434">
        <w:t>. As these were on</w:t>
      </w:r>
      <w:r w:rsidR="00AC7E09">
        <w:t xml:space="preserve"> different days</w:t>
      </w:r>
      <w:r w:rsidR="00E40434">
        <w:t xml:space="preserve"> one treatment option w</w:t>
      </w:r>
      <w:r w:rsidR="007C5186">
        <w:t>as alwa</w:t>
      </w:r>
      <w:r w:rsidR="003D2FD6">
        <w:t xml:space="preserve">ys </w:t>
      </w:r>
      <w:r w:rsidR="00784A06">
        <w:t>functio</w:t>
      </w:r>
      <w:r w:rsidR="003F0474">
        <w:t>ning,</w:t>
      </w:r>
      <w:r w:rsidR="00AC7E09">
        <w:t xml:space="preserve"> their compliance is</w:t>
      </w:r>
      <w:r w:rsidR="00AC40CA">
        <w:t xml:space="preserve"> theref</w:t>
      </w:r>
      <w:r w:rsidR="001D412D">
        <w:t>ore</w:t>
      </w:r>
      <w:r w:rsidR="00AC7E09">
        <w:t xml:space="preserve"> 365/365 = 100%</w:t>
      </w:r>
    </w:p>
    <w:tbl>
      <w:tblPr>
        <w:tblW w:w="9067" w:type="dxa"/>
        <w:tblLook w:val="04A0" w:firstRow="1" w:lastRow="0" w:firstColumn="1" w:lastColumn="0" w:noHBand="0" w:noVBand="1"/>
      </w:tblPr>
      <w:tblGrid>
        <w:gridCol w:w="2536"/>
        <w:gridCol w:w="1445"/>
        <w:gridCol w:w="1544"/>
        <w:gridCol w:w="1519"/>
        <w:gridCol w:w="2023"/>
      </w:tblGrid>
      <w:tr w:rsidR="00AC7E09" w:rsidRPr="00AC7E09" w14:paraId="55AA253B" w14:textId="77777777" w:rsidTr="009E189B">
        <w:trPr>
          <w:trHeight w:val="870"/>
        </w:trPr>
        <w:tc>
          <w:tcPr>
            <w:tcW w:w="2536" w:type="dxa"/>
            <w:tcBorders>
              <w:top w:val="single" w:sz="4" w:space="0" w:color="auto"/>
              <w:left w:val="single" w:sz="4" w:space="0" w:color="auto"/>
              <w:bottom w:val="single" w:sz="4" w:space="0" w:color="auto"/>
              <w:right w:val="single" w:sz="4" w:space="0" w:color="auto"/>
            </w:tcBorders>
            <w:vAlign w:val="center"/>
            <w:hideMark/>
          </w:tcPr>
          <w:p w14:paraId="722CE31D" w14:textId="37F298B1"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T3 bacterial treatment disinfection option</w:t>
            </w:r>
            <w:r w:rsidR="00D72F28">
              <w:rPr>
                <w:rFonts w:ascii="Aptos Narrow" w:eastAsia="Times New Roman" w:hAnsi="Aptos Narrow" w:cs="Times New Roman"/>
                <w:color w:val="000000"/>
                <w:kern w:val="0"/>
                <w:sz w:val="22"/>
                <w:szCs w:val="22"/>
                <w:lang w:eastAsia="en-NZ"/>
                <w14:ligatures w14:val="none"/>
              </w:rPr>
              <w:t xml:space="preserve"> set</w:t>
            </w:r>
          </w:p>
        </w:tc>
        <w:tc>
          <w:tcPr>
            <w:tcW w:w="1445" w:type="dxa"/>
            <w:tcBorders>
              <w:top w:val="single" w:sz="4" w:space="0" w:color="auto"/>
              <w:left w:val="nil"/>
              <w:bottom w:val="single" w:sz="4" w:space="0" w:color="auto"/>
              <w:right w:val="single" w:sz="4" w:space="0" w:color="auto"/>
            </w:tcBorders>
            <w:vAlign w:val="center"/>
            <w:hideMark/>
          </w:tcPr>
          <w:p w14:paraId="3F11C6F9"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supply id</w:t>
            </w:r>
          </w:p>
        </w:tc>
        <w:tc>
          <w:tcPr>
            <w:tcW w:w="1544" w:type="dxa"/>
            <w:tcBorders>
              <w:top w:val="single" w:sz="4" w:space="0" w:color="auto"/>
              <w:left w:val="nil"/>
              <w:bottom w:val="single" w:sz="4" w:space="0" w:color="auto"/>
              <w:right w:val="single" w:sz="4" w:space="0" w:color="auto"/>
            </w:tcBorders>
            <w:vAlign w:val="center"/>
            <w:hideMark/>
          </w:tcPr>
          <w:p w14:paraId="280B069D"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component id</w:t>
            </w:r>
          </w:p>
        </w:tc>
        <w:tc>
          <w:tcPr>
            <w:tcW w:w="1519" w:type="dxa"/>
            <w:tcBorders>
              <w:top w:val="single" w:sz="4" w:space="0" w:color="auto"/>
              <w:left w:val="nil"/>
              <w:bottom w:val="single" w:sz="4" w:space="0" w:color="auto"/>
              <w:right w:val="single" w:sz="4" w:space="0" w:color="auto"/>
            </w:tcBorders>
            <w:vAlign w:val="center"/>
            <w:hideMark/>
          </w:tcPr>
          <w:p w14:paraId="4A098BCD"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proofErr w:type="spellStart"/>
            <w:proofErr w:type="gramStart"/>
            <w:r w:rsidRPr="00AC7E09">
              <w:rPr>
                <w:rFonts w:ascii="Aptos Narrow" w:eastAsia="Times New Roman" w:hAnsi="Aptos Narrow" w:cs="Times New Roman"/>
                <w:color w:val="000000"/>
                <w:kern w:val="0"/>
                <w:sz w:val="22"/>
                <w:szCs w:val="22"/>
                <w:lang w:eastAsia="en-NZ"/>
                <w14:ligatures w14:val="none"/>
              </w:rPr>
              <w:t>non compliance</w:t>
            </w:r>
            <w:proofErr w:type="spellEnd"/>
            <w:proofErr w:type="gramEnd"/>
            <w:r w:rsidRPr="00AC7E09">
              <w:rPr>
                <w:rFonts w:ascii="Aptos Narrow" w:eastAsia="Times New Roman" w:hAnsi="Aptos Narrow" w:cs="Times New Roman"/>
                <w:color w:val="000000"/>
                <w:kern w:val="0"/>
                <w:sz w:val="22"/>
                <w:szCs w:val="22"/>
                <w:lang w:eastAsia="en-NZ"/>
                <w14:ligatures w14:val="none"/>
              </w:rPr>
              <w:t xml:space="preserve"> recorded</w:t>
            </w:r>
          </w:p>
        </w:tc>
        <w:tc>
          <w:tcPr>
            <w:tcW w:w="2023" w:type="dxa"/>
            <w:tcBorders>
              <w:top w:val="single" w:sz="4" w:space="0" w:color="auto"/>
              <w:left w:val="nil"/>
              <w:bottom w:val="single" w:sz="4" w:space="0" w:color="auto"/>
              <w:right w:val="single" w:sz="4" w:space="0" w:color="auto"/>
            </w:tcBorders>
            <w:vAlign w:val="center"/>
            <w:hideMark/>
          </w:tcPr>
          <w:p w14:paraId="6B451E59"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description</w:t>
            </w:r>
          </w:p>
        </w:tc>
      </w:tr>
      <w:tr w:rsidR="00AC7E09" w:rsidRPr="00AC7E09" w14:paraId="7A3271FE" w14:textId="77777777" w:rsidTr="009E189B">
        <w:trPr>
          <w:trHeight w:val="290"/>
        </w:trPr>
        <w:tc>
          <w:tcPr>
            <w:tcW w:w="2536" w:type="dxa"/>
            <w:tcBorders>
              <w:top w:val="nil"/>
              <w:left w:val="single" w:sz="4" w:space="0" w:color="auto"/>
              <w:bottom w:val="single" w:sz="4" w:space="0" w:color="auto"/>
              <w:right w:val="single" w:sz="4" w:space="0" w:color="auto"/>
            </w:tcBorders>
            <w:noWrap/>
            <w:vAlign w:val="center"/>
            <w:hideMark/>
          </w:tcPr>
          <w:p w14:paraId="7B632DA9"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Chlorine T3.1-T3.6</w:t>
            </w:r>
          </w:p>
        </w:tc>
        <w:tc>
          <w:tcPr>
            <w:tcW w:w="1445" w:type="dxa"/>
            <w:tcBorders>
              <w:top w:val="nil"/>
              <w:left w:val="nil"/>
              <w:bottom w:val="single" w:sz="4" w:space="0" w:color="auto"/>
              <w:right w:val="single" w:sz="4" w:space="0" w:color="auto"/>
            </w:tcBorders>
            <w:noWrap/>
            <w:vAlign w:val="center"/>
            <w:hideMark/>
          </w:tcPr>
          <w:p w14:paraId="26DB9572"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FAKE_001</w:t>
            </w:r>
          </w:p>
        </w:tc>
        <w:tc>
          <w:tcPr>
            <w:tcW w:w="1544" w:type="dxa"/>
            <w:tcBorders>
              <w:top w:val="nil"/>
              <w:left w:val="nil"/>
              <w:bottom w:val="single" w:sz="4" w:space="0" w:color="auto"/>
              <w:right w:val="single" w:sz="4" w:space="0" w:color="auto"/>
            </w:tcBorders>
            <w:noWrap/>
            <w:vAlign w:val="center"/>
            <w:hideMark/>
          </w:tcPr>
          <w:p w14:paraId="5101035D"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FAKE_TP001</w:t>
            </w:r>
          </w:p>
        </w:tc>
        <w:tc>
          <w:tcPr>
            <w:tcW w:w="1519" w:type="dxa"/>
            <w:tcBorders>
              <w:top w:val="nil"/>
              <w:left w:val="nil"/>
              <w:bottom w:val="single" w:sz="4" w:space="0" w:color="auto"/>
              <w:right w:val="single" w:sz="4" w:space="0" w:color="auto"/>
            </w:tcBorders>
            <w:noWrap/>
            <w:vAlign w:val="center"/>
            <w:hideMark/>
          </w:tcPr>
          <w:p w14:paraId="2EEAF588"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1/12/2024</w:t>
            </w:r>
          </w:p>
        </w:tc>
        <w:tc>
          <w:tcPr>
            <w:tcW w:w="2023" w:type="dxa"/>
            <w:tcBorders>
              <w:top w:val="nil"/>
              <w:left w:val="nil"/>
              <w:bottom w:val="single" w:sz="4" w:space="0" w:color="auto"/>
              <w:right w:val="single" w:sz="4" w:space="0" w:color="auto"/>
            </w:tcBorders>
            <w:noWrap/>
            <w:vAlign w:val="bottom"/>
            <w:hideMark/>
          </w:tcPr>
          <w:p w14:paraId="06DA27B8" w14:textId="77777777" w:rsidR="00AC7E09" w:rsidRPr="00AC7E09" w:rsidRDefault="00AC7E09" w:rsidP="00AC7E09">
            <w:pPr>
              <w:spacing w:after="0" w:line="240" w:lineRule="auto"/>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FAC below 0.2</w:t>
            </w:r>
          </w:p>
        </w:tc>
      </w:tr>
      <w:tr w:rsidR="00AC7E09" w:rsidRPr="00AC7E09" w14:paraId="2C1A61F5" w14:textId="77777777" w:rsidTr="009E189B">
        <w:trPr>
          <w:trHeight w:val="290"/>
        </w:trPr>
        <w:tc>
          <w:tcPr>
            <w:tcW w:w="2536" w:type="dxa"/>
            <w:tcBorders>
              <w:top w:val="nil"/>
              <w:left w:val="single" w:sz="4" w:space="0" w:color="auto"/>
              <w:bottom w:val="single" w:sz="4" w:space="0" w:color="auto"/>
              <w:right w:val="single" w:sz="4" w:space="0" w:color="auto"/>
            </w:tcBorders>
            <w:noWrap/>
            <w:vAlign w:val="center"/>
            <w:hideMark/>
          </w:tcPr>
          <w:p w14:paraId="7C4C074B"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Ultraviolet light T3.15-T3.21</w:t>
            </w:r>
          </w:p>
        </w:tc>
        <w:tc>
          <w:tcPr>
            <w:tcW w:w="1445" w:type="dxa"/>
            <w:tcBorders>
              <w:top w:val="nil"/>
              <w:left w:val="nil"/>
              <w:bottom w:val="single" w:sz="4" w:space="0" w:color="auto"/>
              <w:right w:val="single" w:sz="4" w:space="0" w:color="auto"/>
            </w:tcBorders>
            <w:noWrap/>
            <w:vAlign w:val="center"/>
            <w:hideMark/>
          </w:tcPr>
          <w:p w14:paraId="0BC0C95A"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FAKE_001</w:t>
            </w:r>
          </w:p>
        </w:tc>
        <w:tc>
          <w:tcPr>
            <w:tcW w:w="1544" w:type="dxa"/>
            <w:tcBorders>
              <w:top w:val="nil"/>
              <w:left w:val="nil"/>
              <w:bottom w:val="single" w:sz="4" w:space="0" w:color="auto"/>
              <w:right w:val="single" w:sz="4" w:space="0" w:color="auto"/>
            </w:tcBorders>
            <w:noWrap/>
            <w:vAlign w:val="center"/>
            <w:hideMark/>
          </w:tcPr>
          <w:p w14:paraId="7DF933F8"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FAKE_TP001</w:t>
            </w:r>
          </w:p>
        </w:tc>
        <w:tc>
          <w:tcPr>
            <w:tcW w:w="1519" w:type="dxa"/>
            <w:tcBorders>
              <w:top w:val="nil"/>
              <w:left w:val="nil"/>
              <w:bottom w:val="single" w:sz="4" w:space="0" w:color="auto"/>
              <w:right w:val="single" w:sz="4" w:space="0" w:color="auto"/>
            </w:tcBorders>
            <w:noWrap/>
            <w:vAlign w:val="center"/>
            <w:hideMark/>
          </w:tcPr>
          <w:p w14:paraId="5C4BACB9" w14:textId="77777777" w:rsidR="00AC7E09" w:rsidRPr="00AC7E09" w:rsidRDefault="00AC7E09" w:rsidP="00AC7E09">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1/01/2025</w:t>
            </w:r>
          </w:p>
        </w:tc>
        <w:tc>
          <w:tcPr>
            <w:tcW w:w="2023" w:type="dxa"/>
            <w:tcBorders>
              <w:top w:val="nil"/>
              <w:left w:val="nil"/>
              <w:bottom w:val="single" w:sz="4" w:space="0" w:color="auto"/>
              <w:right w:val="single" w:sz="4" w:space="0" w:color="auto"/>
            </w:tcBorders>
            <w:noWrap/>
            <w:vAlign w:val="bottom"/>
            <w:hideMark/>
          </w:tcPr>
          <w:p w14:paraId="5E2E2A52" w14:textId="2041771F" w:rsidR="00AC7E09" w:rsidRPr="00AC7E09" w:rsidRDefault="00AC7E09" w:rsidP="00AC7E09">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RED below 40</w:t>
            </w:r>
          </w:p>
        </w:tc>
      </w:tr>
    </w:tbl>
    <w:p w14:paraId="28959E58" w14:textId="77777777" w:rsidR="00AC7E09" w:rsidRDefault="00AC7E09" w:rsidP="00894CE9"/>
    <w:p w14:paraId="248735BA" w14:textId="653C3243" w:rsidR="0075431B" w:rsidRDefault="0075431B" w:rsidP="00894CE9">
      <w:r>
        <w:t xml:space="preserve">Conversely, </w:t>
      </w:r>
      <w:r w:rsidR="005122EF">
        <w:t>if the non-compliance occurred on the same day</w:t>
      </w:r>
      <w:r w:rsidR="00BA155C">
        <w:t>, th</w:t>
      </w:r>
      <w:r w:rsidR="000B1949">
        <w:t xml:space="preserve">eir </w:t>
      </w:r>
      <w:r w:rsidR="006B73D2">
        <w:t xml:space="preserve">compliance would be </w:t>
      </w:r>
      <w:r w:rsidR="00304036">
        <w:t>364/365 = 99.7%</w:t>
      </w:r>
    </w:p>
    <w:tbl>
      <w:tblPr>
        <w:tblW w:w="9067" w:type="dxa"/>
        <w:tblLook w:val="04A0" w:firstRow="1" w:lastRow="0" w:firstColumn="1" w:lastColumn="0" w:noHBand="0" w:noVBand="1"/>
      </w:tblPr>
      <w:tblGrid>
        <w:gridCol w:w="2536"/>
        <w:gridCol w:w="1445"/>
        <w:gridCol w:w="1544"/>
        <w:gridCol w:w="1519"/>
        <w:gridCol w:w="2023"/>
      </w:tblGrid>
      <w:tr w:rsidR="0075431B" w:rsidRPr="00AC7E09" w14:paraId="5D2C5B52" w14:textId="77777777" w:rsidTr="00A261D7">
        <w:trPr>
          <w:trHeight w:val="870"/>
        </w:trPr>
        <w:tc>
          <w:tcPr>
            <w:tcW w:w="2536" w:type="dxa"/>
            <w:tcBorders>
              <w:top w:val="single" w:sz="4" w:space="0" w:color="auto"/>
              <w:left w:val="single" w:sz="4" w:space="0" w:color="auto"/>
              <w:bottom w:val="single" w:sz="4" w:space="0" w:color="auto"/>
              <w:right w:val="single" w:sz="4" w:space="0" w:color="auto"/>
            </w:tcBorders>
            <w:vAlign w:val="center"/>
            <w:hideMark/>
          </w:tcPr>
          <w:p w14:paraId="1D9D3C57"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T3 bacterial treatment disinfection option</w:t>
            </w:r>
            <w:r>
              <w:rPr>
                <w:rFonts w:ascii="Aptos Narrow" w:eastAsia="Times New Roman" w:hAnsi="Aptos Narrow" w:cs="Times New Roman"/>
                <w:color w:val="000000"/>
                <w:kern w:val="0"/>
                <w:sz w:val="22"/>
                <w:szCs w:val="22"/>
                <w:lang w:eastAsia="en-NZ"/>
                <w14:ligatures w14:val="none"/>
              </w:rPr>
              <w:t xml:space="preserve"> set</w:t>
            </w:r>
          </w:p>
        </w:tc>
        <w:tc>
          <w:tcPr>
            <w:tcW w:w="1445" w:type="dxa"/>
            <w:tcBorders>
              <w:top w:val="single" w:sz="4" w:space="0" w:color="auto"/>
              <w:left w:val="nil"/>
              <w:bottom w:val="single" w:sz="4" w:space="0" w:color="auto"/>
              <w:right w:val="single" w:sz="4" w:space="0" w:color="auto"/>
            </w:tcBorders>
            <w:vAlign w:val="center"/>
            <w:hideMark/>
          </w:tcPr>
          <w:p w14:paraId="34209765"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supply id</w:t>
            </w:r>
          </w:p>
        </w:tc>
        <w:tc>
          <w:tcPr>
            <w:tcW w:w="1544" w:type="dxa"/>
            <w:tcBorders>
              <w:top w:val="single" w:sz="4" w:space="0" w:color="auto"/>
              <w:left w:val="nil"/>
              <w:bottom w:val="single" w:sz="4" w:space="0" w:color="auto"/>
              <w:right w:val="single" w:sz="4" w:space="0" w:color="auto"/>
            </w:tcBorders>
            <w:vAlign w:val="center"/>
            <w:hideMark/>
          </w:tcPr>
          <w:p w14:paraId="615CC399"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component id</w:t>
            </w:r>
          </w:p>
        </w:tc>
        <w:tc>
          <w:tcPr>
            <w:tcW w:w="1519" w:type="dxa"/>
            <w:tcBorders>
              <w:top w:val="single" w:sz="4" w:space="0" w:color="auto"/>
              <w:left w:val="nil"/>
              <w:bottom w:val="single" w:sz="4" w:space="0" w:color="auto"/>
              <w:right w:val="single" w:sz="4" w:space="0" w:color="auto"/>
            </w:tcBorders>
            <w:vAlign w:val="center"/>
            <w:hideMark/>
          </w:tcPr>
          <w:p w14:paraId="3EC8B07B"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proofErr w:type="spellStart"/>
            <w:proofErr w:type="gramStart"/>
            <w:r w:rsidRPr="00AC7E09">
              <w:rPr>
                <w:rFonts w:ascii="Aptos Narrow" w:eastAsia="Times New Roman" w:hAnsi="Aptos Narrow" w:cs="Times New Roman"/>
                <w:color w:val="000000"/>
                <w:kern w:val="0"/>
                <w:sz w:val="22"/>
                <w:szCs w:val="22"/>
                <w:lang w:eastAsia="en-NZ"/>
                <w14:ligatures w14:val="none"/>
              </w:rPr>
              <w:t>non compliance</w:t>
            </w:r>
            <w:proofErr w:type="spellEnd"/>
            <w:proofErr w:type="gramEnd"/>
            <w:r w:rsidRPr="00AC7E09">
              <w:rPr>
                <w:rFonts w:ascii="Aptos Narrow" w:eastAsia="Times New Roman" w:hAnsi="Aptos Narrow" w:cs="Times New Roman"/>
                <w:color w:val="000000"/>
                <w:kern w:val="0"/>
                <w:sz w:val="22"/>
                <w:szCs w:val="22"/>
                <w:lang w:eastAsia="en-NZ"/>
                <w14:ligatures w14:val="none"/>
              </w:rPr>
              <w:t xml:space="preserve"> recorded</w:t>
            </w:r>
          </w:p>
        </w:tc>
        <w:tc>
          <w:tcPr>
            <w:tcW w:w="2023" w:type="dxa"/>
            <w:tcBorders>
              <w:top w:val="single" w:sz="4" w:space="0" w:color="auto"/>
              <w:left w:val="nil"/>
              <w:bottom w:val="single" w:sz="4" w:space="0" w:color="auto"/>
              <w:right w:val="single" w:sz="4" w:space="0" w:color="auto"/>
            </w:tcBorders>
            <w:vAlign w:val="center"/>
            <w:hideMark/>
          </w:tcPr>
          <w:p w14:paraId="342727BD"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description</w:t>
            </w:r>
          </w:p>
        </w:tc>
      </w:tr>
      <w:tr w:rsidR="0075431B" w:rsidRPr="00AC7E09" w14:paraId="35284584" w14:textId="77777777" w:rsidTr="00A261D7">
        <w:trPr>
          <w:trHeight w:val="290"/>
        </w:trPr>
        <w:tc>
          <w:tcPr>
            <w:tcW w:w="2536" w:type="dxa"/>
            <w:tcBorders>
              <w:top w:val="nil"/>
              <w:left w:val="single" w:sz="4" w:space="0" w:color="auto"/>
              <w:bottom w:val="single" w:sz="4" w:space="0" w:color="auto"/>
              <w:right w:val="single" w:sz="4" w:space="0" w:color="auto"/>
            </w:tcBorders>
            <w:noWrap/>
            <w:vAlign w:val="center"/>
            <w:hideMark/>
          </w:tcPr>
          <w:p w14:paraId="09B83494"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Chlorine T3.1-T3.6</w:t>
            </w:r>
          </w:p>
        </w:tc>
        <w:tc>
          <w:tcPr>
            <w:tcW w:w="1445" w:type="dxa"/>
            <w:tcBorders>
              <w:top w:val="nil"/>
              <w:left w:val="nil"/>
              <w:bottom w:val="single" w:sz="4" w:space="0" w:color="auto"/>
              <w:right w:val="single" w:sz="4" w:space="0" w:color="auto"/>
            </w:tcBorders>
            <w:noWrap/>
            <w:vAlign w:val="center"/>
            <w:hideMark/>
          </w:tcPr>
          <w:p w14:paraId="7AC5D8CB"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FAKE_001</w:t>
            </w:r>
          </w:p>
        </w:tc>
        <w:tc>
          <w:tcPr>
            <w:tcW w:w="1544" w:type="dxa"/>
            <w:tcBorders>
              <w:top w:val="nil"/>
              <w:left w:val="nil"/>
              <w:bottom w:val="single" w:sz="4" w:space="0" w:color="auto"/>
              <w:right w:val="single" w:sz="4" w:space="0" w:color="auto"/>
            </w:tcBorders>
            <w:noWrap/>
            <w:vAlign w:val="center"/>
            <w:hideMark/>
          </w:tcPr>
          <w:p w14:paraId="131AEB72"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FAKE_TP001</w:t>
            </w:r>
          </w:p>
        </w:tc>
        <w:tc>
          <w:tcPr>
            <w:tcW w:w="1519" w:type="dxa"/>
            <w:tcBorders>
              <w:top w:val="nil"/>
              <w:left w:val="nil"/>
              <w:bottom w:val="single" w:sz="4" w:space="0" w:color="auto"/>
              <w:right w:val="single" w:sz="4" w:space="0" w:color="auto"/>
            </w:tcBorders>
            <w:noWrap/>
            <w:vAlign w:val="center"/>
            <w:hideMark/>
          </w:tcPr>
          <w:p w14:paraId="0AC72618"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1/12/2024</w:t>
            </w:r>
          </w:p>
        </w:tc>
        <w:tc>
          <w:tcPr>
            <w:tcW w:w="2023" w:type="dxa"/>
            <w:tcBorders>
              <w:top w:val="nil"/>
              <w:left w:val="nil"/>
              <w:bottom w:val="single" w:sz="4" w:space="0" w:color="auto"/>
              <w:right w:val="single" w:sz="4" w:space="0" w:color="auto"/>
            </w:tcBorders>
            <w:noWrap/>
            <w:vAlign w:val="bottom"/>
            <w:hideMark/>
          </w:tcPr>
          <w:p w14:paraId="150D2A9B" w14:textId="77777777" w:rsidR="0075431B" w:rsidRPr="00AC7E09" w:rsidRDefault="0075431B" w:rsidP="00A261D7">
            <w:pPr>
              <w:spacing w:after="0" w:line="240" w:lineRule="auto"/>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FAC below 0.2</w:t>
            </w:r>
          </w:p>
        </w:tc>
      </w:tr>
      <w:tr w:rsidR="0075431B" w:rsidRPr="00AC7E09" w14:paraId="7081AFAA" w14:textId="77777777" w:rsidTr="00A261D7">
        <w:trPr>
          <w:trHeight w:val="290"/>
        </w:trPr>
        <w:tc>
          <w:tcPr>
            <w:tcW w:w="2536" w:type="dxa"/>
            <w:tcBorders>
              <w:top w:val="nil"/>
              <w:left w:val="single" w:sz="4" w:space="0" w:color="auto"/>
              <w:bottom w:val="single" w:sz="4" w:space="0" w:color="auto"/>
              <w:right w:val="single" w:sz="4" w:space="0" w:color="auto"/>
            </w:tcBorders>
            <w:noWrap/>
            <w:vAlign w:val="center"/>
            <w:hideMark/>
          </w:tcPr>
          <w:p w14:paraId="64FF9E2F"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Ultraviolet light T3.15-T3.21</w:t>
            </w:r>
          </w:p>
        </w:tc>
        <w:tc>
          <w:tcPr>
            <w:tcW w:w="1445" w:type="dxa"/>
            <w:tcBorders>
              <w:top w:val="nil"/>
              <w:left w:val="nil"/>
              <w:bottom w:val="single" w:sz="4" w:space="0" w:color="auto"/>
              <w:right w:val="single" w:sz="4" w:space="0" w:color="auto"/>
            </w:tcBorders>
            <w:noWrap/>
            <w:vAlign w:val="center"/>
            <w:hideMark/>
          </w:tcPr>
          <w:p w14:paraId="3D646AFC"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FAKE_001</w:t>
            </w:r>
          </w:p>
        </w:tc>
        <w:tc>
          <w:tcPr>
            <w:tcW w:w="1544" w:type="dxa"/>
            <w:tcBorders>
              <w:top w:val="nil"/>
              <w:left w:val="nil"/>
              <w:bottom w:val="single" w:sz="4" w:space="0" w:color="auto"/>
              <w:right w:val="single" w:sz="4" w:space="0" w:color="auto"/>
            </w:tcBorders>
            <w:noWrap/>
            <w:vAlign w:val="center"/>
            <w:hideMark/>
          </w:tcPr>
          <w:p w14:paraId="50690D54" w14:textId="77777777"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FAKE_TP001</w:t>
            </w:r>
          </w:p>
        </w:tc>
        <w:tc>
          <w:tcPr>
            <w:tcW w:w="1519" w:type="dxa"/>
            <w:tcBorders>
              <w:top w:val="nil"/>
              <w:left w:val="nil"/>
              <w:bottom w:val="single" w:sz="4" w:space="0" w:color="auto"/>
              <w:right w:val="single" w:sz="4" w:space="0" w:color="auto"/>
            </w:tcBorders>
            <w:noWrap/>
            <w:vAlign w:val="center"/>
            <w:hideMark/>
          </w:tcPr>
          <w:p w14:paraId="693129CD" w14:textId="15ECA02F" w:rsidR="0075431B" w:rsidRPr="00AC7E09" w:rsidRDefault="0075431B" w:rsidP="00A261D7">
            <w:pPr>
              <w:spacing w:after="0" w:line="240" w:lineRule="auto"/>
              <w:jc w:val="center"/>
              <w:rPr>
                <w:rFonts w:ascii="Aptos Narrow" w:eastAsia="Times New Roman" w:hAnsi="Aptos Narrow" w:cs="Times New Roman"/>
                <w:color w:val="000000"/>
                <w:kern w:val="0"/>
                <w:sz w:val="22"/>
                <w:szCs w:val="22"/>
                <w:lang w:eastAsia="en-NZ"/>
                <w14:ligatures w14:val="none"/>
              </w:rPr>
            </w:pPr>
            <w:r w:rsidRPr="00AC7E09">
              <w:rPr>
                <w:rFonts w:ascii="Aptos Narrow" w:eastAsia="Times New Roman" w:hAnsi="Aptos Narrow" w:cs="Times New Roman"/>
                <w:color w:val="000000"/>
                <w:kern w:val="0"/>
                <w:sz w:val="22"/>
                <w:szCs w:val="22"/>
                <w:lang w:eastAsia="en-NZ"/>
                <w14:ligatures w14:val="none"/>
              </w:rPr>
              <w:t>1/</w:t>
            </w:r>
            <w:r>
              <w:rPr>
                <w:rFonts w:ascii="Aptos Narrow" w:eastAsia="Times New Roman" w:hAnsi="Aptos Narrow" w:cs="Times New Roman"/>
                <w:color w:val="000000"/>
                <w:kern w:val="0"/>
                <w:sz w:val="22"/>
                <w:szCs w:val="22"/>
                <w:lang w:eastAsia="en-NZ"/>
                <w14:ligatures w14:val="none"/>
              </w:rPr>
              <w:t>12</w:t>
            </w:r>
            <w:r w:rsidRPr="00AC7E09">
              <w:rPr>
                <w:rFonts w:ascii="Aptos Narrow" w:eastAsia="Times New Roman" w:hAnsi="Aptos Narrow" w:cs="Times New Roman"/>
                <w:color w:val="000000"/>
                <w:kern w:val="0"/>
                <w:sz w:val="22"/>
                <w:szCs w:val="22"/>
                <w:lang w:eastAsia="en-NZ"/>
                <w14:ligatures w14:val="none"/>
              </w:rPr>
              <w:t>/202</w:t>
            </w:r>
            <w:r>
              <w:rPr>
                <w:rFonts w:ascii="Aptos Narrow" w:eastAsia="Times New Roman" w:hAnsi="Aptos Narrow" w:cs="Times New Roman"/>
                <w:color w:val="000000"/>
                <w:kern w:val="0"/>
                <w:sz w:val="22"/>
                <w:szCs w:val="22"/>
                <w:lang w:eastAsia="en-NZ"/>
                <w14:ligatures w14:val="none"/>
              </w:rPr>
              <w:t>4</w:t>
            </w:r>
          </w:p>
        </w:tc>
        <w:tc>
          <w:tcPr>
            <w:tcW w:w="2023" w:type="dxa"/>
            <w:tcBorders>
              <w:top w:val="nil"/>
              <w:left w:val="nil"/>
              <w:bottom w:val="single" w:sz="4" w:space="0" w:color="auto"/>
              <w:right w:val="single" w:sz="4" w:space="0" w:color="auto"/>
            </w:tcBorders>
            <w:noWrap/>
            <w:vAlign w:val="bottom"/>
            <w:hideMark/>
          </w:tcPr>
          <w:p w14:paraId="1E1D98F5" w14:textId="77777777" w:rsidR="0075431B" w:rsidRPr="00AC7E09" w:rsidRDefault="0075431B" w:rsidP="00A261D7">
            <w:pPr>
              <w:spacing w:after="0" w:line="240" w:lineRule="auto"/>
              <w:rPr>
                <w:rFonts w:ascii="Aptos Narrow" w:eastAsia="Times New Roman" w:hAnsi="Aptos Narrow" w:cs="Times New Roman"/>
                <w:color w:val="000000"/>
                <w:kern w:val="0"/>
                <w:sz w:val="22"/>
                <w:szCs w:val="22"/>
                <w:lang w:eastAsia="en-NZ"/>
                <w14:ligatures w14:val="none"/>
              </w:rPr>
            </w:pPr>
            <w:r>
              <w:rPr>
                <w:rFonts w:ascii="Aptos Narrow" w:eastAsia="Times New Roman" w:hAnsi="Aptos Narrow" w:cs="Times New Roman"/>
                <w:color w:val="000000"/>
                <w:kern w:val="0"/>
                <w:sz w:val="22"/>
                <w:szCs w:val="22"/>
                <w:lang w:eastAsia="en-NZ"/>
                <w14:ligatures w14:val="none"/>
              </w:rPr>
              <w:t>RED below 40</w:t>
            </w:r>
          </w:p>
        </w:tc>
      </w:tr>
    </w:tbl>
    <w:p w14:paraId="793B00BE" w14:textId="77777777" w:rsidR="00CF0DD6" w:rsidRDefault="00CF0DD6" w:rsidP="00894CE9"/>
    <w:p w14:paraId="42449E00" w14:textId="6B62769F" w:rsidR="00AC7E09" w:rsidRPr="000D7B5C" w:rsidRDefault="00AC7E09" w:rsidP="00894CE9">
      <w:pPr>
        <w:rPr>
          <w:b/>
          <w:bCs/>
          <w:i/>
          <w:iCs/>
        </w:rPr>
      </w:pPr>
      <w:r w:rsidRPr="000D7B5C">
        <w:rPr>
          <w:b/>
          <w:bCs/>
          <w:i/>
          <w:iCs/>
        </w:rPr>
        <w:t xml:space="preserve">Example </w:t>
      </w:r>
      <w:r w:rsidR="008B0221" w:rsidRPr="000D7B5C">
        <w:rPr>
          <w:b/>
          <w:bCs/>
          <w:i/>
          <w:iCs/>
        </w:rPr>
        <w:t>9</w:t>
      </w:r>
      <w:r w:rsidRPr="000D7B5C">
        <w:rPr>
          <w:b/>
          <w:bCs/>
          <w:i/>
          <w:iCs/>
        </w:rPr>
        <w:t>:</w:t>
      </w:r>
    </w:p>
    <w:p w14:paraId="13223E17" w14:textId="759FB79B" w:rsidR="009E189B" w:rsidRDefault="00AC7E09" w:rsidP="00894CE9">
      <w:r>
        <w:t xml:space="preserve">The supply has two treatment plants, one of which is using chlorine and </w:t>
      </w:r>
      <w:proofErr w:type="gramStart"/>
      <w:r>
        <w:t>UV</w:t>
      </w:r>
      <w:proofErr w:type="gramEnd"/>
      <w:r>
        <w:t xml:space="preserve"> and one is only using chlorine. The plant using chlorine and UV </w:t>
      </w:r>
      <w:r w:rsidR="009E189B">
        <w:t>has 1 day where both options were non-compliant and the plant using chlorine only was non-compliant on the same day. The single days non-compliance is only counted once so their compliance rate is (365-1)/365 = 364/365 = 99.7%</w:t>
      </w:r>
    </w:p>
    <w:p w14:paraId="2DC10AD1" w14:textId="77777777" w:rsidR="009E189B" w:rsidRDefault="00AC7E09" w:rsidP="00894CE9">
      <w:r>
        <w:t xml:space="preserve"> </w:t>
      </w:r>
    </w:p>
    <w:tbl>
      <w:tblPr>
        <w:tblW w:w="9209" w:type="dxa"/>
        <w:tblLook w:val="04A0" w:firstRow="1" w:lastRow="0" w:firstColumn="1" w:lastColumn="0" w:noHBand="0" w:noVBand="1"/>
      </w:tblPr>
      <w:tblGrid>
        <w:gridCol w:w="2627"/>
        <w:gridCol w:w="1093"/>
        <w:gridCol w:w="1305"/>
        <w:gridCol w:w="1252"/>
        <w:gridCol w:w="3372"/>
      </w:tblGrid>
      <w:tr w:rsidR="009E189B" w:rsidRPr="009E189B" w14:paraId="53C937B7" w14:textId="77777777" w:rsidTr="009E189B">
        <w:trPr>
          <w:trHeight w:val="580"/>
        </w:trPr>
        <w:tc>
          <w:tcPr>
            <w:tcW w:w="0" w:type="auto"/>
            <w:tcBorders>
              <w:top w:val="single" w:sz="4" w:space="0" w:color="auto"/>
              <w:left w:val="single" w:sz="4" w:space="0" w:color="auto"/>
              <w:bottom w:val="single" w:sz="4" w:space="0" w:color="auto"/>
              <w:right w:val="single" w:sz="4" w:space="0" w:color="auto"/>
            </w:tcBorders>
            <w:vAlign w:val="center"/>
            <w:hideMark/>
          </w:tcPr>
          <w:p w14:paraId="61C8CDFD"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lastRenderedPageBreak/>
              <w:t>T3 bacterial treatment disinfection option</w:t>
            </w:r>
          </w:p>
        </w:tc>
        <w:tc>
          <w:tcPr>
            <w:tcW w:w="0" w:type="auto"/>
            <w:tcBorders>
              <w:top w:val="single" w:sz="4" w:space="0" w:color="auto"/>
              <w:left w:val="nil"/>
              <w:bottom w:val="single" w:sz="4" w:space="0" w:color="auto"/>
              <w:right w:val="single" w:sz="4" w:space="0" w:color="auto"/>
            </w:tcBorders>
            <w:vAlign w:val="center"/>
            <w:hideMark/>
          </w:tcPr>
          <w:p w14:paraId="6F93497C"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supply id</w:t>
            </w:r>
          </w:p>
        </w:tc>
        <w:tc>
          <w:tcPr>
            <w:tcW w:w="0" w:type="auto"/>
            <w:tcBorders>
              <w:top w:val="single" w:sz="4" w:space="0" w:color="auto"/>
              <w:left w:val="nil"/>
              <w:bottom w:val="single" w:sz="4" w:space="0" w:color="auto"/>
              <w:right w:val="single" w:sz="4" w:space="0" w:color="auto"/>
            </w:tcBorders>
            <w:vAlign w:val="center"/>
            <w:hideMark/>
          </w:tcPr>
          <w:p w14:paraId="00770D71"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component id</w:t>
            </w:r>
          </w:p>
        </w:tc>
        <w:tc>
          <w:tcPr>
            <w:tcW w:w="0" w:type="auto"/>
            <w:tcBorders>
              <w:top w:val="single" w:sz="4" w:space="0" w:color="auto"/>
              <w:left w:val="nil"/>
              <w:bottom w:val="single" w:sz="4" w:space="0" w:color="auto"/>
              <w:right w:val="single" w:sz="4" w:space="0" w:color="auto"/>
            </w:tcBorders>
            <w:vAlign w:val="center"/>
            <w:hideMark/>
          </w:tcPr>
          <w:p w14:paraId="724B5109"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proofErr w:type="spellStart"/>
            <w:proofErr w:type="gramStart"/>
            <w:r w:rsidRPr="009E189B">
              <w:rPr>
                <w:rFonts w:ascii="Aptos Narrow" w:eastAsia="Times New Roman" w:hAnsi="Aptos Narrow" w:cs="Times New Roman"/>
                <w:color w:val="000000"/>
                <w:kern w:val="0"/>
                <w:sz w:val="22"/>
                <w:szCs w:val="22"/>
                <w:lang w:eastAsia="en-NZ"/>
                <w14:ligatures w14:val="none"/>
              </w:rPr>
              <w:t>non compliance</w:t>
            </w:r>
            <w:proofErr w:type="spellEnd"/>
            <w:proofErr w:type="gramEnd"/>
            <w:r w:rsidRPr="009E189B">
              <w:rPr>
                <w:rFonts w:ascii="Aptos Narrow" w:eastAsia="Times New Roman" w:hAnsi="Aptos Narrow" w:cs="Times New Roman"/>
                <w:color w:val="000000"/>
                <w:kern w:val="0"/>
                <w:sz w:val="22"/>
                <w:szCs w:val="22"/>
                <w:lang w:eastAsia="en-NZ"/>
                <w14:ligatures w14:val="none"/>
              </w:rPr>
              <w:t xml:space="preserve"> recorded</w:t>
            </w:r>
          </w:p>
        </w:tc>
        <w:tc>
          <w:tcPr>
            <w:tcW w:w="3372" w:type="dxa"/>
            <w:tcBorders>
              <w:top w:val="single" w:sz="4" w:space="0" w:color="auto"/>
              <w:left w:val="nil"/>
              <w:bottom w:val="single" w:sz="4" w:space="0" w:color="auto"/>
              <w:right w:val="single" w:sz="4" w:space="0" w:color="auto"/>
            </w:tcBorders>
            <w:vAlign w:val="center"/>
            <w:hideMark/>
          </w:tcPr>
          <w:p w14:paraId="4E70ADD2"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description</w:t>
            </w:r>
          </w:p>
        </w:tc>
      </w:tr>
      <w:tr w:rsidR="009E189B" w:rsidRPr="009E189B" w14:paraId="4746286B" w14:textId="77777777" w:rsidTr="009E189B">
        <w:trPr>
          <w:trHeight w:val="290"/>
        </w:trPr>
        <w:tc>
          <w:tcPr>
            <w:tcW w:w="0" w:type="auto"/>
            <w:tcBorders>
              <w:top w:val="nil"/>
              <w:left w:val="single" w:sz="4" w:space="0" w:color="auto"/>
              <w:bottom w:val="single" w:sz="4" w:space="0" w:color="auto"/>
              <w:right w:val="single" w:sz="4" w:space="0" w:color="auto"/>
            </w:tcBorders>
            <w:noWrap/>
            <w:vAlign w:val="center"/>
            <w:hideMark/>
          </w:tcPr>
          <w:p w14:paraId="696B4CEE"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Chlorine T3.1-T3.6</w:t>
            </w:r>
          </w:p>
        </w:tc>
        <w:tc>
          <w:tcPr>
            <w:tcW w:w="0" w:type="auto"/>
            <w:tcBorders>
              <w:top w:val="nil"/>
              <w:left w:val="nil"/>
              <w:bottom w:val="single" w:sz="4" w:space="0" w:color="auto"/>
              <w:right w:val="single" w:sz="4" w:space="0" w:color="auto"/>
            </w:tcBorders>
            <w:noWrap/>
            <w:vAlign w:val="center"/>
            <w:hideMark/>
          </w:tcPr>
          <w:p w14:paraId="5473446A"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FAKE_001</w:t>
            </w:r>
          </w:p>
        </w:tc>
        <w:tc>
          <w:tcPr>
            <w:tcW w:w="0" w:type="auto"/>
            <w:tcBorders>
              <w:top w:val="nil"/>
              <w:left w:val="nil"/>
              <w:bottom w:val="single" w:sz="4" w:space="0" w:color="auto"/>
              <w:right w:val="single" w:sz="4" w:space="0" w:color="auto"/>
            </w:tcBorders>
            <w:noWrap/>
            <w:vAlign w:val="center"/>
            <w:hideMark/>
          </w:tcPr>
          <w:p w14:paraId="65147D4F"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FAKE_TP001</w:t>
            </w:r>
          </w:p>
        </w:tc>
        <w:tc>
          <w:tcPr>
            <w:tcW w:w="0" w:type="auto"/>
            <w:tcBorders>
              <w:top w:val="nil"/>
              <w:left w:val="nil"/>
              <w:bottom w:val="single" w:sz="4" w:space="0" w:color="auto"/>
              <w:right w:val="single" w:sz="4" w:space="0" w:color="auto"/>
            </w:tcBorders>
            <w:noWrap/>
            <w:vAlign w:val="center"/>
            <w:hideMark/>
          </w:tcPr>
          <w:p w14:paraId="5E1821A1"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1/12/2024</w:t>
            </w:r>
          </w:p>
        </w:tc>
        <w:tc>
          <w:tcPr>
            <w:tcW w:w="3372" w:type="dxa"/>
            <w:tcBorders>
              <w:top w:val="nil"/>
              <w:left w:val="nil"/>
              <w:bottom w:val="single" w:sz="4" w:space="0" w:color="auto"/>
              <w:right w:val="single" w:sz="4" w:space="0" w:color="auto"/>
            </w:tcBorders>
            <w:noWrap/>
            <w:vAlign w:val="center"/>
            <w:hideMark/>
          </w:tcPr>
          <w:p w14:paraId="5ECF06D6"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Turbidity spike over 1 NTU for 2 hours</w:t>
            </w:r>
          </w:p>
        </w:tc>
      </w:tr>
      <w:tr w:rsidR="009E189B" w:rsidRPr="009E189B" w14:paraId="4EEA3661" w14:textId="77777777" w:rsidTr="009E189B">
        <w:trPr>
          <w:trHeight w:val="290"/>
        </w:trPr>
        <w:tc>
          <w:tcPr>
            <w:tcW w:w="0" w:type="auto"/>
            <w:tcBorders>
              <w:top w:val="nil"/>
              <w:left w:val="single" w:sz="4" w:space="0" w:color="auto"/>
              <w:bottom w:val="single" w:sz="4" w:space="0" w:color="auto"/>
              <w:right w:val="single" w:sz="4" w:space="0" w:color="auto"/>
            </w:tcBorders>
            <w:noWrap/>
            <w:vAlign w:val="center"/>
            <w:hideMark/>
          </w:tcPr>
          <w:p w14:paraId="69896131"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Ultraviolet light T3.15-T3.21</w:t>
            </w:r>
          </w:p>
        </w:tc>
        <w:tc>
          <w:tcPr>
            <w:tcW w:w="0" w:type="auto"/>
            <w:tcBorders>
              <w:top w:val="nil"/>
              <w:left w:val="nil"/>
              <w:bottom w:val="single" w:sz="4" w:space="0" w:color="auto"/>
              <w:right w:val="single" w:sz="4" w:space="0" w:color="auto"/>
            </w:tcBorders>
            <w:noWrap/>
            <w:vAlign w:val="center"/>
            <w:hideMark/>
          </w:tcPr>
          <w:p w14:paraId="56628A36"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FAKE_001</w:t>
            </w:r>
          </w:p>
        </w:tc>
        <w:tc>
          <w:tcPr>
            <w:tcW w:w="0" w:type="auto"/>
            <w:tcBorders>
              <w:top w:val="nil"/>
              <w:left w:val="nil"/>
              <w:bottom w:val="single" w:sz="4" w:space="0" w:color="auto"/>
              <w:right w:val="single" w:sz="4" w:space="0" w:color="auto"/>
            </w:tcBorders>
            <w:noWrap/>
            <w:vAlign w:val="center"/>
            <w:hideMark/>
          </w:tcPr>
          <w:p w14:paraId="1D5D2BA9"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FAKE_TP001</w:t>
            </w:r>
          </w:p>
        </w:tc>
        <w:tc>
          <w:tcPr>
            <w:tcW w:w="0" w:type="auto"/>
            <w:tcBorders>
              <w:top w:val="nil"/>
              <w:left w:val="nil"/>
              <w:bottom w:val="single" w:sz="4" w:space="0" w:color="auto"/>
              <w:right w:val="single" w:sz="4" w:space="0" w:color="auto"/>
            </w:tcBorders>
            <w:noWrap/>
            <w:vAlign w:val="center"/>
            <w:hideMark/>
          </w:tcPr>
          <w:p w14:paraId="1A60B768"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1/12/2024</w:t>
            </w:r>
          </w:p>
        </w:tc>
        <w:tc>
          <w:tcPr>
            <w:tcW w:w="3372" w:type="dxa"/>
            <w:tcBorders>
              <w:top w:val="nil"/>
              <w:left w:val="nil"/>
              <w:bottom w:val="single" w:sz="4" w:space="0" w:color="auto"/>
              <w:right w:val="single" w:sz="4" w:space="0" w:color="auto"/>
            </w:tcBorders>
            <w:noWrap/>
            <w:vAlign w:val="center"/>
            <w:hideMark/>
          </w:tcPr>
          <w:p w14:paraId="0B68CF6D"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Turbidity spike over 5 NTU for 2 hours</w:t>
            </w:r>
          </w:p>
        </w:tc>
      </w:tr>
      <w:tr w:rsidR="009E189B" w:rsidRPr="009E189B" w14:paraId="01384A5E" w14:textId="77777777" w:rsidTr="009E189B">
        <w:trPr>
          <w:trHeight w:val="290"/>
        </w:trPr>
        <w:tc>
          <w:tcPr>
            <w:tcW w:w="0" w:type="auto"/>
            <w:tcBorders>
              <w:top w:val="nil"/>
              <w:left w:val="single" w:sz="4" w:space="0" w:color="auto"/>
              <w:bottom w:val="single" w:sz="4" w:space="0" w:color="auto"/>
              <w:right w:val="single" w:sz="4" w:space="0" w:color="auto"/>
            </w:tcBorders>
            <w:noWrap/>
            <w:vAlign w:val="center"/>
            <w:hideMark/>
          </w:tcPr>
          <w:p w14:paraId="0A350068"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Chlorine T3.1-T3.6</w:t>
            </w:r>
          </w:p>
        </w:tc>
        <w:tc>
          <w:tcPr>
            <w:tcW w:w="0" w:type="auto"/>
            <w:tcBorders>
              <w:top w:val="nil"/>
              <w:left w:val="nil"/>
              <w:bottom w:val="single" w:sz="4" w:space="0" w:color="auto"/>
              <w:right w:val="single" w:sz="4" w:space="0" w:color="auto"/>
            </w:tcBorders>
            <w:noWrap/>
            <w:vAlign w:val="center"/>
            <w:hideMark/>
          </w:tcPr>
          <w:p w14:paraId="2E5D4F1A"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FAKE_001</w:t>
            </w:r>
          </w:p>
        </w:tc>
        <w:tc>
          <w:tcPr>
            <w:tcW w:w="0" w:type="auto"/>
            <w:tcBorders>
              <w:top w:val="nil"/>
              <w:left w:val="nil"/>
              <w:bottom w:val="single" w:sz="4" w:space="0" w:color="auto"/>
              <w:right w:val="single" w:sz="4" w:space="0" w:color="auto"/>
            </w:tcBorders>
            <w:noWrap/>
            <w:vAlign w:val="center"/>
            <w:hideMark/>
          </w:tcPr>
          <w:p w14:paraId="4CB0708F"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FAKE_TP002</w:t>
            </w:r>
          </w:p>
        </w:tc>
        <w:tc>
          <w:tcPr>
            <w:tcW w:w="0" w:type="auto"/>
            <w:tcBorders>
              <w:top w:val="nil"/>
              <w:left w:val="nil"/>
              <w:bottom w:val="single" w:sz="4" w:space="0" w:color="auto"/>
              <w:right w:val="single" w:sz="4" w:space="0" w:color="auto"/>
            </w:tcBorders>
            <w:noWrap/>
            <w:vAlign w:val="center"/>
            <w:hideMark/>
          </w:tcPr>
          <w:p w14:paraId="27DB0F2B"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1/12/2024</w:t>
            </w:r>
          </w:p>
        </w:tc>
        <w:tc>
          <w:tcPr>
            <w:tcW w:w="3372" w:type="dxa"/>
            <w:tcBorders>
              <w:top w:val="nil"/>
              <w:left w:val="nil"/>
              <w:bottom w:val="single" w:sz="4" w:space="0" w:color="auto"/>
              <w:right w:val="single" w:sz="4" w:space="0" w:color="auto"/>
            </w:tcBorders>
            <w:noWrap/>
            <w:vAlign w:val="center"/>
            <w:hideMark/>
          </w:tcPr>
          <w:p w14:paraId="19E1A9B5" w14:textId="77777777" w:rsidR="009E189B" w:rsidRPr="009E189B" w:rsidRDefault="009E189B" w:rsidP="009E189B">
            <w:pPr>
              <w:spacing w:after="0" w:line="240" w:lineRule="auto"/>
              <w:jc w:val="center"/>
              <w:rPr>
                <w:rFonts w:ascii="Aptos Narrow" w:eastAsia="Times New Roman" w:hAnsi="Aptos Narrow" w:cs="Times New Roman"/>
                <w:color w:val="000000"/>
                <w:kern w:val="0"/>
                <w:sz w:val="22"/>
                <w:szCs w:val="22"/>
                <w:lang w:eastAsia="en-NZ"/>
                <w14:ligatures w14:val="none"/>
              </w:rPr>
            </w:pPr>
            <w:r w:rsidRPr="009E189B">
              <w:rPr>
                <w:rFonts w:ascii="Aptos Narrow" w:eastAsia="Times New Roman" w:hAnsi="Aptos Narrow" w:cs="Times New Roman"/>
                <w:color w:val="000000"/>
                <w:kern w:val="0"/>
                <w:sz w:val="22"/>
                <w:szCs w:val="22"/>
                <w:lang w:eastAsia="en-NZ"/>
                <w14:ligatures w14:val="none"/>
              </w:rPr>
              <w:t>Turbidity spike over 1 NTU for 2 hours</w:t>
            </w:r>
          </w:p>
        </w:tc>
      </w:tr>
    </w:tbl>
    <w:p w14:paraId="0DBFB5EE" w14:textId="45822B39" w:rsidR="00516A17" w:rsidRDefault="00516A17" w:rsidP="00894CE9"/>
    <w:p w14:paraId="001D1772" w14:textId="44B908E4" w:rsidR="009E189B" w:rsidRPr="000D7B5C" w:rsidRDefault="009E189B" w:rsidP="000D7B5C">
      <w:pPr>
        <w:pStyle w:val="Heading3"/>
        <w:numPr>
          <w:ilvl w:val="0"/>
          <w:numId w:val="0"/>
        </w:numPr>
        <w:rPr>
          <w:b/>
          <w:bCs/>
        </w:rPr>
      </w:pPr>
      <w:r w:rsidRPr="000D7B5C">
        <w:rPr>
          <w:b/>
          <w:bCs/>
        </w:rPr>
        <w:t>3.7 Alternate compliance rate for T3 Protozoal Rules</w:t>
      </w:r>
    </w:p>
    <w:p w14:paraId="6BBBF9B3" w14:textId="02AFB8D7" w:rsidR="0045004C" w:rsidRDefault="00FF2732" w:rsidP="0045004C">
      <w:r>
        <w:t xml:space="preserve">There are </w:t>
      </w:r>
      <w:r w:rsidR="00963C3B">
        <w:t>two methods</w:t>
      </w:r>
      <w:r w:rsidR="00B30B6A">
        <w:t xml:space="preserve"> </w:t>
      </w:r>
      <w:r w:rsidR="00963C3B">
        <w:t xml:space="preserve">to calculate </w:t>
      </w:r>
      <w:r w:rsidR="00377F6A">
        <w:t xml:space="preserve">a compliance rate with the T3 Protozoal Rules, the first is to simply calculate the </w:t>
      </w:r>
      <w:r w:rsidR="00795BB4">
        <w:t xml:space="preserve">percentage of treatment plants that were compliant with T3.22 </w:t>
      </w:r>
      <w:r w:rsidR="00B20694">
        <w:t>over the reporting period</w:t>
      </w:r>
      <w:r w:rsidR="00047350">
        <w:t xml:space="preserve"> as shown in </w:t>
      </w:r>
      <w:r w:rsidR="008B0221">
        <w:t>example 7</w:t>
      </w:r>
      <w:r w:rsidR="00DB15D5">
        <w:t>.</w:t>
      </w:r>
    </w:p>
    <w:p w14:paraId="1A49D33D" w14:textId="77777777" w:rsidR="00AE1F13" w:rsidRDefault="00DB15D5" w:rsidP="0045004C">
      <w:r>
        <w:t xml:space="preserve">The </w:t>
      </w:r>
      <w:r w:rsidR="001C7154">
        <w:t>alternate approach</w:t>
      </w:r>
      <w:r>
        <w:t xml:space="preserve"> is to use the percentage of</w:t>
      </w:r>
      <w:r w:rsidR="001C7154">
        <w:t xml:space="preserve"> days</w:t>
      </w:r>
      <w:r w:rsidR="00C16891">
        <w:t xml:space="preserve"> in the reporting period</w:t>
      </w:r>
      <w:r w:rsidR="001C7154">
        <w:t xml:space="preserve"> that each treatment plant </w:t>
      </w:r>
      <w:r w:rsidR="00253C13" w:rsidRPr="00253C13">
        <w:t xml:space="preserve">achieved the log credits required in accordance with the Protozoa Rules identified in the list. </w:t>
      </w:r>
    </w:p>
    <w:p w14:paraId="45AFCB16" w14:textId="25604BE3" w:rsidR="00DB15D5" w:rsidRDefault="00253C13" w:rsidP="0045004C">
      <w:r w:rsidRPr="00253C13">
        <w:t xml:space="preserve">One or more sets of protozoa rules may need to be fully complied with to achieve the required log credits for each day of the year. If two barriers are required to achieve log credits, but only one barrier was fully compliant for a day (e.g. only 3 log credits were achieved, when the source water requires 4 log </w:t>
      </w:r>
      <w:r w:rsidR="009E2843">
        <w:t>trea</w:t>
      </w:r>
      <w:r w:rsidR="00FE50A7">
        <w:t>tment</w:t>
      </w:r>
      <w:r w:rsidRPr="00253C13">
        <w:t>), the day should be considered as not being compliant and reported accordingly.</w:t>
      </w:r>
    </w:p>
    <w:p w14:paraId="67439A1A" w14:textId="62A6D397" w:rsidR="00B95711" w:rsidRDefault="00B95711" w:rsidP="0045004C">
      <w:r>
        <w:t>Example 10:</w:t>
      </w:r>
      <w:r w:rsidR="002318A1">
        <w:t xml:space="preserve"> The supply has one treatment plant and is using membrane filtration and UV</w:t>
      </w:r>
      <w:r w:rsidR="0052073D">
        <w:t>,</w:t>
      </w:r>
      <w:r w:rsidR="002318A1">
        <w:t xml:space="preserve"> </w:t>
      </w:r>
      <w:r w:rsidR="00A32667">
        <w:t>both</w:t>
      </w:r>
      <w:r w:rsidR="002318A1">
        <w:t xml:space="preserve"> processes </w:t>
      </w:r>
      <w:r w:rsidR="000223AA">
        <w:t>achieve the log credits required for the source water</w:t>
      </w:r>
      <w:r w:rsidR="00A32667">
        <w:t>. T</w:t>
      </w:r>
      <w:r w:rsidR="002318A1">
        <w:t>hey recorded 2 days of non-compliance however because they were on different days their compliance is 365/365 = 100%</w:t>
      </w:r>
    </w:p>
    <w:tbl>
      <w:tblPr>
        <w:tblW w:w="5579" w:type="pct"/>
        <w:tblLook w:val="04A0" w:firstRow="1" w:lastRow="0" w:firstColumn="1" w:lastColumn="0" w:noHBand="0" w:noVBand="1"/>
      </w:tblPr>
      <w:tblGrid>
        <w:gridCol w:w="2831"/>
        <w:gridCol w:w="1137"/>
        <w:gridCol w:w="1418"/>
        <w:gridCol w:w="1700"/>
        <w:gridCol w:w="2974"/>
      </w:tblGrid>
      <w:tr w:rsidR="002318A1" w:rsidRPr="002318A1" w14:paraId="4143722B" w14:textId="77777777" w:rsidTr="002318A1">
        <w:trPr>
          <w:trHeight w:val="870"/>
        </w:trPr>
        <w:tc>
          <w:tcPr>
            <w:tcW w:w="1407" w:type="pct"/>
            <w:tcBorders>
              <w:top w:val="single" w:sz="4" w:space="0" w:color="auto"/>
              <w:left w:val="single" w:sz="4" w:space="0" w:color="auto"/>
              <w:bottom w:val="single" w:sz="4" w:space="0" w:color="auto"/>
              <w:right w:val="single" w:sz="4" w:space="0" w:color="auto"/>
            </w:tcBorders>
            <w:vAlign w:val="center"/>
            <w:hideMark/>
          </w:tcPr>
          <w:p w14:paraId="1447FA94"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T3 protozoal treatment option</w:t>
            </w:r>
          </w:p>
        </w:tc>
        <w:tc>
          <w:tcPr>
            <w:tcW w:w="565" w:type="pct"/>
            <w:tcBorders>
              <w:top w:val="single" w:sz="4" w:space="0" w:color="auto"/>
              <w:left w:val="nil"/>
              <w:bottom w:val="single" w:sz="4" w:space="0" w:color="auto"/>
              <w:right w:val="single" w:sz="4" w:space="0" w:color="auto"/>
            </w:tcBorders>
            <w:vAlign w:val="center"/>
            <w:hideMark/>
          </w:tcPr>
          <w:p w14:paraId="2864BB56"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supply id</w:t>
            </w:r>
          </w:p>
        </w:tc>
        <w:tc>
          <w:tcPr>
            <w:tcW w:w="705" w:type="pct"/>
            <w:tcBorders>
              <w:top w:val="single" w:sz="4" w:space="0" w:color="auto"/>
              <w:left w:val="nil"/>
              <w:bottom w:val="single" w:sz="4" w:space="0" w:color="auto"/>
              <w:right w:val="single" w:sz="4" w:space="0" w:color="auto"/>
            </w:tcBorders>
            <w:vAlign w:val="center"/>
            <w:hideMark/>
          </w:tcPr>
          <w:p w14:paraId="3B73953B"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component id</w:t>
            </w:r>
          </w:p>
        </w:tc>
        <w:tc>
          <w:tcPr>
            <w:tcW w:w="845" w:type="pct"/>
            <w:tcBorders>
              <w:top w:val="single" w:sz="4" w:space="0" w:color="auto"/>
              <w:left w:val="nil"/>
              <w:bottom w:val="single" w:sz="4" w:space="0" w:color="auto"/>
              <w:right w:val="single" w:sz="4" w:space="0" w:color="auto"/>
            </w:tcBorders>
            <w:vAlign w:val="center"/>
            <w:hideMark/>
          </w:tcPr>
          <w:p w14:paraId="5C30BABE"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proofErr w:type="spellStart"/>
            <w:proofErr w:type="gramStart"/>
            <w:r w:rsidRPr="002318A1">
              <w:rPr>
                <w:rFonts w:ascii="Aptos Narrow" w:eastAsia="Times New Roman" w:hAnsi="Aptos Narrow" w:cs="Times New Roman"/>
                <w:color w:val="000000"/>
                <w:kern w:val="0"/>
                <w:sz w:val="22"/>
                <w:szCs w:val="22"/>
                <w:lang w:eastAsia="en-NZ"/>
                <w14:ligatures w14:val="none"/>
              </w:rPr>
              <w:t>non compliance</w:t>
            </w:r>
            <w:proofErr w:type="spellEnd"/>
            <w:proofErr w:type="gramEnd"/>
            <w:r w:rsidRPr="002318A1">
              <w:rPr>
                <w:rFonts w:ascii="Aptos Narrow" w:eastAsia="Times New Roman" w:hAnsi="Aptos Narrow" w:cs="Times New Roman"/>
                <w:color w:val="000000"/>
                <w:kern w:val="0"/>
                <w:sz w:val="22"/>
                <w:szCs w:val="22"/>
                <w:lang w:eastAsia="en-NZ"/>
                <w14:ligatures w14:val="none"/>
              </w:rPr>
              <w:t xml:space="preserve"> recorded</w:t>
            </w:r>
          </w:p>
        </w:tc>
        <w:tc>
          <w:tcPr>
            <w:tcW w:w="1479" w:type="pct"/>
            <w:tcBorders>
              <w:top w:val="single" w:sz="4" w:space="0" w:color="auto"/>
              <w:left w:val="nil"/>
              <w:bottom w:val="single" w:sz="4" w:space="0" w:color="auto"/>
              <w:right w:val="single" w:sz="4" w:space="0" w:color="auto"/>
            </w:tcBorders>
            <w:vAlign w:val="center"/>
            <w:hideMark/>
          </w:tcPr>
          <w:p w14:paraId="547901B5"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description</w:t>
            </w:r>
          </w:p>
        </w:tc>
      </w:tr>
      <w:tr w:rsidR="002318A1" w:rsidRPr="002318A1" w14:paraId="4C9115CD" w14:textId="77777777" w:rsidTr="002318A1">
        <w:trPr>
          <w:trHeight w:val="580"/>
        </w:trPr>
        <w:tc>
          <w:tcPr>
            <w:tcW w:w="1407" w:type="pct"/>
            <w:tcBorders>
              <w:top w:val="nil"/>
              <w:left w:val="single" w:sz="4" w:space="0" w:color="auto"/>
              <w:bottom w:val="single" w:sz="4" w:space="0" w:color="auto"/>
              <w:right w:val="single" w:sz="4" w:space="0" w:color="auto"/>
            </w:tcBorders>
            <w:vAlign w:val="center"/>
            <w:hideMark/>
          </w:tcPr>
          <w:p w14:paraId="537FA74C"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 xml:space="preserve"> Membrane filtration (up to 4.0 log) T3.73-T3.79</w:t>
            </w:r>
          </w:p>
        </w:tc>
        <w:tc>
          <w:tcPr>
            <w:tcW w:w="565" w:type="pct"/>
            <w:tcBorders>
              <w:top w:val="nil"/>
              <w:left w:val="nil"/>
              <w:bottom w:val="single" w:sz="4" w:space="0" w:color="auto"/>
              <w:right w:val="single" w:sz="4" w:space="0" w:color="auto"/>
            </w:tcBorders>
            <w:noWrap/>
            <w:vAlign w:val="center"/>
            <w:hideMark/>
          </w:tcPr>
          <w:p w14:paraId="6341F9FB"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FAKE_001</w:t>
            </w:r>
          </w:p>
        </w:tc>
        <w:tc>
          <w:tcPr>
            <w:tcW w:w="705" w:type="pct"/>
            <w:tcBorders>
              <w:top w:val="nil"/>
              <w:left w:val="nil"/>
              <w:bottom w:val="single" w:sz="4" w:space="0" w:color="auto"/>
              <w:right w:val="single" w:sz="4" w:space="0" w:color="auto"/>
            </w:tcBorders>
            <w:noWrap/>
            <w:vAlign w:val="center"/>
            <w:hideMark/>
          </w:tcPr>
          <w:p w14:paraId="751FF72F"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FAKE_TP001</w:t>
            </w:r>
          </w:p>
        </w:tc>
        <w:tc>
          <w:tcPr>
            <w:tcW w:w="845" w:type="pct"/>
            <w:tcBorders>
              <w:top w:val="nil"/>
              <w:left w:val="nil"/>
              <w:bottom w:val="single" w:sz="4" w:space="0" w:color="auto"/>
              <w:right w:val="single" w:sz="4" w:space="0" w:color="auto"/>
            </w:tcBorders>
            <w:noWrap/>
            <w:vAlign w:val="center"/>
            <w:hideMark/>
          </w:tcPr>
          <w:p w14:paraId="665AC094"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1/12/2024</w:t>
            </w:r>
          </w:p>
        </w:tc>
        <w:tc>
          <w:tcPr>
            <w:tcW w:w="1479" w:type="pct"/>
            <w:tcBorders>
              <w:top w:val="nil"/>
              <w:left w:val="nil"/>
              <w:bottom w:val="single" w:sz="4" w:space="0" w:color="auto"/>
              <w:right w:val="single" w:sz="4" w:space="0" w:color="auto"/>
            </w:tcBorders>
            <w:noWrap/>
            <w:vAlign w:val="center"/>
            <w:hideMark/>
          </w:tcPr>
          <w:p w14:paraId="429AED5E"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Turbidity spike over 1 NTU</w:t>
            </w:r>
          </w:p>
        </w:tc>
      </w:tr>
      <w:tr w:rsidR="002318A1" w:rsidRPr="002318A1" w14:paraId="7B97D35D" w14:textId="77777777" w:rsidTr="002318A1">
        <w:trPr>
          <w:trHeight w:val="580"/>
        </w:trPr>
        <w:tc>
          <w:tcPr>
            <w:tcW w:w="1407" w:type="pct"/>
            <w:tcBorders>
              <w:top w:val="nil"/>
              <w:left w:val="single" w:sz="4" w:space="0" w:color="auto"/>
              <w:bottom w:val="single" w:sz="4" w:space="0" w:color="auto"/>
              <w:right w:val="single" w:sz="4" w:space="0" w:color="auto"/>
            </w:tcBorders>
            <w:vAlign w:val="center"/>
            <w:hideMark/>
          </w:tcPr>
          <w:p w14:paraId="74FE2D77"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 xml:space="preserve">Ultraviolet </w:t>
            </w:r>
            <w:proofErr w:type="gramStart"/>
            <w:r w:rsidRPr="002318A1">
              <w:rPr>
                <w:rFonts w:ascii="Aptos Narrow" w:eastAsia="Times New Roman" w:hAnsi="Aptos Narrow" w:cs="Times New Roman"/>
                <w:color w:val="000000"/>
                <w:kern w:val="0"/>
                <w:sz w:val="22"/>
                <w:szCs w:val="22"/>
                <w:lang w:eastAsia="en-NZ"/>
                <w14:ligatures w14:val="none"/>
              </w:rPr>
              <w:t>light  (</w:t>
            </w:r>
            <w:proofErr w:type="gramEnd"/>
            <w:r w:rsidRPr="002318A1">
              <w:rPr>
                <w:rFonts w:ascii="Aptos Narrow" w:eastAsia="Times New Roman" w:hAnsi="Aptos Narrow" w:cs="Times New Roman"/>
                <w:color w:val="000000"/>
                <w:kern w:val="0"/>
                <w:sz w:val="22"/>
                <w:szCs w:val="22"/>
                <w:lang w:eastAsia="en-NZ"/>
                <w14:ligatures w14:val="none"/>
              </w:rPr>
              <w:t>up to 4.0 log) T3.85-T3.91</w:t>
            </w:r>
          </w:p>
        </w:tc>
        <w:tc>
          <w:tcPr>
            <w:tcW w:w="565" w:type="pct"/>
            <w:tcBorders>
              <w:top w:val="nil"/>
              <w:left w:val="nil"/>
              <w:bottom w:val="single" w:sz="4" w:space="0" w:color="auto"/>
              <w:right w:val="single" w:sz="4" w:space="0" w:color="auto"/>
            </w:tcBorders>
            <w:noWrap/>
            <w:vAlign w:val="center"/>
            <w:hideMark/>
          </w:tcPr>
          <w:p w14:paraId="56231FD2"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FAKE_001</w:t>
            </w:r>
          </w:p>
        </w:tc>
        <w:tc>
          <w:tcPr>
            <w:tcW w:w="705" w:type="pct"/>
            <w:tcBorders>
              <w:top w:val="nil"/>
              <w:left w:val="nil"/>
              <w:bottom w:val="single" w:sz="4" w:space="0" w:color="auto"/>
              <w:right w:val="single" w:sz="4" w:space="0" w:color="auto"/>
            </w:tcBorders>
            <w:noWrap/>
            <w:vAlign w:val="center"/>
            <w:hideMark/>
          </w:tcPr>
          <w:p w14:paraId="1C88A338"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FAKE_TP001</w:t>
            </w:r>
          </w:p>
        </w:tc>
        <w:tc>
          <w:tcPr>
            <w:tcW w:w="845" w:type="pct"/>
            <w:tcBorders>
              <w:top w:val="nil"/>
              <w:left w:val="nil"/>
              <w:bottom w:val="single" w:sz="4" w:space="0" w:color="auto"/>
              <w:right w:val="single" w:sz="4" w:space="0" w:color="auto"/>
            </w:tcBorders>
            <w:noWrap/>
            <w:vAlign w:val="center"/>
            <w:hideMark/>
          </w:tcPr>
          <w:p w14:paraId="40EA4C59"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1/01/2025</w:t>
            </w:r>
          </w:p>
        </w:tc>
        <w:tc>
          <w:tcPr>
            <w:tcW w:w="1479" w:type="pct"/>
            <w:tcBorders>
              <w:top w:val="nil"/>
              <w:left w:val="nil"/>
              <w:bottom w:val="single" w:sz="4" w:space="0" w:color="auto"/>
              <w:right w:val="single" w:sz="4" w:space="0" w:color="auto"/>
            </w:tcBorders>
            <w:noWrap/>
            <w:vAlign w:val="center"/>
            <w:hideMark/>
          </w:tcPr>
          <w:p w14:paraId="777FC43A" w14:textId="77777777" w:rsidR="002318A1" w:rsidRPr="002318A1" w:rsidRDefault="002318A1" w:rsidP="002318A1">
            <w:pPr>
              <w:spacing w:after="0" w:line="240" w:lineRule="auto"/>
              <w:jc w:val="center"/>
              <w:rPr>
                <w:rFonts w:ascii="Aptos Narrow" w:eastAsia="Times New Roman" w:hAnsi="Aptos Narrow" w:cs="Times New Roman"/>
                <w:color w:val="000000"/>
                <w:kern w:val="0"/>
                <w:sz w:val="22"/>
                <w:szCs w:val="22"/>
                <w:lang w:eastAsia="en-NZ"/>
                <w14:ligatures w14:val="none"/>
              </w:rPr>
            </w:pPr>
            <w:r w:rsidRPr="002318A1">
              <w:rPr>
                <w:rFonts w:ascii="Aptos Narrow" w:eastAsia="Times New Roman" w:hAnsi="Aptos Narrow" w:cs="Times New Roman"/>
                <w:color w:val="000000"/>
                <w:kern w:val="0"/>
                <w:sz w:val="22"/>
                <w:szCs w:val="22"/>
                <w:lang w:eastAsia="en-NZ"/>
                <w14:ligatures w14:val="none"/>
              </w:rPr>
              <w:t xml:space="preserve">UV dose insufficient for 1 hour </w:t>
            </w:r>
          </w:p>
        </w:tc>
      </w:tr>
    </w:tbl>
    <w:p w14:paraId="49B6F9BB" w14:textId="77777777" w:rsidR="00B95711" w:rsidRPr="008B0221" w:rsidRDefault="00B95711" w:rsidP="0045004C"/>
    <w:p w14:paraId="0D2CE2B5" w14:textId="0E40211B" w:rsidR="007B4D03" w:rsidRDefault="00325008" w:rsidP="0045004C">
      <w:r>
        <w:t xml:space="preserve">Example 11: The supply is using cartridge filtration </w:t>
      </w:r>
      <w:r w:rsidR="005565C9">
        <w:t>and UV to treat water requiring 4 log credits</w:t>
      </w:r>
      <w:r w:rsidR="006123EF">
        <w:t xml:space="preserve">. </w:t>
      </w:r>
      <w:r w:rsidR="008433B5">
        <w:t>UV provides sufficient log credits on its own but no</w:t>
      </w:r>
      <w:r w:rsidR="00AA44F4">
        <w:t>t</w:t>
      </w:r>
      <w:r w:rsidR="008433B5">
        <w:t xml:space="preserve"> cart</w:t>
      </w:r>
      <w:r w:rsidR="00AA44F4">
        <w:t>ridge filtration, they record 2 days of non-compliance</w:t>
      </w:r>
      <w:r w:rsidR="00933F72">
        <w:t xml:space="preserve"> however only failed to meet their log credit requirement</w:t>
      </w:r>
      <w:r w:rsidR="00264E98">
        <w:t xml:space="preserve"> on the</w:t>
      </w:r>
      <w:r w:rsidR="00450CCE">
        <w:t xml:space="preserve"> single</w:t>
      </w:r>
      <w:r w:rsidR="00264E98">
        <w:t xml:space="preserve"> day their UV failed. Their compliance rate is (365-1)/365 = 364/365 = 99.7%</w:t>
      </w:r>
    </w:p>
    <w:tbl>
      <w:tblPr>
        <w:tblW w:w="5657" w:type="pct"/>
        <w:tblLook w:val="04A0" w:firstRow="1" w:lastRow="0" w:firstColumn="1" w:lastColumn="0" w:noHBand="0" w:noVBand="1"/>
      </w:tblPr>
      <w:tblGrid>
        <w:gridCol w:w="2830"/>
        <w:gridCol w:w="1134"/>
        <w:gridCol w:w="1418"/>
        <w:gridCol w:w="1702"/>
        <w:gridCol w:w="3117"/>
      </w:tblGrid>
      <w:tr w:rsidR="007B4D03" w:rsidRPr="007B4D03" w14:paraId="5AFDCC4E" w14:textId="77777777" w:rsidTr="007B4D03">
        <w:trPr>
          <w:trHeight w:val="870"/>
        </w:trPr>
        <w:tc>
          <w:tcPr>
            <w:tcW w:w="1387" w:type="pct"/>
            <w:tcBorders>
              <w:top w:val="single" w:sz="4" w:space="0" w:color="auto"/>
              <w:left w:val="single" w:sz="4" w:space="0" w:color="auto"/>
              <w:bottom w:val="single" w:sz="4" w:space="0" w:color="auto"/>
              <w:right w:val="single" w:sz="4" w:space="0" w:color="auto"/>
            </w:tcBorders>
            <w:vAlign w:val="center"/>
            <w:hideMark/>
          </w:tcPr>
          <w:p w14:paraId="2D6D1521"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lastRenderedPageBreak/>
              <w:t>T3 protozoal treatment option</w:t>
            </w:r>
          </w:p>
        </w:tc>
        <w:tc>
          <w:tcPr>
            <w:tcW w:w="556" w:type="pct"/>
            <w:tcBorders>
              <w:top w:val="single" w:sz="4" w:space="0" w:color="auto"/>
              <w:left w:val="nil"/>
              <w:bottom w:val="single" w:sz="4" w:space="0" w:color="auto"/>
              <w:right w:val="single" w:sz="4" w:space="0" w:color="auto"/>
            </w:tcBorders>
            <w:vAlign w:val="center"/>
            <w:hideMark/>
          </w:tcPr>
          <w:p w14:paraId="4CD05500"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supply id</w:t>
            </w:r>
          </w:p>
        </w:tc>
        <w:tc>
          <w:tcPr>
            <w:tcW w:w="695" w:type="pct"/>
            <w:tcBorders>
              <w:top w:val="single" w:sz="4" w:space="0" w:color="auto"/>
              <w:left w:val="nil"/>
              <w:bottom w:val="single" w:sz="4" w:space="0" w:color="auto"/>
              <w:right w:val="single" w:sz="4" w:space="0" w:color="auto"/>
            </w:tcBorders>
            <w:vAlign w:val="center"/>
            <w:hideMark/>
          </w:tcPr>
          <w:p w14:paraId="6F59BBCF"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component id</w:t>
            </w:r>
          </w:p>
        </w:tc>
        <w:tc>
          <w:tcPr>
            <w:tcW w:w="834" w:type="pct"/>
            <w:tcBorders>
              <w:top w:val="single" w:sz="4" w:space="0" w:color="auto"/>
              <w:left w:val="nil"/>
              <w:bottom w:val="single" w:sz="4" w:space="0" w:color="auto"/>
              <w:right w:val="single" w:sz="4" w:space="0" w:color="auto"/>
            </w:tcBorders>
            <w:vAlign w:val="center"/>
            <w:hideMark/>
          </w:tcPr>
          <w:p w14:paraId="6086FA18"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proofErr w:type="spellStart"/>
            <w:proofErr w:type="gramStart"/>
            <w:r w:rsidRPr="007B4D03">
              <w:rPr>
                <w:rFonts w:ascii="Aptos Narrow" w:eastAsia="Times New Roman" w:hAnsi="Aptos Narrow" w:cs="Times New Roman"/>
                <w:color w:val="000000"/>
                <w:kern w:val="0"/>
                <w:sz w:val="22"/>
                <w:szCs w:val="22"/>
                <w:lang w:eastAsia="en-NZ"/>
                <w14:ligatures w14:val="none"/>
              </w:rPr>
              <w:t>non compliance</w:t>
            </w:r>
            <w:proofErr w:type="spellEnd"/>
            <w:proofErr w:type="gramEnd"/>
            <w:r w:rsidRPr="007B4D03">
              <w:rPr>
                <w:rFonts w:ascii="Aptos Narrow" w:eastAsia="Times New Roman" w:hAnsi="Aptos Narrow" w:cs="Times New Roman"/>
                <w:color w:val="000000"/>
                <w:kern w:val="0"/>
                <w:sz w:val="22"/>
                <w:szCs w:val="22"/>
                <w:lang w:eastAsia="en-NZ"/>
                <w14:ligatures w14:val="none"/>
              </w:rPr>
              <w:t xml:space="preserve"> recorded</w:t>
            </w:r>
          </w:p>
        </w:tc>
        <w:tc>
          <w:tcPr>
            <w:tcW w:w="1528" w:type="pct"/>
            <w:tcBorders>
              <w:top w:val="single" w:sz="4" w:space="0" w:color="auto"/>
              <w:left w:val="nil"/>
              <w:bottom w:val="single" w:sz="4" w:space="0" w:color="auto"/>
              <w:right w:val="single" w:sz="4" w:space="0" w:color="auto"/>
            </w:tcBorders>
            <w:vAlign w:val="center"/>
            <w:hideMark/>
          </w:tcPr>
          <w:p w14:paraId="35355B56"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description</w:t>
            </w:r>
          </w:p>
        </w:tc>
      </w:tr>
      <w:tr w:rsidR="007B4D03" w:rsidRPr="007B4D03" w14:paraId="789446C2" w14:textId="77777777" w:rsidTr="007B4D03">
        <w:trPr>
          <w:trHeight w:val="580"/>
        </w:trPr>
        <w:tc>
          <w:tcPr>
            <w:tcW w:w="1387" w:type="pct"/>
            <w:tcBorders>
              <w:top w:val="nil"/>
              <w:left w:val="single" w:sz="4" w:space="0" w:color="auto"/>
              <w:bottom w:val="single" w:sz="4" w:space="0" w:color="auto"/>
              <w:right w:val="single" w:sz="4" w:space="0" w:color="auto"/>
            </w:tcBorders>
            <w:vAlign w:val="center"/>
            <w:hideMark/>
          </w:tcPr>
          <w:p w14:paraId="5593B2E9"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Cartridge filtration (2.0 log) T3.63-T3.72</w:t>
            </w:r>
          </w:p>
        </w:tc>
        <w:tc>
          <w:tcPr>
            <w:tcW w:w="556" w:type="pct"/>
            <w:tcBorders>
              <w:top w:val="nil"/>
              <w:left w:val="nil"/>
              <w:bottom w:val="single" w:sz="4" w:space="0" w:color="auto"/>
              <w:right w:val="single" w:sz="4" w:space="0" w:color="auto"/>
            </w:tcBorders>
            <w:noWrap/>
            <w:vAlign w:val="center"/>
            <w:hideMark/>
          </w:tcPr>
          <w:p w14:paraId="1E438809"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FAKE_001</w:t>
            </w:r>
          </w:p>
        </w:tc>
        <w:tc>
          <w:tcPr>
            <w:tcW w:w="695" w:type="pct"/>
            <w:tcBorders>
              <w:top w:val="nil"/>
              <w:left w:val="nil"/>
              <w:bottom w:val="single" w:sz="4" w:space="0" w:color="auto"/>
              <w:right w:val="single" w:sz="4" w:space="0" w:color="auto"/>
            </w:tcBorders>
            <w:noWrap/>
            <w:vAlign w:val="center"/>
            <w:hideMark/>
          </w:tcPr>
          <w:p w14:paraId="1FC6909F"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FAKE_TP001</w:t>
            </w:r>
          </w:p>
        </w:tc>
        <w:tc>
          <w:tcPr>
            <w:tcW w:w="834" w:type="pct"/>
            <w:tcBorders>
              <w:top w:val="nil"/>
              <w:left w:val="nil"/>
              <w:bottom w:val="single" w:sz="4" w:space="0" w:color="auto"/>
              <w:right w:val="single" w:sz="4" w:space="0" w:color="auto"/>
            </w:tcBorders>
            <w:noWrap/>
            <w:vAlign w:val="center"/>
            <w:hideMark/>
          </w:tcPr>
          <w:p w14:paraId="1FA6E4F4"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1/12/2024</w:t>
            </w:r>
          </w:p>
        </w:tc>
        <w:tc>
          <w:tcPr>
            <w:tcW w:w="1528" w:type="pct"/>
            <w:tcBorders>
              <w:top w:val="nil"/>
              <w:left w:val="nil"/>
              <w:bottom w:val="single" w:sz="4" w:space="0" w:color="auto"/>
              <w:right w:val="single" w:sz="4" w:space="0" w:color="auto"/>
            </w:tcBorders>
            <w:noWrap/>
            <w:vAlign w:val="center"/>
            <w:hideMark/>
          </w:tcPr>
          <w:p w14:paraId="60AA192A"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Turbidity spike over 1 NTU</w:t>
            </w:r>
          </w:p>
        </w:tc>
      </w:tr>
      <w:tr w:rsidR="007B4D03" w:rsidRPr="007B4D03" w14:paraId="471E065D" w14:textId="77777777" w:rsidTr="007B4D03">
        <w:trPr>
          <w:trHeight w:val="580"/>
        </w:trPr>
        <w:tc>
          <w:tcPr>
            <w:tcW w:w="1387" w:type="pct"/>
            <w:tcBorders>
              <w:top w:val="nil"/>
              <w:left w:val="single" w:sz="4" w:space="0" w:color="auto"/>
              <w:bottom w:val="single" w:sz="4" w:space="0" w:color="auto"/>
              <w:right w:val="single" w:sz="4" w:space="0" w:color="auto"/>
            </w:tcBorders>
            <w:vAlign w:val="center"/>
            <w:hideMark/>
          </w:tcPr>
          <w:p w14:paraId="6B6B6CE5"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 xml:space="preserve">Ultraviolet </w:t>
            </w:r>
            <w:proofErr w:type="gramStart"/>
            <w:r w:rsidRPr="007B4D03">
              <w:rPr>
                <w:rFonts w:ascii="Aptos Narrow" w:eastAsia="Times New Roman" w:hAnsi="Aptos Narrow" w:cs="Times New Roman"/>
                <w:color w:val="000000"/>
                <w:kern w:val="0"/>
                <w:sz w:val="22"/>
                <w:szCs w:val="22"/>
                <w:lang w:eastAsia="en-NZ"/>
                <w14:ligatures w14:val="none"/>
              </w:rPr>
              <w:t>light  (</w:t>
            </w:r>
            <w:proofErr w:type="gramEnd"/>
            <w:r w:rsidRPr="007B4D03">
              <w:rPr>
                <w:rFonts w:ascii="Aptos Narrow" w:eastAsia="Times New Roman" w:hAnsi="Aptos Narrow" w:cs="Times New Roman"/>
                <w:color w:val="000000"/>
                <w:kern w:val="0"/>
                <w:sz w:val="22"/>
                <w:szCs w:val="22"/>
                <w:lang w:eastAsia="en-NZ"/>
                <w14:ligatures w14:val="none"/>
              </w:rPr>
              <w:t>up to 4.0 log) T3.85-T3.91</w:t>
            </w:r>
          </w:p>
        </w:tc>
        <w:tc>
          <w:tcPr>
            <w:tcW w:w="556" w:type="pct"/>
            <w:tcBorders>
              <w:top w:val="nil"/>
              <w:left w:val="nil"/>
              <w:bottom w:val="single" w:sz="4" w:space="0" w:color="auto"/>
              <w:right w:val="single" w:sz="4" w:space="0" w:color="auto"/>
            </w:tcBorders>
            <w:noWrap/>
            <w:vAlign w:val="center"/>
            <w:hideMark/>
          </w:tcPr>
          <w:p w14:paraId="133D871A"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FAKE_001</w:t>
            </w:r>
          </w:p>
        </w:tc>
        <w:tc>
          <w:tcPr>
            <w:tcW w:w="695" w:type="pct"/>
            <w:tcBorders>
              <w:top w:val="nil"/>
              <w:left w:val="nil"/>
              <w:bottom w:val="single" w:sz="4" w:space="0" w:color="auto"/>
              <w:right w:val="single" w:sz="4" w:space="0" w:color="auto"/>
            </w:tcBorders>
            <w:noWrap/>
            <w:vAlign w:val="center"/>
            <w:hideMark/>
          </w:tcPr>
          <w:p w14:paraId="3A74B84D"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FAKE_TP001</w:t>
            </w:r>
          </w:p>
        </w:tc>
        <w:tc>
          <w:tcPr>
            <w:tcW w:w="834" w:type="pct"/>
            <w:tcBorders>
              <w:top w:val="nil"/>
              <w:left w:val="nil"/>
              <w:bottom w:val="single" w:sz="4" w:space="0" w:color="auto"/>
              <w:right w:val="single" w:sz="4" w:space="0" w:color="auto"/>
            </w:tcBorders>
            <w:noWrap/>
            <w:vAlign w:val="center"/>
            <w:hideMark/>
          </w:tcPr>
          <w:p w14:paraId="2ACF433B"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1/01/2025</w:t>
            </w:r>
          </w:p>
        </w:tc>
        <w:tc>
          <w:tcPr>
            <w:tcW w:w="1528" w:type="pct"/>
            <w:tcBorders>
              <w:top w:val="nil"/>
              <w:left w:val="nil"/>
              <w:bottom w:val="single" w:sz="4" w:space="0" w:color="auto"/>
              <w:right w:val="single" w:sz="4" w:space="0" w:color="auto"/>
            </w:tcBorders>
            <w:noWrap/>
            <w:vAlign w:val="center"/>
            <w:hideMark/>
          </w:tcPr>
          <w:p w14:paraId="6C52FF6E" w14:textId="77777777" w:rsidR="007B4D03" w:rsidRPr="007B4D03" w:rsidRDefault="007B4D03" w:rsidP="007B4D03">
            <w:pPr>
              <w:spacing w:after="0" w:line="240" w:lineRule="auto"/>
              <w:jc w:val="center"/>
              <w:rPr>
                <w:rFonts w:ascii="Aptos Narrow" w:eastAsia="Times New Roman" w:hAnsi="Aptos Narrow" w:cs="Times New Roman"/>
                <w:color w:val="000000"/>
                <w:kern w:val="0"/>
                <w:sz w:val="22"/>
                <w:szCs w:val="22"/>
                <w:lang w:eastAsia="en-NZ"/>
                <w14:ligatures w14:val="none"/>
              </w:rPr>
            </w:pPr>
            <w:r w:rsidRPr="007B4D03">
              <w:rPr>
                <w:rFonts w:ascii="Aptos Narrow" w:eastAsia="Times New Roman" w:hAnsi="Aptos Narrow" w:cs="Times New Roman"/>
                <w:color w:val="000000"/>
                <w:kern w:val="0"/>
                <w:sz w:val="22"/>
                <w:szCs w:val="22"/>
                <w:lang w:eastAsia="en-NZ"/>
                <w14:ligatures w14:val="none"/>
              </w:rPr>
              <w:t xml:space="preserve">UV dose insufficient for 1 hour </w:t>
            </w:r>
          </w:p>
        </w:tc>
      </w:tr>
    </w:tbl>
    <w:p w14:paraId="76A466AA" w14:textId="7575B9CA" w:rsidR="00B234DB" w:rsidRDefault="00B234DB" w:rsidP="17B544CC"/>
    <w:p w14:paraId="4D64470C" w14:textId="77777777" w:rsidR="00B234DB" w:rsidRPr="000D7B5C" w:rsidRDefault="00B234DB" w:rsidP="00894CE9">
      <w:pPr>
        <w:rPr>
          <w:b/>
          <w:bCs/>
        </w:rPr>
      </w:pPr>
    </w:p>
    <w:p w14:paraId="598EEDFD" w14:textId="2B6A2866" w:rsidR="006F685E" w:rsidRPr="000D7B5C" w:rsidRDefault="006F685E" w:rsidP="000D7B5C">
      <w:pPr>
        <w:pStyle w:val="Heading3"/>
        <w:numPr>
          <w:ilvl w:val="0"/>
          <w:numId w:val="0"/>
        </w:numPr>
        <w:rPr>
          <w:b/>
          <w:bCs/>
        </w:rPr>
      </w:pPr>
      <w:r w:rsidRPr="000D7B5C">
        <w:rPr>
          <w:b/>
          <w:bCs/>
        </w:rPr>
        <w:t>3.</w:t>
      </w:r>
      <w:r w:rsidR="009E189B" w:rsidRPr="000D7B5C">
        <w:rPr>
          <w:b/>
          <w:bCs/>
        </w:rPr>
        <w:t>8</w:t>
      </w:r>
      <w:r w:rsidRPr="000D7B5C">
        <w:rPr>
          <w:b/>
          <w:bCs/>
        </w:rPr>
        <w:t xml:space="preserve"> Assign </w:t>
      </w:r>
      <w:r w:rsidR="0047487D" w:rsidRPr="000D7B5C">
        <w:rPr>
          <w:b/>
          <w:bCs/>
        </w:rPr>
        <w:t>performance rating for the category</w:t>
      </w:r>
    </w:p>
    <w:p w14:paraId="6116494F" w14:textId="5010D145" w:rsidR="00CD6F37" w:rsidRDefault="007C4B75" w:rsidP="00CD6F37">
      <w:r>
        <w:t>Assign a performance rating for the category based on the following thresholds:</w:t>
      </w:r>
    </w:p>
    <w:tbl>
      <w:tblPr>
        <w:tblW w:w="5935" w:type="dxa"/>
        <w:tblLook w:val="04A0" w:firstRow="1" w:lastRow="0" w:firstColumn="1" w:lastColumn="0" w:noHBand="0" w:noVBand="1"/>
      </w:tblPr>
      <w:tblGrid>
        <w:gridCol w:w="3060"/>
        <w:gridCol w:w="2875"/>
      </w:tblGrid>
      <w:tr w:rsidR="00926F22" w:rsidRPr="00926F22" w14:paraId="2407BDA3" w14:textId="77777777" w:rsidTr="000D7B5C">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DAE9F8"/>
            <w:noWrap/>
            <w:vAlign w:val="bottom"/>
            <w:hideMark/>
          </w:tcPr>
          <w:p w14:paraId="7974EE44"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Compliance rate</w:t>
            </w:r>
          </w:p>
        </w:tc>
        <w:tc>
          <w:tcPr>
            <w:tcW w:w="2875" w:type="dxa"/>
            <w:tcBorders>
              <w:top w:val="single" w:sz="4" w:space="0" w:color="auto"/>
              <w:left w:val="nil"/>
              <w:bottom w:val="single" w:sz="4" w:space="0" w:color="auto"/>
              <w:right w:val="single" w:sz="4" w:space="0" w:color="auto"/>
            </w:tcBorders>
            <w:shd w:val="clear" w:color="auto" w:fill="DAE9F8"/>
            <w:noWrap/>
            <w:vAlign w:val="bottom"/>
            <w:hideMark/>
          </w:tcPr>
          <w:p w14:paraId="15E59813"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Performance rating</w:t>
            </w:r>
          </w:p>
        </w:tc>
      </w:tr>
      <w:tr w:rsidR="00926F22" w:rsidRPr="00926F22" w14:paraId="5ADEA73F" w14:textId="77777777" w:rsidTr="000D7B5C">
        <w:trPr>
          <w:trHeight w:val="290"/>
        </w:trPr>
        <w:tc>
          <w:tcPr>
            <w:tcW w:w="3060" w:type="dxa"/>
            <w:tcBorders>
              <w:top w:val="nil"/>
              <w:left w:val="single" w:sz="4" w:space="0" w:color="auto"/>
              <w:bottom w:val="single" w:sz="4" w:space="0" w:color="auto"/>
              <w:right w:val="single" w:sz="4" w:space="0" w:color="auto"/>
            </w:tcBorders>
            <w:noWrap/>
            <w:vAlign w:val="bottom"/>
            <w:hideMark/>
          </w:tcPr>
          <w:p w14:paraId="5802DA8C"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100%</w:t>
            </w:r>
          </w:p>
        </w:tc>
        <w:tc>
          <w:tcPr>
            <w:tcW w:w="2875" w:type="dxa"/>
            <w:tcBorders>
              <w:top w:val="nil"/>
              <w:left w:val="nil"/>
              <w:bottom w:val="single" w:sz="4" w:space="0" w:color="auto"/>
              <w:right w:val="single" w:sz="4" w:space="0" w:color="auto"/>
            </w:tcBorders>
            <w:noWrap/>
            <w:vAlign w:val="bottom"/>
            <w:hideMark/>
          </w:tcPr>
          <w:p w14:paraId="00871FE1"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All met</w:t>
            </w:r>
          </w:p>
        </w:tc>
      </w:tr>
      <w:tr w:rsidR="00926F22" w:rsidRPr="00926F22" w14:paraId="0EF54409" w14:textId="77777777" w:rsidTr="000D7B5C">
        <w:trPr>
          <w:trHeight w:val="290"/>
        </w:trPr>
        <w:tc>
          <w:tcPr>
            <w:tcW w:w="3060" w:type="dxa"/>
            <w:tcBorders>
              <w:top w:val="nil"/>
              <w:left w:val="single" w:sz="4" w:space="0" w:color="auto"/>
              <w:bottom w:val="single" w:sz="4" w:space="0" w:color="auto"/>
              <w:right w:val="single" w:sz="4" w:space="0" w:color="auto"/>
            </w:tcBorders>
            <w:noWrap/>
            <w:vAlign w:val="bottom"/>
            <w:hideMark/>
          </w:tcPr>
          <w:p w14:paraId="2AC2F1AF"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95% to 99.99%</w:t>
            </w:r>
          </w:p>
        </w:tc>
        <w:tc>
          <w:tcPr>
            <w:tcW w:w="2875" w:type="dxa"/>
            <w:tcBorders>
              <w:top w:val="nil"/>
              <w:left w:val="nil"/>
              <w:bottom w:val="single" w:sz="4" w:space="0" w:color="auto"/>
              <w:right w:val="single" w:sz="4" w:space="0" w:color="auto"/>
            </w:tcBorders>
            <w:noWrap/>
            <w:vAlign w:val="bottom"/>
            <w:hideMark/>
          </w:tcPr>
          <w:p w14:paraId="13BE84B1"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Almost met</w:t>
            </w:r>
          </w:p>
        </w:tc>
      </w:tr>
      <w:tr w:rsidR="00926F22" w:rsidRPr="00926F22" w14:paraId="0F48A4DD" w14:textId="77777777" w:rsidTr="000D7B5C">
        <w:trPr>
          <w:trHeight w:val="290"/>
        </w:trPr>
        <w:tc>
          <w:tcPr>
            <w:tcW w:w="3060" w:type="dxa"/>
            <w:tcBorders>
              <w:top w:val="nil"/>
              <w:left w:val="single" w:sz="4" w:space="0" w:color="auto"/>
              <w:bottom w:val="single" w:sz="4" w:space="0" w:color="auto"/>
              <w:right w:val="single" w:sz="4" w:space="0" w:color="auto"/>
            </w:tcBorders>
            <w:noWrap/>
            <w:vAlign w:val="bottom"/>
            <w:hideMark/>
          </w:tcPr>
          <w:p w14:paraId="723FB68D"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0.01% to 94.99%</w:t>
            </w:r>
          </w:p>
        </w:tc>
        <w:tc>
          <w:tcPr>
            <w:tcW w:w="2875" w:type="dxa"/>
            <w:tcBorders>
              <w:top w:val="nil"/>
              <w:left w:val="nil"/>
              <w:bottom w:val="single" w:sz="4" w:space="0" w:color="auto"/>
              <w:right w:val="single" w:sz="4" w:space="0" w:color="auto"/>
            </w:tcBorders>
            <w:noWrap/>
            <w:vAlign w:val="bottom"/>
            <w:hideMark/>
          </w:tcPr>
          <w:p w14:paraId="114B42A6"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Partially met</w:t>
            </w:r>
          </w:p>
        </w:tc>
      </w:tr>
      <w:tr w:rsidR="00926F22" w:rsidRPr="00926F22" w14:paraId="0504BF0A" w14:textId="77777777" w:rsidTr="000D7B5C">
        <w:trPr>
          <w:trHeight w:val="290"/>
        </w:trPr>
        <w:tc>
          <w:tcPr>
            <w:tcW w:w="3060" w:type="dxa"/>
            <w:tcBorders>
              <w:top w:val="nil"/>
              <w:left w:val="single" w:sz="4" w:space="0" w:color="auto"/>
              <w:bottom w:val="single" w:sz="4" w:space="0" w:color="auto"/>
              <w:right w:val="single" w:sz="4" w:space="0" w:color="auto"/>
            </w:tcBorders>
            <w:noWrap/>
            <w:vAlign w:val="bottom"/>
            <w:hideMark/>
          </w:tcPr>
          <w:p w14:paraId="70E95B7E"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0%</w:t>
            </w:r>
          </w:p>
        </w:tc>
        <w:tc>
          <w:tcPr>
            <w:tcW w:w="2875" w:type="dxa"/>
            <w:tcBorders>
              <w:top w:val="nil"/>
              <w:left w:val="nil"/>
              <w:bottom w:val="single" w:sz="4" w:space="0" w:color="auto"/>
              <w:right w:val="single" w:sz="4" w:space="0" w:color="auto"/>
            </w:tcBorders>
            <w:noWrap/>
            <w:vAlign w:val="bottom"/>
            <w:hideMark/>
          </w:tcPr>
          <w:p w14:paraId="4367ED3B" w14:textId="77777777" w:rsidR="00926F22" w:rsidRPr="00926F22" w:rsidRDefault="00926F22" w:rsidP="00926F22">
            <w:pPr>
              <w:spacing w:after="0" w:line="240" w:lineRule="auto"/>
              <w:jc w:val="center"/>
              <w:rPr>
                <w:rFonts w:ascii="Aptos Narrow" w:eastAsia="Times New Roman" w:hAnsi="Aptos Narrow" w:cs="Times New Roman"/>
                <w:color w:val="000000"/>
                <w:kern w:val="0"/>
                <w:sz w:val="22"/>
                <w:szCs w:val="22"/>
                <w:lang w:eastAsia="en-NZ"/>
                <w14:ligatures w14:val="none"/>
              </w:rPr>
            </w:pPr>
            <w:r w:rsidRPr="00926F22">
              <w:rPr>
                <w:rFonts w:ascii="Aptos Narrow" w:eastAsia="Times New Roman" w:hAnsi="Aptos Narrow" w:cs="Times New Roman"/>
                <w:color w:val="000000"/>
                <w:kern w:val="0"/>
                <w:sz w:val="22"/>
                <w:szCs w:val="22"/>
                <w:lang w:eastAsia="en-NZ"/>
                <w14:ligatures w14:val="none"/>
              </w:rPr>
              <w:t>None met</w:t>
            </w:r>
          </w:p>
        </w:tc>
      </w:tr>
    </w:tbl>
    <w:p w14:paraId="26D20C4E" w14:textId="77777777" w:rsidR="007C4B75" w:rsidRDefault="007C4B75" w:rsidP="00CD6F37"/>
    <w:p w14:paraId="08A2A71F" w14:textId="77777777" w:rsidR="00CB0766" w:rsidRDefault="00CB0766">
      <w:pPr>
        <w:rPr>
          <w:rFonts w:asciiTheme="majorHAnsi" w:eastAsiaTheme="majorEastAsia" w:hAnsiTheme="majorHAnsi" w:cstheme="majorBidi"/>
          <w:color w:val="0F4761" w:themeColor="accent1" w:themeShade="BF"/>
          <w:sz w:val="32"/>
          <w:szCs w:val="32"/>
        </w:rPr>
      </w:pPr>
      <w:r>
        <w:br w:type="page"/>
      </w:r>
    </w:p>
    <w:p w14:paraId="3BF2E43B" w14:textId="1E9CBD0C" w:rsidR="00926F22" w:rsidRPr="000D7B5C" w:rsidRDefault="00577B35" w:rsidP="000D7B5C">
      <w:pPr>
        <w:pStyle w:val="Heading2"/>
        <w:numPr>
          <w:ilvl w:val="0"/>
          <w:numId w:val="7"/>
        </w:numPr>
        <w:rPr>
          <w:b/>
          <w:bCs/>
        </w:rPr>
      </w:pPr>
      <w:r w:rsidRPr="000D7B5C">
        <w:rPr>
          <w:b/>
          <w:bCs/>
        </w:rPr>
        <w:lastRenderedPageBreak/>
        <w:t>Schedule of rules for each category</w:t>
      </w:r>
    </w:p>
    <w:p w14:paraId="5D6160A8" w14:textId="3F94971D" w:rsidR="00BD651A" w:rsidRPr="00BD651A" w:rsidRDefault="0087142D" w:rsidP="00BD651A">
      <w:r>
        <w:t>Note that level 1 and 2 rule</w:t>
      </w:r>
      <w:r w:rsidR="003F04F5">
        <w:t>s</w:t>
      </w:r>
      <w:r w:rsidR="00907669">
        <w:t xml:space="preserve"> have different rule sets depending on the reporting period</w:t>
      </w:r>
    </w:p>
    <w:p w14:paraId="111C71F2" w14:textId="3A0746EC" w:rsidR="00027F47" w:rsidRPr="000D7B5C" w:rsidRDefault="00027F47" w:rsidP="00027F47">
      <w:pPr>
        <w:pStyle w:val="Heading3"/>
        <w:numPr>
          <w:ilvl w:val="0"/>
          <w:numId w:val="0"/>
        </w:numPr>
        <w:rPr>
          <w:b/>
          <w:bCs/>
        </w:rPr>
      </w:pPr>
      <w:r w:rsidRPr="000D7B5C">
        <w:rPr>
          <w:b/>
          <w:bCs/>
        </w:rPr>
        <w:t xml:space="preserve">4.1 Level 1 Rules (note the amendment </w:t>
      </w:r>
      <w:proofErr w:type="gramStart"/>
      <w:r w:rsidRPr="000D7B5C">
        <w:rPr>
          <w:b/>
          <w:bCs/>
        </w:rPr>
        <w:t>at</w:t>
      </w:r>
      <w:proofErr w:type="gramEnd"/>
      <w:r w:rsidRPr="000D7B5C">
        <w:rPr>
          <w:b/>
          <w:bCs/>
        </w:rPr>
        <w:t xml:space="preserve"> 1 January 2025): </w:t>
      </w:r>
    </w:p>
    <w:p w14:paraId="2EF0FBCF" w14:textId="77777777" w:rsidR="00743E57" w:rsidRPr="005143C7" w:rsidRDefault="00743E57" w:rsidP="00743E57">
      <w:pPr>
        <w:rPr>
          <w:b/>
          <w:bCs/>
          <w:lang w:val="en-US"/>
        </w:rPr>
      </w:pPr>
      <w:r w:rsidRPr="005143C7">
        <w:rPr>
          <w:b/>
          <w:bCs/>
          <w:lang w:val="en-US"/>
        </w:rPr>
        <w:t xml:space="preserve">T1 Treatment Rules </w:t>
      </w:r>
    </w:p>
    <w:tbl>
      <w:tblPr>
        <w:tblW w:w="7508" w:type="dxa"/>
        <w:tblLook w:val="04A0" w:firstRow="1" w:lastRow="0" w:firstColumn="1" w:lastColumn="0" w:noHBand="0" w:noVBand="1"/>
      </w:tblPr>
      <w:tblGrid>
        <w:gridCol w:w="3480"/>
        <w:gridCol w:w="1038"/>
        <w:gridCol w:w="2990"/>
      </w:tblGrid>
      <w:tr w:rsidR="000D7B5C" w:rsidRPr="00A807C0" w14:paraId="4C52C5DA" w14:textId="77777777" w:rsidTr="000D7B5C">
        <w:trPr>
          <w:trHeight w:val="290"/>
        </w:trPr>
        <w:tc>
          <w:tcPr>
            <w:tcW w:w="3480" w:type="dxa"/>
            <w:tcBorders>
              <w:top w:val="single" w:sz="4" w:space="0" w:color="auto"/>
              <w:left w:val="single" w:sz="4" w:space="0" w:color="auto"/>
              <w:bottom w:val="single" w:sz="4" w:space="0" w:color="auto"/>
              <w:right w:val="single" w:sz="4" w:space="0" w:color="auto"/>
            </w:tcBorders>
            <w:shd w:val="clear" w:color="auto" w:fill="4C94D8" w:themeFill="text2" w:themeFillTint="80"/>
            <w:noWrap/>
            <w:vAlign w:val="bottom"/>
            <w:hideMark/>
          </w:tcPr>
          <w:p w14:paraId="6DF8F7EF" w14:textId="77777777" w:rsidR="00743E57" w:rsidRPr="00743E57" w:rsidRDefault="00743E57" w:rsidP="00A261D7">
            <w:pPr>
              <w:spacing w:after="0" w:line="240" w:lineRule="auto"/>
              <w:rPr>
                <w:rFonts w:ascii="Aptos Narrow" w:eastAsia="Times New Roman" w:hAnsi="Aptos Narrow" w:cs="Times New Roman"/>
                <w:b/>
                <w:bCs/>
                <w:color w:val="FFFFFF" w:themeColor="background1"/>
                <w:kern w:val="0"/>
                <w:sz w:val="22"/>
                <w:szCs w:val="22"/>
                <w:lang w:eastAsia="en-NZ"/>
                <w14:ligatures w14:val="none"/>
              </w:rPr>
            </w:pPr>
            <w:r w:rsidRPr="00743E57">
              <w:rPr>
                <w:rFonts w:ascii="Aptos Narrow" w:eastAsia="Times New Roman" w:hAnsi="Aptos Narrow" w:cs="Times New Roman"/>
                <w:b/>
                <w:bCs/>
                <w:color w:val="FFFFFF" w:themeColor="background1"/>
                <w:kern w:val="0"/>
                <w:sz w:val="22"/>
                <w:szCs w:val="22"/>
                <w:lang w:eastAsia="en-NZ"/>
                <w14:ligatures w14:val="none"/>
              </w:rPr>
              <w:t>Category</w:t>
            </w:r>
          </w:p>
        </w:tc>
        <w:tc>
          <w:tcPr>
            <w:tcW w:w="1038" w:type="dxa"/>
            <w:tcBorders>
              <w:top w:val="single" w:sz="4" w:space="0" w:color="auto"/>
              <w:left w:val="nil"/>
              <w:bottom w:val="single" w:sz="4" w:space="0" w:color="auto"/>
              <w:right w:val="single" w:sz="4" w:space="0" w:color="auto"/>
            </w:tcBorders>
            <w:shd w:val="clear" w:color="auto" w:fill="4C94D8" w:themeFill="text2" w:themeFillTint="80"/>
            <w:noWrap/>
            <w:vAlign w:val="bottom"/>
            <w:hideMark/>
          </w:tcPr>
          <w:p w14:paraId="034C6D76" w14:textId="77777777" w:rsidR="00743E57" w:rsidRPr="00743E57" w:rsidRDefault="00743E57" w:rsidP="00A261D7">
            <w:pPr>
              <w:spacing w:after="0" w:line="240" w:lineRule="auto"/>
              <w:rPr>
                <w:rFonts w:ascii="Aptos Narrow" w:eastAsia="Times New Roman" w:hAnsi="Aptos Narrow" w:cs="Times New Roman"/>
                <w:b/>
                <w:bCs/>
                <w:color w:val="FFFFFF" w:themeColor="background1"/>
                <w:kern w:val="0"/>
                <w:sz w:val="22"/>
                <w:szCs w:val="22"/>
                <w:lang w:eastAsia="en-NZ"/>
                <w14:ligatures w14:val="none"/>
              </w:rPr>
            </w:pPr>
            <w:r w:rsidRPr="00743E57">
              <w:rPr>
                <w:rFonts w:ascii="Aptos Narrow" w:eastAsia="Times New Roman" w:hAnsi="Aptos Narrow" w:cs="Times New Roman"/>
                <w:b/>
                <w:bCs/>
                <w:color w:val="FFFFFF" w:themeColor="background1"/>
                <w:kern w:val="0"/>
                <w:sz w:val="22"/>
                <w:szCs w:val="22"/>
                <w:lang w:eastAsia="en-NZ"/>
                <w14:ligatures w14:val="none"/>
              </w:rPr>
              <w:t>Rule ID</w:t>
            </w:r>
          </w:p>
        </w:tc>
        <w:tc>
          <w:tcPr>
            <w:tcW w:w="2990" w:type="dxa"/>
            <w:tcBorders>
              <w:top w:val="single" w:sz="4" w:space="0" w:color="auto"/>
              <w:left w:val="nil"/>
              <w:bottom w:val="single" w:sz="4" w:space="0" w:color="auto"/>
              <w:right w:val="single" w:sz="4" w:space="0" w:color="auto"/>
            </w:tcBorders>
            <w:shd w:val="clear" w:color="auto" w:fill="4C94D8" w:themeFill="text2" w:themeFillTint="80"/>
            <w:noWrap/>
            <w:vAlign w:val="bottom"/>
            <w:hideMark/>
          </w:tcPr>
          <w:p w14:paraId="260FEF0E" w14:textId="77777777" w:rsidR="00743E57" w:rsidRPr="00743E57" w:rsidRDefault="00743E57" w:rsidP="00A261D7">
            <w:pPr>
              <w:spacing w:after="0" w:line="240" w:lineRule="auto"/>
              <w:rPr>
                <w:rFonts w:ascii="Aptos Narrow" w:eastAsia="Times New Roman" w:hAnsi="Aptos Narrow" w:cs="Times New Roman"/>
                <w:b/>
                <w:bCs/>
                <w:color w:val="FFFFFF" w:themeColor="background1"/>
                <w:kern w:val="0"/>
                <w:sz w:val="22"/>
                <w:szCs w:val="22"/>
                <w:lang w:eastAsia="en-NZ"/>
                <w14:ligatures w14:val="none"/>
              </w:rPr>
            </w:pPr>
            <w:r w:rsidRPr="00743E57">
              <w:rPr>
                <w:rFonts w:ascii="Aptos Narrow" w:eastAsia="Times New Roman" w:hAnsi="Aptos Narrow" w:cs="Times New Roman"/>
                <w:b/>
                <w:bCs/>
                <w:color w:val="FFFFFF" w:themeColor="background1"/>
                <w:kern w:val="0"/>
                <w:sz w:val="22"/>
                <w:szCs w:val="22"/>
                <w:lang w:eastAsia="en-NZ"/>
                <w14:ligatures w14:val="none"/>
              </w:rPr>
              <w:t>Applies to reporting period</w:t>
            </w:r>
          </w:p>
        </w:tc>
      </w:tr>
      <w:tr w:rsidR="00743E57" w:rsidRPr="00A807C0" w14:paraId="178D9712" w14:textId="77777777" w:rsidTr="000D7B5C">
        <w:trPr>
          <w:trHeight w:val="368"/>
        </w:trPr>
        <w:tc>
          <w:tcPr>
            <w:tcW w:w="3480" w:type="dxa"/>
            <w:tcBorders>
              <w:top w:val="nil"/>
              <w:left w:val="single" w:sz="4" w:space="0" w:color="auto"/>
              <w:bottom w:val="single" w:sz="4" w:space="0" w:color="auto"/>
              <w:right w:val="single" w:sz="4" w:space="0" w:color="auto"/>
            </w:tcBorders>
            <w:noWrap/>
            <w:vAlign w:val="bottom"/>
            <w:hideMark/>
          </w:tcPr>
          <w:p w14:paraId="1E7D1DE7"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T1 Treatment Rules</w:t>
            </w:r>
          </w:p>
        </w:tc>
        <w:tc>
          <w:tcPr>
            <w:tcW w:w="1038" w:type="dxa"/>
            <w:tcBorders>
              <w:top w:val="nil"/>
              <w:left w:val="nil"/>
              <w:bottom w:val="single" w:sz="4" w:space="0" w:color="auto"/>
              <w:right w:val="single" w:sz="4" w:space="0" w:color="auto"/>
            </w:tcBorders>
            <w:noWrap/>
            <w:vAlign w:val="bottom"/>
            <w:hideMark/>
          </w:tcPr>
          <w:p w14:paraId="40F0FB5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T1.8-ecol</w:t>
            </w:r>
          </w:p>
        </w:tc>
        <w:tc>
          <w:tcPr>
            <w:tcW w:w="2990" w:type="dxa"/>
            <w:tcBorders>
              <w:top w:val="nil"/>
              <w:left w:val="nil"/>
              <w:bottom w:val="single" w:sz="4" w:space="0" w:color="auto"/>
              <w:right w:val="single" w:sz="4" w:space="0" w:color="auto"/>
            </w:tcBorders>
            <w:noWrap/>
            <w:vAlign w:val="bottom"/>
            <w:hideMark/>
          </w:tcPr>
          <w:p w14:paraId="77E7ED7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Until 31st of December 2024</w:t>
            </w:r>
          </w:p>
        </w:tc>
      </w:tr>
      <w:tr w:rsidR="00743E57" w:rsidRPr="00A807C0" w14:paraId="363A0046" w14:textId="77777777" w:rsidTr="00A261D7">
        <w:trPr>
          <w:trHeight w:val="290"/>
        </w:trPr>
        <w:tc>
          <w:tcPr>
            <w:tcW w:w="3480" w:type="dxa"/>
            <w:tcBorders>
              <w:top w:val="nil"/>
              <w:left w:val="single" w:sz="4" w:space="0" w:color="auto"/>
              <w:bottom w:val="single" w:sz="4" w:space="0" w:color="auto"/>
              <w:right w:val="single" w:sz="4" w:space="0" w:color="auto"/>
            </w:tcBorders>
            <w:shd w:val="clear" w:color="000000" w:fill="E8E8E8"/>
            <w:noWrap/>
            <w:vAlign w:val="bottom"/>
            <w:hideMark/>
          </w:tcPr>
          <w:p w14:paraId="2DE940DE"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T1 Treatment Rules</w:t>
            </w:r>
          </w:p>
        </w:tc>
        <w:tc>
          <w:tcPr>
            <w:tcW w:w="1038" w:type="dxa"/>
            <w:tcBorders>
              <w:top w:val="nil"/>
              <w:left w:val="nil"/>
              <w:bottom w:val="single" w:sz="4" w:space="0" w:color="auto"/>
              <w:right w:val="single" w:sz="4" w:space="0" w:color="auto"/>
            </w:tcBorders>
            <w:shd w:val="clear" w:color="000000" w:fill="E8E8E8"/>
            <w:noWrap/>
            <w:vAlign w:val="bottom"/>
            <w:hideMark/>
          </w:tcPr>
          <w:p w14:paraId="686A486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T1.8-coli</w:t>
            </w:r>
          </w:p>
        </w:tc>
        <w:tc>
          <w:tcPr>
            <w:tcW w:w="2990" w:type="dxa"/>
            <w:tcBorders>
              <w:top w:val="nil"/>
              <w:left w:val="nil"/>
              <w:bottom w:val="single" w:sz="4" w:space="0" w:color="auto"/>
              <w:right w:val="single" w:sz="4" w:space="0" w:color="auto"/>
            </w:tcBorders>
            <w:shd w:val="clear" w:color="000000" w:fill="E8E8E8"/>
            <w:noWrap/>
            <w:vAlign w:val="bottom"/>
            <w:hideMark/>
          </w:tcPr>
          <w:p w14:paraId="5067B93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Until 31st of December 2024</w:t>
            </w:r>
          </w:p>
        </w:tc>
      </w:tr>
      <w:tr w:rsidR="00743E57" w:rsidRPr="00A807C0" w14:paraId="290364E4" w14:textId="77777777" w:rsidTr="00A261D7">
        <w:trPr>
          <w:trHeight w:val="290"/>
        </w:trPr>
        <w:tc>
          <w:tcPr>
            <w:tcW w:w="3480" w:type="dxa"/>
            <w:tcBorders>
              <w:top w:val="nil"/>
              <w:left w:val="single" w:sz="4" w:space="0" w:color="auto"/>
              <w:bottom w:val="single" w:sz="4" w:space="0" w:color="auto"/>
              <w:right w:val="single" w:sz="4" w:space="0" w:color="auto"/>
            </w:tcBorders>
            <w:noWrap/>
            <w:vAlign w:val="bottom"/>
            <w:hideMark/>
          </w:tcPr>
          <w:p w14:paraId="6A295039"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T1 Treatment Rules</w:t>
            </w:r>
          </w:p>
        </w:tc>
        <w:tc>
          <w:tcPr>
            <w:tcW w:w="1038" w:type="dxa"/>
            <w:tcBorders>
              <w:top w:val="nil"/>
              <w:left w:val="nil"/>
              <w:bottom w:val="single" w:sz="4" w:space="0" w:color="auto"/>
              <w:right w:val="single" w:sz="4" w:space="0" w:color="auto"/>
            </w:tcBorders>
            <w:noWrap/>
            <w:vAlign w:val="bottom"/>
            <w:hideMark/>
          </w:tcPr>
          <w:p w14:paraId="4DF78FE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T1.8-turb</w:t>
            </w:r>
          </w:p>
        </w:tc>
        <w:tc>
          <w:tcPr>
            <w:tcW w:w="2990" w:type="dxa"/>
            <w:tcBorders>
              <w:top w:val="nil"/>
              <w:left w:val="nil"/>
              <w:bottom w:val="single" w:sz="4" w:space="0" w:color="auto"/>
              <w:right w:val="single" w:sz="4" w:space="0" w:color="auto"/>
            </w:tcBorders>
            <w:noWrap/>
            <w:vAlign w:val="bottom"/>
            <w:hideMark/>
          </w:tcPr>
          <w:p w14:paraId="2D58215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Until 31st of December 2024</w:t>
            </w:r>
          </w:p>
        </w:tc>
      </w:tr>
      <w:tr w:rsidR="00743E57" w:rsidRPr="00A807C0" w14:paraId="7101394B" w14:textId="77777777" w:rsidTr="00A261D7">
        <w:trPr>
          <w:trHeight w:val="290"/>
        </w:trPr>
        <w:tc>
          <w:tcPr>
            <w:tcW w:w="3480" w:type="dxa"/>
            <w:tcBorders>
              <w:top w:val="nil"/>
              <w:left w:val="single" w:sz="4" w:space="0" w:color="auto"/>
              <w:bottom w:val="single" w:sz="4" w:space="0" w:color="auto"/>
              <w:right w:val="single" w:sz="4" w:space="0" w:color="auto"/>
            </w:tcBorders>
            <w:shd w:val="clear" w:color="auto" w:fill="B7D4EF" w:themeFill="text2" w:themeFillTint="33"/>
            <w:noWrap/>
            <w:vAlign w:val="bottom"/>
            <w:hideMark/>
          </w:tcPr>
          <w:p w14:paraId="02423C59"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T1 Treatment Rules</w:t>
            </w:r>
          </w:p>
        </w:tc>
        <w:tc>
          <w:tcPr>
            <w:tcW w:w="1038" w:type="dxa"/>
            <w:tcBorders>
              <w:top w:val="nil"/>
              <w:left w:val="nil"/>
              <w:bottom w:val="single" w:sz="4" w:space="0" w:color="auto"/>
              <w:right w:val="single" w:sz="4" w:space="0" w:color="auto"/>
            </w:tcBorders>
            <w:shd w:val="clear" w:color="auto" w:fill="B7D4EF" w:themeFill="text2" w:themeFillTint="33"/>
            <w:noWrap/>
            <w:vAlign w:val="bottom"/>
            <w:hideMark/>
          </w:tcPr>
          <w:p w14:paraId="4211DAA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T1.1-a</w:t>
            </w:r>
          </w:p>
        </w:tc>
        <w:tc>
          <w:tcPr>
            <w:tcW w:w="2990" w:type="dxa"/>
            <w:tcBorders>
              <w:top w:val="nil"/>
              <w:left w:val="nil"/>
              <w:bottom w:val="single" w:sz="4" w:space="0" w:color="auto"/>
              <w:right w:val="single" w:sz="4" w:space="0" w:color="auto"/>
            </w:tcBorders>
            <w:shd w:val="clear" w:color="auto" w:fill="B7D4EF" w:themeFill="text2" w:themeFillTint="33"/>
            <w:noWrap/>
            <w:vAlign w:val="bottom"/>
            <w:hideMark/>
          </w:tcPr>
          <w:p w14:paraId="41FF0F7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2025</w:t>
            </w:r>
          </w:p>
        </w:tc>
      </w:tr>
      <w:tr w:rsidR="00743E57" w:rsidRPr="00A807C0" w14:paraId="58FB29C8" w14:textId="77777777" w:rsidTr="00A261D7">
        <w:trPr>
          <w:trHeight w:val="290"/>
        </w:trPr>
        <w:tc>
          <w:tcPr>
            <w:tcW w:w="3480" w:type="dxa"/>
            <w:tcBorders>
              <w:top w:val="nil"/>
              <w:left w:val="single" w:sz="4" w:space="0" w:color="auto"/>
              <w:bottom w:val="single" w:sz="4" w:space="0" w:color="auto"/>
              <w:right w:val="single" w:sz="4" w:space="0" w:color="auto"/>
            </w:tcBorders>
            <w:shd w:val="clear" w:color="auto" w:fill="C1E4F5" w:themeFill="accent1" w:themeFillTint="33"/>
            <w:noWrap/>
            <w:vAlign w:val="bottom"/>
            <w:hideMark/>
          </w:tcPr>
          <w:p w14:paraId="56FFF61E"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T1 Treatment Rules</w:t>
            </w:r>
          </w:p>
        </w:tc>
        <w:tc>
          <w:tcPr>
            <w:tcW w:w="1038" w:type="dxa"/>
            <w:tcBorders>
              <w:top w:val="nil"/>
              <w:left w:val="nil"/>
              <w:bottom w:val="single" w:sz="4" w:space="0" w:color="auto"/>
              <w:right w:val="single" w:sz="4" w:space="0" w:color="auto"/>
            </w:tcBorders>
            <w:shd w:val="clear" w:color="auto" w:fill="C1E4F5" w:themeFill="accent1" w:themeFillTint="33"/>
            <w:noWrap/>
            <w:vAlign w:val="bottom"/>
            <w:hideMark/>
          </w:tcPr>
          <w:p w14:paraId="3491D11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T1.1-b</w:t>
            </w:r>
          </w:p>
        </w:tc>
        <w:tc>
          <w:tcPr>
            <w:tcW w:w="2990" w:type="dxa"/>
            <w:tcBorders>
              <w:top w:val="nil"/>
              <w:left w:val="nil"/>
              <w:bottom w:val="single" w:sz="4" w:space="0" w:color="auto"/>
              <w:right w:val="single" w:sz="4" w:space="0" w:color="auto"/>
            </w:tcBorders>
            <w:shd w:val="clear" w:color="auto" w:fill="C1E4F5" w:themeFill="accent1" w:themeFillTint="33"/>
            <w:noWrap/>
            <w:vAlign w:val="bottom"/>
            <w:hideMark/>
          </w:tcPr>
          <w:p w14:paraId="591014C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2025</w:t>
            </w:r>
          </w:p>
        </w:tc>
      </w:tr>
      <w:tr w:rsidR="00743E57" w:rsidRPr="00A807C0" w14:paraId="7B40A711" w14:textId="77777777" w:rsidTr="00A261D7">
        <w:trPr>
          <w:trHeight w:val="290"/>
        </w:trPr>
        <w:tc>
          <w:tcPr>
            <w:tcW w:w="3480" w:type="dxa"/>
            <w:tcBorders>
              <w:top w:val="nil"/>
              <w:left w:val="single" w:sz="4" w:space="0" w:color="auto"/>
              <w:bottom w:val="single" w:sz="4" w:space="0" w:color="auto"/>
              <w:right w:val="single" w:sz="4" w:space="0" w:color="auto"/>
            </w:tcBorders>
            <w:shd w:val="clear" w:color="auto" w:fill="B7D4EF" w:themeFill="text2" w:themeFillTint="33"/>
            <w:noWrap/>
            <w:vAlign w:val="bottom"/>
            <w:hideMark/>
          </w:tcPr>
          <w:p w14:paraId="367EBCAB"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T1 Treatment Rules</w:t>
            </w:r>
          </w:p>
        </w:tc>
        <w:tc>
          <w:tcPr>
            <w:tcW w:w="1038" w:type="dxa"/>
            <w:tcBorders>
              <w:top w:val="nil"/>
              <w:left w:val="nil"/>
              <w:bottom w:val="single" w:sz="4" w:space="0" w:color="auto"/>
              <w:right w:val="single" w:sz="4" w:space="0" w:color="auto"/>
            </w:tcBorders>
            <w:shd w:val="clear" w:color="auto" w:fill="B7D4EF" w:themeFill="text2" w:themeFillTint="33"/>
            <w:noWrap/>
            <w:vAlign w:val="bottom"/>
            <w:hideMark/>
          </w:tcPr>
          <w:p w14:paraId="3718ABE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T1.1-c</w:t>
            </w:r>
          </w:p>
        </w:tc>
        <w:tc>
          <w:tcPr>
            <w:tcW w:w="2990" w:type="dxa"/>
            <w:tcBorders>
              <w:top w:val="nil"/>
              <w:left w:val="nil"/>
              <w:bottom w:val="single" w:sz="4" w:space="0" w:color="auto"/>
              <w:right w:val="single" w:sz="4" w:space="0" w:color="auto"/>
            </w:tcBorders>
            <w:shd w:val="clear" w:color="auto" w:fill="B7D4EF" w:themeFill="text2" w:themeFillTint="33"/>
            <w:noWrap/>
            <w:vAlign w:val="bottom"/>
            <w:hideMark/>
          </w:tcPr>
          <w:p w14:paraId="4886ED0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2025</w:t>
            </w:r>
          </w:p>
        </w:tc>
      </w:tr>
    </w:tbl>
    <w:p w14:paraId="7A5642D7" w14:textId="77777777" w:rsidR="00743E57" w:rsidRDefault="00743E57" w:rsidP="00743E57">
      <w:pPr>
        <w:rPr>
          <w:lang w:val="en-US"/>
        </w:rPr>
      </w:pPr>
    </w:p>
    <w:p w14:paraId="5A4F221F" w14:textId="77777777" w:rsidR="00743E57" w:rsidRPr="005143C7" w:rsidRDefault="00743E57" w:rsidP="00743E57">
      <w:pPr>
        <w:rPr>
          <w:b/>
          <w:bCs/>
          <w:lang w:val="en-US"/>
        </w:rPr>
      </w:pPr>
      <w:r w:rsidRPr="005143C7">
        <w:rPr>
          <w:b/>
          <w:bCs/>
          <w:lang w:val="en-US"/>
        </w:rPr>
        <w:t xml:space="preserve">D1 </w:t>
      </w:r>
      <w:r w:rsidRPr="005143C7">
        <w:rPr>
          <w:rFonts w:cs="Times New Roman"/>
          <w:b/>
          <w:bCs/>
          <w:lang w:val="en-US"/>
        </w:rPr>
        <w:t xml:space="preserve">Distribution System </w:t>
      </w:r>
      <w:r w:rsidRPr="005143C7">
        <w:rPr>
          <w:b/>
          <w:bCs/>
          <w:lang w:val="en-US"/>
        </w:rPr>
        <w:t>R</w:t>
      </w:r>
      <w:r w:rsidRPr="005143C7">
        <w:rPr>
          <w:rFonts w:cs="Times New Roman"/>
          <w:b/>
          <w:bCs/>
          <w:lang w:val="en-US"/>
        </w:rPr>
        <w:t>ule</w:t>
      </w:r>
      <w:r w:rsidRPr="005143C7">
        <w:rPr>
          <w:b/>
          <w:bCs/>
          <w:lang w:val="en-US"/>
        </w:rPr>
        <w:t xml:space="preserve">s </w:t>
      </w:r>
    </w:p>
    <w:tbl>
      <w:tblPr>
        <w:tblW w:w="7508" w:type="dxa"/>
        <w:tblLook w:val="04A0" w:firstRow="1" w:lastRow="0" w:firstColumn="1" w:lastColumn="0" w:noHBand="0" w:noVBand="1"/>
      </w:tblPr>
      <w:tblGrid>
        <w:gridCol w:w="3480"/>
        <w:gridCol w:w="1128"/>
        <w:gridCol w:w="2900"/>
      </w:tblGrid>
      <w:tr w:rsidR="00743E57" w:rsidRPr="00A807C0" w14:paraId="7D30C2B1" w14:textId="77777777" w:rsidTr="000D7B5C">
        <w:trPr>
          <w:trHeight w:val="290"/>
        </w:trPr>
        <w:tc>
          <w:tcPr>
            <w:tcW w:w="3480" w:type="dxa"/>
            <w:tcBorders>
              <w:top w:val="single" w:sz="4" w:space="0" w:color="auto"/>
              <w:left w:val="single" w:sz="4" w:space="0" w:color="auto"/>
              <w:bottom w:val="single" w:sz="4" w:space="0" w:color="auto"/>
              <w:right w:val="single" w:sz="4" w:space="0" w:color="auto"/>
            </w:tcBorders>
            <w:shd w:val="clear" w:color="auto" w:fill="4C94D8" w:themeFill="text2" w:themeFillTint="80"/>
            <w:noWrap/>
            <w:vAlign w:val="bottom"/>
          </w:tcPr>
          <w:p w14:paraId="28DCEE62" w14:textId="77777777" w:rsidR="00743E57" w:rsidRPr="00540F62" w:rsidRDefault="00743E57" w:rsidP="00A261D7">
            <w:pPr>
              <w:spacing w:after="0" w:line="240" w:lineRule="auto"/>
              <w:rPr>
                <w:rFonts w:ascii="Aptos Narrow" w:eastAsia="Times New Roman" w:hAnsi="Aptos Narrow" w:cs="Times New Roman"/>
                <w:b/>
                <w:bCs/>
                <w:color w:val="FFFFFF" w:themeColor="background1"/>
                <w:kern w:val="0"/>
                <w:sz w:val="22"/>
                <w:szCs w:val="22"/>
                <w:lang w:eastAsia="en-NZ"/>
                <w14:ligatures w14:val="none"/>
              </w:rPr>
            </w:pPr>
            <w:r w:rsidRPr="00540F62">
              <w:rPr>
                <w:rFonts w:ascii="Aptos Narrow" w:eastAsia="Times New Roman" w:hAnsi="Aptos Narrow" w:cs="Times New Roman"/>
                <w:b/>
                <w:bCs/>
                <w:color w:val="FFFFFF" w:themeColor="background1"/>
                <w:kern w:val="0"/>
                <w:sz w:val="22"/>
                <w:szCs w:val="22"/>
                <w:lang w:eastAsia="en-NZ"/>
                <w14:ligatures w14:val="none"/>
              </w:rPr>
              <w:t>Category</w:t>
            </w:r>
          </w:p>
        </w:tc>
        <w:tc>
          <w:tcPr>
            <w:tcW w:w="1128" w:type="dxa"/>
            <w:tcBorders>
              <w:top w:val="single" w:sz="4" w:space="0" w:color="auto"/>
              <w:left w:val="nil"/>
              <w:bottom w:val="single" w:sz="4" w:space="0" w:color="auto"/>
              <w:right w:val="single" w:sz="4" w:space="0" w:color="auto"/>
            </w:tcBorders>
            <w:shd w:val="clear" w:color="auto" w:fill="4C94D8" w:themeFill="text2" w:themeFillTint="80"/>
            <w:noWrap/>
            <w:vAlign w:val="bottom"/>
          </w:tcPr>
          <w:p w14:paraId="3EB1E764" w14:textId="77777777" w:rsidR="00743E57" w:rsidRPr="00540F62" w:rsidRDefault="00743E57" w:rsidP="00A261D7">
            <w:pPr>
              <w:spacing w:after="0" w:line="240" w:lineRule="auto"/>
              <w:rPr>
                <w:rFonts w:ascii="Aptos Narrow" w:eastAsia="Times New Roman" w:hAnsi="Aptos Narrow" w:cs="Times New Roman"/>
                <w:b/>
                <w:bCs/>
                <w:color w:val="FFFFFF" w:themeColor="background1"/>
                <w:kern w:val="0"/>
                <w:sz w:val="22"/>
                <w:szCs w:val="22"/>
                <w:lang w:eastAsia="en-NZ"/>
                <w14:ligatures w14:val="none"/>
              </w:rPr>
            </w:pPr>
            <w:r w:rsidRPr="00540F62">
              <w:rPr>
                <w:rFonts w:ascii="Aptos Narrow" w:eastAsia="Times New Roman" w:hAnsi="Aptos Narrow" w:cs="Times New Roman"/>
                <w:b/>
                <w:bCs/>
                <w:color w:val="FFFFFF" w:themeColor="background1"/>
                <w:kern w:val="0"/>
                <w:sz w:val="22"/>
                <w:szCs w:val="22"/>
                <w:lang w:eastAsia="en-NZ"/>
                <w14:ligatures w14:val="none"/>
              </w:rPr>
              <w:t>Rule ID</w:t>
            </w:r>
          </w:p>
        </w:tc>
        <w:tc>
          <w:tcPr>
            <w:tcW w:w="2900" w:type="dxa"/>
            <w:tcBorders>
              <w:top w:val="single" w:sz="4" w:space="0" w:color="auto"/>
              <w:left w:val="nil"/>
              <w:bottom w:val="single" w:sz="4" w:space="0" w:color="auto"/>
              <w:right w:val="single" w:sz="4" w:space="0" w:color="auto"/>
            </w:tcBorders>
            <w:shd w:val="clear" w:color="auto" w:fill="4C94D8" w:themeFill="text2" w:themeFillTint="80"/>
            <w:noWrap/>
            <w:vAlign w:val="bottom"/>
          </w:tcPr>
          <w:p w14:paraId="4A06AD3C" w14:textId="77777777" w:rsidR="00743E57" w:rsidRPr="00540F62" w:rsidRDefault="00743E57" w:rsidP="00A261D7">
            <w:pPr>
              <w:spacing w:after="0" w:line="240" w:lineRule="auto"/>
              <w:rPr>
                <w:rFonts w:ascii="Aptos Narrow" w:eastAsia="Times New Roman" w:hAnsi="Aptos Narrow" w:cs="Times New Roman"/>
                <w:b/>
                <w:bCs/>
                <w:color w:val="FFFFFF" w:themeColor="background1"/>
                <w:kern w:val="0"/>
                <w:sz w:val="22"/>
                <w:szCs w:val="22"/>
                <w:lang w:eastAsia="en-NZ"/>
                <w14:ligatures w14:val="none"/>
              </w:rPr>
            </w:pPr>
            <w:r w:rsidRPr="00540F62">
              <w:rPr>
                <w:rFonts w:ascii="Aptos Narrow" w:eastAsia="Times New Roman" w:hAnsi="Aptos Narrow" w:cs="Times New Roman"/>
                <w:b/>
                <w:bCs/>
                <w:color w:val="FFFFFF" w:themeColor="background1"/>
                <w:kern w:val="0"/>
                <w:sz w:val="22"/>
                <w:szCs w:val="22"/>
                <w:lang w:eastAsia="en-NZ"/>
                <w14:ligatures w14:val="none"/>
              </w:rPr>
              <w:t>Applies to reporting period</w:t>
            </w:r>
          </w:p>
        </w:tc>
      </w:tr>
      <w:tr w:rsidR="00743E57" w:rsidRPr="00A807C0" w14:paraId="45B74297" w14:textId="77777777" w:rsidTr="00A261D7">
        <w:trPr>
          <w:trHeight w:val="290"/>
        </w:trPr>
        <w:tc>
          <w:tcPr>
            <w:tcW w:w="3480" w:type="dxa"/>
            <w:tcBorders>
              <w:top w:val="nil"/>
              <w:left w:val="single" w:sz="4" w:space="0" w:color="auto"/>
              <w:bottom w:val="single" w:sz="4" w:space="0" w:color="auto"/>
              <w:right w:val="single" w:sz="4" w:space="0" w:color="auto"/>
            </w:tcBorders>
            <w:noWrap/>
            <w:vAlign w:val="bottom"/>
          </w:tcPr>
          <w:p w14:paraId="52A9EFB8"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D1.1 Distribution System Rules</w:t>
            </w:r>
          </w:p>
        </w:tc>
        <w:tc>
          <w:tcPr>
            <w:tcW w:w="1128" w:type="dxa"/>
            <w:tcBorders>
              <w:top w:val="nil"/>
              <w:left w:val="nil"/>
              <w:bottom w:val="single" w:sz="4" w:space="0" w:color="auto"/>
              <w:right w:val="single" w:sz="4" w:space="0" w:color="auto"/>
            </w:tcBorders>
            <w:noWrap/>
            <w:vAlign w:val="bottom"/>
          </w:tcPr>
          <w:p w14:paraId="5C5E439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D1.1-ecol</w:t>
            </w:r>
          </w:p>
        </w:tc>
        <w:tc>
          <w:tcPr>
            <w:tcW w:w="2900" w:type="dxa"/>
            <w:tcBorders>
              <w:top w:val="nil"/>
              <w:left w:val="nil"/>
              <w:bottom w:val="single" w:sz="4" w:space="0" w:color="auto"/>
              <w:right w:val="single" w:sz="4" w:space="0" w:color="auto"/>
            </w:tcBorders>
            <w:noWrap/>
            <w:vAlign w:val="bottom"/>
          </w:tcPr>
          <w:p w14:paraId="2753678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Until 31st of December 2024</w:t>
            </w:r>
          </w:p>
        </w:tc>
      </w:tr>
      <w:tr w:rsidR="00743E57" w:rsidRPr="00A807C0" w14:paraId="4EE7785E" w14:textId="77777777" w:rsidTr="00A261D7">
        <w:trPr>
          <w:trHeight w:val="290"/>
        </w:trPr>
        <w:tc>
          <w:tcPr>
            <w:tcW w:w="348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2827C90" w14:textId="77777777" w:rsidR="00743E57" w:rsidRPr="005143C7" w:rsidRDefault="00743E57" w:rsidP="00A261D7">
            <w:pPr>
              <w:spacing w:after="0"/>
              <w:rPr>
                <w:rFonts w:ascii="Aptos Narrow" w:eastAsia="Times New Roman" w:hAnsi="Aptos Narrow"/>
                <w:b/>
                <w:bCs/>
                <w:color w:val="000000"/>
                <w:sz w:val="22"/>
                <w:szCs w:val="22"/>
                <w:lang w:eastAsia="en-NZ"/>
              </w:rPr>
            </w:pPr>
            <w:r w:rsidRPr="005143C7">
              <w:rPr>
                <w:rFonts w:ascii="Aptos Narrow" w:eastAsia="Times New Roman" w:hAnsi="Aptos Narrow" w:cs="Times New Roman"/>
                <w:b/>
                <w:bCs/>
                <w:color w:val="000000"/>
                <w:kern w:val="0"/>
                <w:sz w:val="22"/>
                <w:szCs w:val="22"/>
                <w:lang w:eastAsia="en-NZ"/>
                <w14:ligatures w14:val="none"/>
              </w:rPr>
              <w:t>D1.1 Distribution System Rules</w:t>
            </w:r>
          </w:p>
        </w:tc>
        <w:tc>
          <w:tcPr>
            <w:tcW w:w="1128" w:type="dxa"/>
            <w:tcBorders>
              <w:top w:val="nil"/>
              <w:left w:val="nil"/>
              <w:bottom w:val="single" w:sz="4" w:space="0" w:color="auto"/>
              <w:right w:val="single" w:sz="4" w:space="0" w:color="auto"/>
            </w:tcBorders>
            <w:shd w:val="clear" w:color="auto" w:fill="F2F2F2" w:themeFill="background1" w:themeFillShade="F2"/>
            <w:noWrap/>
            <w:vAlign w:val="bottom"/>
          </w:tcPr>
          <w:p w14:paraId="02F174C3" w14:textId="77777777" w:rsidR="00743E57" w:rsidRPr="00A807C0" w:rsidRDefault="00743E57" w:rsidP="00A261D7">
            <w:pPr>
              <w:spacing w:after="0"/>
              <w:rPr>
                <w:rFonts w:ascii="Aptos Narrow" w:eastAsia="Times New Roman" w:hAnsi="Aptos Narrow"/>
                <w:color w:val="000000"/>
                <w:sz w:val="22"/>
                <w:szCs w:val="22"/>
                <w:lang w:eastAsia="en-NZ"/>
              </w:rPr>
            </w:pPr>
            <w:r w:rsidRPr="00A807C0">
              <w:rPr>
                <w:rFonts w:ascii="Aptos Narrow" w:eastAsia="Times New Roman" w:hAnsi="Aptos Narrow" w:cs="Times New Roman"/>
                <w:color w:val="000000"/>
                <w:kern w:val="0"/>
                <w:sz w:val="22"/>
                <w:szCs w:val="22"/>
                <w:lang w:eastAsia="en-NZ"/>
                <w14:ligatures w14:val="none"/>
              </w:rPr>
              <w:t>D1.1-coli</w:t>
            </w:r>
          </w:p>
        </w:tc>
        <w:tc>
          <w:tcPr>
            <w:tcW w:w="2900" w:type="dxa"/>
            <w:tcBorders>
              <w:top w:val="nil"/>
              <w:left w:val="nil"/>
              <w:bottom w:val="single" w:sz="4" w:space="0" w:color="auto"/>
              <w:right w:val="single" w:sz="4" w:space="0" w:color="auto"/>
            </w:tcBorders>
            <w:shd w:val="clear" w:color="auto" w:fill="F2F2F2" w:themeFill="background1" w:themeFillShade="F2"/>
            <w:noWrap/>
            <w:vAlign w:val="bottom"/>
          </w:tcPr>
          <w:p w14:paraId="04190528" w14:textId="77777777" w:rsidR="00743E57" w:rsidRPr="00A807C0" w:rsidRDefault="00743E57" w:rsidP="00A261D7">
            <w:pPr>
              <w:spacing w:after="0"/>
              <w:rPr>
                <w:rFonts w:ascii="Aptos Narrow" w:eastAsia="Times New Roman" w:hAnsi="Aptos Narrow"/>
                <w:color w:val="000000"/>
                <w:sz w:val="22"/>
                <w:szCs w:val="22"/>
                <w:lang w:eastAsia="en-NZ"/>
              </w:rPr>
            </w:pPr>
            <w:r w:rsidRPr="00A807C0">
              <w:rPr>
                <w:rFonts w:ascii="Aptos Narrow" w:eastAsia="Times New Roman" w:hAnsi="Aptos Narrow" w:cs="Times New Roman"/>
                <w:color w:val="000000"/>
                <w:kern w:val="0"/>
                <w:sz w:val="22"/>
                <w:szCs w:val="22"/>
                <w:lang w:eastAsia="en-NZ"/>
                <w14:ligatures w14:val="none"/>
              </w:rPr>
              <w:t>Until 31st of December 2024</w:t>
            </w:r>
          </w:p>
        </w:tc>
      </w:tr>
      <w:tr w:rsidR="00743E57" w:rsidRPr="00A807C0" w14:paraId="0FD4D774" w14:textId="77777777" w:rsidTr="00A261D7">
        <w:trPr>
          <w:trHeight w:val="290"/>
        </w:trPr>
        <w:tc>
          <w:tcPr>
            <w:tcW w:w="3480" w:type="dxa"/>
            <w:tcBorders>
              <w:top w:val="nil"/>
              <w:left w:val="single" w:sz="4" w:space="0" w:color="auto"/>
              <w:bottom w:val="single" w:sz="4" w:space="0" w:color="auto"/>
              <w:right w:val="single" w:sz="4" w:space="0" w:color="auto"/>
            </w:tcBorders>
            <w:shd w:val="clear" w:color="auto" w:fill="B7D4EF" w:themeFill="text2" w:themeFillTint="33"/>
            <w:noWrap/>
            <w:vAlign w:val="bottom"/>
            <w:hideMark/>
          </w:tcPr>
          <w:p w14:paraId="21019EC2"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D1.1 Distribution System Rules</w:t>
            </w:r>
          </w:p>
        </w:tc>
        <w:tc>
          <w:tcPr>
            <w:tcW w:w="1128" w:type="dxa"/>
            <w:tcBorders>
              <w:top w:val="nil"/>
              <w:left w:val="nil"/>
              <w:bottom w:val="single" w:sz="4" w:space="0" w:color="auto"/>
              <w:right w:val="single" w:sz="4" w:space="0" w:color="auto"/>
            </w:tcBorders>
            <w:shd w:val="clear" w:color="auto" w:fill="B7D4EF" w:themeFill="text2" w:themeFillTint="33"/>
            <w:noWrap/>
            <w:vAlign w:val="bottom"/>
            <w:hideMark/>
          </w:tcPr>
          <w:p w14:paraId="5634434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D1.1-a</w:t>
            </w:r>
          </w:p>
        </w:tc>
        <w:tc>
          <w:tcPr>
            <w:tcW w:w="2900" w:type="dxa"/>
            <w:tcBorders>
              <w:top w:val="nil"/>
              <w:left w:val="nil"/>
              <w:bottom w:val="single" w:sz="4" w:space="0" w:color="auto"/>
              <w:right w:val="single" w:sz="4" w:space="0" w:color="auto"/>
            </w:tcBorders>
            <w:shd w:val="clear" w:color="auto" w:fill="B7D4EF" w:themeFill="text2" w:themeFillTint="33"/>
            <w:noWrap/>
            <w:vAlign w:val="bottom"/>
            <w:hideMark/>
          </w:tcPr>
          <w:p w14:paraId="2E04F91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2025</w:t>
            </w:r>
          </w:p>
        </w:tc>
      </w:tr>
      <w:tr w:rsidR="00743E57" w:rsidRPr="00A807C0" w14:paraId="46A0C2DA" w14:textId="77777777" w:rsidTr="00A261D7">
        <w:trPr>
          <w:trHeight w:val="290"/>
        </w:trPr>
        <w:tc>
          <w:tcPr>
            <w:tcW w:w="3480" w:type="dxa"/>
            <w:tcBorders>
              <w:top w:val="nil"/>
              <w:left w:val="single" w:sz="4" w:space="0" w:color="auto"/>
              <w:bottom w:val="single" w:sz="4" w:space="0" w:color="auto"/>
              <w:right w:val="single" w:sz="4" w:space="0" w:color="auto"/>
            </w:tcBorders>
            <w:shd w:val="clear" w:color="auto" w:fill="C1E4F5" w:themeFill="accent1" w:themeFillTint="33"/>
            <w:noWrap/>
            <w:vAlign w:val="bottom"/>
            <w:hideMark/>
          </w:tcPr>
          <w:p w14:paraId="735A266C" w14:textId="77777777" w:rsidR="00743E57" w:rsidRPr="005143C7"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5143C7">
              <w:rPr>
                <w:rFonts w:ascii="Aptos Narrow" w:eastAsia="Times New Roman" w:hAnsi="Aptos Narrow" w:cs="Times New Roman"/>
                <w:b/>
                <w:bCs/>
                <w:color w:val="000000"/>
                <w:kern w:val="0"/>
                <w:sz w:val="22"/>
                <w:szCs w:val="22"/>
                <w:lang w:eastAsia="en-NZ"/>
                <w14:ligatures w14:val="none"/>
              </w:rPr>
              <w:t>D1.1 Distribution System Rules</w:t>
            </w:r>
          </w:p>
        </w:tc>
        <w:tc>
          <w:tcPr>
            <w:tcW w:w="1128" w:type="dxa"/>
            <w:tcBorders>
              <w:top w:val="nil"/>
              <w:left w:val="nil"/>
              <w:bottom w:val="single" w:sz="4" w:space="0" w:color="auto"/>
              <w:right w:val="single" w:sz="4" w:space="0" w:color="auto"/>
            </w:tcBorders>
            <w:shd w:val="clear" w:color="auto" w:fill="C1E4F5" w:themeFill="accent1" w:themeFillTint="33"/>
            <w:noWrap/>
            <w:vAlign w:val="bottom"/>
            <w:hideMark/>
          </w:tcPr>
          <w:p w14:paraId="648100A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D1.1-b</w:t>
            </w:r>
          </w:p>
        </w:tc>
        <w:tc>
          <w:tcPr>
            <w:tcW w:w="2900" w:type="dxa"/>
            <w:tcBorders>
              <w:top w:val="nil"/>
              <w:left w:val="nil"/>
              <w:bottom w:val="single" w:sz="4" w:space="0" w:color="auto"/>
              <w:right w:val="single" w:sz="4" w:space="0" w:color="auto"/>
            </w:tcBorders>
            <w:shd w:val="clear" w:color="auto" w:fill="C1E4F5" w:themeFill="accent1" w:themeFillTint="33"/>
            <w:noWrap/>
            <w:vAlign w:val="bottom"/>
            <w:hideMark/>
          </w:tcPr>
          <w:p w14:paraId="44031DF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2025</w:t>
            </w:r>
          </w:p>
        </w:tc>
      </w:tr>
    </w:tbl>
    <w:p w14:paraId="205FFB4A" w14:textId="77777777" w:rsidR="00743E57" w:rsidRDefault="00743E57" w:rsidP="00743E57">
      <w:pPr>
        <w:rPr>
          <w:lang w:val="en-US"/>
        </w:rPr>
      </w:pPr>
    </w:p>
    <w:p w14:paraId="1D381469" w14:textId="1E070AD7" w:rsidR="00743E57" w:rsidRPr="000D7B5C" w:rsidRDefault="00027F47" w:rsidP="000D7B5C">
      <w:pPr>
        <w:pStyle w:val="Heading3"/>
        <w:numPr>
          <w:ilvl w:val="0"/>
          <w:numId w:val="0"/>
        </w:numPr>
        <w:rPr>
          <w:b/>
          <w:bCs/>
        </w:rPr>
      </w:pPr>
      <w:r w:rsidRPr="000D7B5C">
        <w:rPr>
          <w:b/>
          <w:bCs/>
        </w:rPr>
        <w:t xml:space="preserve">4.2 </w:t>
      </w:r>
      <w:r w:rsidR="00743E57" w:rsidRPr="000D7B5C">
        <w:rPr>
          <w:b/>
          <w:bCs/>
        </w:rPr>
        <w:t xml:space="preserve">Level 2 Rules (note the amendment </w:t>
      </w:r>
      <w:proofErr w:type="gramStart"/>
      <w:r w:rsidR="00743E57" w:rsidRPr="000D7B5C">
        <w:rPr>
          <w:b/>
          <w:bCs/>
        </w:rPr>
        <w:t>at</w:t>
      </w:r>
      <w:proofErr w:type="gramEnd"/>
      <w:r w:rsidR="00743E57" w:rsidRPr="000D7B5C">
        <w:rPr>
          <w:b/>
          <w:bCs/>
        </w:rPr>
        <w:t xml:space="preserve"> 1 January 2025):</w:t>
      </w:r>
    </w:p>
    <w:p w14:paraId="0B73C169" w14:textId="77777777" w:rsidR="00743E57" w:rsidRPr="005143C7" w:rsidRDefault="00743E57" w:rsidP="00743E57">
      <w:pPr>
        <w:rPr>
          <w:b/>
          <w:bCs/>
          <w:lang w:val="en-US"/>
        </w:rPr>
      </w:pPr>
      <w:r w:rsidRPr="005143C7">
        <w:rPr>
          <w:b/>
          <w:bCs/>
          <w:lang w:val="en-US"/>
        </w:rPr>
        <w:t xml:space="preserve">T2 Treatment Monitoring Rules </w:t>
      </w:r>
    </w:p>
    <w:tbl>
      <w:tblPr>
        <w:tblStyle w:val="PlainTable1"/>
        <w:tblW w:w="7508" w:type="dxa"/>
        <w:tblLook w:val="04A0" w:firstRow="1" w:lastRow="0" w:firstColumn="1" w:lastColumn="0" w:noHBand="0" w:noVBand="1"/>
      </w:tblPr>
      <w:tblGrid>
        <w:gridCol w:w="2988"/>
        <w:gridCol w:w="1350"/>
        <w:gridCol w:w="3170"/>
      </w:tblGrid>
      <w:tr w:rsidR="00743E57" w:rsidRPr="00A807C0" w14:paraId="760C9845"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C94D8" w:themeFill="text2" w:themeFillTint="80"/>
            <w:noWrap/>
          </w:tcPr>
          <w:p w14:paraId="72CF94A3"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C94D8" w:themeFill="text2" w:themeFillTint="80"/>
            <w:noWrap/>
          </w:tcPr>
          <w:p w14:paraId="20861399"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tcBorders>
              <w:top w:val="single" w:sz="4" w:space="0" w:color="000000" w:themeColor="text1"/>
              <w:left w:val="single" w:sz="4" w:space="0" w:color="000000" w:themeColor="text1"/>
              <w:right w:val="single" w:sz="4" w:space="0" w:color="000000" w:themeColor="text1"/>
            </w:tcBorders>
            <w:shd w:val="clear" w:color="auto" w:fill="4C94D8" w:themeFill="text2" w:themeFillTint="80"/>
            <w:noWrap/>
          </w:tcPr>
          <w:p w14:paraId="52AA9B17"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540F62" w14:paraId="2E15BB05"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C3A83E1"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BE22F78"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T2.1-turb</w:t>
            </w:r>
          </w:p>
        </w:tc>
        <w:tc>
          <w:tcPr>
            <w:tcW w:w="3170" w:type="dxa"/>
            <w:tcBorders>
              <w:left w:val="single" w:sz="4" w:space="0" w:color="000000" w:themeColor="text1"/>
              <w:bottom w:val="single" w:sz="4" w:space="0" w:color="000000" w:themeColor="text1"/>
              <w:right w:val="single" w:sz="4" w:space="0" w:color="000000" w:themeColor="text1"/>
            </w:tcBorders>
            <w:noWrap/>
          </w:tcPr>
          <w:p w14:paraId="3F43FB8A"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163A4CE9"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2B47926"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098617A"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T2.1-flow</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0E04169"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233E681B"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5A55279"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left w:val="single" w:sz="4" w:space="0" w:color="000000" w:themeColor="text1"/>
              <w:bottom w:val="single" w:sz="4" w:space="0" w:color="000000" w:themeColor="text1"/>
              <w:right w:val="single" w:sz="4" w:space="0" w:color="000000" w:themeColor="text1"/>
            </w:tcBorders>
            <w:noWrap/>
            <w:hideMark/>
          </w:tcPr>
          <w:p w14:paraId="4259BEE7"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T2.1-ph</w:t>
            </w:r>
          </w:p>
        </w:tc>
        <w:tc>
          <w:tcPr>
            <w:tcW w:w="3170" w:type="dxa"/>
            <w:tcBorders>
              <w:left w:val="single" w:sz="4" w:space="0" w:color="000000" w:themeColor="text1"/>
              <w:bottom w:val="single" w:sz="4" w:space="0" w:color="000000" w:themeColor="text1"/>
              <w:right w:val="single" w:sz="4" w:space="0" w:color="000000" w:themeColor="text1"/>
            </w:tcBorders>
            <w:noWrap/>
            <w:hideMark/>
          </w:tcPr>
          <w:p w14:paraId="07FD80AF"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2ED40AF5"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C2CA5EE"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7E6784C"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T2.1-ecol</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FA1D778"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7C2E6325"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7B5364B"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DF09432"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T2.1-coli</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71F770"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25957D7B"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right w:val="single" w:sz="4" w:space="0" w:color="000000" w:themeColor="text1"/>
            </w:tcBorders>
            <w:noWrap/>
          </w:tcPr>
          <w:p w14:paraId="1A9E6C05"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right w:val="single" w:sz="4" w:space="0" w:color="000000" w:themeColor="text1"/>
            </w:tcBorders>
            <w:noWrap/>
          </w:tcPr>
          <w:p w14:paraId="4AA2ACBF"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T2.1-uvt</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DC9E650"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215B7131"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2FB992B"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92FFD62"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T2.2-coli</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1186EB3"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4A14E094"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C122610"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F4B212B"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T2.2-ecol</w:t>
            </w:r>
          </w:p>
        </w:tc>
        <w:tc>
          <w:tcPr>
            <w:tcW w:w="3170" w:type="dxa"/>
            <w:tcBorders>
              <w:top w:val="single" w:sz="4" w:space="0" w:color="000000" w:themeColor="text1"/>
              <w:left w:val="single" w:sz="4" w:space="0" w:color="000000" w:themeColor="text1"/>
              <w:right w:val="single" w:sz="4" w:space="0" w:color="000000" w:themeColor="text1"/>
            </w:tcBorders>
            <w:noWrap/>
          </w:tcPr>
          <w:p w14:paraId="30445F9D"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Until 31st of December 2024</w:t>
            </w:r>
          </w:p>
        </w:tc>
      </w:tr>
      <w:tr w:rsidR="00743E57" w:rsidRPr="00540F62" w14:paraId="4B6C745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1DF85FBD"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5C7DA48F"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T2.1-a</w:t>
            </w:r>
          </w:p>
        </w:tc>
        <w:tc>
          <w:tcPr>
            <w:tcW w:w="3170" w:type="dxa"/>
            <w:tcBorders>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5B1EE60D"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From 1st of January 2025</w:t>
            </w:r>
          </w:p>
        </w:tc>
      </w:tr>
      <w:tr w:rsidR="00743E57" w:rsidRPr="00540F62" w14:paraId="4E5B9532"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tcPr>
          <w:p w14:paraId="1AB7EB80"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tcPr>
          <w:p w14:paraId="1CD24254"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T2.1-b</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tcPr>
          <w:p w14:paraId="4947462A"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From 1st of January 2025</w:t>
            </w:r>
          </w:p>
        </w:tc>
      </w:tr>
      <w:tr w:rsidR="00743E57" w:rsidRPr="00540F62" w14:paraId="727E0370"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2A777422"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43AF1571"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T2.2-a</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2ED668C4"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From 1st of January 2025</w:t>
            </w:r>
          </w:p>
        </w:tc>
      </w:tr>
      <w:tr w:rsidR="00743E57" w:rsidRPr="00540F62" w14:paraId="2B265545"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tcPr>
          <w:p w14:paraId="6756D087"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tcPr>
          <w:p w14:paraId="088ABA2A"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T2.2-b</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tcPr>
          <w:p w14:paraId="4D149F0B"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From 1st of January 2025</w:t>
            </w:r>
          </w:p>
        </w:tc>
      </w:tr>
      <w:tr w:rsidR="00743E57" w:rsidRPr="00540F62" w14:paraId="73C6CE20"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78A1FD99" w14:textId="77777777" w:rsidR="00743E57" w:rsidRPr="005143C7" w:rsidRDefault="00743E57" w:rsidP="00A261D7">
            <w:pPr>
              <w:rPr>
                <w:rFonts w:ascii="Aptos Narrow" w:eastAsia="Times New Roman" w:hAnsi="Aptos Narrow"/>
                <w:color w:val="000000"/>
                <w:sz w:val="22"/>
                <w:szCs w:val="22"/>
              </w:rPr>
            </w:pPr>
            <w:r w:rsidRPr="005143C7">
              <w:rPr>
                <w:rFonts w:ascii="Aptos Narrow" w:eastAsia="Times New Roman" w:hAnsi="Aptos Narrow"/>
                <w:color w:val="000000"/>
                <w:sz w:val="22"/>
                <w:szCs w:val="22"/>
              </w:rPr>
              <w:t>T2 Treatment Monitoring Rules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798AC5FF"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T2.2-c</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D4EF" w:themeFill="text2" w:themeFillTint="33"/>
            <w:noWrap/>
          </w:tcPr>
          <w:p w14:paraId="5BDACBBC"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540F62">
              <w:rPr>
                <w:rFonts w:ascii="Aptos Narrow" w:eastAsia="Times New Roman" w:hAnsi="Aptos Narrow"/>
                <w:color w:val="000000"/>
                <w:sz w:val="22"/>
                <w:szCs w:val="22"/>
              </w:rPr>
              <w:t>From 1st of January 2025</w:t>
            </w:r>
          </w:p>
        </w:tc>
      </w:tr>
    </w:tbl>
    <w:p w14:paraId="2CDE91DE" w14:textId="77777777" w:rsidR="00743E57" w:rsidRPr="00540F62" w:rsidRDefault="00743E57" w:rsidP="00743E57">
      <w:pPr>
        <w:rPr>
          <w:lang w:val="en-US"/>
        </w:rPr>
      </w:pPr>
    </w:p>
    <w:p w14:paraId="718ECF62" w14:textId="77777777" w:rsidR="00743E57" w:rsidRPr="005143C7" w:rsidRDefault="00743E57" w:rsidP="00743E57">
      <w:pPr>
        <w:rPr>
          <w:b/>
          <w:bCs/>
          <w:lang w:val="en-US"/>
        </w:rPr>
      </w:pPr>
      <w:r w:rsidRPr="005143C7">
        <w:rPr>
          <w:b/>
          <w:bCs/>
          <w:lang w:val="en-US"/>
        </w:rPr>
        <w:t xml:space="preserve">T2 Chlorine Rules </w:t>
      </w:r>
    </w:p>
    <w:tbl>
      <w:tblPr>
        <w:tblStyle w:val="PlainTable1"/>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0"/>
        <w:gridCol w:w="3170"/>
      </w:tblGrid>
      <w:tr w:rsidR="00743E57" w:rsidRPr="00A807C0" w14:paraId="65204DB7"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4C94D8" w:themeFill="text2" w:themeFillTint="80"/>
            <w:noWrap/>
          </w:tcPr>
          <w:p w14:paraId="0EB6C55C"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shd w:val="clear" w:color="auto" w:fill="4C94D8" w:themeFill="text2" w:themeFillTint="80"/>
            <w:noWrap/>
          </w:tcPr>
          <w:p w14:paraId="14BE1D7C"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shd w:val="clear" w:color="auto" w:fill="4C94D8" w:themeFill="text2" w:themeFillTint="80"/>
            <w:noWrap/>
          </w:tcPr>
          <w:p w14:paraId="5C7DE753"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540F62" w14:paraId="1F0763D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23525B45"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noWrap/>
            <w:vAlign w:val="bottom"/>
          </w:tcPr>
          <w:p w14:paraId="29842E39"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T2.18</w:t>
            </w:r>
          </w:p>
        </w:tc>
        <w:tc>
          <w:tcPr>
            <w:tcW w:w="3170" w:type="dxa"/>
            <w:noWrap/>
            <w:vAlign w:val="bottom"/>
          </w:tcPr>
          <w:p w14:paraId="4EEE1779"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4A138152"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798DCB46"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noWrap/>
            <w:vAlign w:val="bottom"/>
          </w:tcPr>
          <w:p w14:paraId="4FBC4805"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T2.19</w:t>
            </w:r>
          </w:p>
        </w:tc>
        <w:tc>
          <w:tcPr>
            <w:tcW w:w="3170" w:type="dxa"/>
            <w:noWrap/>
            <w:vAlign w:val="bottom"/>
          </w:tcPr>
          <w:p w14:paraId="0523D0F2"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5B5AEE8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69550379"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noWrap/>
            <w:vAlign w:val="bottom"/>
            <w:hideMark/>
          </w:tcPr>
          <w:p w14:paraId="7D732D3E"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T2.20</w:t>
            </w:r>
          </w:p>
        </w:tc>
        <w:tc>
          <w:tcPr>
            <w:tcW w:w="3170" w:type="dxa"/>
            <w:noWrap/>
            <w:vAlign w:val="bottom"/>
            <w:hideMark/>
          </w:tcPr>
          <w:p w14:paraId="469BA021"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7D8F6C0E"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4A7D7108"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noWrap/>
            <w:vAlign w:val="bottom"/>
            <w:hideMark/>
          </w:tcPr>
          <w:p w14:paraId="49661E64"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T2.21</w:t>
            </w:r>
          </w:p>
        </w:tc>
        <w:tc>
          <w:tcPr>
            <w:tcW w:w="3170" w:type="dxa"/>
            <w:noWrap/>
            <w:vAlign w:val="bottom"/>
            <w:hideMark/>
          </w:tcPr>
          <w:p w14:paraId="6DA8BE0A"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208B1693"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tcPr>
          <w:p w14:paraId="023160FB"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shd w:val="clear" w:color="auto" w:fill="B7D4EF" w:themeFill="text2" w:themeFillTint="33"/>
            <w:noWrap/>
            <w:vAlign w:val="bottom"/>
          </w:tcPr>
          <w:p w14:paraId="3B623575"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T2.6-b</w:t>
            </w:r>
          </w:p>
        </w:tc>
        <w:tc>
          <w:tcPr>
            <w:tcW w:w="3170" w:type="dxa"/>
            <w:shd w:val="clear" w:color="auto" w:fill="B7D4EF" w:themeFill="text2" w:themeFillTint="33"/>
            <w:noWrap/>
            <w:vAlign w:val="bottom"/>
          </w:tcPr>
          <w:p w14:paraId="41A98CCB"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6BD268EA"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tcPr>
          <w:p w14:paraId="12EDBC2E"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shd w:val="clear" w:color="auto" w:fill="C1E4F5" w:themeFill="accent1" w:themeFillTint="33"/>
            <w:noWrap/>
            <w:vAlign w:val="bottom"/>
          </w:tcPr>
          <w:p w14:paraId="4558DBB8"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T2.6-c</w:t>
            </w:r>
          </w:p>
        </w:tc>
        <w:tc>
          <w:tcPr>
            <w:tcW w:w="3170" w:type="dxa"/>
            <w:shd w:val="clear" w:color="auto" w:fill="C1E4F5" w:themeFill="accent1" w:themeFillTint="33"/>
            <w:noWrap/>
            <w:vAlign w:val="bottom"/>
          </w:tcPr>
          <w:p w14:paraId="7CF205B8"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11F60060"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tcPr>
          <w:p w14:paraId="020FC9A1"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Chlorine Rules</w:t>
            </w:r>
          </w:p>
        </w:tc>
        <w:tc>
          <w:tcPr>
            <w:tcW w:w="1350" w:type="dxa"/>
            <w:shd w:val="clear" w:color="auto" w:fill="B7D4EF" w:themeFill="text2" w:themeFillTint="33"/>
            <w:noWrap/>
            <w:vAlign w:val="bottom"/>
          </w:tcPr>
          <w:p w14:paraId="32B6D944"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T2.9-b</w:t>
            </w:r>
          </w:p>
        </w:tc>
        <w:tc>
          <w:tcPr>
            <w:tcW w:w="3170" w:type="dxa"/>
            <w:shd w:val="clear" w:color="auto" w:fill="B7D4EF" w:themeFill="text2" w:themeFillTint="33"/>
            <w:noWrap/>
            <w:vAlign w:val="bottom"/>
          </w:tcPr>
          <w:p w14:paraId="2BB9CCE4"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bl>
    <w:p w14:paraId="25792989" w14:textId="77777777" w:rsidR="00743E57" w:rsidRPr="005143C7" w:rsidRDefault="00743E57" w:rsidP="00743E57">
      <w:pPr>
        <w:rPr>
          <w:b/>
          <w:bCs/>
          <w:lang w:val="en-US"/>
        </w:rPr>
      </w:pPr>
    </w:p>
    <w:p w14:paraId="343B2B43" w14:textId="77777777" w:rsidR="00743E57" w:rsidRPr="005143C7" w:rsidRDefault="00743E57" w:rsidP="00743E57">
      <w:pPr>
        <w:rPr>
          <w:b/>
          <w:bCs/>
          <w:lang w:val="en-US"/>
        </w:rPr>
      </w:pPr>
      <w:r w:rsidRPr="005143C7">
        <w:rPr>
          <w:b/>
          <w:bCs/>
          <w:lang w:val="en-US"/>
        </w:rPr>
        <w:t xml:space="preserve">T2 Filtration Rules </w:t>
      </w:r>
    </w:p>
    <w:tbl>
      <w:tblPr>
        <w:tblStyle w:val="PlainTable1"/>
        <w:tblW w:w="7508" w:type="dxa"/>
        <w:tblLook w:val="04A0" w:firstRow="1" w:lastRow="0" w:firstColumn="1" w:lastColumn="0" w:noHBand="0" w:noVBand="1"/>
      </w:tblPr>
      <w:tblGrid>
        <w:gridCol w:w="2988"/>
        <w:gridCol w:w="1350"/>
        <w:gridCol w:w="3170"/>
      </w:tblGrid>
      <w:tr w:rsidR="00743E57" w:rsidRPr="00A807C0" w14:paraId="6C4EA65F"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shd w:val="clear" w:color="auto" w:fill="4C94D8" w:themeFill="text2" w:themeFillTint="80"/>
            <w:noWrap/>
          </w:tcPr>
          <w:p w14:paraId="5CF76F8C"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tcBorders>
              <w:top w:val="single" w:sz="4" w:space="0" w:color="000000"/>
              <w:left w:val="single" w:sz="4" w:space="0" w:color="000000"/>
              <w:bottom w:val="single" w:sz="4" w:space="0" w:color="000000"/>
              <w:right w:val="single" w:sz="4" w:space="0" w:color="000000"/>
            </w:tcBorders>
            <w:shd w:val="clear" w:color="auto" w:fill="4C94D8" w:themeFill="text2" w:themeFillTint="80"/>
            <w:noWrap/>
          </w:tcPr>
          <w:p w14:paraId="1B7F2F45"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tcBorders>
              <w:top w:val="single" w:sz="4" w:space="0" w:color="000000"/>
              <w:left w:val="single" w:sz="4" w:space="0" w:color="000000"/>
              <w:bottom w:val="single" w:sz="4" w:space="0" w:color="000000"/>
              <w:right w:val="single" w:sz="4" w:space="0" w:color="000000"/>
            </w:tcBorders>
            <w:shd w:val="clear" w:color="auto" w:fill="4C94D8" w:themeFill="text2" w:themeFillTint="80"/>
            <w:noWrap/>
          </w:tcPr>
          <w:p w14:paraId="794522A2"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540F62" w14:paraId="738D32C5"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noWrap/>
            <w:vAlign w:val="bottom"/>
          </w:tcPr>
          <w:p w14:paraId="20517EBA"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noWrap/>
            <w:vAlign w:val="bottom"/>
          </w:tcPr>
          <w:p w14:paraId="717774EB"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T2.3</w:t>
            </w:r>
          </w:p>
        </w:tc>
        <w:tc>
          <w:tcPr>
            <w:tcW w:w="3170" w:type="dxa"/>
            <w:tcBorders>
              <w:top w:val="single" w:sz="4" w:space="0" w:color="000000"/>
              <w:left w:val="single" w:sz="4" w:space="0" w:color="000000"/>
              <w:bottom w:val="single" w:sz="4" w:space="0" w:color="000000"/>
              <w:right w:val="single" w:sz="4" w:space="0" w:color="000000"/>
            </w:tcBorders>
            <w:noWrap/>
            <w:vAlign w:val="bottom"/>
          </w:tcPr>
          <w:p w14:paraId="0ECD42ED"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50063665"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noWrap/>
            <w:vAlign w:val="bottom"/>
          </w:tcPr>
          <w:p w14:paraId="0AE1A402"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noWrap/>
            <w:vAlign w:val="bottom"/>
          </w:tcPr>
          <w:p w14:paraId="0D5D9EB2"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T2.9</w:t>
            </w:r>
          </w:p>
        </w:tc>
        <w:tc>
          <w:tcPr>
            <w:tcW w:w="3170" w:type="dxa"/>
            <w:tcBorders>
              <w:top w:val="single" w:sz="4" w:space="0" w:color="000000"/>
              <w:left w:val="single" w:sz="4" w:space="0" w:color="000000"/>
              <w:bottom w:val="single" w:sz="4" w:space="0" w:color="000000"/>
              <w:right w:val="single" w:sz="4" w:space="0" w:color="000000"/>
            </w:tcBorders>
            <w:noWrap/>
            <w:vAlign w:val="bottom"/>
          </w:tcPr>
          <w:p w14:paraId="5B9DCE75"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40BDD6F3"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hideMark/>
          </w:tcPr>
          <w:p w14:paraId="19619D01"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hideMark/>
          </w:tcPr>
          <w:p w14:paraId="50D100CF"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T2.7-a</w:t>
            </w:r>
          </w:p>
        </w:tc>
        <w:tc>
          <w:tcPr>
            <w:tcW w:w="3170"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hideMark/>
          </w:tcPr>
          <w:p w14:paraId="7D18F00B"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0D7B5C" w:rsidRPr="00540F62" w14:paraId="49F36D4D"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noWrap/>
            <w:vAlign w:val="bottom"/>
            <w:hideMark/>
          </w:tcPr>
          <w:p w14:paraId="4DEBF2FB"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noWrap/>
            <w:vAlign w:val="bottom"/>
            <w:hideMark/>
          </w:tcPr>
          <w:p w14:paraId="6FD564B1"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T2.7-b</w:t>
            </w:r>
          </w:p>
        </w:tc>
        <w:tc>
          <w:tcPr>
            <w:tcW w:w="317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noWrap/>
            <w:vAlign w:val="bottom"/>
            <w:hideMark/>
          </w:tcPr>
          <w:p w14:paraId="6884CE83"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3C3600C5"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tcPr>
          <w:p w14:paraId="1AB50A87"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tcPr>
          <w:p w14:paraId="2E619192"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T2.7-c</w:t>
            </w:r>
          </w:p>
        </w:tc>
        <w:tc>
          <w:tcPr>
            <w:tcW w:w="3170"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tcPr>
          <w:p w14:paraId="701A4E2D"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4853C757"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noWrap/>
            <w:vAlign w:val="bottom"/>
          </w:tcPr>
          <w:p w14:paraId="7EC8591C"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noWrap/>
            <w:vAlign w:val="bottom"/>
          </w:tcPr>
          <w:p w14:paraId="670F7550"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T2.7-d</w:t>
            </w:r>
          </w:p>
        </w:tc>
        <w:tc>
          <w:tcPr>
            <w:tcW w:w="3170"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noWrap/>
            <w:vAlign w:val="bottom"/>
          </w:tcPr>
          <w:p w14:paraId="57147EDD"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6178E135"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tcPr>
          <w:p w14:paraId="51133364"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Filtration Rules</w:t>
            </w:r>
          </w:p>
        </w:tc>
        <w:tc>
          <w:tcPr>
            <w:tcW w:w="1350"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tcPr>
          <w:p w14:paraId="68A7548C"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T2.6-a</w:t>
            </w:r>
          </w:p>
        </w:tc>
        <w:tc>
          <w:tcPr>
            <w:tcW w:w="3170" w:type="dxa"/>
            <w:tcBorders>
              <w:top w:val="single" w:sz="4" w:space="0" w:color="000000"/>
              <w:left w:val="single" w:sz="4" w:space="0" w:color="000000"/>
              <w:bottom w:val="single" w:sz="4" w:space="0" w:color="000000"/>
              <w:right w:val="single" w:sz="4" w:space="0" w:color="000000"/>
            </w:tcBorders>
            <w:shd w:val="clear" w:color="auto" w:fill="B7D4EF" w:themeFill="text2" w:themeFillTint="33"/>
            <w:noWrap/>
            <w:vAlign w:val="bottom"/>
          </w:tcPr>
          <w:p w14:paraId="76637B2A"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bl>
    <w:p w14:paraId="75649E45" w14:textId="77777777" w:rsidR="00743E57" w:rsidRDefault="00743E57" w:rsidP="00743E57">
      <w:pPr>
        <w:rPr>
          <w:lang w:val="en-US"/>
        </w:rPr>
      </w:pPr>
    </w:p>
    <w:p w14:paraId="3018AC1D" w14:textId="77777777" w:rsidR="00743E57" w:rsidRDefault="00743E57" w:rsidP="00743E57">
      <w:pPr>
        <w:rPr>
          <w:b/>
          <w:bCs/>
          <w:lang w:val="en-US"/>
        </w:rPr>
      </w:pPr>
      <w:r w:rsidRPr="005143C7">
        <w:rPr>
          <w:b/>
          <w:bCs/>
          <w:lang w:val="en-US"/>
        </w:rPr>
        <w:t xml:space="preserve">T2 UV Rules </w:t>
      </w:r>
    </w:p>
    <w:tbl>
      <w:tblPr>
        <w:tblStyle w:val="PlainTable1"/>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0"/>
        <w:gridCol w:w="3170"/>
      </w:tblGrid>
      <w:tr w:rsidR="00743E57" w:rsidRPr="00A807C0" w14:paraId="34858FF0"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4C94D8" w:themeFill="text2" w:themeFillTint="80"/>
            <w:noWrap/>
          </w:tcPr>
          <w:p w14:paraId="3D8F8F81"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shd w:val="clear" w:color="auto" w:fill="4C94D8" w:themeFill="text2" w:themeFillTint="80"/>
            <w:noWrap/>
          </w:tcPr>
          <w:p w14:paraId="47811FD4"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shd w:val="clear" w:color="auto" w:fill="4C94D8" w:themeFill="text2" w:themeFillTint="80"/>
            <w:noWrap/>
          </w:tcPr>
          <w:p w14:paraId="3FAEEB4C"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540F62" w14:paraId="004EE5F8"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02EFAF0D"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noWrap/>
            <w:vAlign w:val="bottom"/>
          </w:tcPr>
          <w:p w14:paraId="401B366D"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
        </w:tc>
        <w:tc>
          <w:tcPr>
            <w:tcW w:w="3170" w:type="dxa"/>
            <w:noWrap/>
            <w:vAlign w:val="bottom"/>
          </w:tcPr>
          <w:p w14:paraId="6F03CFFC"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16CAC62B"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6DD91277"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noWrap/>
            <w:vAlign w:val="bottom"/>
          </w:tcPr>
          <w:p w14:paraId="3BA641FD"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T2.11</w:t>
            </w:r>
          </w:p>
        </w:tc>
        <w:tc>
          <w:tcPr>
            <w:tcW w:w="3170" w:type="dxa"/>
            <w:noWrap/>
            <w:vAlign w:val="bottom"/>
          </w:tcPr>
          <w:p w14:paraId="743E5834"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1075AF65"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7C211C16"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noWrap/>
            <w:vAlign w:val="bottom"/>
            <w:hideMark/>
          </w:tcPr>
          <w:p w14:paraId="1D3F683D"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T2.12</w:t>
            </w:r>
          </w:p>
        </w:tc>
        <w:tc>
          <w:tcPr>
            <w:tcW w:w="3170" w:type="dxa"/>
            <w:noWrap/>
            <w:vAlign w:val="bottom"/>
            <w:hideMark/>
          </w:tcPr>
          <w:p w14:paraId="248EA389"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0B310A0C"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FFFFFF" w:themeFill="background1"/>
            <w:noWrap/>
            <w:vAlign w:val="bottom"/>
            <w:hideMark/>
          </w:tcPr>
          <w:p w14:paraId="0595BD2C"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FFFFFF" w:themeFill="background1"/>
            <w:noWrap/>
            <w:vAlign w:val="bottom"/>
            <w:hideMark/>
          </w:tcPr>
          <w:p w14:paraId="5C86FC53"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T2.13</w:t>
            </w:r>
          </w:p>
        </w:tc>
        <w:tc>
          <w:tcPr>
            <w:tcW w:w="3170" w:type="dxa"/>
            <w:shd w:val="clear" w:color="auto" w:fill="FFFFFF" w:themeFill="background1"/>
            <w:noWrap/>
            <w:vAlign w:val="bottom"/>
            <w:hideMark/>
          </w:tcPr>
          <w:p w14:paraId="418AF6F6"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3ACB794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735B1731"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noWrap/>
            <w:vAlign w:val="bottom"/>
          </w:tcPr>
          <w:p w14:paraId="0895B2C8"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T2.14</w:t>
            </w:r>
          </w:p>
        </w:tc>
        <w:tc>
          <w:tcPr>
            <w:tcW w:w="3170" w:type="dxa"/>
            <w:noWrap/>
            <w:vAlign w:val="bottom"/>
          </w:tcPr>
          <w:p w14:paraId="71F85F6C"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04C1BEC1"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tcPr>
          <w:p w14:paraId="00E0922A"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C1E4F5" w:themeFill="accent1" w:themeFillTint="33"/>
            <w:noWrap/>
            <w:vAlign w:val="bottom"/>
          </w:tcPr>
          <w:p w14:paraId="42541326"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T2.9-a</w:t>
            </w:r>
          </w:p>
        </w:tc>
        <w:tc>
          <w:tcPr>
            <w:tcW w:w="3170" w:type="dxa"/>
            <w:shd w:val="clear" w:color="auto" w:fill="C1E4F5" w:themeFill="accent1" w:themeFillTint="33"/>
            <w:noWrap/>
            <w:vAlign w:val="bottom"/>
          </w:tcPr>
          <w:p w14:paraId="2E6F73FF"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1131AF89"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tcPr>
          <w:p w14:paraId="17BF9FAC"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B7D4EF" w:themeFill="text2" w:themeFillTint="33"/>
            <w:noWrap/>
            <w:vAlign w:val="bottom"/>
          </w:tcPr>
          <w:p w14:paraId="2D5D4DBF"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roofErr w:type="gramStart"/>
            <w:r w:rsidRPr="00A807C0">
              <w:rPr>
                <w:rFonts w:ascii="Aptos Narrow" w:eastAsia="Times New Roman" w:hAnsi="Aptos Narrow"/>
                <w:color w:val="000000"/>
                <w:sz w:val="22"/>
                <w:szCs w:val="22"/>
              </w:rPr>
              <w:t>d.i</w:t>
            </w:r>
            <w:proofErr w:type="gramEnd"/>
          </w:p>
        </w:tc>
        <w:tc>
          <w:tcPr>
            <w:tcW w:w="3170" w:type="dxa"/>
            <w:shd w:val="clear" w:color="auto" w:fill="B7D4EF" w:themeFill="text2" w:themeFillTint="33"/>
            <w:noWrap/>
            <w:vAlign w:val="bottom"/>
          </w:tcPr>
          <w:p w14:paraId="6F7C5E11"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44B84F12"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tcPr>
          <w:p w14:paraId="3A27C9E6"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C1E4F5" w:themeFill="accent1" w:themeFillTint="33"/>
            <w:noWrap/>
            <w:vAlign w:val="bottom"/>
          </w:tcPr>
          <w:p w14:paraId="23796010"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roofErr w:type="gramStart"/>
            <w:r w:rsidRPr="00A807C0">
              <w:rPr>
                <w:rFonts w:ascii="Aptos Narrow" w:eastAsia="Times New Roman" w:hAnsi="Aptos Narrow"/>
                <w:color w:val="000000"/>
                <w:sz w:val="22"/>
                <w:szCs w:val="22"/>
              </w:rPr>
              <w:t>d.ii</w:t>
            </w:r>
            <w:proofErr w:type="gramEnd"/>
          </w:p>
        </w:tc>
        <w:tc>
          <w:tcPr>
            <w:tcW w:w="3170" w:type="dxa"/>
            <w:shd w:val="clear" w:color="auto" w:fill="C1E4F5" w:themeFill="accent1" w:themeFillTint="33"/>
            <w:noWrap/>
            <w:vAlign w:val="bottom"/>
          </w:tcPr>
          <w:p w14:paraId="026701AF"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5B40385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tcPr>
          <w:p w14:paraId="6DBE3DBB"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B7D4EF" w:themeFill="text2" w:themeFillTint="33"/>
            <w:noWrap/>
            <w:vAlign w:val="bottom"/>
          </w:tcPr>
          <w:p w14:paraId="365317C2"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T2.10-d.iii</w:t>
            </w:r>
          </w:p>
        </w:tc>
        <w:tc>
          <w:tcPr>
            <w:tcW w:w="3170" w:type="dxa"/>
            <w:shd w:val="clear" w:color="auto" w:fill="B7D4EF" w:themeFill="text2" w:themeFillTint="33"/>
            <w:noWrap/>
            <w:vAlign w:val="bottom"/>
          </w:tcPr>
          <w:p w14:paraId="2CC34BD0"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388A2561"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tcPr>
          <w:p w14:paraId="49BE29E9"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C1E4F5" w:themeFill="accent1" w:themeFillTint="33"/>
            <w:noWrap/>
            <w:vAlign w:val="bottom"/>
          </w:tcPr>
          <w:p w14:paraId="1F5AB45A"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roofErr w:type="gramStart"/>
            <w:r w:rsidRPr="00A807C0">
              <w:rPr>
                <w:rFonts w:ascii="Aptos Narrow" w:eastAsia="Times New Roman" w:hAnsi="Aptos Narrow"/>
                <w:color w:val="000000"/>
                <w:sz w:val="22"/>
                <w:szCs w:val="22"/>
              </w:rPr>
              <w:t>d.iv</w:t>
            </w:r>
            <w:proofErr w:type="gramEnd"/>
          </w:p>
        </w:tc>
        <w:tc>
          <w:tcPr>
            <w:tcW w:w="3170" w:type="dxa"/>
            <w:shd w:val="clear" w:color="auto" w:fill="C1E4F5" w:themeFill="accent1" w:themeFillTint="33"/>
            <w:noWrap/>
            <w:vAlign w:val="bottom"/>
          </w:tcPr>
          <w:p w14:paraId="75C598F7"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0027CC2A"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tcPr>
          <w:p w14:paraId="26C8D893"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lastRenderedPageBreak/>
              <w:t>T2 UV Rules</w:t>
            </w:r>
          </w:p>
        </w:tc>
        <w:tc>
          <w:tcPr>
            <w:tcW w:w="1350" w:type="dxa"/>
            <w:shd w:val="clear" w:color="auto" w:fill="B7D4EF" w:themeFill="text2" w:themeFillTint="33"/>
            <w:noWrap/>
            <w:vAlign w:val="bottom"/>
          </w:tcPr>
          <w:p w14:paraId="02294D2F"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roofErr w:type="gramStart"/>
            <w:r w:rsidRPr="00A807C0">
              <w:rPr>
                <w:rFonts w:ascii="Aptos Narrow" w:eastAsia="Times New Roman" w:hAnsi="Aptos Narrow"/>
                <w:color w:val="000000"/>
                <w:sz w:val="22"/>
                <w:szCs w:val="22"/>
              </w:rPr>
              <w:t>d.v</w:t>
            </w:r>
            <w:proofErr w:type="gramEnd"/>
          </w:p>
        </w:tc>
        <w:tc>
          <w:tcPr>
            <w:tcW w:w="3170" w:type="dxa"/>
            <w:shd w:val="clear" w:color="auto" w:fill="B7D4EF" w:themeFill="text2" w:themeFillTint="33"/>
            <w:noWrap/>
            <w:vAlign w:val="bottom"/>
          </w:tcPr>
          <w:p w14:paraId="0582A605"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7DCA75DC"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tcPr>
          <w:p w14:paraId="11D0102A"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C1E4F5" w:themeFill="accent1" w:themeFillTint="33"/>
            <w:noWrap/>
            <w:vAlign w:val="bottom"/>
          </w:tcPr>
          <w:p w14:paraId="7608C638"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T2.10-c</w:t>
            </w:r>
          </w:p>
        </w:tc>
        <w:tc>
          <w:tcPr>
            <w:tcW w:w="3170" w:type="dxa"/>
            <w:shd w:val="clear" w:color="auto" w:fill="C1E4F5" w:themeFill="accent1" w:themeFillTint="33"/>
            <w:noWrap/>
            <w:vAlign w:val="bottom"/>
          </w:tcPr>
          <w:p w14:paraId="49A9450A"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73189E59"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tcPr>
          <w:p w14:paraId="5B1861F8"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B7D4EF" w:themeFill="text2" w:themeFillTint="33"/>
            <w:noWrap/>
            <w:vAlign w:val="bottom"/>
          </w:tcPr>
          <w:p w14:paraId="51735A68"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roofErr w:type="gramStart"/>
            <w:r w:rsidRPr="00A807C0">
              <w:rPr>
                <w:rFonts w:ascii="Aptos Narrow" w:eastAsia="Times New Roman" w:hAnsi="Aptos Narrow"/>
                <w:color w:val="000000"/>
                <w:sz w:val="22"/>
                <w:szCs w:val="22"/>
              </w:rPr>
              <w:t>e.i</w:t>
            </w:r>
            <w:proofErr w:type="gramEnd"/>
          </w:p>
        </w:tc>
        <w:tc>
          <w:tcPr>
            <w:tcW w:w="3170" w:type="dxa"/>
            <w:shd w:val="clear" w:color="auto" w:fill="B7D4EF" w:themeFill="text2" w:themeFillTint="33"/>
            <w:noWrap/>
            <w:vAlign w:val="bottom"/>
          </w:tcPr>
          <w:p w14:paraId="51603686"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6C90C419"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tcPr>
          <w:p w14:paraId="127FBD36"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T2 UV Rules</w:t>
            </w:r>
          </w:p>
        </w:tc>
        <w:tc>
          <w:tcPr>
            <w:tcW w:w="1350" w:type="dxa"/>
            <w:shd w:val="clear" w:color="auto" w:fill="C1E4F5" w:themeFill="accent1" w:themeFillTint="33"/>
            <w:noWrap/>
            <w:vAlign w:val="bottom"/>
          </w:tcPr>
          <w:p w14:paraId="498A8447"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T2.10-</w:t>
            </w:r>
            <w:proofErr w:type="gramStart"/>
            <w:r w:rsidRPr="00A807C0">
              <w:rPr>
                <w:rFonts w:ascii="Aptos Narrow" w:eastAsia="Times New Roman" w:hAnsi="Aptos Narrow"/>
                <w:color w:val="000000"/>
                <w:sz w:val="22"/>
                <w:szCs w:val="22"/>
              </w:rPr>
              <w:t>e.ii</w:t>
            </w:r>
            <w:proofErr w:type="gramEnd"/>
          </w:p>
        </w:tc>
        <w:tc>
          <w:tcPr>
            <w:tcW w:w="3170" w:type="dxa"/>
            <w:shd w:val="clear" w:color="auto" w:fill="C1E4F5" w:themeFill="accent1" w:themeFillTint="33"/>
            <w:noWrap/>
            <w:vAlign w:val="bottom"/>
          </w:tcPr>
          <w:p w14:paraId="62017274"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bl>
    <w:p w14:paraId="08BFEBDF" w14:textId="77777777" w:rsidR="00743E57" w:rsidRDefault="00743E57" w:rsidP="00743E57">
      <w:pPr>
        <w:rPr>
          <w:b/>
          <w:bCs/>
          <w:lang w:val="en-US"/>
        </w:rPr>
      </w:pPr>
    </w:p>
    <w:p w14:paraId="45C875FF" w14:textId="77777777" w:rsidR="00743E57" w:rsidRDefault="00743E57" w:rsidP="00743E57">
      <w:pPr>
        <w:rPr>
          <w:b/>
          <w:bCs/>
          <w:lang w:val="en-US"/>
        </w:rPr>
      </w:pPr>
      <w:r>
        <w:rPr>
          <w:b/>
          <w:bCs/>
          <w:lang w:val="en-US"/>
        </w:rPr>
        <w:t xml:space="preserve">D2.1 Distribution System Rule </w:t>
      </w:r>
    </w:p>
    <w:tbl>
      <w:tblPr>
        <w:tblStyle w:val="PlainTable1"/>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0"/>
        <w:gridCol w:w="3170"/>
      </w:tblGrid>
      <w:tr w:rsidR="00743E57" w:rsidRPr="00A807C0" w14:paraId="52CBEBD9"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4C94D8" w:themeFill="text2" w:themeFillTint="80"/>
            <w:noWrap/>
          </w:tcPr>
          <w:p w14:paraId="36638304"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shd w:val="clear" w:color="auto" w:fill="4C94D8" w:themeFill="text2" w:themeFillTint="80"/>
            <w:noWrap/>
          </w:tcPr>
          <w:p w14:paraId="22A5FFF4"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shd w:val="clear" w:color="auto" w:fill="4C94D8" w:themeFill="text2" w:themeFillTint="80"/>
            <w:noWrap/>
          </w:tcPr>
          <w:p w14:paraId="555902C4"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540F62" w14:paraId="3A314420"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7423CB15"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D2.1 Distribution System Rule</w:t>
            </w:r>
          </w:p>
        </w:tc>
        <w:tc>
          <w:tcPr>
            <w:tcW w:w="1350" w:type="dxa"/>
            <w:noWrap/>
            <w:vAlign w:val="bottom"/>
          </w:tcPr>
          <w:p w14:paraId="1C32CA02"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D2.1-ecol</w:t>
            </w:r>
          </w:p>
        </w:tc>
        <w:tc>
          <w:tcPr>
            <w:tcW w:w="3170" w:type="dxa"/>
            <w:noWrap/>
            <w:vAlign w:val="bottom"/>
          </w:tcPr>
          <w:p w14:paraId="637C7F6C"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0EC2FCA9"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tcPr>
          <w:p w14:paraId="0F0F5D10"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D2.1 Distribution System Rule</w:t>
            </w:r>
          </w:p>
        </w:tc>
        <w:tc>
          <w:tcPr>
            <w:tcW w:w="1350" w:type="dxa"/>
            <w:noWrap/>
            <w:vAlign w:val="bottom"/>
          </w:tcPr>
          <w:p w14:paraId="5B71F5B1"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D2.1-coli</w:t>
            </w:r>
          </w:p>
        </w:tc>
        <w:tc>
          <w:tcPr>
            <w:tcW w:w="3170" w:type="dxa"/>
            <w:noWrap/>
            <w:vAlign w:val="bottom"/>
          </w:tcPr>
          <w:p w14:paraId="3DEB810F"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Until 31st of December 2024</w:t>
            </w:r>
          </w:p>
        </w:tc>
      </w:tr>
      <w:tr w:rsidR="00743E57" w:rsidRPr="00540F62" w14:paraId="303EA97A"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B7D4EF" w:themeFill="text2" w:themeFillTint="33"/>
            <w:noWrap/>
            <w:vAlign w:val="bottom"/>
            <w:hideMark/>
          </w:tcPr>
          <w:p w14:paraId="69639B8F"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D2.1 Distribution System Rule</w:t>
            </w:r>
          </w:p>
        </w:tc>
        <w:tc>
          <w:tcPr>
            <w:tcW w:w="1350" w:type="dxa"/>
            <w:shd w:val="clear" w:color="auto" w:fill="B7D4EF" w:themeFill="text2" w:themeFillTint="33"/>
            <w:noWrap/>
            <w:vAlign w:val="bottom"/>
            <w:hideMark/>
          </w:tcPr>
          <w:p w14:paraId="2D53B7AF"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D2.1-a</w:t>
            </w:r>
          </w:p>
        </w:tc>
        <w:tc>
          <w:tcPr>
            <w:tcW w:w="3170" w:type="dxa"/>
            <w:shd w:val="clear" w:color="auto" w:fill="B7D4EF" w:themeFill="text2" w:themeFillTint="33"/>
            <w:noWrap/>
            <w:vAlign w:val="bottom"/>
            <w:hideMark/>
          </w:tcPr>
          <w:p w14:paraId="7FBA7C47" w14:textId="77777777" w:rsidR="00743E57" w:rsidRPr="00540F62"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r w:rsidR="00743E57" w:rsidRPr="00540F62" w14:paraId="630E2585"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C1E4F5" w:themeFill="accent1" w:themeFillTint="33"/>
            <w:noWrap/>
            <w:vAlign w:val="bottom"/>
            <w:hideMark/>
          </w:tcPr>
          <w:p w14:paraId="6EF8868F" w14:textId="77777777" w:rsidR="00743E57" w:rsidRPr="00540F62" w:rsidRDefault="00743E57" w:rsidP="00A261D7">
            <w:pPr>
              <w:rPr>
                <w:rFonts w:ascii="Aptos Narrow" w:eastAsia="Times New Roman" w:hAnsi="Aptos Narrow"/>
                <w:b w:val="0"/>
                <w:bCs w:val="0"/>
                <w:color w:val="000000"/>
                <w:sz w:val="22"/>
                <w:szCs w:val="22"/>
              </w:rPr>
            </w:pPr>
            <w:r w:rsidRPr="00A807C0">
              <w:rPr>
                <w:rFonts w:ascii="Aptos Narrow" w:eastAsia="Times New Roman" w:hAnsi="Aptos Narrow"/>
                <w:color w:val="000000"/>
                <w:sz w:val="22"/>
                <w:szCs w:val="22"/>
              </w:rPr>
              <w:t>D2.1 Distribution System Rule</w:t>
            </w:r>
          </w:p>
        </w:tc>
        <w:tc>
          <w:tcPr>
            <w:tcW w:w="1350" w:type="dxa"/>
            <w:shd w:val="clear" w:color="auto" w:fill="C1E4F5" w:themeFill="accent1" w:themeFillTint="33"/>
            <w:noWrap/>
            <w:vAlign w:val="bottom"/>
            <w:hideMark/>
          </w:tcPr>
          <w:p w14:paraId="4F4F029A"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D2.1-b</w:t>
            </w:r>
          </w:p>
        </w:tc>
        <w:tc>
          <w:tcPr>
            <w:tcW w:w="3170" w:type="dxa"/>
            <w:shd w:val="clear" w:color="auto" w:fill="C1E4F5" w:themeFill="accent1" w:themeFillTint="33"/>
            <w:noWrap/>
            <w:vAlign w:val="bottom"/>
            <w:hideMark/>
          </w:tcPr>
          <w:p w14:paraId="2523A217" w14:textId="77777777" w:rsidR="00743E57" w:rsidRPr="00540F62"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2025</w:t>
            </w:r>
          </w:p>
        </w:tc>
      </w:tr>
    </w:tbl>
    <w:p w14:paraId="30C23F00" w14:textId="77777777" w:rsidR="00743E57" w:rsidRPr="005143C7" w:rsidRDefault="00743E57" w:rsidP="00743E57">
      <w:pPr>
        <w:rPr>
          <w:b/>
          <w:bCs/>
          <w:lang w:val="en-US"/>
        </w:rPr>
      </w:pPr>
    </w:p>
    <w:p w14:paraId="26F7BB1E" w14:textId="1866657C" w:rsidR="00743E57" w:rsidRPr="00F00B44" w:rsidRDefault="00027F47" w:rsidP="000D7B5C">
      <w:pPr>
        <w:pStyle w:val="Heading3"/>
        <w:numPr>
          <w:ilvl w:val="0"/>
          <w:numId w:val="0"/>
        </w:numPr>
        <w:rPr>
          <w:b/>
          <w:bCs/>
        </w:rPr>
      </w:pPr>
      <w:r w:rsidRPr="00F00B44">
        <w:rPr>
          <w:b/>
          <w:bCs/>
        </w:rPr>
        <w:t xml:space="preserve">4.3 </w:t>
      </w:r>
      <w:r w:rsidR="00743E57" w:rsidRPr="00F00B44">
        <w:rPr>
          <w:b/>
          <w:bCs/>
        </w:rPr>
        <w:t xml:space="preserve">Level 3 Rules </w:t>
      </w:r>
    </w:p>
    <w:p w14:paraId="08D238C1" w14:textId="77777777" w:rsidR="00743E57" w:rsidRPr="003F3B05" w:rsidRDefault="00743E57" w:rsidP="00743E57">
      <w:pPr>
        <w:rPr>
          <w:b/>
          <w:bCs/>
          <w:lang w:val="en-US"/>
        </w:rPr>
      </w:pPr>
      <w:r>
        <w:rPr>
          <w:b/>
          <w:bCs/>
          <w:lang w:val="en-US"/>
        </w:rPr>
        <w:t>T3 Bacterial Rules</w:t>
      </w:r>
    </w:p>
    <w:tbl>
      <w:tblPr>
        <w:tblStyle w:val="PlainTable1"/>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0"/>
        <w:gridCol w:w="3170"/>
      </w:tblGrid>
      <w:tr w:rsidR="00743E57" w:rsidRPr="00A807C0" w14:paraId="4F55A933"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4C94D8" w:themeFill="text2" w:themeFillTint="80"/>
            <w:noWrap/>
          </w:tcPr>
          <w:p w14:paraId="03D80933"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shd w:val="clear" w:color="auto" w:fill="4C94D8" w:themeFill="text2" w:themeFillTint="80"/>
            <w:noWrap/>
          </w:tcPr>
          <w:p w14:paraId="11E5AF24"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shd w:val="clear" w:color="auto" w:fill="4C94D8" w:themeFill="text2" w:themeFillTint="80"/>
            <w:noWrap/>
          </w:tcPr>
          <w:p w14:paraId="337CA1BD"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A807C0" w14:paraId="31F2D2B9"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2448E5B1" w14:textId="77777777" w:rsidR="00743E57" w:rsidRPr="007F18DE" w:rsidRDefault="00743E57" w:rsidP="00A261D7">
            <w:pPr>
              <w:rPr>
                <w:rFonts w:ascii="Aptos Narrow" w:eastAsia="Times New Roman" w:hAnsi="Aptos Narrow"/>
                <w:color w:val="000000"/>
                <w:sz w:val="22"/>
                <w:szCs w:val="22"/>
                <w:lang w:val="en-US"/>
              </w:rPr>
            </w:pPr>
            <w:r w:rsidRPr="00A807C0">
              <w:rPr>
                <w:rFonts w:ascii="Aptos Narrow" w:eastAsia="Times New Roman" w:hAnsi="Aptos Narrow"/>
                <w:color w:val="000000"/>
                <w:sz w:val="22"/>
                <w:szCs w:val="22"/>
              </w:rPr>
              <w:t>T3 Bacterial Rules</w:t>
            </w:r>
          </w:p>
        </w:tc>
        <w:tc>
          <w:tcPr>
            <w:tcW w:w="1350" w:type="dxa"/>
            <w:noWrap/>
            <w:hideMark/>
          </w:tcPr>
          <w:p w14:paraId="1BA07AD0"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T3.10</w:t>
            </w:r>
          </w:p>
        </w:tc>
        <w:tc>
          <w:tcPr>
            <w:tcW w:w="3170" w:type="dxa"/>
            <w:noWrap/>
            <w:hideMark/>
          </w:tcPr>
          <w:p w14:paraId="76944A49"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94716F0"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4B8AD4F4"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28187500"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T3.11</w:t>
            </w:r>
          </w:p>
        </w:tc>
        <w:tc>
          <w:tcPr>
            <w:tcW w:w="3170" w:type="dxa"/>
            <w:noWrap/>
            <w:hideMark/>
          </w:tcPr>
          <w:p w14:paraId="4D4D4B1B"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DEE0FB2"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2747BDA5"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6432F39"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T3.12-c.t</w:t>
            </w:r>
          </w:p>
        </w:tc>
        <w:tc>
          <w:tcPr>
            <w:tcW w:w="3170" w:type="dxa"/>
            <w:noWrap/>
            <w:hideMark/>
          </w:tcPr>
          <w:p w14:paraId="5A774DBC"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58029BD2"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20DCF6CF"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57F52031"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T3.12-flow</w:t>
            </w:r>
          </w:p>
        </w:tc>
        <w:tc>
          <w:tcPr>
            <w:tcW w:w="3170" w:type="dxa"/>
            <w:noWrap/>
            <w:hideMark/>
          </w:tcPr>
          <w:p w14:paraId="71E0CC18"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860E280"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7209EBA"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397644CD"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T3.12-ozon</w:t>
            </w:r>
          </w:p>
        </w:tc>
        <w:tc>
          <w:tcPr>
            <w:tcW w:w="3170" w:type="dxa"/>
            <w:noWrap/>
            <w:hideMark/>
          </w:tcPr>
          <w:p w14:paraId="093A3070"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39AD7C76"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7DE099D"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7C239FF4"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T3.12-t10</w:t>
            </w:r>
          </w:p>
        </w:tc>
        <w:tc>
          <w:tcPr>
            <w:tcW w:w="3170" w:type="dxa"/>
            <w:noWrap/>
            <w:hideMark/>
          </w:tcPr>
          <w:p w14:paraId="7DBC3E43"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7DFA167D"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4F8C98E7"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5FD2AE2F"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T3.12-turb</w:t>
            </w:r>
          </w:p>
        </w:tc>
        <w:tc>
          <w:tcPr>
            <w:tcW w:w="3170" w:type="dxa"/>
            <w:noWrap/>
            <w:hideMark/>
          </w:tcPr>
          <w:p w14:paraId="307119DE"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739358B5"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E3DA621"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E1B2F69"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T3.13</w:t>
            </w:r>
          </w:p>
        </w:tc>
        <w:tc>
          <w:tcPr>
            <w:tcW w:w="3170" w:type="dxa"/>
            <w:noWrap/>
            <w:hideMark/>
          </w:tcPr>
          <w:p w14:paraId="13F68685"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AA0871A"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6BF0106"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8974B54"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T3.14</w:t>
            </w:r>
          </w:p>
        </w:tc>
        <w:tc>
          <w:tcPr>
            <w:tcW w:w="3170" w:type="dxa"/>
            <w:noWrap/>
            <w:hideMark/>
          </w:tcPr>
          <w:p w14:paraId="7F318AA3"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5245CFD6"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6B6BBBE5"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F143D06"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T3.15-flow</w:t>
            </w:r>
          </w:p>
        </w:tc>
        <w:tc>
          <w:tcPr>
            <w:tcW w:w="3170" w:type="dxa"/>
            <w:noWrap/>
            <w:hideMark/>
          </w:tcPr>
          <w:p w14:paraId="6675DA55"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07BF20FA"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B43203A"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393848F5"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T3.15-sens</w:t>
            </w:r>
          </w:p>
        </w:tc>
        <w:tc>
          <w:tcPr>
            <w:tcW w:w="3170" w:type="dxa"/>
            <w:noWrap/>
            <w:hideMark/>
          </w:tcPr>
          <w:p w14:paraId="3F53AA75"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7BA8703"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4A60BB76"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7C0470E2"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T3.15-turb</w:t>
            </w:r>
          </w:p>
        </w:tc>
        <w:tc>
          <w:tcPr>
            <w:tcW w:w="3170" w:type="dxa"/>
            <w:noWrap/>
            <w:hideMark/>
          </w:tcPr>
          <w:p w14:paraId="516B9832"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CCF523D"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39DA578E"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85DB7C8"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T3.15-uvt</w:t>
            </w:r>
          </w:p>
        </w:tc>
        <w:tc>
          <w:tcPr>
            <w:tcW w:w="3170" w:type="dxa"/>
            <w:noWrap/>
            <w:hideMark/>
          </w:tcPr>
          <w:p w14:paraId="0E603B4B"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7AD7551"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892A528"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CD6D5D0"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T3.16</w:t>
            </w:r>
          </w:p>
        </w:tc>
        <w:tc>
          <w:tcPr>
            <w:tcW w:w="3170" w:type="dxa"/>
            <w:noWrap/>
            <w:hideMark/>
          </w:tcPr>
          <w:p w14:paraId="28D53DB8"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23C5C09"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47A641D"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65F9583"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T3.17</w:t>
            </w:r>
          </w:p>
        </w:tc>
        <w:tc>
          <w:tcPr>
            <w:tcW w:w="3170" w:type="dxa"/>
            <w:noWrap/>
            <w:hideMark/>
          </w:tcPr>
          <w:p w14:paraId="6BF7887F"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EFB09BB"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30A38E53"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D97E3D1"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T3.18</w:t>
            </w:r>
          </w:p>
        </w:tc>
        <w:tc>
          <w:tcPr>
            <w:tcW w:w="3170" w:type="dxa"/>
            <w:noWrap/>
            <w:hideMark/>
          </w:tcPr>
          <w:p w14:paraId="170B7E5A"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31C44FBF"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6FB105E6"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753C46E2"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T3.1-c.t</w:t>
            </w:r>
          </w:p>
        </w:tc>
        <w:tc>
          <w:tcPr>
            <w:tcW w:w="3170" w:type="dxa"/>
            <w:noWrap/>
            <w:hideMark/>
          </w:tcPr>
          <w:p w14:paraId="24782F89"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1045C84"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33415F9"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03BC528"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T3.1-fac</w:t>
            </w:r>
          </w:p>
        </w:tc>
        <w:tc>
          <w:tcPr>
            <w:tcW w:w="3170" w:type="dxa"/>
            <w:noWrap/>
            <w:hideMark/>
          </w:tcPr>
          <w:p w14:paraId="60073EE2"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8B0F5F3"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6F5DE375"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lastRenderedPageBreak/>
              <w:t>T3 Bacterial Rules</w:t>
            </w:r>
          </w:p>
        </w:tc>
        <w:tc>
          <w:tcPr>
            <w:tcW w:w="1350" w:type="dxa"/>
            <w:noWrap/>
            <w:hideMark/>
          </w:tcPr>
          <w:p w14:paraId="7FEBDF7C"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T3.1-face</w:t>
            </w:r>
          </w:p>
        </w:tc>
        <w:tc>
          <w:tcPr>
            <w:tcW w:w="3170" w:type="dxa"/>
            <w:noWrap/>
            <w:hideMark/>
          </w:tcPr>
          <w:p w14:paraId="16E98C1D"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0D768C9"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7D834B5"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C6ADDE5"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T3.1-flow</w:t>
            </w:r>
          </w:p>
        </w:tc>
        <w:tc>
          <w:tcPr>
            <w:tcW w:w="3170" w:type="dxa"/>
            <w:noWrap/>
            <w:hideMark/>
          </w:tcPr>
          <w:p w14:paraId="4ACF615F"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72992CB4"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32DB9062"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2C3EBD45"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T3.1-ph</w:t>
            </w:r>
          </w:p>
        </w:tc>
        <w:tc>
          <w:tcPr>
            <w:tcW w:w="3170" w:type="dxa"/>
            <w:noWrap/>
            <w:hideMark/>
          </w:tcPr>
          <w:p w14:paraId="7DEFC658"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3D72742B"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954F6A4"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4B86D828"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T3.1-t10</w:t>
            </w:r>
          </w:p>
        </w:tc>
        <w:tc>
          <w:tcPr>
            <w:tcW w:w="3170" w:type="dxa"/>
            <w:noWrap/>
            <w:hideMark/>
          </w:tcPr>
          <w:p w14:paraId="0F1F43A3"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080E729B"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6ADF790C"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A33C2FD"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T3.1-turb</w:t>
            </w:r>
          </w:p>
        </w:tc>
        <w:tc>
          <w:tcPr>
            <w:tcW w:w="3170" w:type="dxa"/>
            <w:noWrap/>
            <w:hideMark/>
          </w:tcPr>
          <w:p w14:paraId="4ECC20AD"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4B4CB80E"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2D4F4B0C"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55FEE1AD"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T3.2</w:t>
            </w:r>
          </w:p>
        </w:tc>
        <w:tc>
          <w:tcPr>
            <w:tcW w:w="3170" w:type="dxa"/>
            <w:noWrap/>
            <w:hideMark/>
          </w:tcPr>
          <w:p w14:paraId="2E248D47"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4AA092F7"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93DD411"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33FD67FE"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T3.3</w:t>
            </w:r>
          </w:p>
        </w:tc>
        <w:tc>
          <w:tcPr>
            <w:tcW w:w="3170" w:type="dxa"/>
            <w:noWrap/>
            <w:hideMark/>
          </w:tcPr>
          <w:p w14:paraId="1B8B509F"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6E995E8A"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0D32F835"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7768C0FF"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T3.4</w:t>
            </w:r>
          </w:p>
        </w:tc>
        <w:tc>
          <w:tcPr>
            <w:tcW w:w="3170" w:type="dxa"/>
            <w:noWrap/>
            <w:hideMark/>
          </w:tcPr>
          <w:p w14:paraId="08C0FC3D"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4A58DA7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0CCCBEAF"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25BBFE71"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T3.5</w:t>
            </w:r>
          </w:p>
        </w:tc>
        <w:tc>
          <w:tcPr>
            <w:tcW w:w="3170" w:type="dxa"/>
            <w:noWrap/>
            <w:hideMark/>
          </w:tcPr>
          <w:p w14:paraId="381CF7BD"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46BB6BFE"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4DC1C1AD"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D2FD767"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T3.6</w:t>
            </w:r>
          </w:p>
        </w:tc>
        <w:tc>
          <w:tcPr>
            <w:tcW w:w="3170" w:type="dxa"/>
            <w:noWrap/>
            <w:hideMark/>
          </w:tcPr>
          <w:p w14:paraId="4F673DD1"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FA42B1B"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1F2ACCC9"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47FF08DF"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T3.7-c.t</w:t>
            </w:r>
          </w:p>
        </w:tc>
        <w:tc>
          <w:tcPr>
            <w:tcW w:w="3170" w:type="dxa"/>
            <w:noWrap/>
            <w:hideMark/>
          </w:tcPr>
          <w:p w14:paraId="1E04224A"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E0598E4"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8166374"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DF23F45"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T3.7-clo2</w:t>
            </w:r>
          </w:p>
        </w:tc>
        <w:tc>
          <w:tcPr>
            <w:tcW w:w="3170" w:type="dxa"/>
            <w:noWrap/>
            <w:hideMark/>
          </w:tcPr>
          <w:p w14:paraId="217203B9"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73FE4EFE"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27C71DA6"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CC93356"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T3.7-fac</w:t>
            </w:r>
          </w:p>
        </w:tc>
        <w:tc>
          <w:tcPr>
            <w:tcW w:w="3170" w:type="dxa"/>
            <w:noWrap/>
            <w:hideMark/>
          </w:tcPr>
          <w:p w14:paraId="6DC32F66"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6309306F"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E2958AF"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33C3FDE"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T3.7-face</w:t>
            </w:r>
          </w:p>
        </w:tc>
        <w:tc>
          <w:tcPr>
            <w:tcW w:w="3170" w:type="dxa"/>
            <w:noWrap/>
            <w:hideMark/>
          </w:tcPr>
          <w:p w14:paraId="096AD8BB"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112BF4A0"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7293FC7F"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324A7CBD"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T3.7-flow</w:t>
            </w:r>
          </w:p>
        </w:tc>
        <w:tc>
          <w:tcPr>
            <w:tcW w:w="3170" w:type="dxa"/>
            <w:noWrap/>
            <w:hideMark/>
          </w:tcPr>
          <w:p w14:paraId="6EA02803"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6E5647F"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E546994"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6763293B"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T3.7-ph</w:t>
            </w:r>
          </w:p>
        </w:tc>
        <w:tc>
          <w:tcPr>
            <w:tcW w:w="3170" w:type="dxa"/>
            <w:noWrap/>
            <w:hideMark/>
          </w:tcPr>
          <w:p w14:paraId="6231ADCC"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66A18C6E"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494D1981"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2DD83AA3"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T3.7-t10</w:t>
            </w:r>
          </w:p>
        </w:tc>
        <w:tc>
          <w:tcPr>
            <w:tcW w:w="3170" w:type="dxa"/>
            <w:noWrap/>
            <w:hideMark/>
          </w:tcPr>
          <w:p w14:paraId="5B4E51B6"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4CA91222"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5E954594"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1F9B3501"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T3.7-todi</w:t>
            </w:r>
          </w:p>
        </w:tc>
        <w:tc>
          <w:tcPr>
            <w:tcW w:w="3170" w:type="dxa"/>
            <w:noWrap/>
            <w:hideMark/>
          </w:tcPr>
          <w:p w14:paraId="204D32F8"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4A35D9EC"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0D298B7B"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DD89B18"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T3.7-turb</w:t>
            </w:r>
          </w:p>
        </w:tc>
        <w:tc>
          <w:tcPr>
            <w:tcW w:w="3170" w:type="dxa"/>
            <w:noWrap/>
            <w:hideMark/>
          </w:tcPr>
          <w:p w14:paraId="49C29E0B"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7DA848BC"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0EF608FB"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0FC33B49"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T3.8</w:t>
            </w:r>
          </w:p>
        </w:tc>
        <w:tc>
          <w:tcPr>
            <w:tcW w:w="3170" w:type="dxa"/>
            <w:noWrap/>
            <w:hideMark/>
          </w:tcPr>
          <w:p w14:paraId="4FC6188A"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31D6900C"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hideMark/>
          </w:tcPr>
          <w:p w14:paraId="3BFB5600"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Bacterial Rules</w:t>
            </w:r>
          </w:p>
        </w:tc>
        <w:tc>
          <w:tcPr>
            <w:tcW w:w="1350" w:type="dxa"/>
            <w:noWrap/>
            <w:hideMark/>
          </w:tcPr>
          <w:p w14:paraId="341F01A9"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T3.9</w:t>
            </w:r>
          </w:p>
        </w:tc>
        <w:tc>
          <w:tcPr>
            <w:tcW w:w="3170" w:type="dxa"/>
            <w:noWrap/>
            <w:hideMark/>
          </w:tcPr>
          <w:p w14:paraId="248F8B0F"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bl>
    <w:p w14:paraId="0F60EEC9" w14:textId="77777777" w:rsidR="00743E57" w:rsidRDefault="00743E57" w:rsidP="00743E57">
      <w:pPr>
        <w:rPr>
          <w:b/>
          <w:bCs/>
          <w:lang w:val="en-US"/>
        </w:rPr>
      </w:pPr>
    </w:p>
    <w:p w14:paraId="14B54101" w14:textId="77777777" w:rsidR="00743E57" w:rsidRDefault="00743E57" w:rsidP="00743E57">
      <w:pPr>
        <w:rPr>
          <w:b/>
          <w:bCs/>
          <w:lang w:val="en-US"/>
        </w:rPr>
      </w:pPr>
      <w:r>
        <w:rPr>
          <w:b/>
          <w:bCs/>
          <w:lang w:val="en-US"/>
        </w:rPr>
        <w:t>T3 Protozoal Rules</w:t>
      </w:r>
    </w:p>
    <w:tbl>
      <w:tblPr>
        <w:tblStyle w:val="PlainTable1"/>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0"/>
        <w:gridCol w:w="3170"/>
      </w:tblGrid>
      <w:tr w:rsidR="00743E57" w:rsidRPr="00A807C0" w14:paraId="190B767C" w14:textId="77777777" w:rsidTr="00B5093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4C94D8" w:themeFill="text2" w:themeFillTint="80"/>
            <w:noWrap/>
          </w:tcPr>
          <w:p w14:paraId="088B8EBF"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shd w:val="clear" w:color="auto" w:fill="4C94D8" w:themeFill="text2" w:themeFillTint="80"/>
            <w:noWrap/>
          </w:tcPr>
          <w:p w14:paraId="6CEFDE85"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shd w:val="clear" w:color="auto" w:fill="4C94D8" w:themeFill="text2" w:themeFillTint="80"/>
            <w:noWrap/>
          </w:tcPr>
          <w:p w14:paraId="493889CE"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A807C0" w14:paraId="7A15C082" w14:textId="77777777" w:rsidTr="00B5093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67CD33EF"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T3 Protozoal Rules</w:t>
            </w:r>
          </w:p>
        </w:tc>
        <w:tc>
          <w:tcPr>
            <w:tcW w:w="1350" w:type="dxa"/>
            <w:noWrap/>
            <w:vAlign w:val="bottom"/>
            <w:hideMark/>
          </w:tcPr>
          <w:p w14:paraId="464E3D34"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T3.22</w:t>
            </w:r>
          </w:p>
        </w:tc>
        <w:tc>
          <w:tcPr>
            <w:tcW w:w="3170" w:type="dxa"/>
            <w:noWrap/>
            <w:vAlign w:val="bottom"/>
            <w:hideMark/>
          </w:tcPr>
          <w:p w14:paraId="428EC483"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bl>
    <w:p w14:paraId="2F874326" w14:textId="77777777" w:rsidR="00743E57" w:rsidRDefault="00743E57" w:rsidP="00743E57">
      <w:pPr>
        <w:rPr>
          <w:b/>
          <w:bCs/>
          <w:lang w:val="en-US"/>
        </w:rPr>
      </w:pPr>
    </w:p>
    <w:p w14:paraId="7327CF76" w14:textId="77777777" w:rsidR="00743E57" w:rsidRDefault="00743E57" w:rsidP="00743E57">
      <w:pPr>
        <w:rPr>
          <w:b/>
          <w:bCs/>
          <w:lang w:val="en-US"/>
        </w:rPr>
      </w:pPr>
      <w:r>
        <w:rPr>
          <w:b/>
          <w:bCs/>
          <w:lang w:val="en-US"/>
        </w:rPr>
        <w:t>T3 Alternate Protozoal Rules</w:t>
      </w:r>
    </w:p>
    <w:tbl>
      <w:tblPr>
        <w:tblW w:w="7508" w:type="dxa"/>
        <w:tblLook w:val="04A0" w:firstRow="1" w:lastRow="0" w:firstColumn="1" w:lastColumn="0" w:noHBand="0" w:noVBand="1"/>
      </w:tblPr>
      <w:tblGrid>
        <w:gridCol w:w="2988"/>
        <w:gridCol w:w="1350"/>
        <w:gridCol w:w="3170"/>
      </w:tblGrid>
      <w:tr w:rsidR="000D7B5C" w:rsidRPr="00A807C0" w14:paraId="0AEA2FBA" w14:textId="77777777" w:rsidTr="000D7B5C">
        <w:trPr>
          <w:trHeight w:val="290"/>
        </w:trPr>
        <w:tc>
          <w:tcPr>
            <w:tcW w:w="2988" w:type="dxa"/>
            <w:tcBorders>
              <w:top w:val="single" w:sz="4" w:space="0" w:color="auto"/>
              <w:left w:val="single" w:sz="4" w:space="0" w:color="auto"/>
              <w:bottom w:val="single" w:sz="4" w:space="0" w:color="auto"/>
              <w:right w:val="single" w:sz="4" w:space="0" w:color="auto"/>
            </w:tcBorders>
            <w:shd w:val="clear" w:color="auto" w:fill="4C94D8" w:themeFill="text2" w:themeFillTint="80"/>
            <w:noWrap/>
          </w:tcPr>
          <w:p w14:paraId="594EC6B8" w14:textId="77777777" w:rsidR="00743E57" w:rsidRPr="000D7B5C" w:rsidRDefault="00743E57" w:rsidP="00A261D7">
            <w:pPr>
              <w:spacing w:after="0"/>
              <w:rPr>
                <w:rFonts w:ascii="Aptos Narrow" w:eastAsia="Times New Roman" w:hAnsi="Aptos Narrow"/>
                <w:b/>
                <w:bCs/>
                <w:color w:val="000000"/>
                <w:sz w:val="22"/>
                <w:szCs w:val="22"/>
                <w:lang w:eastAsia="en-NZ"/>
              </w:rPr>
            </w:pPr>
            <w:r w:rsidRPr="000D7B5C">
              <w:rPr>
                <w:rFonts w:ascii="Aptos Narrow" w:eastAsia="Times New Roman" w:hAnsi="Aptos Narrow" w:cs="Times New Roman"/>
                <w:b/>
                <w:bCs/>
                <w:color w:val="FFFFFF" w:themeColor="background1"/>
                <w:kern w:val="0"/>
                <w:sz w:val="22"/>
                <w:szCs w:val="22"/>
                <w:lang w:eastAsia="en-NZ"/>
                <w14:ligatures w14:val="none"/>
              </w:rPr>
              <w:t>Category</w:t>
            </w:r>
          </w:p>
        </w:tc>
        <w:tc>
          <w:tcPr>
            <w:tcW w:w="1350" w:type="dxa"/>
            <w:tcBorders>
              <w:top w:val="single" w:sz="4" w:space="0" w:color="auto"/>
              <w:left w:val="nil"/>
              <w:bottom w:val="single" w:sz="4" w:space="0" w:color="auto"/>
              <w:right w:val="single" w:sz="4" w:space="0" w:color="auto"/>
            </w:tcBorders>
            <w:shd w:val="clear" w:color="auto" w:fill="4C94D8" w:themeFill="text2" w:themeFillTint="80"/>
            <w:noWrap/>
          </w:tcPr>
          <w:p w14:paraId="3E2A6D91" w14:textId="77777777" w:rsidR="00743E57" w:rsidRPr="000D7B5C" w:rsidRDefault="00743E57" w:rsidP="00A261D7">
            <w:pPr>
              <w:spacing w:after="0"/>
              <w:rPr>
                <w:rFonts w:ascii="Aptos Narrow" w:eastAsia="Times New Roman" w:hAnsi="Aptos Narrow"/>
                <w:b/>
                <w:bCs/>
                <w:color w:val="000000"/>
                <w:sz w:val="22"/>
                <w:szCs w:val="22"/>
                <w:lang w:eastAsia="en-NZ"/>
              </w:rPr>
            </w:pPr>
            <w:r w:rsidRPr="000D7B5C">
              <w:rPr>
                <w:rFonts w:ascii="Aptos Narrow" w:eastAsia="Times New Roman" w:hAnsi="Aptos Narrow" w:cs="Times New Roman"/>
                <w:b/>
                <w:bCs/>
                <w:color w:val="FFFFFF" w:themeColor="background1"/>
                <w:kern w:val="0"/>
                <w:sz w:val="22"/>
                <w:szCs w:val="22"/>
                <w:lang w:eastAsia="en-NZ"/>
                <w14:ligatures w14:val="none"/>
              </w:rPr>
              <w:t>Rule ID</w:t>
            </w:r>
          </w:p>
        </w:tc>
        <w:tc>
          <w:tcPr>
            <w:tcW w:w="3170" w:type="dxa"/>
            <w:tcBorders>
              <w:top w:val="single" w:sz="4" w:space="0" w:color="auto"/>
              <w:left w:val="nil"/>
              <w:bottom w:val="single" w:sz="4" w:space="0" w:color="auto"/>
              <w:right w:val="single" w:sz="4" w:space="0" w:color="auto"/>
            </w:tcBorders>
            <w:shd w:val="clear" w:color="auto" w:fill="4C94D8" w:themeFill="text2" w:themeFillTint="80"/>
            <w:noWrap/>
          </w:tcPr>
          <w:p w14:paraId="7CBA1CA7" w14:textId="77777777" w:rsidR="00743E57" w:rsidRPr="000D7B5C" w:rsidRDefault="00743E57" w:rsidP="00A261D7">
            <w:pPr>
              <w:spacing w:after="0"/>
              <w:rPr>
                <w:rFonts w:ascii="Aptos Narrow" w:eastAsia="Times New Roman" w:hAnsi="Aptos Narrow"/>
                <w:b/>
                <w:bCs/>
                <w:color w:val="000000"/>
                <w:sz w:val="22"/>
                <w:szCs w:val="22"/>
                <w:lang w:eastAsia="en-NZ"/>
              </w:rPr>
            </w:pPr>
            <w:r w:rsidRPr="000D7B5C">
              <w:rPr>
                <w:rFonts w:ascii="Aptos Narrow" w:eastAsia="Times New Roman" w:hAnsi="Aptos Narrow" w:cs="Times New Roman"/>
                <w:b/>
                <w:bCs/>
                <w:color w:val="FFFFFF" w:themeColor="background1"/>
                <w:kern w:val="0"/>
                <w:sz w:val="22"/>
                <w:szCs w:val="22"/>
                <w:lang w:eastAsia="en-NZ"/>
                <w14:ligatures w14:val="none"/>
              </w:rPr>
              <w:t>Applies to reporting period</w:t>
            </w:r>
          </w:p>
        </w:tc>
      </w:tr>
      <w:tr w:rsidR="00743E57" w:rsidRPr="00A807C0" w14:paraId="64488A76"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5535AC3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071BA16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T3.23</w:t>
            </w:r>
          </w:p>
        </w:tc>
        <w:tc>
          <w:tcPr>
            <w:tcW w:w="3170" w:type="dxa"/>
            <w:tcBorders>
              <w:top w:val="nil"/>
              <w:left w:val="nil"/>
              <w:bottom w:val="single" w:sz="4" w:space="0" w:color="auto"/>
              <w:right w:val="single" w:sz="4" w:space="0" w:color="auto"/>
            </w:tcBorders>
            <w:shd w:val="clear" w:color="000000" w:fill="E8E8E8"/>
            <w:noWrap/>
            <w:vAlign w:val="bottom"/>
            <w:hideMark/>
          </w:tcPr>
          <w:p w14:paraId="4A0CB35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299E41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DF4AEC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EE0EC7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T3.24</w:t>
            </w:r>
          </w:p>
        </w:tc>
        <w:tc>
          <w:tcPr>
            <w:tcW w:w="3170" w:type="dxa"/>
            <w:tcBorders>
              <w:top w:val="nil"/>
              <w:left w:val="nil"/>
              <w:bottom w:val="single" w:sz="4" w:space="0" w:color="auto"/>
              <w:right w:val="single" w:sz="4" w:space="0" w:color="auto"/>
            </w:tcBorders>
            <w:noWrap/>
            <w:vAlign w:val="bottom"/>
            <w:hideMark/>
          </w:tcPr>
          <w:p w14:paraId="55DB8C1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C7E832C"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4CFED6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77D3078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T3.25-lmts</w:t>
            </w:r>
          </w:p>
        </w:tc>
        <w:tc>
          <w:tcPr>
            <w:tcW w:w="3170" w:type="dxa"/>
            <w:tcBorders>
              <w:top w:val="nil"/>
              <w:left w:val="nil"/>
              <w:bottom w:val="single" w:sz="4" w:space="0" w:color="auto"/>
              <w:right w:val="single" w:sz="4" w:space="0" w:color="auto"/>
            </w:tcBorders>
            <w:shd w:val="clear" w:color="000000" w:fill="E8E8E8"/>
            <w:noWrap/>
            <w:vAlign w:val="bottom"/>
            <w:hideMark/>
          </w:tcPr>
          <w:p w14:paraId="75D44C4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0A1D71C"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C7B314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D1E929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T3.25-turb</w:t>
            </w:r>
          </w:p>
        </w:tc>
        <w:tc>
          <w:tcPr>
            <w:tcW w:w="3170" w:type="dxa"/>
            <w:tcBorders>
              <w:top w:val="nil"/>
              <w:left w:val="nil"/>
              <w:bottom w:val="single" w:sz="4" w:space="0" w:color="auto"/>
              <w:right w:val="single" w:sz="4" w:space="0" w:color="auto"/>
            </w:tcBorders>
            <w:noWrap/>
            <w:vAlign w:val="bottom"/>
            <w:hideMark/>
          </w:tcPr>
          <w:p w14:paraId="08E97E6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E1E528F"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5BC6036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567E0D3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T3.26</w:t>
            </w:r>
          </w:p>
        </w:tc>
        <w:tc>
          <w:tcPr>
            <w:tcW w:w="3170" w:type="dxa"/>
            <w:tcBorders>
              <w:top w:val="nil"/>
              <w:left w:val="nil"/>
              <w:bottom w:val="single" w:sz="4" w:space="0" w:color="auto"/>
              <w:right w:val="single" w:sz="4" w:space="0" w:color="auto"/>
            </w:tcBorders>
            <w:shd w:val="clear" w:color="000000" w:fill="E8E8E8"/>
            <w:noWrap/>
            <w:vAlign w:val="bottom"/>
            <w:hideMark/>
          </w:tcPr>
          <w:p w14:paraId="3CCCF6A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2C36FDE"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C520A2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425C113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T3.27</w:t>
            </w:r>
          </w:p>
        </w:tc>
        <w:tc>
          <w:tcPr>
            <w:tcW w:w="3170" w:type="dxa"/>
            <w:tcBorders>
              <w:top w:val="nil"/>
              <w:left w:val="nil"/>
              <w:bottom w:val="single" w:sz="4" w:space="0" w:color="auto"/>
              <w:right w:val="single" w:sz="4" w:space="0" w:color="auto"/>
            </w:tcBorders>
            <w:noWrap/>
            <w:vAlign w:val="bottom"/>
            <w:hideMark/>
          </w:tcPr>
          <w:p w14:paraId="610E75A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A5C8B1F"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EA74AF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2F41C9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T3.28</w:t>
            </w:r>
          </w:p>
        </w:tc>
        <w:tc>
          <w:tcPr>
            <w:tcW w:w="3170" w:type="dxa"/>
            <w:tcBorders>
              <w:top w:val="nil"/>
              <w:left w:val="nil"/>
              <w:bottom w:val="single" w:sz="4" w:space="0" w:color="auto"/>
              <w:right w:val="single" w:sz="4" w:space="0" w:color="auto"/>
            </w:tcBorders>
            <w:shd w:val="clear" w:color="000000" w:fill="E8E8E8"/>
            <w:noWrap/>
            <w:vAlign w:val="bottom"/>
            <w:hideMark/>
          </w:tcPr>
          <w:p w14:paraId="39F86C3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A5B1976"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1B51D18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CDFAA1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T3.29-lmts</w:t>
            </w:r>
          </w:p>
        </w:tc>
        <w:tc>
          <w:tcPr>
            <w:tcW w:w="3170" w:type="dxa"/>
            <w:tcBorders>
              <w:top w:val="nil"/>
              <w:left w:val="nil"/>
              <w:bottom w:val="single" w:sz="4" w:space="0" w:color="auto"/>
              <w:right w:val="single" w:sz="4" w:space="0" w:color="auto"/>
            </w:tcBorders>
            <w:noWrap/>
            <w:vAlign w:val="bottom"/>
            <w:hideMark/>
          </w:tcPr>
          <w:p w14:paraId="1B8C245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6A5224B"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3ECA75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lastRenderedPageBreak/>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8DDC9B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T3.29-recy</w:t>
            </w:r>
          </w:p>
        </w:tc>
        <w:tc>
          <w:tcPr>
            <w:tcW w:w="3170" w:type="dxa"/>
            <w:tcBorders>
              <w:top w:val="nil"/>
              <w:left w:val="nil"/>
              <w:bottom w:val="single" w:sz="4" w:space="0" w:color="auto"/>
              <w:right w:val="single" w:sz="4" w:space="0" w:color="auto"/>
            </w:tcBorders>
            <w:shd w:val="clear" w:color="000000" w:fill="E8E8E8"/>
            <w:noWrap/>
            <w:vAlign w:val="bottom"/>
            <w:hideMark/>
          </w:tcPr>
          <w:p w14:paraId="1F915CE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B6A1B56"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8216912"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4C8988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T3.29-sers</w:t>
            </w:r>
          </w:p>
        </w:tc>
        <w:tc>
          <w:tcPr>
            <w:tcW w:w="3170" w:type="dxa"/>
            <w:tcBorders>
              <w:top w:val="nil"/>
              <w:left w:val="nil"/>
              <w:bottom w:val="single" w:sz="4" w:space="0" w:color="auto"/>
              <w:right w:val="single" w:sz="4" w:space="0" w:color="auto"/>
            </w:tcBorders>
            <w:noWrap/>
            <w:vAlign w:val="bottom"/>
            <w:hideMark/>
          </w:tcPr>
          <w:p w14:paraId="3E8F52D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806F771"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50A7772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4393D76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T3.29-turb</w:t>
            </w:r>
          </w:p>
        </w:tc>
        <w:tc>
          <w:tcPr>
            <w:tcW w:w="3170" w:type="dxa"/>
            <w:tcBorders>
              <w:top w:val="nil"/>
              <w:left w:val="nil"/>
              <w:bottom w:val="single" w:sz="4" w:space="0" w:color="auto"/>
              <w:right w:val="single" w:sz="4" w:space="0" w:color="auto"/>
            </w:tcBorders>
            <w:shd w:val="clear" w:color="000000" w:fill="E8E8E8"/>
            <w:noWrap/>
            <w:vAlign w:val="bottom"/>
            <w:hideMark/>
          </w:tcPr>
          <w:p w14:paraId="19BAA2D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553B09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E4F66E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72B258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T3.30</w:t>
            </w:r>
          </w:p>
        </w:tc>
        <w:tc>
          <w:tcPr>
            <w:tcW w:w="3170" w:type="dxa"/>
            <w:tcBorders>
              <w:top w:val="nil"/>
              <w:left w:val="nil"/>
              <w:bottom w:val="single" w:sz="4" w:space="0" w:color="auto"/>
              <w:right w:val="single" w:sz="4" w:space="0" w:color="auto"/>
            </w:tcBorders>
            <w:noWrap/>
            <w:vAlign w:val="bottom"/>
            <w:hideMark/>
          </w:tcPr>
          <w:p w14:paraId="0D4C5B3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D76F1DF"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36AA240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8355A4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T3.31</w:t>
            </w:r>
          </w:p>
        </w:tc>
        <w:tc>
          <w:tcPr>
            <w:tcW w:w="3170" w:type="dxa"/>
            <w:tcBorders>
              <w:top w:val="nil"/>
              <w:left w:val="nil"/>
              <w:bottom w:val="single" w:sz="4" w:space="0" w:color="auto"/>
              <w:right w:val="single" w:sz="4" w:space="0" w:color="auto"/>
            </w:tcBorders>
            <w:shd w:val="clear" w:color="000000" w:fill="E8E8E8"/>
            <w:noWrap/>
            <w:vAlign w:val="bottom"/>
            <w:hideMark/>
          </w:tcPr>
          <w:p w14:paraId="71D5ADB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C6631B9"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729B32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5C9DEE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T3.32</w:t>
            </w:r>
          </w:p>
        </w:tc>
        <w:tc>
          <w:tcPr>
            <w:tcW w:w="3170" w:type="dxa"/>
            <w:tcBorders>
              <w:top w:val="nil"/>
              <w:left w:val="nil"/>
              <w:bottom w:val="single" w:sz="4" w:space="0" w:color="auto"/>
              <w:right w:val="single" w:sz="4" w:space="0" w:color="auto"/>
            </w:tcBorders>
            <w:noWrap/>
            <w:vAlign w:val="bottom"/>
            <w:hideMark/>
          </w:tcPr>
          <w:p w14:paraId="4C78ABD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805B7E4"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078E6A6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7D942C2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T3.33-lmts</w:t>
            </w:r>
          </w:p>
        </w:tc>
        <w:tc>
          <w:tcPr>
            <w:tcW w:w="3170" w:type="dxa"/>
            <w:tcBorders>
              <w:top w:val="nil"/>
              <w:left w:val="nil"/>
              <w:bottom w:val="single" w:sz="4" w:space="0" w:color="auto"/>
              <w:right w:val="single" w:sz="4" w:space="0" w:color="auto"/>
            </w:tcBorders>
            <w:shd w:val="clear" w:color="000000" w:fill="E8E8E8"/>
            <w:noWrap/>
            <w:vAlign w:val="bottom"/>
            <w:hideMark/>
          </w:tcPr>
          <w:p w14:paraId="386FE73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755D12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E6C854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4422B1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T3.33-recy</w:t>
            </w:r>
          </w:p>
        </w:tc>
        <w:tc>
          <w:tcPr>
            <w:tcW w:w="3170" w:type="dxa"/>
            <w:tcBorders>
              <w:top w:val="nil"/>
              <w:left w:val="nil"/>
              <w:bottom w:val="single" w:sz="4" w:space="0" w:color="auto"/>
              <w:right w:val="single" w:sz="4" w:space="0" w:color="auto"/>
            </w:tcBorders>
            <w:noWrap/>
            <w:vAlign w:val="bottom"/>
            <w:hideMark/>
          </w:tcPr>
          <w:p w14:paraId="697C0EE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A5414AA"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2456EF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0CBF544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T3.33-sers</w:t>
            </w:r>
          </w:p>
        </w:tc>
        <w:tc>
          <w:tcPr>
            <w:tcW w:w="3170" w:type="dxa"/>
            <w:tcBorders>
              <w:top w:val="nil"/>
              <w:left w:val="nil"/>
              <w:bottom w:val="single" w:sz="4" w:space="0" w:color="auto"/>
              <w:right w:val="single" w:sz="4" w:space="0" w:color="auto"/>
            </w:tcBorders>
            <w:shd w:val="clear" w:color="000000" w:fill="E8E8E8"/>
            <w:noWrap/>
            <w:vAlign w:val="bottom"/>
            <w:hideMark/>
          </w:tcPr>
          <w:p w14:paraId="2311BB8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304AEA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6A9A9C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5E41AF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T3.33-turb</w:t>
            </w:r>
          </w:p>
        </w:tc>
        <w:tc>
          <w:tcPr>
            <w:tcW w:w="3170" w:type="dxa"/>
            <w:tcBorders>
              <w:top w:val="nil"/>
              <w:left w:val="nil"/>
              <w:bottom w:val="single" w:sz="4" w:space="0" w:color="auto"/>
              <w:right w:val="single" w:sz="4" w:space="0" w:color="auto"/>
            </w:tcBorders>
            <w:noWrap/>
            <w:vAlign w:val="bottom"/>
            <w:hideMark/>
          </w:tcPr>
          <w:p w14:paraId="0AEBCC2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F2C7894"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35ACB0AE"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D02DAA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T3.34</w:t>
            </w:r>
          </w:p>
        </w:tc>
        <w:tc>
          <w:tcPr>
            <w:tcW w:w="3170" w:type="dxa"/>
            <w:tcBorders>
              <w:top w:val="nil"/>
              <w:left w:val="nil"/>
              <w:bottom w:val="single" w:sz="4" w:space="0" w:color="auto"/>
              <w:right w:val="single" w:sz="4" w:space="0" w:color="auto"/>
            </w:tcBorders>
            <w:shd w:val="clear" w:color="000000" w:fill="E8E8E8"/>
            <w:noWrap/>
            <w:vAlign w:val="bottom"/>
            <w:hideMark/>
          </w:tcPr>
          <w:p w14:paraId="318B118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5DE2993"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81AAE5E"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2A0158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T3.35</w:t>
            </w:r>
          </w:p>
        </w:tc>
        <w:tc>
          <w:tcPr>
            <w:tcW w:w="3170" w:type="dxa"/>
            <w:tcBorders>
              <w:top w:val="nil"/>
              <w:left w:val="nil"/>
              <w:bottom w:val="single" w:sz="4" w:space="0" w:color="auto"/>
              <w:right w:val="single" w:sz="4" w:space="0" w:color="auto"/>
            </w:tcBorders>
            <w:noWrap/>
            <w:vAlign w:val="bottom"/>
            <w:hideMark/>
          </w:tcPr>
          <w:p w14:paraId="7265C90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23C7C2D"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76EDB50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845E7F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T3.36</w:t>
            </w:r>
          </w:p>
        </w:tc>
        <w:tc>
          <w:tcPr>
            <w:tcW w:w="3170" w:type="dxa"/>
            <w:tcBorders>
              <w:top w:val="nil"/>
              <w:left w:val="nil"/>
              <w:bottom w:val="single" w:sz="4" w:space="0" w:color="auto"/>
              <w:right w:val="single" w:sz="4" w:space="0" w:color="auto"/>
            </w:tcBorders>
            <w:shd w:val="clear" w:color="000000" w:fill="E8E8E8"/>
            <w:noWrap/>
            <w:vAlign w:val="bottom"/>
            <w:hideMark/>
          </w:tcPr>
          <w:p w14:paraId="4CDFD6B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889362E"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5749A73"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0555E7E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T3.37-lmts</w:t>
            </w:r>
          </w:p>
        </w:tc>
        <w:tc>
          <w:tcPr>
            <w:tcW w:w="3170" w:type="dxa"/>
            <w:tcBorders>
              <w:top w:val="nil"/>
              <w:left w:val="nil"/>
              <w:bottom w:val="single" w:sz="4" w:space="0" w:color="auto"/>
              <w:right w:val="single" w:sz="4" w:space="0" w:color="auto"/>
            </w:tcBorders>
            <w:noWrap/>
            <w:vAlign w:val="bottom"/>
            <w:hideMark/>
          </w:tcPr>
          <w:p w14:paraId="4BAF20C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536A558"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2F04BE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79D3B9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T3.37-recy</w:t>
            </w:r>
          </w:p>
        </w:tc>
        <w:tc>
          <w:tcPr>
            <w:tcW w:w="3170" w:type="dxa"/>
            <w:tcBorders>
              <w:top w:val="nil"/>
              <w:left w:val="nil"/>
              <w:bottom w:val="single" w:sz="4" w:space="0" w:color="auto"/>
              <w:right w:val="single" w:sz="4" w:space="0" w:color="auto"/>
            </w:tcBorders>
            <w:shd w:val="clear" w:color="000000" w:fill="E8E8E8"/>
            <w:noWrap/>
            <w:vAlign w:val="bottom"/>
            <w:hideMark/>
          </w:tcPr>
          <w:p w14:paraId="26047CD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81F530B"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C71D4E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66012A4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T3.37-sers</w:t>
            </w:r>
          </w:p>
        </w:tc>
        <w:tc>
          <w:tcPr>
            <w:tcW w:w="3170" w:type="dxa"/>
            <w:tcBorders>
              <w:top w:val="nil"/>
              <w:left w:val="nil"/>
              <w:bottom w:val="single" w:sz="4" w:space="0" w:color="auto"/>
              <w:right w:val="single" w:sz="4" w:space="0" w:color="auto"/>
            </w:tcBorders>
            <w:noWrap/>
            <w:vAlign w:val="bottom"/>
            <w:hideMark/>
          </w:tcPr>
          <w:p w14:paraId="55C0FFB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D33D64C"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4C1A9F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4A2EBF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T3.37-turb</w:t>
            </w:r>
          </w:p>
        </w:tc>
        <w:tc>
          <w:tcPr>
            <w:tcW w:w="3170" w:type="dxa"/>
            <w:tcBorders>
              <w:top w:val="nil"/>
              <w:left w:val="nil"/>
              <w:bottom w:val="single" w:sz="4" w:space="0" w:color="auto"/>
              <w:right w:val="single" w:sz="4" w:space="0" w:color="auto"/>
            </w:tcBorders>
            <w:shd w:val="clear" w:color="000000" w:fill="E8E8E8"/>
            <w:noWrap/>
            <w:vAlign w:val="bottom"/>
            <w:hideMark/>
          </w:tcPr>
          <w:p w14:paraId="5943E84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1E145BB"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8B0F2E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67638B3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T3.38</w:t>
            </w:r>
          </w:p>
        </w:tc>
        <w:tc>
          <w:tcPr>
            <w:tcW w:w="3170" w:type="dxa"/>
            <w:tcBorders>
              <w:top w:val="nil"/>
              <w:left w:val="nil"/>
              <w:bottom w:val="single" w:sz="4" w:space="0" w:color="auto"/>
              <w:right w:val="single" w:sz="4" w:space="0" w:color="auto"/>
            </w:tcBorders>
            <w:noWrap/>
            <w:vAlign w:val="bottom"/>
            <w:hideMark/>
          </w:tcPr>
          <w:p w14:paraId="70DFB9A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C2AEA0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A3CF4A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F8326E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T3.39</w:t>
            </w:r>
          </w:p>
        </w:tc>
        <w:tc>
          <w:tcPr>
            <w:tcW w:w="3170" w:type="dxa"/>
            <w:tcBorders>
              <w:top w:val="nil"/>
              <w:left w:val="nil"/>
              <w:bottom w:val="single" w:sz="4" w:space="0" w:color="auto"/>
              <w:right w:val="single" w:sz="4" w:space="0" w:color="auto"/>
            </w:tcBorders>
            <w:shd w:val="clear" w:color="000000" w:fill="E8E8E8"/>
            <w:noWrap/>
            <w:vAlign w:val="bottom"/>
            <w:hideMark/>
          </w:tcPr>
          <w:p w14:paraId="057748A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76C27BA"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560498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9F1DB7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T3.40</w:t>
            </w:r>
          </w:p>
        </w:tc>
        <w:tc>
          <w:tcPr>
            <w:tcW w:w="3170" w:type="dxa"/>
            <w:tcBorders>
              <w:top w:val="nil"/>
              <w:left w:val="nil"/>
              <w:bottom w:val="single" w:sz="4" w:space="0" w:color="auto"/>
              <w:right w:val="single" w:sz="4" w:space="0" w:color="auto"/>
            </w:tcBorders>
            <w:noWrap/>
            <w:vAlign w:val="bottom"/>
            <w:hideMark/>
          </w:tcPr>
          <w:p w14:paraId="4E7C739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26A4DD6"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2B3CCE4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56C367F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T3.41-lmts</w:t>
            </w:r>
          </w:p>
        </w:tc>
        <w:tc>
          <w:tcPr>
            <w:tcW w:w="3170" w:type="dxa"/>
            <w:tcBorders>
              <w:top w:val="nil"/>
              <w:left w:val="nil"/>
              <w:bottom w:val="single" w:sz="4" w:space="0" w:color="auto"/>
              <w:right w:val="single" w:sz="4" w:space="0" w:color="auto"/>
            </w:tcBorders>
            <w:shd w:val="clear" w:color="000000" w:fill="E8E8E8"/>
            <w:noWrap/>
            <w:vAlign w:val="bottom"/>
            <w:hideMark/>
          </w:tcPr>
          <w:p w14:paraId="2178629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6DB0CB4"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338D99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16FF6CD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T3.41-recy</w:t>
            </w:r>
          </w:p>
        </w:tc>
        <w:tc>
          <w:tcPr>
            <w:tcW w:w="3170" w:type="dxa"/>
            <w:tcBorders>
              <w:top w:val="nil"/>
              <w:left w:val="nil"/>
              <w:bottom w:val="single" w:sz="4" w:space="0" w:color="auto"/>
              <w:right w:val="single" w:sz="4" w:space="0" w:color="auto"/>
            </w:tcBorders>
            <w:noWrap/>
            <w:vAlign w:val="bottom"/>
            <w:hideMark/>
          </w:tcPr>
          <w:p w14:paraId="5FFE38E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9A49CEF"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0C83341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207293B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T3.41-sers</w:t>
            </w:r>
          </w:p>
        </w:tc>
        <w:tc>
          <w:tcPr>
            <w:tcW w:w="3170" w:type="dxa"/>
            <w:tcBorders>
              <w:top w:val="nil"/>
              <w:left w:val="nil"/>
              <w:bottom w:val="single" w:sz="4" w:space="0" w:color="auto"/>
              <w:right w:val="single" w:sz="4" w:space="0" w:color="auto"/>
            </w:tcBorders>
            <w:shd w:val="clear" w:color="000000" w:fill="E8E8E8"/>
            <w:noWrap/>
            <w:vAlign w:val="bottom"/>
            <w:hideMark/>
          </w:tcPr>
          <w:p w14:paraId="6699141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BC12A3E"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5B2549D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408EFF8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T3.41-turb</w:t>
            </w:r>
          </w:p>
        </w:tc>
        <w:tc>
          <w:tcPr>
            <w:tcW w:w="3170" w:type="dxa"/>
            <w:tcBorders>
              <w:top w:val="nil"/>
              <w:left w:val="nil"/>
              <w:bottom w:val="single" w:sz="4" w:space="0" w:color="auto"/>
              <w:right w:val="single" w:sz="4" w:space="0" w:color="auto"/>
            </w:tcBorders>
            <w:noWrap/>
            <w:vAlign w:val="bottom"/>
            <w:hideMark/>
          </w:tcPr>
          <w:p w14:paraId="48EE5F0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5463D80"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3C7E996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5FCF576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T3.42</w:t>
            </w:r>
          </w:p>
        </w:tc>
        <w:tc>
          <w:tcPr>
            <w:tcW w:w="3170" w:type="dxa"/>
            <w:tcBorders>
              <w:top w:val="nil"/>
              <w:left w:val="nil"/>
              <w:bottom w:val="single" w:sz="4" w:space="0" w:color="auto"/>
              <w:right w:val="single" w:sz="4" w:space="0" w:color="auto"/>
            </w:tcBorders>
            <w:shd w:val="clear" w:color="000000" w:fill="E8E8E8"/>
            <w:noWrap/>
            <w:vAlign w:val="bottom"/>
            <w:hideMark/>
          </w:tcPr>
          <w:p w14:paraId="3058447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21846D2"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2B235E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9CB006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T3.43</w:t>
            </w:r>
          </w:p>
        </w:tc>
        <w:tc>
          <w:tcPr>
            <w:tcW w:w="3170" w:type="dxa"/>
            <w:tcBorders>
              <w:top w:val="nil"/>
              <w:left w:val="nil"/>
              <w:bottom w:val="single" w:sz="4" w:space="0" w:color="auto"/>
              <w:right w:val="single" w:sz="4" w:space="0" w:color="auto"/>
            </w:tcBorders>
            <w:noWrap/>
            <w:vAlign w:val="bottom"/>
            <w:hideMark/>
          </w:tcPr>
          <w:p w14:paraId="7BDAC08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D9245CC"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861A90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59F2B7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T3.44</w:t>
            </w:r>
          </w:p>
        </w:tc>
        <w:tc>
          <w:tcPr>
            <w:tcW w:w="3170" w:type="dxa"/>
            <w:tcBorders>
              <w:top w:val="nil"/>
              <w:left w:val="nil"/>
              <w:bottom w:val="single" w:sz="4" w:space="0" w:color="auto"/>
              <w:right w:val="single" w:sz="4" w:space="0" w:color="auto"/>
            </w:tcBorders>
            <w:shd w:val="clear" w:color="000000" w:fill="E8E8E8"/>
            <w:noWrap/>
            <w:vAlign w:val="bottom"/>
            <w:hideMark/>
          </w:tcPr>
          <w:p w14:paraId="26545D7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EE312CB"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F8C52F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0558906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T3.45-lmts</w:t>
            </w:r>
          </w:p>
        </w:tc>
        <w:tc>
          <w:tcPr>
            <w:tcW w:w="3170" w:type="dxa"/>
            <w:tcBorders>
              <w:top w:val="nil"/>
              <w:left w:val="nil"/>
              <w:bottom w:val="single" w:sz="4" w:space="0" w:color="auto"/>
              <w:right w:val="single" w:sz="4" w:space="0" w:color="auto"/>
            </w:tcBorders>
            <w:noWrap/>
            <w:vAlign w:val="bottom"/>
            <w:hideMark/>
          </w:tcPr>
          <w:p w14:paraId="31A76BE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B818F4C"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854F772"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EA5BA7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T3.45-recy</w:t>
            </w:r>
          </w:p>
        </w:tc>
        <w:tc>
          <w:tcPr>
            <w:tcW w:w="3170" w:type="dxa"/>
            <w:tcBorders>
              <w:top w:val="nil"/>
              <w:left w:val="nil"/>
              <w:bottom w:val="single" w:sz="4" w:space="0" w:color="auto"/>
              <w:right w:val="single" w:sz="4" w:space="0" w:color="auto"/>
            </w:tcBorders>
            <w:shd w:val="clear" w:color="000000" w:fill="E8E8E8"/>
            <w:noWrap/>
            <w:vAlign w:val="bottom"/>
            <w:hideMark/>
          </w:tcPr>
          <w:p w14:paraId="56EE355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D9C99F4"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46302A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656A2C7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T3.45-sers</w:t>
            </w:r>
          </w:p>
        </w:tc>
        <w:tc>
          <w:tcPr>
            <w:tcW w:w="3170" w:type="dxa"/>
            <w:tcBorders>
              <w:top w:val="nil"/>
              <w:left w:val="nil"/>
              <w:bottom w:val="single" w:sz="4" w:space="0" w:color="auto"/>
              <w:right w:val="single" w:sz="4" w:space="0" w:color="auto"/>
            </w:tcBorders>
            <w:noWrap/>
            <w:vAlign w:val="bottom"/>
            <w:hideMark/>
          </w:tcPr>
          <w:p w14:paraId="3538C2F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01CEBD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5BCB1B2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9DC93A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T3.45-turb</w:t>
            </w:r>
          </w:p>
        </w:tc>
        <w:tc>
          <w:tcPr>
            <w:tcW w:w="3170" w:type="dxa"/>
            <w:tcBorders>
              <w:top w:val="nil"/>
              <w:left w:val="nil"/>
              <w:bottom w:val="single" w:sz="4" w:space="0" w:color="auto"/>
              <w:right w:val="single" w:sz="4" w:space="0" w:color="auto"/>
            </w:tcBorders>
            <w:shd w:val="clear" w:color="000000" w:fill="E8E8E8"/>
            <w:noWrap/>
            <w:vAlign w:val="bottom"/>
            <w:hideMark/>
          </w:tcPr>
          <w:p w14:paraId="3E18951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88663A0"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08FCE4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7E93E5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T3.46</w:t>
            </w:r>
          </w:p>
        </w:tc>
        <w:tc>
          <w:tcPr>
            <w:tcW w:w="3170" w:type="dxa"/>
            <w:tcBorders>
              <w:top w:val="nil"/>
              <w:left w:val="nil"/>
              <w:bottom w:val="single" w:sz="4" w:space="0" w:color="auto"/>
              <w:right w:val="single" w:sz="4" w:space="0" w:color="auto"/>
            </w:tcBorders>
            <w:noWrap/>
            <w:vAlign w:val="bottom"/>
            <w:hideMark/>
          </w:tcPr>
          <w:p w14:paraId="3A09E44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0CBF271"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6A8B05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5082C55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T3.47</w:t>
            </w:r>
          </w:p>
        </w:tc>
        <w:tc>
          <w:tcPr>
            <w:tcW w:w="3170" w:type="dxa"/>
            <w:tcBorders>
              <w:top w:val="nil"/>
              <w:left w:val="nil"/>
              <w:bottom w:val="single" w:sz="4" w:space="0" w:color="auto"/>
              <w:right w:val="single" w:sz="4" w:space="0" w:color="auto"/>
            </w:tcBorders>
            <w:shd w:val="clear" w:color="000000" w:fill="E8E8E8"/>
            <w:noWrap/>
            <w:vAlign w:val="bottom"/>
            <w:hideMark/>
          </w:tcPr>
          <w:p w14:paraId="43D86C9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02E40F8"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B20BB5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01C077E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T3.48</w:t>
            </w:r>
          </w:p>
        </w:tc>
        <w:tc>
          <w:tcPr>
            <w:tcW w:w="3170" w:type="dxa"/>
            <w:tcBorders>
              <w:top w:val="nil"/>
              <w:left w:val="nil"/>
              <w:bottom w:val="single" w:sz="4" w:space="0" w:color="auto"/>
              <w:right w:val="single" w:sz="4" w:space="0" w:color="auto"/>
            </w:tcBorders>
            <w:noWrap/>
            <w:vAlign w:val="bottom"/>
            <w:hideMark/>
          </w:tcPr>
          <w:p w14:paraId="4FC4138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7487868"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797F3E8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218F02C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T3.49-lmts</w:t>
            </w:r>
          </w:p>
        </w:tc>
        <w:tc>
          <w:tcPr>
            <w:tcW w:w="3170" w:type="dxa"/>
            <w:tcBorders>
              <w:top w:val="nil"/>
              <w:left w:val="nil"/>
              <w:bottom w:val="single" w:sz="4" w:space="0" w:color="auto"/>
              <w:right w:val="single" w:sz="4" w:space="0" w:color="auto"/>
            </w:tcBorders>
            <w:shd w:val="clear" w:color="000000" w:fill="E8E8E8"/>
            <w:noWrap/>
            <w:vAlign w:val="bottom"/>
            <w:hideMark/>
          </w:tcPr>
          <w:p w14:paraId="066B8E8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A3B645C"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2402F0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53592C6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T3.49-recy</w:t>
            </w:r>
          </w:p>
        </w:tc>
        <w:tc>
          <w:tcPr>
            <w:tcW w:w="3170" w:type="dxa"/>
            <w:tcBorders>
              <w:top w:val="nil"/>
              <w:left w:val="nil"/>
              <w:bottom w:val="single" w:sz="4" w:space="0" w:color="auto"/>
              <w:right w:val="single" w:sz="4" w:space="0" w:color="auto"/>
            </w:tcBorders>
            <w:noWrap/>
            <w:vAlign w:val="bottom"/>
            <w:hideMark/>
          </w:tcPr>
          <w:p w14:paraId="1F097E3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C402C01"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386049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276B3FF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T3.49-sers</w:t>
            </w:r>
          </w:p>
        </w:tc>
        <w:tc>
          <w:tcPr>
            <w:tcW w:w="3170" w:type="dxa"/>
            <w:tcBorders>
              <w:top w:val="nil"/>
              <w:left w:val="nil"/>
              <w:bottom w:val="single" w:sz="4" w:space="0" w:color="auto"/>
              <w:right w:val="single" w:sz="4" w:space="0" w:color="auto"/>
            </w:tcBorders>
            <w:shd w:val="clear" w:color="000000" w:fill="E8E8E8"/>
            <w:noWrap/>
            <w:vAlign w:val="bottom"/>
            <w:hideMark/>
          </w:tcPr>
          <w:p w14:paraId="5882C80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8A15F36"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4E4E11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4B9B976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T3.49-turb</w:t>
            </w:r>
          </w:p>
        </w:tc>
        <w:tc>
          <w:tcPr>
            <w:tcW w:w="3170" w:type="dxa"/>
            <w:tcBorders>
              <w:top w:val="nil"/>
              <w:left w:val="nil"/>
              <w:bottom w:val="single" w:sz="4" w:space="0" w:color="auto"/>
              <w:right w:val="single" w:sz="4" w:space="0" w:color="auto"/>
            </w:tcBorders>
            <w:noWrap/>
            <w:vAlign w:val="bottom"/>
            <w:hideMark/>
          </w:tcPr>
          <w:p w14:paraId="2B0B394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462638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1CE959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D4D050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T3.50</w:t>
            </w:r>
          </w:p>
        </w:tc>
        <w:tc>
          <w:tcPr>
            <w:tcW w:w="3170" w:type="dxa"/>
            <w:tcBorders>
              <w:top w:val="nil"/>
              <w:left w:val="nil"/>
              <w:bottom w:val="single" w:sz="4" w:space="0" w:color="auto"/>
              <w:right w:val="single" w:sz="4" w:space="0" w:color="auto"/>
            </w:tcBorders>
            <w:shd w:val="clear" w:color="000000" w:fill="E8E8E8"/>
            <w:noWrap/>
            <w:vAlign w:val="bottom"/>
            <w:hideMark/>
          </w:tcPr>
          <w:p w14:paraId="4EC6316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660660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D904E5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541935F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T3.51</w:t>
            </w:r>
          </w:p>
        </w:tc>
        <w:tc>
          <w:tcPr>
            <w:tcW w:w="3170" w:type="dxa"/>
            <w:tcBorders>
              <w:top w:val="nil"/>
              <w:left w:val="nil"/>
              <w:bottom w:val="single" w:sz="4" w:space="0" w:color="auto"/>
              <w:right w:val="single" w:sz="4" w:space="0" w:color="auto"/>
            </w:tcBorders>
            <w:noWrap/>
            <w:vAlign w:val="bottom"/>
            <w:hideMark/>
          </w:tcPr>
          <w:p w14:paraId="66383BF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B95ED7E"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0B367CA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4458B3F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T3.52</w:t>
            </w:r>
          </w:p>
        </w:tc>
        <w:tc>
          <w:tcPr>
            <w:tcW w:w="3170" w:type="dxa"/>
            <w:tcBorders>
              <w:top w:val="nil"/>
              <w:left w:val="nil"/>
              <w:bottom w:val="single" w:sz="4" w:space="0" w:color="auto"/>
              <w:right w:val="single" w:sz="4" w:space="0" w:color="auto"/>
            </w:tcBorders>
            <w:shd w:val="clear" w:color="000000" w:fill="E8E8E8"/>
            <w:noWrap/>
            <w:vAlign w:val="bottom"/>
            <w:hideMark/>
          </w:tcPr>
          <w:p w14:paraId="19FBCA8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04C5617"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71C4E10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8FA875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T3.53-lmts</w:t>
            </w:r>
          </w:p>
        </w:tc>
        <w:tc>
          <w:tcPr>
            <w:tcW w:w="3170" w:type="dxa"/>
            <w:tcBorders>
              <w:top w:val="nil"/>
              <w:left w:val="nil"/>
              <w:bottom w:val="single" w:sz="4" w:space="0" w:color="auto"/>
              <w:right w:val="single" w:sz="4" w:space="0" w:color="auto"/>
            </w:tcBorders>
            <w:noWrap/>
            <w:vAlign w:val="bottom"/>
            <w:hideMark/>
          </w:tcPr>
          <w:p w14:paraId="2E25EEF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1FEC0C6"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0B8F6F3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8AAA06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T3.53-sers</w:t>
            </w:r>
          </w:p>
        </w:tc>
        <w:tc>
          <w:tcPr>
            <w:tcW w:w="3170" w:type="dxa"/>
            <w:tcBorders>
              <w:top w:val="nil"/>
              <w:left w:val="nil"/>
              <w:bottom w:val="single" w:sz="4" w:space="0" w:color="auto"/>
              <w:right w:val="single" w:sz="4" w:space="0" w:color="auto"/>
            </w:tcBorders>
            <w:shd w:val="clear" w:color="000000" w:fill="E8E8E8"/>
            <w:noWrap/>
            <w:vAlign w:val="bottom"/>
            <w:hideMark/>
          </w:tcPr>
          <w:p w14:paraId="64D81DD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B706DE3"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5365C7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0186610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T3.53-turb</w:t>
            </w:r>
          </w:p>
        </w:tc>
        <w:tc>
          <w:tcPr>
            <w:tcW w:w="3170" w:type="dxa"/>
            <w:tcBorders>
              <w:top w:val="nil"/>
              <w:left w:val="nil"/>
              <w:bottom w:val="single" w:sz="4" w:space="0" w:color="auto"/>
              <w:right w:val="single" w:sz="4" w:space="0" w:color="auto"/>
            </w:tcBorders>
            <w:noWrap/>
            <w:vAlign w:val="bottom"/>
            <w:hideMark/>
          </w:tcPr>
          <w:p w14:paraId="1B461A6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F5EA956"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53347BD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F7FA53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T3.54</w:t>
            </w:r>
          </w:p>
        </w:tc>
        <w:tc>
          <w:tcPr>
            <w:tcW w:w="3170" w:type="dxa"/>
            <w:tcBorders>
              <w:top w:val="nil"/>
              <w:left w:val="nil"/>
              <w:bottom w:val="single" w:sz="4" w:space="0" w:color="auto"/>
              <w:right w:val="single" w:sz="4" w:space="0" w:color="auto"/>
            </w:tcBorders>
            <w:shd w:val="clear" w:color="000000" w:fill="E8E8E8"/>
            <w:noWrap/>
            <w:vAlign w:val="bottom"/>
            <w:hideMark/>
          </w:tcPr>
          <w:p w14:paraId="7EF2456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11A1702"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5D93256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10DCB9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T3.55</w:t>
            </w:r>
          </w:p>
        </w:tc>
        <w:tc>
          <w:tcPr>
            <w:tcW w:w="3170" w:type="dxa"/>
            <w:tcBorders>
              <w:top w:val="nil"/>
              <w:left w:val="nil"/>
              <w:bottom w:val="single" w:sz="4" w:space="0" w:color="auto"/>
              <w:right w:val="single" w:sz="4" w:space="0" w:color="auto"/>
            </w:tcBorders>
            <w:noWrap/>
            <w:vAlign w:val="bottom"/>
            <w:hideMark/>
          </w:tcPr>
          <w:p w14:paraId="3949038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359041D"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20F178F3"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lastRenderedPageBreak/>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AB9D83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T3.56</w:t>
            </w:r>
          </w:p>
        </w:tc>
        <w:tc>
          <w:tcPr>
            <w:tcW w:w="3170" w:type="dxa"/>
            <w:tcBorders>
              <w:top w:val="nil"/>
              <w:left w:val="nil"/>
              <w:bottom w:val="single" w:sz="4" w:space="0" w:color="auto"/>
              <w:right w:val="single" w:sz="4" w:space="0" w:color="auto"/>
            </w:tcBorders>
            <w:shd w:val="clear" w:color="000000" w:fill="E8E8E8"/>
            <w:noWrap/>
            <w:vAlign w:val="bottom"/>
            <w:hideMark/>
          </w:tcPr>
          <w:p w14:paraId="76A8C34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17D2F58"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8FFADB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13B835E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T3.57</w:t>
            </w:r>
          </w:p>
        </w:tc>
        <w:tc>
          <w:tcPr>
            <w:tcW w:w="3170" w:type="dxa"/>
            <w:tcBorders>
              <w:top w:val="nil"/>
              <w:left w:val="nil"/>
              <w:bottom w:val="single" w:sz="4" w:space="0" w:color="auto"/>
              <w:right w:val="single" w:sz="4" w:space="0" w:color="auto"/>
            </w:tcBorders>
            <w:noWrap/>
            <w:vAlign w:val="bottom"/>
            <w:hideMark/>
          </w:tcPr>
          <w:p w14:paraId="1CF7978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740A5C0"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A8E353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5C9D18B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T3.58</w:t>
            </w:r>
          </w:p>
        </w:tc>
        <w:tc>
          <w:tcPr>
            <w:tcW w:w="3170" w:type="dxa"/>
            <w:tcBorders>
              <w:top w:val="nil"/>
              <w:left w:val="nil"/>
              <w:bottom w:val="single" w:sz="4" w:space="0" w:color="auto"/>
              <w:right w:val="single" w:sz="4" w:space="0" w:color="auto"/>
            </w:tcBorders>
            <w:shd w:val="clear" w:color="000000" w:fill="E8E8E8"/>
            <w:noWrap/>
            <w:vAlign w:val="bottom"/>
            <w:hideMark/>
          </w:tcPr>
          <w:p w14:paraId="11C9D6C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6F2A052"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56235EF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5FFD82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T3.59</w:t>
            </w:r>
          </w:p>
        </w:tc>
        <w:tc>
          <w:tcPr>
            <w:tcW w:w="3170" w:type="dxa"/>
            <w:tcBorders>
              <w:top w:val="nil"/>
              <w:left w:val="nil"/>
              <w:bottom w:val="single" w:sz="4" w:space="0" w:color="auto"/>
              <w:right w:val="single" w:sz="4" w:space="0" w:color="auto"/>
            </w:tcBorders>
            <w:noWrap/>
            <w:vAlign w:val="bottom"/>
            <w:hideMark/>
          </w:tcPr>
          <w:p w14:paraId="6313BAD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47077B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24FD2CB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FA8B0B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T3.60</w:t>
            </w:r>
          </w:p>
        </w:tc>
        <w:tc>
          <w:tcPr>
            <w:tcW w:w="3170" w:type="dxa"/>
            <w:tcBorders>
              <w:top w:val="nil"/>
              <w:left w:val="nil"/>
              <w:bottom w:val="single" w:sz="4" w:space="0" w:color="auto"/>
              <w:right w:val="single" w:sz="4" w:space="0" w:color="auto"/>
            </w:tcBorders>
            <w:shd w:val="clear" w:color="000000" w:fill="E8E8E8"/>
            <w:noWrap/>
            <w:vAlign w:val="bottom"/>
            <w:hideMark/>
          </w:tcPr>
          <w:p w14:paraId="2590F0B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B58B624"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9ACDD3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67AFD3A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T3.61</w:t>
            </w:r>
          </w:p>
        </w:tc>
        <w:tc>
          <w:tcPr>
            <w:tcW w:w="3170" w:type="dxa"/>
            <w:tcBorders>
              <w:top w:val="nil"/>
              <w:left w:val="nil"/>
              <w:bottom w:val="single" w:sz="4" w:space="0" w:color="auto"/>
              <w:right w:val="single" w:sz="4" w:space="0" w:color="auto"/>
            </w:tcBorders>
            <w:noWrap/>
            <w:vAlign w:val="bottom"/>
            <w:hideMark/>
          </w:tcPr>
          <w:p w14:paraId="5F58C3B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941336D"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550768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AE088E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T3.62-flow</w:t>
            </w:r>
          </w:p>
        </w:tc>
        <w:tc>
          <w:tcPr>
            <w:tcW w:w="3170" w:type="dxa"/>
            <w:tcBorders>
              <w:top w:val="nil"/>
              <w:left w:val="nil"/>
              <w:bottom w:val="single" w:sz="4" w:space="0" w:color="auto"/>
              <w:right w:val="single" w:sz="4" w:space="0" w:color="auto"/>
            </w:tcBorders>
            <w:shd w:val="clear" w:color="000000" w:fill="E8E8E8"/>
            <w:noWrap/>
            <w:vAlign w:val="bottom"/>
            <w:hideMark/>
          </w:tcPr>
          <w:p w14:paraId="52F056D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0BA158A"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55EBFF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1EF6C7F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T3.62-recy</w:t>
            </w:r>
          </w:p>
        </w:tc>
        <w:tc>
          <w:tcPr>
            <w:tcW w:w="3170" w:type="dxa"/>
            <w:tcBorders>
              <w:top w:val="nil"/>
              <w:left w:val="nil"/>
              <w:bottom w:val="single" w:sz="4" w:space="0" w:color="auto"/>
              <w:right w:val="single" w:sz="4" w:space="0" w:color="auto"/>
            </w:tcBorders>
            <w:noWrap/>
            <w:vAlign w:val="bottom"/>
            <w:hideMark/>
          </w:tcPr>
          <w:p w14:paraId="7C6102E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D1A8DC5"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DD92812"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EE32BA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T3.62-surf</w:t>
            </w:r>
          </w:p>
        </w:tc>
        <w:tc>
          <w:tcPr>
            <w:tcW w:w="3170" w:type="dxa"/>
            <w:tcBorders>
              <w:top w:val="nil"/>
              <w:left w:val="nil"/>
              <w:bottom w:val="single" w:sz="4" w:space="0" w:color="auto"/>
              <w:right w:val="single" w:sz="4" w:space="0" w:color="auto"/>
            </w:tcBorders>
            <w:shd w:val="clear" w:color="000000" w:fill="E8E8E8"/>
            <w:noWrap/>
            <w:vAlign w:val="bottom"/>
            <w:hideMark/>
          </w:tcPr>
          <w:p w14:paraId="2C0F96D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83C357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EBDAC5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D893D2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T3.62-temp</w:t>
            </w:r>
          </w:p>
        </w:tc>
        <w:tc>
          <w:tcPr>
            <w:tcW w:w="3170" w:type="dxa"/>
            <w:tcBorders>
              <w:top w:val="nil"/>
              <w:left w:val="nil"/>
              <w:bottom w:val="single" w:sz="4" w:space="0" w:color="auto"/>
              <w:right w:val="single" w:sz="4" w:space="0" w:color="auto"/>
            </w:tcBorders>
            <w:noWrap/>
            <w:vAlign w:val="bottom"/>
            <w:hideMark/>
          </w:tcPr>
          <w:p w14:paraId="54FAE55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6E7138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78DBABF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E60C9C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T3.62-turb</w:t>
            </w:r>
          </w:p>
        </w:tc>
        <w:tc>
          <w:tcPr>
            <w:tcW w:w="3170" w:type="dxa"/>
            <w:tcBorders>
              <w:top w:val="nil"/>
              <w:left w:val="nil"/>
              <w:bottom w:val="single" w:sz="4" w:space="0" w:color="auto"/>
              <w:right w:val="single" w:sz="4" w:space="0" w:color="auto"/>
            </w:tcBorders>
            <w:shd w:val="clear" w:color="000000" w:fill="E8E8E8"/>
            <w:noWrap/>
            <w:vAlign w:val="bottom"/>
            <w:hideMark/>
          </w:tcPr>
          <w:p w14:paraId="0229567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074C7F0"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9E43ADE"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3B342E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T3.63</w:t>
            </w:r>
          </w:p>
        </w:tc>
        <w:tc>
          <w:tcPr>
            <w:tcW w:w="3170" w:type="dxa"/>
            <w:tcBorders>
              <w:top w:val="nil"/>
              <w:left w:val="nil"/>
              <w:bottom w:val="single" w:sz="4" w:space="0" w:color="auto"/>
              <w:right w:val="single" w:sz="4" w:space="0" w:color="auto"/>
            </w:tcBorders>
            <w:noWrap/>
            <w:vAlign w:val="bottom"/>
            <w:hideMark/>
          </w:tcPr>
          <w:p w14:paraId="3F1AC14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9CA457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B26F63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40BF6B8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T3.64</w:t>
            </w:r>
          </w:p>
        </w:tc>
        <w:tc>
          <w:tcPr>
            <w:tcW w:w="3170" w:type="dxa"/>
            <w:tcBorders>
              <w:top w:val="nil"/>
              <w:left w:val="nil"/>
              <w:bottom w:val="single" w:sz="4" w:space="0" w:color="auto"/>
              <w:right w:val="single" w:sz="4" w:space="0" w:color="auto"/>
            </w:tcBorders>
            <w:shd w:val="clear" w:color="000000" w:fill="E8E8E8"/>
            <w:noWrap/>
            <w:vAlign w:val="bottom"/>
            <w:hideMark/>
          </w:tcPr>
          <w:p w14:paraId="0A8CE21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C60374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FD7365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E4CF1E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T3.65</w:t>
            </w:r>
          </w:p>
        </w:tc>
        <w:tc>
          <w:tcPr>
            <w:tcW w:w="3170" w:type="dxa"/>
            <w:tcBorders>
              <w:top w:val="nil"/>
              <w:left w:val="nil"/>
              <w:bottom w:val="single" w:sz="4" w:space="0" w:color="auto"/>
              <w:right w:val="single" w:sz="4" w:space="0" w:color="auto"/>
            </w:tcBorders>
            <w:noWrap/>
            <w:vAlign w:val="bottom"/>
            <w:hideMark/>
          </w:tcPr>
          <w:p w14:paraId="28E961F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B5CF438"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3235132E"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92D9FA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T3.66</w:t>
            </w:r>
          </w:p>
        </w:tc>
        <w:tc>
          <w:tcPr>
            <w:tcW w:w="3170" w:type="dxa"/>
            <w:tcBorders>
              <w:top w:val="nil"/>
              <w:left w:val="nil"/>
              <w:bottom w:val="single" w:sz="4" w:space="0" w:color="auto"/>
              <w:right w:val="single" w:sz="4" w:space="0" w:color="auto"/>
            </w:tcBorders>
            <w:shd w:val="clear" w:color="000000" w:fill="E8E8E8"/>
            <w:noWrap/>
            <w:vAlign w:val="bottom"/>
            <w:hideMark/>
          </w:tcPr>
          <w:p w14:paraId="2651CE1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AA476D0"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811DF5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50B1BBA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T3.67</w:t>
            </w:r>
          </w:p>
        </w:tc>
        <w:tc>
          <w:tcPr>
            <w:tcW w:w="3170" w:type="dxa"/>
            <w:tcBorders>
              <w:top w:val="nil"/>
              <w:left w:val="nil"/>
              <w:bottom w:val="single" w:sz="4" w:space="0" w:color="auto"/>
              <w:right w:val="single" w:sz="4" w:space="0" w:color="auto"/>
            </w:tcBorders>
            <w:noWrap/>
            <w:vAlign w:val="bottom"/>
            <w:hideMark/>
          </w:tcPr>
          <w:p w14:paraId="4D791EE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260912F"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526EE80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03C8F01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T3.68</w:t>
            </w:r>
          </w:p>
        </w:tc>
        <w:tc>
          <w:tcPr>
            <w:tcW w:w="3170" w:type="dxa"/>
            <w:tcBorders>
              <w:top w:val="nil"/>
              <w:left w:val="nil"/>
              <w:bottom w:val="single" w:sz="4" w:space="0" w:color="auto"/>
              <w:right w:val="single" w:sz="4" w:space="0" w:color="auto"/>
            </w:tcBorders>
            <w:shd w:val="clear" w:color="000000" w:fill="E8E8E8"/>
            <w:noWrap/>
            <w:vAlign w:val="bottom"/>
            <w:hideMark/>
          </w:tcPr>
          <w:p w14:paraId="4EAEC8F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5817F17"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DAE8FA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5CCA538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T3.69</w:t>
            </w:r>
          </w:p>
        </w:tc>
        <w:tc>
          <w:tcPr>
            <w:tcW w:w="3170" w:type="dxa"/>
            <w:tcBorders>
              <w:top w:val="nil"/>
              <w:left w:val="nil"/>
              <w:bottom w:val="single" w:sz="4" w:space="0" w:color="auto"/>
              <w:right w:val="single" w:sz="4" w:space="0" w:color="auto"/>
            </w:tcBorders>
            <w:noWrap/>
            <w:vAlign w:val="bottom"/>
            <w:hideMark/>
          </w:tcPr>
          <w:p w14:paraId="58F476E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B7317E8"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3F557A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6310B7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T3.70</w:t>
            </w:r>
          </w:p>
        </w:tc>
        <w:tc>
          <w:tcPr>
            <w:tcW w:w="3170" w:type="dxa"/>
            <w:tcBorders>
              <w:top w:val="nil"/>
              <w:left w:val="nil"/>
              <w:bottom w:val="single" w:sz="4" w:space="0" w:color="auto"/>
              <w:right w:val="single" w:sz="4" w:space="0" w:color="auto"/>
            </w:tcBorders>
            <w:shd w:val="clear" w:color="000000" w:fill="E8E8E8"/>
            <w:noWrap/>
            <w:vAlign w:val="bottom"/>
            <w:hideMark/>
          </w:tcPr>
          <w:p w14:paraId="1290E37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428A0BB"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9690AA7"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DCA8DA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T3.71</w:t>
            </w:r>
          </w:p>
        </w:tc>
        <w:tc>
          <w:tcPr>
            <w:tcW w:w="3170" w:type="dxa"/>
            <w:tcBorders>
              <w:top w:val="nil"/>
              <w:left w:val="nil"/>
              <w:bottom w:val="single" w:sz="4" w:space="0" w:color="auto"/>
              <w:right w:val="single" w:sz="4" w:space="0" w:color="auto"/>
            </w:tcBorders>
            <w:noWrap/>
            <w:vAlign w:val="bottom"/>
            <w:hideMark/>
          </w:tcPr>
          <w:p w14:paraId="5EA9D3A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DE21554"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5AAE63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584EECB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T3.72-cert</w:t>
            </w:r>
          </w:p>
        </w:tc>
        <w:tc>
          <w:tcPr>
            <w:tcW w:w="3170" w:type="dxa"/>
            <w:tcBorders>
              <w:top w:val="nil"/>
              <w:left w:val="nil"/>
              <w:bottom w:val="single" w:sz="4" w:space="0" w:color="auto"/>
              <w:right w:val="single" w:sz="4" w:space="0" w:color="auto"/>
            </w:tcBorders>
            <w:shd w:val="clear" w:color="000000" w:fill="E8E8E8"/>
            <w:noWrap/>
            <w:vAlign w:val="bottom"/>
            <w:hideMark/>
          </w:tcPr>
          <w:p w14:paraId="66DB809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303EBE0"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558E88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EDD083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T3.72-flow</w:t>
            </w:r>
          </w:p>
        </w:tc>
        <w:tc>
          <w:tcPr>
            <w:tcW w:w="3170" w:type="dxa"/>
            <w:tcBorders>
              <w:top w:val="nil"/>
              <w:left w:val="nil"/>
              <w:bottom w:val="single" w:sz="4" w:space="0" w:color="auto"/>
              <w:right w:val="single" w:sz="4" w:space="0" w:color="auto"/>
            </w:tcBorders>
            <w:noWrap/>
            <w:vAlign w:val="bottom"/>
            <w:hideMark/>
          </w:tcPr>
          <w:p w14:paraId="7090EDE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1795448"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87C96F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EB84A1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T3.72-pres</w:t>
            </w:r>
          </w:p>
        </w:tc>
        <w:tc>
          <w:tcPr>
            <w:tcW w:w="3170" w:type="dxa"/>
            <w:tcBorders>
              <w:top w:val="nil"/>
              <w:left w:val="nil"/>
              <w:bottom w:val="single" w:sz="4" w:space="0" w:color="auto"/>
              <w:right w:val="single" w:sz="4" w:space="0" w:color="auto"/>
            </w:tcBorders>
            <w:shd w:val="clear" w:color="000000" w:fill="E8E8E8"/>
            <w:noWrap/>
            <w:vAlign w:val="bottom"/>
            <w:hideMark/>
          </w:tcPr>
          <w:p w14:paraId="2F0016D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DD3F1CA"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16A312A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090EF82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T3.72-sers</w:t>
            </w:r>
          </w:p>
        </w:tc>
        <w:tc>
          <w:tcPr>
            <w:tcW w:w="3170" w:type="dxa"/>
            <w:tcBorders>
              <w:top w:val="nil"/>
              <w:left w:val="nil"/>
              <w:bottom w:val="single" w:sz="4" w:space="0" w:color="auto"/>
              <w:right w:val="single" w:sz="4" w:space="0" w:color="auto"/>
            </w:tcBorders>
            <w:noWrap/>
            <w:vAlign w:val="bottom"/>
            <w:hideMark/>
          </w:tcPr>
          <w:p w14:paraId="1E53544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143772C"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6EFCAB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7840C3E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T3.72-turb</w:t>
            </w:r>
          </w:p>
        </w:tc>
        <w:tc>
          <w:tcPr>
            <w:tcW w:w="3170" w:type="dxa"/>
            <w:tcBorders>
              <w:top w:val="nil"/>
              <w:left w:val="nil"/>
              <w:bottom w:val="single" w:sz="4" w:space="0" w:color="auto"/>
              <w:right w:val="single" w:sz="4" w:space="0" w:color="auto"/>
            </w:tcBorders>
            <w:shd w:val="clear" w:color="000000" w:fill="E8E8E8"/>
            <w:noWrap/>
            <w:vAlign w:val="bottom"/>
            <w:hideMark/>
          </w:tcPr>
          <w:p w14:paraId="67A7F3D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895FFD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43F9F9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17D9233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T3.73</w:t>
            </w:r>
          </w:p>
        </w:tc>
        <w:tc>
          <w:tcPr>
            <w:tcW w:w="3170" w:type="dxa"/>
            <w:tcBorders>
              <w:top w:val="nil"/>
              <w:left w:val="nil"/>
              <w:bottom w:val="single" w:sz="4" w:space="0" w:color="auto"/>
              <w:right w:val="single" w:sz="4" w:space="0" w:color="auto"/>
            </w:tcBorders>
            <w:noWrap/>
            <w:vAlign w:val="bottom"/>
            <w:hideMark/>
          </w:tcPr>
          <w:p w14:paraId="0028CEE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CFA3334"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D8463A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0AEFB44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T3.74</w:t>
            </w:r>
          </w:p>
        </w:tc>
        <w:tc>
          <w:tcPr>
            <w:tcW w:w="3170" w:type="dxa"/>
            <w:tcBorders>
              <w:top w:val="nil"/>
              <w:left w:val="nil"/>
              <w:bottom w:val="single" w:sz="4" w:space="0" w:color="auto"/>
              <w:right w:val="single" w:sz="4" w:space="0" w:color="auto"/>
            </w:tcBorders>
            <w:shd w:val="clear" w:color="000000" w:fill="E8E8E8"/>
            <w:noWrap/>
            <w:vAlign w:val="bottom"/>
            <w:hideMark/>
          </w:tcPr>
          <w:p w14:paraId="28E464C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B302E40"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058B2BB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4719769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T3.75</w:t>
            </w:r>
          </w:p>
        </w:tc>
        <w:tc>
          <w:tcPr>
            <w:tcW w:w="3170" w:type="dxa"/>
            <w:tcBorders>
              <w:top w:val="nil"/>
              <w:left w:val="nil"/>
              <w:bottom w:val="single" w:sz="4" w:space="0" w:color="auto"/>
              <w:right w:val="single" w:sz="4" w:space="0" w:color="auto"/>
            </w:tcBorders>
            <w:noWrap/>
            <w:vAlign w:val="bottom"/>
            <w:hideMark/>
          </w:tcPr>
          <w:p w14:paraId="36E7F1B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F9FF9A3"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026B3F5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76AC53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T3.76</w:t>
            </w:r>
          </w:p>
        </w:tc>
        <w:tc>
          <w:tcPr>
            <w:tcW w:w="3170" w:type="dxa"/>
            <w:tcBorders>
              <w:top w:val="nil"/>
              <w:left w:val="nil"/>
              <w:bottom w:val="single" w:sz="4" w:space="0" w:color="auto"/>
              <w:right w:val="single" w:sz="4" w:space="0" w:color="auto"/>
            </w:tcBorders>
            <w:shd w:val="clear" w:color="000000" w:fill="E8E8E8"/>
            <w:noWrap/>
            <w:vAlign w:val="bottom"/>
            <w:hideMark/>
          </w:tcPr>
          <w:p w14:paraId="061C1D6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45EC6B5"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3738D58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1A648AD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T3.77</w:t>
            </w:r>
          </w:p>
        </w:tc>
        <w:tc>
          <w:tcPr>
            <w:tcW w:w="3170" w:type="dxa"/>
            <w:tcBorders>
              <w:top w:val="nil"/>
              <w:left w:val="nil"/>
              <w:bottom w:val="single" w:sz="4" w:space="0" w:color="auto"/>
              <w:right w:val="single" w:sz="4" w:space="0" w:color="auto"/>
            </w:tcBorders>
            <w:noWrap/>
            <w:vAlign w:val="bottom"/>
            <w:hideMark/>
          </w:tcPr>
          <w:p w14:paraId="1E300C9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4865690"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32F9D1C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34F2098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T3.78</w:t>
            </w:r>
          </w:p>
        </w:tc>
        <w:tc>
          <w:tcPr>
            <w:tcW w:w="3170" w:type="dxa"/>
            <w:tcBorders>
              <w:top w:val="nil"/>
              <w:left w:val="nil"/>
              <w:bottom w:val="single" w:sz="4" w:space="0" w:color="auto"/>
              <w:right w:val="single" w:sz="4" w:space="0" w:color="auto"/>
            </w:tcBorders>
            <w:shd w:val="clear" w:color="000000" w:fill="E8E8E8"/>
            <w:noWrap/>
            <w:vAlign w:val="bottom"/>
            <w:hideMark/>
          </w:tcPr>
          <w:p w14:paraId="44643D0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8168440"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0B3B96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49DCEEF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T3.79-cert</w:t>
            </w:r>
          </w:p>
        </w:tc>
        <w:tc>
          <w:tcPr>
            <w:tcW w:w="3170" w:type="dxa"/>
            <w:tcBorders>
              <w:top w:val="nil"/>
              <w:left w:val="nil"/>
              <w:bottom w:val="single" w:sz="4" w:space="0" w:color="auto"/>
              <w:right w:val="single" w:sz="4" w:space="0" w:color="auto"/>
            </w:tcBorders>
            <w:noWrap/>
            <w:vAlign w:val="bottom"/>
            <w:hideMark/>
          </w:tcPr>
          <w:p w14:paraId="3BC7B92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323E4FE"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12DC73D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2E553B8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T3.79-recy</w:t>
            </w:r>
          </w:p>
        </w:tc>
        <w:tc>
          <w:tcPr>
            <w:tcW w:w="3170" w:type="dxa"/>
            <w:tcBorders>
              <w:top w:val="nil"/>
              <w:left w:val="nil"/>
              <w:bottom w:val="single" w:sz="4" w:space="0" w:color="auto"/>
              <w:right w:val="single" w:sz="4" w:space="0" w:color="auto"/>
            </w:tcBorders>
            <w:shd w:val="clear" w:color="000000" w:fill="E8E8E8"/>
            <w:noWrap/>
            <w:vAlign w:val="bottom"/>
            <w:hideMark/>
          </w:tcPr>
          <w:p w14:paraId="16DA636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6C6A34B"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2314D32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0F5EBD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T3.79-sers</w:t>
            </w:r>
          </w:p>
        </w:tc>
        <w:tc>
          <w:tcPr>
            <w:tcW w:w="3170" w:type="dxa"/>
            <w:tcBorders>
              <w:top w:val="nil"/>
              <w:left w:val="nil"/>
              <w:bottom w:val="single" w:sz="4" w:space="0" w:color="auto"/>
              <w:right w:val="single" w:sz="4" w:space="0" w:color="auto"/>
            </w:tcBorders>
            <w:noWrap/>
            <w:vAlign w:val="bottom"/>
            <w:hideMark/>
          </w:tcPr>
          <w:p w14:paraId="256675E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64816DC"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D7355C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7CAF865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T3.79-turb</w:t>
            </w:r>
          </w:p>
        </w:tc>
        <w:tc>
          <w:tcPr>
            <w:tcW w:w="3170" w:type="dxa"/>
            <w:tcBorders>
              <w:top w:val="nil"/>
              <w:left w:val="nil"/>
              <w:bottom w:val="single" w:sz="4" w:space="0" w:color="auto"/>
              <w:right w:val="single" w:sz="4" w:space="0" w:color="auto"/>
            </w:tcBorders>
            <w:shd w:val="clear" w:color="000000" w:fill="E8E8E8"/>
            <w:noWrap/>
            <w:vAlign w:val="bottom"/>
            <w:hideMark/>
          </w:tcPr>
          <w:p w14:paraId="74C1B4F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0205CC6"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56A1D98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1A21ECB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T3.80</w:t>
            </w:r>
          </w:p>
        </w:tc>
        <w:tc>
          <w:tcPr>
            <w:tcW w:w="3170" w:type="dxa"/>
            <w:tcBorders>
              <w:top w:val="nil"/>
              <w:left w:val="nil"/>
              <w:bottom w:val="single" w:sz="4" w:space="0" w:color="auto"/>
              <w:right w:val="single" w:sz="4" w:space="0" w:color="auto"/>
            </w:tcBorders>
            <w:noWrap/>
            <w:vAlign w:val="bottom"/>
            <w:hideMark/>
          </w:tcPr>
          <w:p w14:paraId="228269C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0F11C94"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7493BFD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63347A5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T3.81</w:t>
            </w:r>
          </w:p>
        </w:tc>
        <w:tc>
          <w:tcPr>
            <w:tcW w:w="3170" w:type="dxa"/>
            <w:tcBorders>
              <w:top w:val="nil"/>
              <w:left w:val="nil"/>
              <w:bottom w:val="single" w:sz="4" w:space="0" w:color="auto"/>
              <w:right w:val="single" w:sz="4" w:space="0" w:color="auto"/>
            </w:tcBorders>
            <w:shd w:val="clear" w:color="000000" w:fill="E8E8E8"/>
            <w:noWrap/>
            <w:vAlign w:val="bottom"/>
            <w:hideMark/>
          </w:tcPr>
          <w:p w14:paraId="6F4764C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DB1BD3A"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5CE212E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67FD4B5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T3.82</w:t>
            </w:r>
          </w:p>
        </w:tc>
        <w:tc>
          <w:tcPr>
            <w:tcW w:w="3170" w:type="dxa"/>
            <w:tcBorders>
              <w:top w:val="nil"/>
              <w:left w:val="nil"/>
              <w:bottom w:val="single" w:sz="4" w:space="0" w:color="auto"/>
              <w:right w:val="single" w:sz="4" w:space="0" w:color="auto"/>
            </w:tcBorders>
            <w:noWrap/>
            <w:vAlign w:val="bottom"/>
            <w:hideMark/>
          </w:tcPr>
          <w:p w14:paraId="7B41283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03E7B64"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76B5005B"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18DB9C4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T3.83</w:t>
            </w:r>
          </w:p>
        </w:tc>
        <w:tc>
          <w:tcPr>
            <w:tcW w:w="3170" w:type="dxa"/>
            <w:tcBorders>
              <w:top w:val="nil"/>
              <w:left w:val="nil"/>
              <w:bottom w:val="single" w:sz="4" w:space="0" w:color="auto"/>
              <w:right w:val="single" w:sz="4" w:space="0" w:color="auto"/>
            </w:tcBorders>
            <w:shd w:val="clear" w:color="000000" w:fill="E8E8E8"/>
            <w:noWrap/>
            <w:vAlign w:val="bottom"/>
            <w:hideMark/>
          </w:tcPr>
          <w:p w14:paraId="3C07BF3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DFE213D"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481074D5"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A5EF07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T3.84-c.t</w:t>
            </w:r>
          </w:p>
        </w:tc>
        <w:tc>
          <w:tcPr>
            <w:tcW w:w="3170" w:type="dxa"/>
            <w:tcBorders>
              <w:top w:val="nil"/>
              <w:left w:val="nil"/>
              <w:bottom w:val="single" w:sz="4" w:space="0" w:color="auto"/>
              <w:right w:val="single" w:sz="4" w:space="0" w:color="auto"/>
            </w:tcBorders>
            <w:noWrap/>
            <w:vAlign w:val="bottom"/>
            <w:hideMark/>
          </w:tcPr>
          <w:p w14:paraId="673CAE78"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98A1DC5"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394DED5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7D97D83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T3.84-flow</w:t>
            </w:r>
          </w:p>
        </w:tc>
        <w:tc>
          <w:tcPr>
            <w:tcW w:w="3170" w:type="dxa"/>
            <w:tcBorders>
              <w:top w:val="nil"/>
              <w:left w:val="nil"/>
              <w:bottom w:val="single" w:sz="4" w:space="0" w:color="auto"/>
              <w:right w:val="single" w:sz="4" w:space="0" w:color="auto"/>
            </w:tcBorders>
            <w:shd w:val="clear" w:color="000000" w:fill="E8E8E8"/>
            <w:noWrap/>
            <w:vAlign w:val="bottom"/>
            <w:hideMark/>
          </w:tcPr>
          <w:p w14:paraId="454E57C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7498BA4"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72A4FC69"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3E742CE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T3.84-leve</w:t>
            </w:r>
          </w:p>
        </w:tc>
        <w:tc>
          <w:tcPr>
            <w:tcW w:w="3170" w:type="dxa"/>
            <w:tcBorders>
              <w:top w:val="nil"/>
              <w:left w:val="nil"/>
              <w:bottom w:val="single" w:sz="4" w:space="0" w:color="auto"/>
              <w:right w:val="single" w:sz="4" w:space="0" w:color="auto"/>
            </w:tcBorders>
            <w:noWrap/>
            <w:vAlign w:val="bottom"/>
            <w:hideMark/>
          </w:tcPr>
          <w:p w14:paraId="09EC3F6A"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2F4B322"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6B7EED0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7F57958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T3.84-ozon</w:t>
            </w:r>
          </w:p>
        </w:tc>
        <w:tc>
          <w:tcPr>
            <w:tcW w:w="3170" w:type="dxa"/>
            <w:tcBorders>
              <w:top w:val="nil"/>
              <w:left w:val="nil"/>
              <w:bottom w:val="single" w:sz="4" w:space="0" w:color="auto"/>
              <w:right w:val="single" w:sz="4" w:space="0" w:color="auto"/>
            </w:tcBorders>
            <w:shd w:val="clear" w:color="000000" w:fill="E8E8E8"/>
            <w:noWrap/>
            <w:vAlign w:val="bottom"/>
            <w:hideMark/>
          </w:tcPr>
          <w:p w14:paraId="5E0F7B2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EB95BC1" w14:textId="77777777" w:rsidTr="004C1AB0">
        <w:trPr>
          <w:trHeight w:val="290"/>
        </w:trPr>
        <w:tc>
          <w:tcPr>
            <w:tcW w:w="2988" w:type="dxa"/>
            <w:tcBorders>
              <w:top w:val="nil"/>
              <w:left w:val="single" w:sz="4" w:space="0" w:color="auto"/>
              <w:bottom w:val="single" w:sz="4" w:space="0" w:color="auto"/>
              <w:right w:val="single" w:sz="4" w:space="0" w:color="auto"/>
            </w:tcBorders>
            <w:noWrap/>
            <w:vAlign w:val="bottom"/>
            <w:hideMark/>
          </w:tcPr>
          <w:p w14:paraId="5088CDA8"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2B46899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T3.84-t10</w:t>
            </w:r>
          </w:p>
        </w:tc>
        <w:tc>
          <w:tcPr>
            <w:tcW w:w="3170" w:type="dxa"/>
            <w:tcBorders>
              <w:top w:val="nil"/>
              <w:left w:val="nil"/>
              <w:bottom w:val="single" w:sz="4" w:space="0" w:color="auto"/>
              <w:right w:val="single" w:sz="4" w:space="0" w:color="A6A6A6" w:themeColor="background1" w:themeShade="A6"/>
            </w:tcBorders>
            <w:noWrap/>
            <w:vAlign w:val="bottom"/>
            <w:hideMark/>
          </w:tcPr>
          <w:p w14:paraId="4C1A0EDF"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50FF491A" w14:textId="77777777" w:rsidTr="00A261D7">
        <w:trPr>
          <w:trHeight w:val="290"/>
        </w:trPr>
        <w:tc>
          <w:tcPr>
            <w:tcW w:w="2988" w:type="dxa"/>
            <w:tcBorders>
              <w:top w:val="nil"/>
              <w:left w:val="single" w:sz="4" w:space="0" w:color="auto"/>
              <w:bottom w:val="single" w:sz="4" w:space="0" w:color="auto"/>
              <w:right w:val="single" w:sz="4" w:space="0" w:color="auto"/>
            </w:tcBorders>
            <w:shd w:val="clear" w:color="000000" w:fill="E8E8E8"/>
            <w:noWrap/>
            <w:vAlign w:val="bottom"/>
            <w:hideMark/>
          </w:tcPr>
          <w:p w14:paraId="4801AD5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shd w:val="clear" w:color="000000" w:fill="E8E8E8"/>
            <w:noWrap/>
            <w:vAlign w:val="bottom"/>
            <w:hideMark/>
          </w:tcPr>
          <w:p w14:paraId="0362CAB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T3.84-temp</w:t>
            </w:r>
          </w:p>
        </w:tc>
        <w:tc>
          <w:tcPr>
            <w:tcW w:w="3170" w:type="dxa"/>
            <w:tcBorders>
              <w:top w:val="nil"/>
              <w:left w:val="nil"/>
              <w:bottom w:val="single" w:sz="4" w:space="0" w:color="auto"/>
              <w:right w:val="single" w:sz="4" w:space="0" w:color="auto"/>
            </w:tcBorders>
            <w:shd w:val="clear" w:color="000000" w:fill="E8E8E8"/>
            <w:noWrap/>
            <w:vAlign w:val="bottom"/>
            <w:hideMark/>
          </w:tcPr>
          <w:p w14:paraId="0008144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B7BC526" w14:textId="77777777" w:rsidTr="00A261D7">
        <w:trPr>
          <w:trHeight w:val="290"/>
        </w:trPr>
        <w:tc>
          <w:tcPr>
            <w:tcW w:w="2988" w:type="dxa"/>
            <w:tcBorders>
              <w:top w:val="nil"/>
              <w:left w:val="single" w:sz="4" w:space="0" w:color="auto"/>
              <w:bottom w:val="single" w:sz="4" w:space="0" w:color="auto"/>
              <w:right w:val="single" w:sz="4" w:space="0" w:color="auto"/>
            </w:tcBorders>
            <w:noWrap/>
            <w:vAlign w:val="bottom"/>
            <w:hideMark/>
          </w:tcPr>
          <w:p w14:paraId="6CA44BB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nil"/>
              <w:bottom w:val="single" w:sz="4" w:space="0" w:color="auto"/>
              <w:right w:val="single" w:sz="4" w:space="0" w:color="auto"/>
            </w:tcBorders>
            <w:noWrap/>
            <w:vAlign w:val="bottom"/>
            <w:hideMark/>
          </w:tcPr>
          <w:p w14:paraId="75F9170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T3.84-turb</w:t>
            </w:r>
          </w:p>
        </w:tc>
        <w:tc>
          <w:tcPr>
            <w:tcW w:w="3170" w:type="dxa"/>
            <w:tcBorders>
              <w:top w:val="nil"/>
              <w:left w:val="nil"/>
              <w:bottom w:val="single" w:sz="4" w:space="0" w:color="auto"/>
              <w:right w:val="single" w:sz="4" w:space="0" w:color="auto"/>
            </w:tcBorders>
            <w:noWrap/>
            <w:vAlign w:val="bottom"/>
            <w:hideMark/>
          </w:tcPr>
          <w:p w14:paraId="6FF52AE7"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420345F"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shd w:val="clear" w:color="000000" w:fill="E8E8E8"/>
            <w:noWrap/>
            <w:vAlign w:val="bottom"/>
            <w:hideMark/>
          </w:tcPr>
          <w:p w14:paraId="4647059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lastRenderedPageBreak/>
              <w:t>T3 Protozoal Rules - alternate</w:t>
            </w:r>
          </w:p>
        </w:tc>
        <w:tc>
          <w:tcPr>
            <w:tcW w:w="1350" w:type="dxa"/>
            <w:tcBorders>
              <w:top w:val="nil"/>
              <w:left w:val="single" w:sz="4" w:space="0" w:color="808080" w:themeColor="background1" w:themeShade="80"/>
              <w:bottom w:val="single" w:sz="4" w:space="0" w:color="auto"/>
              <w:right w:val="single" w:sz="4" w:space="0" w:color="auto"/>
            </w:tcBorders>
            <w:shd w:val="clear" w:color="000000" w:fill="E8E8E8"/>
            <w:noWrap/>
            <w:vAlign w:val="bottom"/>
            <w:hideMark/>
          </w:tcPr>
          <w:p w14:paraId="2DAD5F7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T3.85</w:t>
            </w:r>
          </w:p>
        </w:tc>
        <w:tc>
          <w:tcPr>
            <w:tcW w:w="3170" w:type="dxa"/>
            <w:tcBorders>
              <w:top w:val="nil"/>
              <w:left w:val="nil"/>
              <w:bottom w:val="single" w:sz="4" w:space="0" w:color="auto"/>
              <w:right w:val="single" w:sz="4" w:space="0" w:color="auto"/>
            </w:tcBorders>
            <w:shd w:val="clear" w:color="000000" w:fill="E8E8E8"/>
            <w:noWrap/>
            <w:vAlign w:val="bottom"/>
            <w:hideMark/>
          </w:tcPr>
          <w:p w14:paraId="6F33751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0407CA2"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noWrap/>
            <w:vAlign w:val="bottom"/>
            <w:hideMark/>
          </w:tcPr>
          <w:p w14:paraId="0285F6C2"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noWrap/>
            <w:vAlign w:val="bottom"/>
            <w:hideMark/>
          </w:tcPr>
          <w:p w14:paraId="6858269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T3.86</w:t>
            </w:r>
          </w:p>
        </w:tc>
        <w:tc>
          <w:tcPr>
            <w:tcW w:w="3170" w:type="dxa"/>
            <w:tcBorders>
              <w:top w:val="nil"/>
              <w:left w:val="nil"/>
              <w:bottom w:val="single" w:sz="4" w:space="0" w:color="auto"/>
              <w:right w:val="single" w:sz="4" w:space="0" w:color="auto"/>
            </w:tcBorders>
            <w:noWrap/>
            <w:vAlign w:val="bottom"/>
            <w:hideMark/>
          </w:tcPr>
          <w:p w14:paraId="18CCB4C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0493DEE"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shd w:val="clear" w:color="000000" w:fill="E8E8E8"/>
            <w:noWrap/>
            <w:vAlign w:val="bottom"/>
            <w:hideMark/>
          </w:tcPr>
          <w:p w14:paraId="44F9FEC2"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shd w:val="clear" w:color="000000" w:fill="E8E8E8"/>
            <w:noWrap/>
            <w:vAlign w:val="bottom"/>
            <w:hideMark/>
          </w:tcPr>
          <w:p w14:paraId="45AF434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T3.87</w:t>
            </w:r>
          </w:p>
        </w:tc>
        <w:tc>
          <w:tcPr>
            <w:tcW w:w="3170" w:type="dxa"/>
            <w:tcBorders>
              <w:top w:val="nil"/>
              <w:left w:val="nil"/>
              <w:bottom w:val="single" w:sz="4" w:space="0" w:color="auto"/>
              <w:right w:val="single" w:sz="4" w:space="0" w:color="auto"/>
            </w:tcBorders>
            <w:shd w:val="clear" w:color="000000" w:fill="E8E8E8"/>
            <w:noWrap/>
            <w:vAlign w:val="bottom"/>
            <w:hideMark/>
          </w:tcPr>
          <w:p w14:paraId="6FB3D041"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7B3BA30A"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noWrap/>
            <w:vAlign w:val="bottom"/>
            <w:hideMark/>
          </w:tcPr>
          <w:p w14:paraId="74D9B816"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noWrap/>
            <w:vAlign w:val="bottom"/>
            <w:hideMark/>
          </w:tcPr>
          <w:p w14:paraId="5F78220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T3.88</w:t>
            </w:r>
          </w:p>
        </w:tc>
        <w:tc>
          <w:tcPr>
            <w:tcW w:w="3170" w:type="dxa"/>
            <w:tcBorders>
              <w:top w:val="nil"/>
              <w:left w:val="nil"/>
              <w:bottom w:val="single" w:sz="4" w:space="0" w:color="auto"/>
              <w:right w:val="single" w:sz="4" w:space="0" w:color="auto"/>
            </w:tcBorders>
            <w:noWrap/>
            <w:vAlign w:val="bottom"/>
            <w:hideMark/>
          </w:tcPr>
          <w:p w14:paraId="1EBE07B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FAA5C5A"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shd w:val="clear" w:color="000000" w:fill="E8E8E8"/>
            <w:noWrap/>
            <w:vAlign w:val="bottom"/>
            <w:hideMark/>
          </w:tcPr>
          <w:p w14:paraId="39EABE7A"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shd w:val="clear" w:color="000000" w:fill="E8E8E8"/>
            <w:noWrap/>
            <w:vAlign w:val="bottom"/>
            <w:hideMark/>
          </w:tcPr>
          <w:p w14:paraId="7D9A344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T3.89</w:t>
            </w:r>
          </w:p>
        </w:tc>
        <w:tc>
          <w:tcPr>
            <w:tcW w:w="3170" w:type="dxa"/>
            <w:tcBorders>
              <w:top w:val="nil"/>
              <w:left w:val="nil"/>
              <w:bottom w:val="single" w:sz="4" w:space="0" w:color="auto"/>
              <w:right w:val="single" w:sz="4" w:space="0" w:color="auto"/>
            </w:tcBorders>
            <w:shd w:val="clear" w:color="000000" w:fill="E8E8E8"/>
            <w:noWrap/>
            <w:vAlign w:val="bottom"/>
            <w:hideMark/>
          </w:tcPr>
          <w:p w14:paraId="1FD5299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CF0DD46"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noWrap/>
            <w:vAlign w:val="bottom"/>
            <w:hideMark/>
          </w:tcPr>
          <w:p w14:paraId="55A5CD40"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noWrap/>
            <w:vAlign w:val="bottom"/>
            <w:hideMark/>
          </w:tcPr>
          <w:p w14:paraId="54BFE0F2"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T3.90</w:t>
            </w:r>
          </w:p>
        </w:tc>
        <w:tc>
          <w:tcPr>
            <w:tcW w:w="3170" w:type="dxa"/>
            <w:tcBorders>
              <w:top w:val="nil"/>
              <w:left w:val="nil"/>
              <w:bottom w:val="single" w:sz="4" w:space="0" w:color="auto"/>
              <w:right w:val="single" w:sz="4" w:space="0" w:color="auto"/>
            </w:tcBorders>
            <w:noWrap/>
            <w:vAlign w:val="bottom"/>
            <w:hideMark/>
          </w:tcPr>
          <w:p w14:paraId="602595C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AD301A6"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shd w:val="clear" w:color="000000" w:fill="E8E8E8"/>
            <w:noWrap/>
            <w:vAlign w:val="bottom"/>
            <w:hideMark/>
          </w:tcPr>
          <w:p w14:paraId="5F658D4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shd w:val="clear" w:color="000000" w:fill="E8E8E8"/>
            <w:noWrap/>
            <w:vAlign w:val="bottom"/>
            <w:hideMark/>
          </w:tcPr>
          <w:p w14:paraId="55EB0975"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T3.91-cert</w:t>
            </w:r>
          </w:p>
        </w:tc>
        <w:tc>
          <w:tcPr>
            <w:tcW w:w="3170" w:type="dxa"/>
            <w:tcBorders>
              <w:top w:val="nil"/>
              <w:left w:val="nil"/>
              <w:bottom w:val="single" w:sz="4" w:space="0" w:color="auto"/>
              <w:right w:val="single" w:sz="4" w:space="0" w:color="auto"/>
            </w:tcBorders>
            <w:shd w:val="clear" w:color="000000" w:fill="E8E8E8"/>
            <w:noWrap/>
            <w:vAlign w:val="bottom"/>
            <w:hideMark/>
          </w:tcPr>
          <w:p w14:paraId="34D6ADB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0AC09865"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noWrap/>
            <w:vAlign w:val="bottom"/>
            <w:hideMark/>
          </w:tcPr>
          <w:p w14:paraId="7BF311A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noWrap/>
            <w:vAlign w:val="bottom"/>
            <w:hideMark/>
          </w:tcPr>
          <w:p w14:paraId="36F9E18E"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T3.91-dose</w:t>
            </w:r>
          </w:p>
        </w:tc>
        <w:tc>
          <w:tcPr>
            <w:tcW w:w="3170" w:type="dxa"/>
            <w:tcBorders>
              <w:top w:val="nil"/>
              <w:left w:val="nil"/>
              <w:bottom w:val="single" w:sz="4" w:space="0" w:color="auto"/>
              <w:right w:val="single" w:sz="4" w:space="0" w:color="auto"/>
            </w:tcBorders>
            <w:noWrap/>
            <w:vAlign w:val="bottom"/>
            <w:hideMark/>
          </w:tcPr>
          <w:p w14:paraId="2B4ED7FC"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697371F5" w14:textId="77777777" w:rsidTr="004C1AB0">
        <w:trPr>
          <w:trHeight w:val="290"/>
        </w:trPr>
        <w:tc>
          <w:tcPr>
            <w:tcW w:w="2988" w:type="dxa"/>
            <w:tcBorders>
              <w:top w:val="single" w:sz="4" w:space="0" w:color="D1D1D1" w:themeColor="background2" w:themeShade="E6"/>
              <w:left w:val="single" w:sz="4" w:space="0" w:color="auto"/>
              <w:bottom w:val="single" w:sz="4" w:space="0" w:color="auto"/>
              <w:right w:val="single" w:sz="4" w:space="0" w:color="808080" w:themeColor="background1" w:themeShade="80"/>
            </w:tcBorders>
            <w:shd w:val="clear" w:color="000000" w:fill="E8E8E8"/>
            <w:noWrap/>
            <w:vAlign w:val="bottom"/>
            <w:hideMark/>
          </w:tcPr>
          <w:p w14:paraId="19A316DD"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single" w:sz="4" w:space="0" w:color="D1D1D1" w:themeColor="background2" w:themeShade="E6"/>
              <w:left w:val="single" w:sz="4" w:space="0" w:color="808080" w:themeColor="background1" w:themeShade="80"/>
              <w:bottom w:val="single" w:sz="4" w:space="0" w:color="auto"/>
              <w:right w:val="single" w:sz="4" w:space="0" w:color="auto"/>
            </w:tcBorders>
            <w:shd w:val="clear" w:color="000000" w:fill="E8E8E8"/>
            <w:noWrap/>
            <w:vAlign w:val="bottom"/>
            <w:hideMark/>
          </w:tcPr>
          <w:p w14:paraId="20B0CA4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T3.91-flow</w:t>
            </w:r>
          </w:p>
        </w:tc>
        <w:tc>
          <w:tcPr>
            <w:tcW w:w="3170" w:type="dxa"/>
            <w:tcBorders>
              <w:top w:val="single" w:sz="4" w:space="0" w:color="D1D1D1" w:themeColor="background2" w:themeShade="E6"/>
              <w:left w:val="nil"/>
              <w:bottom w:val="single" w:sz="4" w:space="0" w:color="auto"/>
              <w:right w:val="single" w:sz="4" w:space="0" w:color="auto"/>
            </w:tcBorders>
            <w:shd w:val="clear" w:color="000000" w:fill="E8E8E8"/>
            <w:noWrap/>
            <w:vAlign w:val="bottom"/>
            <w:hideMark/>
          </w:tcPr>
          <w:p w14:paraId="394D66F4"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4149F703"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noWrap/>
            <w:vAlign w:val="bottom"/>
            <w:hideMark/>
          </w:tcPr>
          <w:p w14:paraId="0CE7C39C"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noWrap/>
            <w:vAlign w:val="bottom"/>
            <w:hideMark/>
          </w:tcPr>
          <w:p w14:paraId="3247F7F6"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T3.91-sens</w:t>
            </w:r>
          </w:p>
        </w:tc>
        <w:tc>
          <w:tcPr>
            <w:tcW w:w="3170" w:type="dxa"/>
            <w:tcBorders>
              <w:top w:val="nil"/>
              <w:left w:val="nil"/>
              <w:bottom w:val="single" w:sz="4" w:space="0" w:color="auto"/>
              <w:right w:val="single" w:sz="4" w:space="0" w:color="auto"/>
            </w:tcBorders>
            <w:noWrap/>
            <w:vAlign w:val="bottom"/>
            <w:hideMark/>
          </w:tcPr>
          <w:p w14:paraId="0E006C5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2D82395F"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shd w:val="clear" w:color="000000" w:fill="E8E8E8"/>
            <w:noWrap/>
            <w:vAlign w:val="bottom"/>
            <w:hideMark/>
          </w:tcPr>
          <w:p w14:paraId="4D961604"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shd w:val="clear" w:color="000000" w:fill="E8E8E8"/>
            <w:noWrap/>
            <w:vAlign w:val="bottom"/>
            <w:hideMark/>
          </w:tcPr>
          <w:p w14:paraId="11D76ED3"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T3.91-turb</w:t>
            </w:r>
          </w:p>
        </w:tc>
        <w:tc>
          <w:tcPr>
            <w:tcW w:w="3170" w:type="dxa"/>
            <w:tcBorders>
              <w:top w:val="nil"/>
              <w:left w:val="nil"/>
              <w:bottom w:val="single" w:sz="4" w:space="0" w:color="auto"/>
              <w:right w:val="single" w:sz="4" w:space="0" w:color="auto"/>
            </w:tcBorders>
            <w:shd w:val="clear" w:color="000000" w:fill="E8E8E8"/>
            <w:noWrap/>
            <w:vAlign w:val="bottom"/>
            <w:hideMark/>
          </w:tcPr>
          <w:p w14:paraId="10C3403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383A0337"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noWrap/>
            <w:vAlign w:val="bottom"/>
            <w:hideMark/>
          </w:tcPr>
          <w:p w14:paraId="77DFB35F"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noWrap/>
            <w:vAlign w:val="bottom"/>
            <w:hideMark/>
          </w:tcPr>
          <w:p w14:paraId="5BF136C0"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T3.91-uvi</w:t>
            </w:r>
          </w:p>
        </w:tc>
        <w:tc>
          <w:tcPr>
            <w:tcW w:w="3170" w:type="dxa"/>
            <w:tcBorders>
              <w:top w:val="nil"/>
              <w:left w:val="nil"/>
              <w:bottom w:val="single" w:sz="4" w:space="0" w:color="auto"/>
              <w:right w:val="single" w:sz="4" w:space="0" w:color="auto"/>
            </w:tcBorders>
            <w:noWrap/>
            <w:vAlign w:val="bottom"/>
            <w:hideMark/>
          </w:tcPr>
          <w:p w14:paraId="4FCE4BAD"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r w:rsidR="00743E57" w:rsidRPr="00A807C0" w14:paraId="13410036" w14:textId="77777777" w:rsidTr="004C1AB0">
        <w:trPr>
          <w:trHeight w:val="290"/>
        </w:trPr>
        <w:tc>
          <w:tcPr>
            <w:tcW w:w="2988" w:type="dxa"/>
            <w:tcBorders>
              <w:top w:val="nil"/>
              <w:left w:val="single" w:sz="4" w:space="0" w:color="auto"/>
              <w:bottom w:val="single" w:sz="4" w:space="0" w:color="auto"/>
              <w:right w:val="single" w:sz="4" w:space="0" w:color="808080" w:themeColor="background1" w:themeShade="80"/>
            </w:tcBorders>
            <w:shd w:val="clear" w:color="000000" w:fill="E8E8E8"/>
            <w:noWrap/>
            <w:vAlign w:val="bottom"/>
            <w:hideMark/>
          </w:tcPr>
          <w:p w14:paraId="249A26E1" w14:textId="77777777" w:rsidR="00743E57" w:rsidRPr="003F3B05" w:rsidRDefault="00743E57" w:rsidP="00A261D7">
            <w:pPr>
              <w:spacing w:after="0" w:line="240" w:lineRule="auto"/>
              <w:rPr>
                <w:rFonts w:ascii="Aptos Narrow" w:eastAsia="Times New Roman" w:hAnsi="Aptos Narrow" w:cs="Times New Roman"/>
                <w:b/>
                <w:bCs/>
                <w:color w:val="000000"/>
                <w:kern w:val="0"/>
                <w:sz w:val="22"/>
                <w:szCs w:val="22"/>
                <w:lang w:eastAsia="en-NZ"/>
                <w14:ligatures w14:val="none"/>
              </w:rPr>
            </w:pPr>
            <w:r w:rsidRPr="003F3B05">
              <w:rPr>
                <w:rFonts w:ascii="Aptos Narrow" w:eastAsia="Times New Roman" w:hAnsi="Aptos Narrow" w:cs="Times New Roman"/>
                <w:b/>
                <w:bCs/>
                <w:color w:val="000000"/>
                <w:kern w:val="0"/>
                <w:sz w:val="22"/>
                <w:szCs w:val="22"/>
                <w:lang w:eastAsia="en-NZ"/>
                <w14:ligatures w14:val="none"/>
              </w:rPr>
              <w:t>T3 Protozoal Rules - alternate</w:t>
            </w:r>
          </w:p>
        </w:tc>
        <w:tc>
          <w:tcPr>
            <w:tcW w:w="1350" w:type="dxa"/>
            <w:tcBorders>
              <w:top w:val="nil"/>
              <w:left w:val="single" w:sz="4" w:space="0" w:color="808080" w:themeColor="background1" w:themeShade="80"/>
              <w:bottom w:val="single" w:sz="4" w:space="0" w:color="auto"/>
              <w:right w:val="single" w:sz="4" w:space="0" w:color="auto"/>
            </w:tcBorders>
            <w:shd w:val="clear" w:color="000000" w:fill="E8E8E8"/>
            <w:noWrap/>
            <w:vAlign w:val="bottom"/>
            <w:hideMark/>
          </w:tcPr>
          <w:p w14:paraId="48D24DAB"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T3.91-uvt</w:t>
            </w:r>
          </w:p>
        </w:tc>
        <w:tc>
          <w:tcPr>
            <w:tcW w:w="3170" w:type="dxa"/>
            <w:tcBorders>
              <w:top w:val="nil"/>
              <w:left w:val="nil"/>
              <w:bottom w:val="single" w:sz="4" w:space="0" w:color="auto"/>
              <w:right w:val="single" w:sz="4" w:space="0" w:color="auto"/>
            </w:tcBorders>
            <w:shd w:val="clear" w:color="000000" w:fill="E8E8E8"/>
            <w:noWrap/>
            <w:vAlign w:val="bottom"/>
            <w:hideMark/>
          </w:tcPr>
          <w:p w14:paraId="46FA8159" w14:textId="77777777" w:rsidR="00743E57" w:rsidRPr="00A807C0" w:rsidRDefault="00743E57" w:rsidP="00A261D7">
            <w:pPr>
              <w:spacing w:after="0" w:line="240" w:lineRule="auto"/>
              <w:rPr>
                <w:rFonts w:ascii="Aptos Narrow" w:eastAsia="Times New Roman" w:hAnsi="Aptos Narrow" w:cs="Times New Roman"/>
                <w:color w:val="000000"/>
                <w:kern w:val="0"/>
                <w:sz w:val="22"/>
                <w:szCs w:val="22"/>
                <w:lang w:eastAsia="en-NZ"/>
                <w14:ligatures w14:val="none"/>
              </w:rPr>
            </w:pPr>
            <w:r w:rsidRPr="00A807C0">
              <w:rPr>
                <w:rFonts w:ascii="Aptos Narrow" w:eastAsia="Times New Roman" w:hAnsi="Aptos Narrow" w:cs="Times New Roman"/>
                <w:color w:val="000000"/>
                <w:kern w:val="0"/>
                <w:sz w:val="22"/>
                <w:szCs w:val="22"/>
                <w:lang w:eastAsia="en-NZ"/>
                <w14:ligatures w14:val="none"/>
              </w:rPr>
              <w:t>From 1st of January 2023</w:t>
            </w:r>
          </w:p>
        </w:tc>
      </w:tr>
    </w:tbl>
    <w:p w14:paraId="3FB1D908" w14:textId="77777777" w:rsidR="00743E57" w:rsidRDefault="00743E57" w:rsidP="00743E57">
      <w:pPr>
        <w:rPr>
          <w:b/>
          <w:bCs/>
          <w:lang w:val="en-US"/>
        </w:rPr>
      </w:pPr>
    </w:p>
    <w:p w14:paraId="24DFD157" w14:textId="4CCBF39F" w:rsidR="00743E57" w:rsidRPr="003F3B05" w:rsidRDefault="00C1716C" w:rsidP="00743E57">
      <w:pPr>
        <w:rPr>
          <w:b/>
          <w:bCs/>
          <w:lang w:val="en-US"/>
        </w:rPr>
      </w:pPr>
      <w:r w:rsidRPr="000D7B5C">
        <w:rPr>
          <w:b/>
          <w:bCs/>
          <w:lang w:val="en-US"/>
        </w:rPr>
        <w:t>D3.29 Microbiological Monitoring Rule</w:t>
      </w:r>
    </w:p>
    <w:tbl>
      <w:tblPr>
        <w:tblStyle w:val="PlainTable1"/>
        <w:tblW w:w="7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0"/>
        <w:gridCol w:w="3170"/>
      </w:tblGrid>
      <w:tr w:rsidR="00743E57" w:rsidRPr="00540F62" w14:paraId="22B736D3" w14:textId="77777777" w:rsidTr="004C1AB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shd w:val="clear" w:color="auto" w:fill="4C94D8" w:themeFill="text2" w:themeFillTint="80"/>
            <w:noWrap/>
          </w:tcPr>
          <w:p w14:paraId="396EAA62" w14:textId="77777777" w:rsidR="00743E57" w:rsidRPr="00540F62" w:rsidRDefault="00743E57" w:rsidP="00A261D7">
            <w:pPr>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Category</w:t>
            </w:r>
          </w:p>
        </w:tc>
        <w:tc>
          <w:tcPr>
            <w:tcW w:w="1350" w:type="dxa"/>
            <w:shd w:val="clear" w:color="auto" w:fill="4C94D8" w:themeFill="text2" w:themeFillTint="80"/>
            <w:noWrap/>
          </w:tcPr>
          <w:p w14:paraId="658B38C8"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Rule ID</w:t>
            </w:r>
          </w:p>
        </w:tc>
        <w:tc>
          <w:tcPr>
            <w:tcW w:w="3170" w:type="dxa"/>
            <w:shd w:val="clear" w:color="auto" w:fill="4C94D8" w:themeFill="text2" w:themeFillTint="80"/>
            <w:noWrap/>
          </w:tcPr>
          <w:p w14:paraId="290E3FED" w14:textId="77777777" w:rsidR="00743E57" w:rsidRPr="00540F62" w:rsidRDefault="00743E57" w:rsidP="00A261D7">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olor w:val="FFFFFF" w:themeColor="background1"/>
                <w:sz w:val="22"/>
                <w:szCs w:val="22"/>
              </w:rPr>
            </w:pPr>
            <w:r w:rsidRPr="00540F62">
              <w:rPr>
                <w:rFonts w:ascii="Aptos Narrow" w:eastAsia="Times New Roman" w:hAnsi="Aptos Narrow"/>
                <w:color w:val="FFFFFF" w:themeColor="background1"/>
                <w:sz w:val="22"/>
                <w:szCs w:val="22"/>
              </w:rPr>
              <w:t>Applies to reporting period</w:t>
            </w:r>
          </w:p>
        </w:tc>
      </w:tr>
      <w:tr w:rsidR="00743E57" w:rsidRPr="00A807C0" w14:paraId="4A3F4FD2"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69BEFA51"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D3.29 Microbiological Monitoring Rule</w:t>
            </w:r>
          </w:p>
        </w:tc>
        <w:tc>
          <w:tcPr>
            <w:tcW w:w="1350" w:type="dxa"/>
            <w:noWrap/>
            <w:vAlign w:val="bottom"/>
            <w:hideMark/>
          </w:tcPr>
          <w:p w14:paraId="5E95E212"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D3.29-coli</w:t>
            </w:r>
          </w:p>
        </w:tc>
        <w:tc>
          <w:tcPr>
            <w:tcW w:w="3170" w:type="dxa"/>
            <w:noWrap/>
            <w:vAlign w:val="bottom"/>
            <w:hideMark/>
          </w:tcPr>
          <w:p w14:paraId="370EB4EA"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2C8DAC66" w14:textId="77777777" w:rsidTr="004C1AB0">
        <w:trPr>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79E60AD2"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D3.29 Microbiological Monitoring Rule</w:t>
            </w:r>
          </w:p>
        </w:tc>
        <w:tc>
          <w:tcPr>
            <w:tcW w:w="1350" w:type="dxa"/>
            <w:noWrap/>
            <w:vAlign w:val="bottom"/>
            <w:hideMark/>
          </w:tcPr>
          <w:p w14:paraId="093A0AD6"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D3.29-ecol</w:t>
            </w:r>
          </w:p>
        </w:tc>
        <w:tc>
          <w:tcPr>
            <w:tcW w:w="3170" w:type="dxa"/>
            <w:noWrap/>
            <w:vAlign w:val="bottom"/>
            <w:hideMark/>
          </w:tcPr>
          <w:p w14:paraId="12BE60A1" w14:textId="77777777" w:rsidR="00743E57" w:rsidRPr="00A807C0" w:rsidRDefault="00743E57" w:rsidP="00A261D7">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r w:rsidR="00743E57" w:rsidRPr="00A807C0" w14:paraId="0857A416" w14:textId="77777777" w:rsidTr="004C1A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8" w:type="dxa"/>
            <w:noWrap/>
            <w:vAlign w:val="bottom"/>
            <w:hideMark/>
          </w:tcPr>
          <w:p w14:paraId="521B8977" w14:textId="77777777" w:rsidR="00743E57" w:rsidRPr="00A807C0" w:rsidRDefault="00743E57" w:rsidP="00A261D7">
            <w:pPr>
              <w:rPr>
                <w:rFonts w:ascii="Aptos Narrow" w:eastAsia="Times New Roman" w:hAnsi="Aptos Narrow"/>
                <w:color w:val="000000"/>
                <w:sz w:val="22"/>
                <w:szCs w:val="22"/>
              </w:rPr>
            </w:pPr>
            <w:r w:rsidRPr="00A807C0">
              <w:rPr>
                <w:rFonts w:ascii="Aptos Narrow" w:eastAsia="Times New Roman" w:hAnsi="Aptos Narrow"/>
                <w:color w:val="000000"/>
                <w:sz w:val="22"/>
                <w:szCs w:val="22"/>
              </w:rPr>
              <w:t>D3.29 Microbiological Monitoring Rule</w:t>
            </w:r>
          </w:p>
        </w:tc>
        <w:tc>
          <w:tcPr>
            <w:tcW w:w="1350" w:type="dxa"/>
            <w:noWrap/>
            <w:vAlign w:val="bottom"/>
            <w:hideMark/>
          </w:tcPr>
          <w:p w14:paraId="05756DDB"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D3.29</w:t>
            </w:r>
          </w:p>
        </w:tc>
        <w:tc>
          <w:tcPr>
            <w:tcW w:w="3170" w:type="dxa"/>
            <w:noWrap/>
            <w:vAlign w:val="bottom"/>
            <w:hideMark/>
          </w:tcPr>
          <w:p w14:paraId="050412F3" w14:textId="77777777" w:rsidR="00743E57" w:rsidRPr="00A807C0" w:rsidRDefault="00743E57" w:rsidP="00A261D7">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000000"/>
                <w:sz w:val="22"/>
                <w:szCs w:val="22"/>
              </w:rPr>
            </w:pPr>
            <w:r w:rsidRPr="00A807C0">
              <w:rPr>
                <w:rFonts w:ascii="Aptos Narrow" w:eastAsia="Times New Roman" w:hAnsi="Aptos Narrow"/>
                <w:color w:val="000000"/>
                <w:sz w:val="22"/>
                <w:szCs w:val="22"/>
              </w:rPr>
              <w:t>From 1st of January 2023</w:t>
            </w:r>
          </w:p>
        </w:tc>
      </w:tr>
    </w:tbl>
    <w:p w14:paraId="10DE7446" w14:textId="77777777" w:rsidR="00B56307" w:rsidRDefault="00B56307" w:rsidP="00B56307"/>
    <w:p w14:paraId="6A56B676" w14:textId="77777777" w:rsidR="00B56307" w:rsidRDefault="00B56307" w:rsidP="00B56307"/>
    <w:p w14:paraId="062966CD" w14:textId="77777777" w:rsidR="00A807C0" w:rsidRDefault="00A807C0" w:rsidP="001D0784">
      <w:pPr>
        <w:pStyle w:val="Subtitle"/>
        <w:jc w:val="right"/>
      </w:pPr>
    </w:p>
    <w:p w14:paraId="6A46CC5D" w14:textId="77777777" w:rsidR="00A807C0" w:rsidRDefault="00A807C0" w:rsidP="001D0784">
      <w:pPr>
        <w:pStyle w:val="Subtitle"/>
        <w:jc w:val="right"/>
      </w:pPr>
    </w:p>
    <w:p w14:paraId="6EF82323" w14:textId="0DE36729" w:rsidR="001D0784" w:rsidRPr="00B56307" w:rsidRDefault="001D0784" w:rsidP="001D0784">
      <w:pPr>
        <w:pStyle w:val="Subtitle"/>
        <w:jc w:val="right"/>
      </w:pPr>
      <w:r>
        <w:t>End of document.</w:t>
      </w:r>
    </w:p>
    <w:sectPr w:rsidR="001D0784" w:rsidRPr="00B563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7394" w14:textId="77777777" w:rsidR="00774E63" w:rsidRDefault="00774E63" w:rsidP="0058432D">
      <w:pPr>
        <w:spacing w:after="0" w:line="240" w:lineRule="auto"/>
      </w:pPr>
      <w:r>
        <w:separator/>
      </w:r>
    </w:p>
  </w:endnote>
  <w:endnote w:type="continuationSeparator" w:id="0">
    <w:p w14:paraId="6D105700" w14:textId="77777777" w:rsidR="00774E63" w:rsidRDefault="00774E63" w:rsidP="0058432D">
      <w:pPr>
        <w:spacing w:after="0" w:line="240" w:lineRule="auto"/>
      </w:pPr>
      <w:r>
        <w:continuationSeparator/>
      </w:r>
    </w:p>
  </w:endnote>
  <w:endnote w:type="continuationNotice" w:id="1">
    <w:p w14:paraId="780AE991" w14:textId="77777777" w:rsidR="00774E63" w:rsidRDefault="00774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1826" w14:textId="77777777" w:rsidR="00774E63" w:rsidRDefault="00774E63" w:rsidP="0058432D">
      <w:pPr>
        <w:spacing w:after="0" w:line="240" w:lineRule="auto"/>
      </w:pPr>
      <w:r>
        <w:separator/>
      </w:r>
    </w:p>
  </w:footnote>
  <w:footnote w:type="continuationSeparator" w:id="0">
    <w:p w14:paraId="3BBDBD6D" w14:textId="77777777" w:rsidR="00774E63" w:rsidRDefault="00774E63" w:rsidP="0058432D">
      <w:pPr>
        <w:spacing w:after="0" w:line="240" w:lineRule="auto"/>
      </w:pPr>
      <w:r>
        <w:continuationSeparator/>
      </w:r>
    </w:p>
  </w:footnote>
  <w:footnote w:type="continuationNotice" w:id="1">
    <w:p w14:paraId="466E124E" w14:textId="77777777" w:rsidR="00774E63" w:rsidRDefault="00774E63">
      <w:pPr>
        <w:spacing w:after="0" w:line="240" w:lineRule="auto"/>
      </w:pPr>
    </w:p>
  </w:footnote>
  <w:footnote w:id="2">
    <w:p w14:paraId="2478E270" w14:textId="4B749483" w:rsidR="008E5090" w:rsidRDefault="008E5090">
      <w:pPr>
        <w:pStyle w:val="FootnoteText"/>
      </w:pPr>
      <w:r>
        <w:rPr>
          <w:rStyle w:val="FootnoteReference"/>
        </w:rPr>
        <w:footnoteRef/>
      </w:r>
      <w:r>
        <w:t xml:space="preserve"> </w:t>
      </w:r>
      <w:hyperlink r:id="rId1" w:history="1">
        <w:r w:rsidRPr="008E5090">
          <w:rPr>
            <w:rStyle w:val="Hyperlink"/>
          </w:rPr>
          <w:t>Drinking Water Quality Assurance Rules</w:t>
        </w:r>
      </w:hyperlink>
    </w:p>
  </w:footnote>
  <w:footnote w:id="3">
    <w:p w14:paraId="5A3A1F29" w14:textId="2DA7EE69" w:rsidR="00D42044" w:rsidRDefault="00D42044">
      <w:pPr>
        <w:pStyle w:val="FootnoteText"/>
      </w:pPr>
      <w:r>
        <w:rPr>
          <w:rStyle w:val="FootnoteReference"/>
        </w:rPr>
        <w:footnoteRef/>
      </w:r>
      <w:r>
        <w:t xml:space="preserve"> </w:t>
      </w:r>
      <w:r w:rsidRPr="00D42044">
        <w:t>https://www.taumataarowai.govt.nz/assets/Portal/DWQAR-summary_list.xlsx</w:t>
      </w:r>
    </w:p>
  </w:footnote>
  <w:footnote w:id="4">
    <w:p w14:paraId="14E73ADF" w14:textId="2B151046" w:rsidR="00F45795" w:rsidRDefault="00F45795">
      <w:pPr>
        <w:pStyle w:val="FootnoteText"/>
      </w:pPr>
      <w:r>
        <w:rPr>
          <w:rStyle w:val="FootnoteReference"/>
        </w:rPr>
        <w:footnoteRef/>
      </w:r>
      <w:r>
        <w:t xml:space="preserve"> </w:t>
      </w:r>
      <w:hyperlink r:id="rId2" w:history="1">
        <w:r w:rsidRPr="00F45795">
          <w:rPr>
            <w:rStyle w:val="Hyperlink"/>
          </w:rPr>
          <w:t>Drinking-Water-Quality-Assurance-Very-Small-to-Medium-Drinking-Water-Supplies-Amendment-Rules-2024.pdf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4090001"/>
    <w:lvl w:ilvl="0">
      <w:start w:val="1"/>
      <w:numFmt w:val="bullet"/>
      <w:pStyle w:val="Heading8"/>
      <w:lvlText w:val=""/>
      <w:lvlJc w:val="left"/>
      <w:pPr>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A7846CB"/>
    <w:multiLevelType w:val="hybridMultilevel"/>
    <w:tmpl w:val="303A7344"/>
    <w:lvl w:ilvl="0" w:tplc="0EEA799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AA628EE"/>
    <w:multiLevelType w:val="hybridMultilevel"/>
    <w:tmpl w:val="39189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11E5AB6"/>
    <w:multiLevelType w:val="hybridMultilevel"/>
    <w:tmpl w:val="7062C6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31717E7"/>
    <w:multiLevelType w:val="multilevel"/>
    <w:tmpl w:val="1CF06368"/>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C16225"/>
    <w:multiLevelType w:val="hybridMultilevel"/>
    <w:tmpl w:val="CC2EA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700A64"/>
    <w:multiLevelType w:val="hybridMultilevel"/>
    <w:tmpl w:val="B8F28C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0E2841"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320453F"/>
    <w:multiLevelType w:val="hybridMultilevel"/>
    <w:tmpl w:val="FEF83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C003F1"/>
    <w:multiLevelType w:val="hybridMultilevel"/>
    <w:tmpl w:val="719CC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43A5418"/>
    <w:multiLevelType w:val="hybridMultilevel"/>
    <w:tmpl w:val="AA32F45E"/>
    <w:lvl w:ilvl="0" w:tplc="FEB4D382">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041E1B"/>
    <w:multiLevelType w:val="hybridMultilevel"/>
    <w:tmpl w:val="C05E6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CCB7E8C"/>
    <w:multiLevelType w:val="hybridMultilevel"/>
    <w:tmpl w:val="CAD85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C20185"/>
    <w:multiLevelType w:val="hybridMultilevel"/>
    <w:tmpl w:val="BBB6B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CC90188"/>
    <w:multiLevelType w:val="hybridMultilevel"/>
    <w:tmpl w:val="0A0E2EBC"/>
    <w:lvl w:ilvl="0" w:tplc="AA480416">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9F964C0"/>
    <w:multiLevelType w:val="hybridMultilevel"/>
    <w:tmpl w:val="A7084F80"/>
    <w:lvl w:ilvl="0" w:tplc="AB2C6664">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49B6AF7"/>
    <w:multiLevelType w:val="hybridMultilevel"/>
    <w:tmpl w:val="3B28F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15393395">
    <w:abstractNumId w:val="33"/>
  </w:num>
  <w:num w:numId="2" w16cid:durableId="1237474570">
    <w:abstractNumId w:val="9"/>
  </w:num>
  <w:num w:numId="3" w16cid:durableId="303051496">
    <w:abstractNumId w:val="15"/>
  </w:num>
  <w:num w:numId="4" w16cid:durableId="409812876">
    <w:abstractNumId w:val="25"/>
  </w:num>
  <w:num w:numId="5" w16cid:durableId="1950580013">
    <w:abstractNumId w:val="20"/>
  </w:num>
  <w:num w:numId="6" w16cid:durableId="80874350">
    <w:abstractNumId w:val="19"/>
  </w:num>
  <w:num w:numId="7" w16cid:durableId="593366511">
    <w:abstractNumId w:val="13"/>
  </w:num>
  <w:num w:numId="8" w16cid:durableId="1576089494">
    <w:abstractNumId w:val="18"/>
  </w:num>
  <w:num w:numId="9" w16cid:durableId="1646934799">
    <w:abstractNumId w:val="27"/>
  </w:num>
  <w:num w:numId="10" w16cid:durableId="433326550">
    <w:abstractNumId w:val="10"/>
  </w:num>
  <w:num w:numId="11" w16cid:durableId="575359836">
    <w:abstractNumId w:val="23"/>
  </w:num>
  <w:num w:numId="12" w16cid:durableId="118184555">
    <w:abstractNumId w:val="14"/>
  </w:num>
  <w:num w:numId="13" w16cid:durableId="438373395">
    <w:abstractNumId w:val="28"/>
  </w:num>
  <w:num w:numId="14" w16cid:durableId="1930001515">
    <w:abstractNumId w:val="30"/>
  </w:num>
  <w:num w:numId="15" w16cid:durableId="1429501916">
    <w:abstractNumId w:val="12"/>
  </w:num>
  <w:num w:numId="16" w16cid:durableId="1965575180">
    <w:abstractNumId w:val="5"/>
  </w:num>
  <w:num w:numId="17" w16cid:durableId="443119261">
    <w:abstractNumId w:val="4"/>
  </w:num>
  <w:num w:numId="18" w16cid:durableId="1837305013">
    <w:abstractNumId w:val="3"/>
  </w:num>
  <w:num w:numId="19" w16cid:durableId="1728990504">
    <w:abstractNumId w:val="2"/>
  </w:num>
  <w:num w:numId="20" w16cid:durableId="743375121">
    <w:abstractNumId w:val="1"/>
  </w:num>
  <w:num w:numId="21" w16cid:durableId="909777083">
    <w:abstractNumId w:val="0"/>
  </w:num>
  <w:num w:numId="22" w16cid:durableId="1755979655">
    <w:abstractNumId w:val="29"/>
  </w:num>
  <w:num w:numId="23" w16cid:durableId="1383480970">
    <w:abstractNumId w:val="31"/>
  </w:num>
  <w:num w:numId="24" w16cid:durableId="958411258">
    <w:abstractNumId w:val="24"/>
  </w:num>
  <w:num w:numId="25" w16cid:durableId="352658571">
    <w:abstractNumId w:val="16"/>
  </w:num>
  <w:num w:numId="26" w16cid:durableId="1627927631">
    <w:abstractNumId w:val="32"/>
  </w:num>
  <w:num w:numId="27" w16cid:durableId="299386764">
    <w:abstractNumId w:val="35"/>
  </w:num>
  <w:num w:numId="28" w16cid:durableId="555552742">
    <w:abstractNumId w:val="37"/>
  </w:num>
  <w:num w:numId="29" w16cid:durableId="763187535">
    <w:abstractNumId w:val="7"/>
  </w:num>
  <w:num w:numId="30" w16cid:durableId="509568042">
    <w:abstractNumId w:val="21"/>
  </w:num>
  <w:num w:numId="31" w16cid:durableId="1016613592">
    <w:abstractNumId w:val="38"/>
  </w:num>
  <w:num w:numId="32" w16cid:durableId="155809433">
    <w:abstractNumId w:val="36"/>
  </w:num>
  <w:num w:numId="33" w16cid:durableId="1851874189">
    <w:abstractNumId w:val="34"/>
  </w:num>
  <w:num w:numId="34" w16cid:durableId="115410793">
    <w:abstractNumId w:val="26"/>
  </w:num>
  <w:num w:numId="35" w16cid:durableId="1568878149">
    <w:abstractNumId w:val="22"/>
  </w:num>
  <w:num w:numId="36" w16cid:durableId="569653406">
    <w:abstractNumId w:val="11"/>
  </w:num>
  <w:num w:numId="37" w16cid:durableId="1367754565">
    <w:abstractNumId w:val="6"/>
  </w:num>
  <w:num w:numId="38" w16cid:durableId="1932160247">
    <w:abstractNumId w:val="17"/>
  </w:num>
  <w:num w:numId="39" w16cid:durableId="1220627036">
    <w:abstractNumId w:val="8"/>
  </w:num>
  <w:num w:numId="40" w16cid:durableId="1696422329">
    <w:abstractNumId w:val="3"/>
  </w:num>
  <w:num w:numId="41" w16cid:durableId="249193343">
    <w:abstractNumId w:val="3"/>
  </w:num>
  <w:num w:numId="42" w16cid:durableId="906693028">
    <w:abstractNumId w:val="3"/>
  </w:num>
  <w:num w:numId="43" w16cid:durableId="112333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D0"/>
    <w:rsid w:val="000000AC"/>
    <w:rsid w:val="00004FC8"/>
    <w:rsid w:val="00012DAE"/>
    <w:rsid w:val="00013533"/>
    <w:rsid w:val="000139D3"/>
    <w:rsid w:val="00013DA9"/>
    <w:rsid w:val="000147B7"/>
    <w:rsid w:val="00015D46"/>
    <w:rsid w:val="000223AA"/>
    <w:rsid w:val="00025C1A"/>
    <w:rsid w:val="00027D6D"/>
    <w:rsid w:val="00027F47"/>
    <w:rsid w:val="00032634"/>
    <w:rsid w:val="0003370E"/>
    <w:rsid w:val="00035604"/>
    <w:rsid w:val="00035DC8"/>
    <w:rsid w:val="00037ABF"/>
    <w:rsid w:val="000404E6"/>
    <w:rsid w:val="00040CF8"/>
    <w:rsid w:val="00044163"/>
    <w:rsid w:val="00046DBD"/>
    <w:rsid w:val="000471B8"/>
    <w:rsid w:val="00047350"/>
    <w:rsid w:val="00052AF9"/>
    <w:rsid w:val="00052D6E"/>
    <w:rsid w:val="00053231"/>
    <w:rsid w:val="00055654"/>
    <w:rsid w:val="000620F9"/>
    <w:rsid w:val="0006476A"/>
    <w:rsid w:val="0007015E"/>
    <w:rsid w:val="000720BD"/>
    <w:rsid w:val="00073F2D"/>
    <w:rsid w:val="00074E3D"/>
    <w:rsid w:val="00075A6D"/>
    <w:rsid w:val="00075F84"/>
    <w:rsid w:val="00076151"/>
    <w:rsid w:val="000768A8"/>
    <w:rsid w:val="0007728C"/>
    <w:rsid w:val="00082132"/>
    <w:rsid w:val="00083AF1"/>
    <w:rsid w:val="000969D1"/>
    <w:rsid w:val="000A1B56"/>
    <w:rsid w:val="000A2D5D"/>
    <w:rsid w:val="000A43EF"/>
    <w:rsid w:val="000A7918"/>
    <w:rsid w:val="000B1949"/>
    <w:rsid w:val="000B3FC6"/>
    <w:rsid w:val="000B4784"/>
    <w:rsid w:val="000C2CAE"/>
    <w:rsid w:val="000C3631"/>
    <w:rsid w:val="000D03DF"/>
    <w:rsid w:val="000D1E04"/>
    <w:rsid w:val="000D7B5C"/>
    <w:rsid w:val="000E6F9B"/>
    <w:rsid w:val="00100F4E"/>
    <w:rsid w:val="001028D8"/>
    <w:rsid w:val="00104AF3"/>
    <w:rsid w:val="00106B09"/>
    <w:rsid w:val="00106DEC"/>
    <w:rsid w:val="001115D2"/>
    <w:rsid w:val="00120FE1"/>
    <w:rsid w:val="001217A2"/>
    <w:rsid w:val="00125BE2"/>
    <w:rsid w:val="001277E0"/>
    <w:rsid w:val="00134F1A"/>
    <w:rsid w:val="00135877"/>
    <w:rsid w:val="001361B1"/>
    <w:rsid w:val="001400F2"/>
    <w:rsid w:val="00140BD3"/>
    <w:rsid w:val="00145A48"/>
    <w:rsid w:val="00146BA2"/>
    <w:rsid w:val="00147CEC"/>
    <w:rsid w:val="0015204B"/>
    <w:rsid w:val="00152E32"/>
    <w:rsid w:val="00152F34"/>
    <w:rsid w:val="00155E78"/>
    <w:rsid w:val="00156892"/>
    <w:rsid w:val="00156B6A"/>
    <w:rsid w:val="0016042B"/>
    <w:rsid w:val="00163932"/>
    <w:rsid w:val="00171CE3"/>
    <w:rsid w:val="00173695"/>
    <w:rsid w:val="00174CA4"/>
    <w:rsid w:val="00182AB1"/>
    <w:rsid w:val="00185871"/>
    <w:rsid w:val="001864FC"/>
    <w:rsid w:val="00186C67"/>
    <w:rsid w:val="00190313"/>
    <w:rsid w:val="00190970"/>
    <w:rsid w:val="00194BF4"/>
    <w:rsid w:val="00195148"/>
    <w:rsid w:val="001A05B9"/>
    <w:rsid w:val="001A1ABE"/>
    <w:rsid w:val="001A403A"/>
    <w:rsid w:val="001A46DD"/>
    <w:rsid w:val="001A63FF"/>
    <w:rsid w:val="001A73C2"/>
    <w:rsid w:val="001B232F"/>
    <w:rsid w:val="001B4733"/>
    <w:rsid w:val="001B4F21"/>
    <w:rsid w:val="001B57B1"/>
    <w:rsid w:val="001C266D"/>
    <w:rsid w:val="001C27DD"/>
    <w:rsid w:val="001C6397"/>
    <w:rsid w:val="001C6AE4"/>
    <w:rsid w:val="001C7154"/>
    <w:rsid w:val="001D052B"/>
    <w:rsid w:val="001D0784"/>
    <w:rsid w:val="001D1647"/>
    <w:rsid w:val="001D412D"/>
    <w:rsid w:val="001D4713"/>
    <w:rsid w:val="001D5171"/>
    <w:rsid w:val="001D6AB8"/>
    <w:rsid w:val="001E5E66"/>
    <w:rsid w:val="001F231C"/>
    <w:rsid w:val="001F2408"/>
    <w:rsid w:val="001F4F11"/>
    <w:rsid w:val="00200B4C"/>
    <w:rsid w:val="00206227"/>
    <w:rsid w:val="00214020"/>
    <w:rsid w:val="00215E2B"/>
    <w:rsid w:val="002171BB"/>
    <w:rsid w:val="00222EDB"/>
    <w:rsid w:val="002231CB"/>
    <w:rsid w:val="00224E7A"/>
    <w:rsid w:val="002318A1"/>
    <w:rsid w:val="002403FD"/>
    <w:rsid w:val="00241D6C"/>
    <w:rsid w:val="00246942"/>
    <w:rsid w:val="00250CF6"/>
    <w:rsid w:val="00253C13"/>
    <w:rsid w:val="00254268"/>
    <w:rsid w:val="00260637"/>
    <w:rsid w:val="00260AB0"/>
    <w:rsid w:val="002616CC"/>
    <w:rsid w:val="00261DE1"/>
    <w:rsid w:val="00264E98"/>
    <w:rsid w:val="00265E96"/>
    <w:rsid w:val="00265F7A"/>
    <w:rsid w:val="002729CC"/>
    <w:rsid w:val="002801A1"/>
    <w:rsid w:val="0028087C"/>
    <w:rsid w:val="00280FCA"/>
    <w:rsid w:val="00281D63"/>
    <w:rsid w:val="00283E0D"/>
    <w:rsid w:val="002842F8"/>
    <w:rsid w:val="0028441C"/>
    <w:rsid w:val="002864D5"/>
    <w:rsid w:val="0029014D"/>
    <w:rsid w:val="002912B5"/>
    <w:rsid w:val="00292742"/>
    <w:rsid w:val="00294244"/>
    <w:rsid w:val="00295099"/>
    <w:rsid w:val="002A0053"/>
    <w:rsid w:val="002A405C"/>
    <w:rsid w:val="002A4275"/>
    <w:rsid w:val="002B475F"/>
    <w:rsid w:val="002B5227"/>
    <w:rsid w:val="002B564E"/>
    <w:rsid w:val="002C0AA4"/>
    <w:rsid w:val="002C34D7"/>
    <w:rsid w:val="002C4067"/>
    <w:rsid w:val="002C7B34"/>
    <w:rsid w:val="002D1695"/>
    <w:rsid w:val="002D39F2"/>
    <w:rsid w:val="002D537E"/>
    <w:rsid w:val="002D7CB7"/>
    <w:rsid w:val="002E389E"/>
    <w:rsid w:val="002E43AB"/>
    <w:rsid w:val="002E5401"/>
    <w:rsid w:val="002F17D0"/>
    <w:rsid w:val="002F40AC"/>
    <w:rsid w:val="002F5AC5"/>
    <w:rsid w:val="00300343"/>
    <w:rsid w:val="00303156"/>
    <w:rsid w:val="00304036"/>
    <w:rsid w:val="00310C93"/>
    <w:rsid w:val="00311321"/>
    <w:rsid w:val="003211E2"/>
    <w:rsid w:val="00323CBE"/>
    <w:rsid w:val="00325008"/>
    <w:rsid w:val="0032630B"/>
    <w:rsid w:val="00334F8E"/>
    <w:rsid w:val="00336FF2"/>
    <w:rsid w:val="00341A2A"/>
    <w:rsid w:val="00342A19"/>
    <w:rsid w:val="003456FD"/>
    <w:rsid w:val="00346046"/>
    <w:rsid w:val="003467A5"/>
    <w:rsid w:val="00353046"/>
    <w:rsid w:val="003535A5"/>
    <w:rsid w:val="0035562A"/>
    <w:rsid w:val="00363DAB"/>
    <w:rsid w:val="00365A5B"/>
    <w:rsid w:val="00372577"/>
    <w:rsid w:val="003735DE"/>
    <w:rsid w:val="00376E42"/>
    <w:rsid w:val="00377F6A"/>
    <w:rsid w:val="00380625"/>
    <w:rsid w:val="00391445"/>
    <w:rsid w:val="003A2281"/>
    <w:rsid w:val="003B20E5"/>
    <w:rsid w:val="003B53C3"/>
    <w:rsid w:val="003C43F9"/>
    <w:rsid w:val="003C5472"/>
    <w:rsid w:val="003D2B8C"/>
    <w:rsid w:val="003D2FD6"/>
    <w:rsid w:val="003D53B5"/>
    <w:rsid w:val="003E2CCE"/>
    <w:rsid w:val="003E2D64"/>
    <w:rsid w:val="003E57A9"/>
    <w:rsid w:val="003F0474"/>
    <w:rsid w:val="003F04F5"/>
    <w:rsid w:val="003F0EDE"/>
    <w:rsid w:val="003F6ED5"/>
    <w:rsid w:val="003F74E1"/>
    <w:rsid w:val="004004E0"/>
    <w:rsid w:val="00403160"/>
    <w:rsid w:val="00403A31"/>
    <w:rsid w:val="00410423"/>
    <w:rsid w:val="004118FE"/>
    <w:rsid w:val="00412289"/>
    <w:rsid w:val="0041293E"/>
    <w:rsid w:val="00412AFD"/>
    <w:rsid w:val="00420523"/>
    <w:rsid w:val="004206CA"/>
    <w:rsid w:val="0042474B"/>
    <w:rsid w:val="0042563E"/>
    <w:rsid w:val="00426A52"/>
    <w:rsid w:val="00434BC8"/>
    <w:rsid w:val="00434E7C"/>
    <w:rsid w:val="0044015C"/>
    <w:rsid w:val="00442E8D"/>
    <w:rsid w:val="00443D36"/>
    <w:rsid w:val="0044414E"/>
    <w:rsid w:val="0045004C"/>
    <w:rsid w:val="00450CCE"/>
    <w:rsid w:val="004511FC"/>
    <w:rsid w:val="00462A0C"/>
    <w:rsid w:val="00463508"/>
    <w:rsid w:val="004648EA"/>
    <w:rsid w:val="0047353F"/>
    <w:rsid w:val="00473571"/>
    <w:rsid w:val="0047487D"/>
    <w:rsid w:val="00483591"/>
    <w:rsid w:val="00484C70"/>
    <w:rsid w:val="0048742C"/>
    <w:rsid w:val="00487D26"/>
    <w:rsid w:val="00490DCA"/>
    <w:rsid w:val="0049164E"/>
    <w:rsid w:val="0049408B"/>
    <w:rsid w:val="00495771"/>
    <w:rsid w:val="00496C25"/>
    <w:rsid w:val="004A2F3B"/>
    <w:rsid w:val="004A76BC"/>
    <w:rsid w:val="004A7B94"/>
    <w:rsid w:val="004B33F5"/>
    <w:rsid w:val="004B4802"/>
    <w:rsid w:val="004C1AB0"/>
    <w:rsid w:val="004C360E"/>
    <w:rsid w:val="004C434D"/>
    <w:rsid w:val="004C4DFA"/>
    <w:rsid w:val="004C588D"/>
    <w:rsid w:val="004C5FAC"/>
    <w:rsid w:val="004C6486"/>
    <w:rsid w:val="004D36A0"/>
    <w:rsid w:val="004D7B5A"/>
    <w:rsid w:val="004E0E35"/>
    <w:rsid w:val="004E239C"/>
    <w:rsid w:val="004F5220"/>
    <w:rsid w:val="004F68BC"/>
    <w:rsid w:val="004F6BF7"/>
    <w:rsid w:val="00501ECC"/>
    <w:rsid w:val="005034CF"/>
    <w:rsid w:val="0050688E"/>
    <w:rsid w:val="005115AA"/>
    <w:rsid w:val="005122EF"/>
    <w:rsid w:val="005138C5"/>
    <w:rsid w:val="00516A17"/>
    <w:rsid w:val="0052073D"/>
    <w:rsid w:val="005215EE"/>
    <w:rsid w:val="00526D1B"/>
    <w:rsid w:val="005402E3"/>
    <w:rsid w:val="00540662"/>
    <w:rsid w:val="00541EEE"/>
    <w:rsid w:val="00542B0B"/>
    <w:rsid w:val="005500E3"/>
    <w:rsid w:val="0055130B"/>
    <w:rsid w:val="005515A0"/>
    <w:rsid w:val="005517F0"/>
    <w:rsid w:val="00551CF7"/>
    <w:rsid w:val="0055237C"/>
    <w:rsid w:val="005565C9"/>
    <w:rsid w:val="00560503"/>
    <w:rsid w:val="005659FF"/>
    <w:rsid w:val="00567024"/>
    <w:rsid w:val="00572151"/>
    <w:rsid w:val="0057385E"/>
    <w:rsid w:val="0057520B"/>
    <w:rsid w:val="00577B35"/>
    <w:rsid w:val="005816D7"/>
    <w:rsid w:val="0058432D"/>
    <w:rsid w:val="005866DE"/>
    <w:rsid w:val="005916F3"/>
    <w:rsid w:val="005A08AD"/>
    <w:rsid w:val="005A0A5B"/>
    <w:rsid w:val="005A5785"/>
    <w:rsid w:val="005B1143"/>
    <w:rsid w:val="005B1690"/>
    <w:rsid w:val="005B515B"/>
    <w:rsid w:val="005B7DE9"/>
    <w:rsid w:val="005D31CE"/>
    <w:rsid w:val="005D6BE8"/>
    <w:rsid w:val="005E0467"/>
    <w:rsid w:val="005E4203"/>
    <w:rsid w:val="005E69EE"/>
    <w:rsid w:val="005E717D"/>
    <w:rsid w:val="005E7BFC"/>
    <w:rsid w:val="005F2796"/>
    <w:rsid w:val="005F380E"/>
    <w:rsid w:val="005F3E78"/>
    <w:rsid w:val="006123EF"/>
    <w:rsid w:val="006153A9"/>
    <w:rsid w:val="00616913"/>
    <w:rsid w:val="006170A5"/>
    <w:rsid w:val="00620EA0"/>
    <w:rsid w:val="00621CAC"/>
    <w:rsid w:val="00626879"/>
    <w:rsid w:val="00627D53"/>
    <w:rsid w:val="00633EC8"/>
    <w:rsid w:val="0063579C"/>
    <w:rsid w:val="00636C4C"/>
    <w:rsid w:val="00643057"/>
    <w:rsid w:val="00644740"/>
    <w:rsid w:val="006463D7"/>
    <w:rsid w:val="006565A9"/>
    <w:rsid w:val="00656B08"/>
    <w:rsid w:val="00661ABC"/>
    <w:rsid w:val="00661D68"/>
    <w:rsid w:val="00664B90"/>
    <w:rsid w:val="00664BBF"/>
    <w:rsid w:val="006708EB"/>
    <w:rsid w:val="00680ED0"/>
    <w:rsid w:val="0068574D"/>
    <w:rsid w:val="00685DA0"/>
    <w:rsid w:val="00690BC6"/>
    <w:rsid w:val="00692CBD"/>
    <w:rsid w:val="006945B9"/>
    <w:rsid w:val="00695271"/>
    <w:rsid w:val="006967F8"/>
    <w:rsid w:val="006A13CD"/>
    <w:rsid w:val="006A54E2"/>
    <w:rsid w:val="006A55ED"/>
    <w:rsid w:val="006A7170"/>
    <w:rsid w:val="006A749B"/>
    <w:rsid w:val="006A775E"/>
    <w:rsid w:val="006B4321"/>
    <w:rsid w:val="006B73D2"/>
    <w:rsid w:val="006C579C"/>
    <w:rsid w:val="006C7D72"/>
    <w:rsid w:val="006C7F51"/>
    <w:rsid w:val="006D0696"/>
    <w:rsid w:val="006D1965"/>
    <w:rsid w:val="006D1A6A"/>
    <w:rsid w:val="006D2C2A"/>
    <w:rsid w:val="006D357B"/>
    <w:rsid w:val="006E2CD0"/>
    <w:rsid w:val="006E43A5"/>
    <w:rsid w:val="006E6827"/>
    <w:rsid w:val="006E7257"/>
    <w:rsid w:val="006F2885"/>
    <w:rsid w:val="006F685E"/>
    <w:rsid w:val="006F6BFB"/>
    <w:rsid w:val="00703AE1"/>
    <w:rsid w:val="007054A2"/>
    <w:rsid w:val="007110E1"/>
    <w:rsid w:val="007147A2"/>
    <w:rsid w:val="0071539C"/>
    <w:rsid w:val="00720F96"/>
    <w:rsid w:val="0072607F"/>
    <w:rsid w:val="007261CC"/>
    <w:rsid w:val="007331AC"/>
    <w:rsid w:val="0073322C"/>
    <w:rsid w:val="00735A5E"/>
    <w:rsid w:val="00740D01"/>
    <w:rsid w:val="007421B0"/>
    <w:rsid w:val="00743A9C"/>
    <w:rsid w:val="00743E57"/>
    <w:rsid w:val="0074649A"/>
    <w:rsid w:val="007503B7"/>
    <w:rsid w:val="0075117D"/>
    <w:rsid w:val="00753D68"/>
    <w:rsid w:val="0075431B"/>
    <w:rsid w:val="00754599"/>
    <w:rsid w:val="00756BA9"/>
    <w:rsid w:val="00762389"/>
    <w:rsid w:val="0076714B"/>
    <w:rsid w:val="007701F7"/>
    <w:rsid w:val="00771E4C"/>
    <w:rsid w:val="00774E63"/>
    <w:rsid w:val="00775F98"/>
    <w:rsid w:val="007843D5"/>
    <w:rsid w:val="00784A06"/>
    <w:rsid w:val="0078742E"/>
    <w:rsid w:val="00795BB4"/>
    <w:rsid w:val="007A2D6F"/>
    <w:rsid w:val="007B0BBA"/>
    <w:rsid w:val="007B434F"/>
    <w:rsid w:val="007B4D03"/>
    <w:rsid w:val="007B52D3"/>
    <w:rsid w:val="007B5B7C"/>
    <w:rsid w:val="007B6159"/>
    <w:rsid w:val="007B6F62"/>
    <w:rsid w:val="007C18C4"/>
    <w:rsid w:val="007C4B75"/>
    <w:rsid w:val="007C5186"/>
    <w:rsid w:val="007C68FC"/>
    <w:rsid w:val="007C7212"/>
    <w:rsid w:val="007D047F"/>
    <w:rsid w:val="007D4636"/>
    <w:rsid w:val="007D5624"/>
    <w:rsid w:val="007E6BB5"/>
    <w:rsid w:val="007E708B"/>
    <w:rsid w:val="007F18DE"/>
    <w:rsid w:val="007F2EA0"/>
    <w:rsid w:val="007F3401"/>
    <w:rsid w:val="008057EF"/>
    <w:rsid w:val="00810243"/>
    <w:rsid w:val="00813FA8"/>
    <w:rsid w:val="00815F6D"/>
    <w:rsid w:val="00820B31"/>
    <w:rsid w:val="00823EC3"/>
    <w:rsid w:val="00826A09"/>
    <w:rsid w:val="0082781E"/>
    <w:rsid w:val="00831276"/>
    <w:rsid w:val="008317A2"/>
    <w:rsid w:val="00831AA6"/>
    <w:rsid w:val="00833A10"/>
    <w:rsid w:val="0083453A"/>
    <w:rsid w:val="0084125B"/>
    <w:rsid w:val="008418B9"/>
    <w:rsid w:val="00841ABE"/>
    <w:rsid w:val="008433B5"/>
    <w:rsid w:val="0084741D"/>
    <w:rsid w:val="008522A2"/>
    <w:rsid w:val="0085546E"/>
    <w:rsid w:val="00860F8F"/>
    <w:rsid w:val="008619EA"/>
    <w:rsid w:val="0086259A"/>
    <w:rsid w:val="0087142D"/>
    <w:rsid w:val="008719CD"/>
    <w:rsid w:val="00872997"/>
    <w:rsid w:val="0087516F"/>
    <w:rsid w:val="0088184D"/>
    <w:rsid w:val="00884BEB"/>
    <w:rsid w:val="00893187"/>
    <w:rsid w:val="00894CE9"/>
    <w:rsid w:val="008955A5"/>
    <w:rsid w:val="00897389"/>
    <w:rsid w:val="00897C5A"/>
    <w:rsid w:val="008A0D3E"/>
    <w:rsid w:val="008A12C1"/>
    <w:rsid w:val="008A66EC"/>
    <w:rsid w:val="008B0221"/>
    <w:rsid w:val="008B1306"/>
    <w:rsid w:val="008B14C1"/>
    <w:rsid w:val="008B2759"/>
    <w:rsid w:val="008B2ED8"/>
    <w:rsid w:val="008B2F0C"/>
    <w:rsid w:val="008B528E"/>
    <w:rsid w:val="008B7176"/>
    <w:rsid w:val="008B7314"/>
    <w:rsid w:val="008C1D58"/>
    <w:rsid w:val="008C4F91"/>
    <w:rsid w:val="008C6761"/>
    <w:rsid w:val="008C7366"/>
    <w:rsid w:val="008D4136"/>
    <w:rsid w:val="008D7C53"/>
    <w:rsid w:val="008E083F"/>
    <w:rsid w:val="008E2AF0"/>
    <w:rsid w:val="008E328E"/>
    <w:rsid w:val="008E4867"/>
    <w:rsid w:val="008E4CB1"/>
    <w:rsid w:val="008E5090"/>
    <w:rsid w:val="008E6DF3"/>
    <w:rsid w:val="008E75D4"/>
    <w:rsid w:val="008F016E"/>
    <w:rsid w:val="008F20D9"/>
    <w:rsid w:val="008F4E62"/>
    <w:rsid w:val="008F5BE8"/>
    <w:rsid w:val="0090050C"/>
    <w:rsid w:val="00901378"/>
    <w:rsid w:val="00902D82"/>
    <w:rsid w:val="00903F24"/>
    <w:rsid w:val="00904C83"/>
    <w:rsid w:val="00907669"/>
    <w:rsid w:val="00913252"/>
    <w:rsid w:val="0091580E"/>
    <w:rsid w:val="00922A9D"/>
    <w:rsid w:val="00926F22"/>
    <w:rsid w:val="00933F72"/>
    <w:rsid w:val="009424C2"/>
    <w:rsid w:val="00943DA2"/>
    <w:rsid w:val="0094615E"/>
    <w:rsid w:val="009520CF"/>
    <w:rsid w:val="00961512"/>
    <w:rsid w:val="00963C3B"/>
    <w:rsid w:val="009656A7"/>
    <w:rsid w:val="00966A52"/>
    <w:rsid w:val="00967232"/>
    <w:rsid w:val="00967F10"/>
    <w:rsid w:val="009731C4"/>
    <w:rsid w:val="009835D0"/>
    <w:rsid w:val="009869B3"/>
    <w:rsid w:val="00987EC5"/>
    <w:rsid w:val="009915AC"/>
    <w:rsid w:val="00992AF0"/>
    <w:rsid w:val="00995F59"/>
    <w:rsid w:val="009964BA"/>
    <w:rsid w:val="009A0D18"/>
    <w:rsid w:val="009A301E"/>
    <w:rsid w:val="009A33FF"/>
    <w:rsid w:val="009A6618"/>
    <w:rsid w:val="009B3C49"/>
    <w:rsid w:val="009B6435"/>
    <w:rsid w:val="009C1E87"/>
    <w:rsid w:val="009C276C"/>
    <w:rsid w:val="009D0E74"/>
    <w:rsid w:val="009D12D9"/>
    <w:rsid w:val="009D5F59"/>
    <w:rsid w:val="009E189B"/>
    <w:rsid w:val="009E2329"/>
    <w:rsid w:val="009E2843"/>
    <w:rsid w:val="009E5759"/>
    <w:rsid w:val="009E7261"/>
    <w:rsid w:val="009E7759"/>
    <w:rsid w:val="009F0C6D"/>
    <w:rsid w:val="009F0F48"/>
    <w:rsid w:val="009F602B"/>
    <w:rsid w:val="009F6F6F"/>
    <w:rsid w:val="00A065EC"/>
    <w:rsid w:val="00A138B6"/>
    <w:rsid w:val="00A13C5E"/>
    <w:rsid w:val="00A13DB4"/>
    <w:rsid w:val="00A13F55"/>
    <w:rsid w:val="00A15731"/>
    <w:rsid w:val="00A1744A"/>
    <w:rsid w:val="00A17F2A"/>
    <w:rsid w:val="00A20332"/>
    <w:rsid w:val="00A21286"/>
    <w:rsid w:val="00A21988"/>
    <w:rsid w:val="00A2257B"/>
    <w:rsid w:val="00A228BC"/>
    <w:rsid w:val="00A261D7"/>
    <w:rsid w:val="00A26C37"/>
    <w:rsid w:val="00A27788"/>
    <w:rsid w:val="00A32667"/>
    <w:rsid w:val="00A33CBC"/>
    <w:rsid w:val="00A35F2E"/>
    <w:rsid w:val="00A4657D"/>
    <w:rsid w:val="00A50774"/>
    <w:rsid w:val="00A555AA"/>
    <w:rsid w:val="00A55F6D"/>
    <w:rsid w:val="00A57BAD"/>
    <w:rsid w:val="00A631F5"/>
    <w:rsid w:val="00A64B1B"/>
    <w:rsid w:val="00A66E58"/>
    <w:rsid w:val="00A71B49"/>
    <w:rsid w:val="00A72973"/>
    <w:rsid w:val="00A807C0"/>
    <w:rsid w:val="00A82179"/>
    <w:rsid w:val="00A824EB"/>
    <w:rsid w:val="00A82FE0"/>
    <w:rsid w:val="00A83F9B"/>
    <w:rsid w:val="00A844F4"/>
    <w:rsid w:val="00A8508F"/>
    <w:rsid w:val="00A87609"/>
    <w:rsid w:val="00AA44F4"/>
    <w:rsid w:val="00AA7B37"/>
    <w:rsid w:val="00AB4176"/>
    <w:rsid w:val="00AC05EB"/>
    <w:rsid w:val="00AC40CA"/>
    <w:rsid w:val="00AC4B1A"/>
    <w:rsid w:val="00AC666B"/>
    <w:rsid w:val="00AC7E09"/>
    <w:rsid w:val="00AE079D"/>
    <w:rsid w:val="00AE0F8B"/>
    <w:rsid w:val="00AE1F13"/>
    <w:rsid w:val="00AF40E5"/>
    <w:rsid w:val="00AF4577"/>
    <w:rsid w:val="00B01945"/>
    <w:rsid w:val="00B02622"/>
    <w:rsid w:val="00B06711"/>
    <w:rsid w:val="00B073E9"/>
    <w:rsid w:val="00B13BFE"/>
    <w:rsid w:val="00B13C3E"/>
    <w:rsid w:val="00B15EED"/>
    <w:rsid w:val="00B20694"/>
    <w:rsid w:val="00B20FF5"/>
    <w:rsid w:val="00B21E5C"/>
    <w:rsid w:val="00B223BC"/>
    <w:rsid w:val="00B234DB"/>
    <w:rsid w:val="00B23920"/>
    <w:rsid w:val="00B25828"/>
    <w:rsid w:val="00B25A98"/>
    <w:rsid w:val="00B25D67"/>
    <w:rsid w:val="00B26ACF"/>
    <w:rsid w:val="00B3079F"/>
    <w:rsid w:val="00B30B6A"/>
    <w:rsid w:val="00B30E47"/>
    <w:rsid w:val="00B373B8"/>
    <w:rsid w:val="00B41941"/>
    <w:rsid w:val="00B43EA5"/>
    <w:rsid w:val="00B44393"/>
    <w:rsid w:val="00B45C74"/>
    <w:rsid w:val="00B50939"/>
    <w:rsid w:val="00B50D24"/>
    <w:rsid w:val="00B515CE"/>
    <w:rsid w:val="00B51AED"/>
    <w:rsid w:val="00B546DB"/>
    <w:rsid w:val="00B55F00"/>
    <w:rsid w:val="00B56307"/>
    <w:rsid w:val="00B61F71"/>
    <w:rsid w:val="00B63C85"/>
    <w:rsid w:val="00B718AD"/>
    <w:rsid w:val="00B74E42"/>
    <w:rsid w:val="00B77232"/>
    <w:rsid w:val="00B775FB"/>
    <w:rsid w:val="00B81ED0"/>
    <w:rsid w:val="00B86915"/>
    <w:rsid w:val="00B9101A"/>
    <w:rsid w:val="00B91212"/>
    <w:rsid w:val="00B95711"/>
    <w:rsid w:val="00BA0D9B"/>
    <w:rsid w:val="00BA155C"/>
    <w:rsid w:val="00BA1EE5"/>
    <w:rsid w:val="00BA6FEC"/>
    <w:rsid w:val="00BB1087"/>
    <w:rsid w:val="00BB16E2"/>
    <w:rsid w:val="00BC4113"/>
    <w:rsid w:val="00BC5112"/>
    <w:rsid w:val="00BC7A47"/>
    <w:rsid w:val="00BD01EE"/>
    <w:rsid w:val="00BD651A"/>
    <w:rsid w:val="00BE13B9"/>
    <w:rsid w:val="00BE42BB"/>
    <w:rsid w:val="00BE72FA"/>
    <w:rsid w:val="00BF40D9"/>
    <w:rsid w:val="00BF5B87"/>
    <w:rsid w:val="00BF68E6"/>
    <w:rsid w:val="00C00B7F"/>
    <w:rsid w:val="00C0202A"/>
    <w:rsid w:val="00C02089"/>
    <w:rsid w:val="00C022B5"/>
    <w:rsid w:val="00C037EF"/>
    <w:rsid w:val="00C072C3"/>
    <w:rsid w:val="00C10C48"/>
    <w:rsid w:val="00C16891"/>
    <w:rsid w:val="00C1716C"/>
    <w:rsid w:val="00C201D9"/>
    <w:rsid w:val="00C2099B"/>
    <w:rsid w:val="00C24C99"/>
    <w:rsid w:val="00C2729F"/>
    <w:rsid w:val="00C30B01"/>
    <w:rsid w:val="00C32BEE"/>
    <w:rsid w:val="00C36DF6"/>
    <w:rsid w:val="00C40CEC"/>
    <w:rsid w:val="00C454A1"/>
    <w:rsid w:val="00C46738"/>
    <w:rsid w:val="00C52494"/>
    <w:rsid w:val="00C52F9E"/>
    <w:rsid w:val="00C566FC"/>
    <w:rsid w:val="00C60436"/>
    <w:rsid w:val="00C607E0"/>
    <w:rsid w:val="00C67F0D"/>
    <w:rsid w:val="00C71439"/>
    <w:rsid w:val="00C72C2C"/>
    <w:rsid w:val="00C773BB"/>
    <w:rsid w:val="00C775E8"/>
    <w:rsid w:val="00C803F6"/>
    <w:rsid w:val="00C82568"/>
    <w:rsid w:val="00C83F4E"/>
    <w:rsid w:val="00C85158"/>
    <w:rsid w:val="00C853DC"/>
    <w:rsid w:val="00C91682"/>
    <w:rsid w:val="00C94B4F"/>
    <w:rsid w:val="00CA2490"/>
    <w:rsid w:val="00CA5F38"/>
    <w:rsid w:val="00CA5F52"/>
    <w:rsid w:val="00CA68C0"/>
    <w:rsid w:val="00CB0766"/>
    <w:rsid w:val="00CB0970"/>
    <w:rsid w:val="00CB2626"/>
    <w:rsid w:val="00CB2E74"/>
    <w:rsid w:val="00CB3062"/>
    <w:rsid w:val="00CC48DC"/>
    <w:rsid w:val="00CC61AD"/>
    <w:rsid w:val="00CD01D0"/>
    <w:rsid w:val="00CD2C9A"/>
    <w:rsid w:val="00CD6F37"/>
    <w:rsid w:val="00CD7BAC"/>
    <w:rsid w:val="00CE251B"/>
    <w:rsid w:val="00CF0DD6"/>
    <w:rsid w:val="00CF2469"/>
    <w:rsid w:val="00CF777B"/>
    <w:rsid w:val="00D066D6"/>
    <w:rsid w:val="00D16FF2"/>
    <w:rsid w:val="00D17510"/>
    <w:rsid w:val="00D17A1D"/>
    <w:rsid w:val="00D17F30"/>
    <w:rsid w:val="00D20913"/>
    <w:rsid w:val="00D20C8B"/>
    <w:rsid w:val="00D210EA"/>
    <w:rsid w:val="00D211B0"/>
    <w:rsid w:val="00D311F2"/>
    <w:rsid w:val="00D31946"/>
    <w:rsid w:val="00D319C1"/>
    <w:rsid w:val="00D33523"/>
    <w:rsid w:val="00D362EB"/>
    <w:rsid w:val="00D36366"/>
    <w:rsid w:val="00D36ABE"/>
    <w:rsid w:val="00D42044"/>
    <w:rsid w:val="00D434D8"/>
    <w:rsid w:val="00D446CC"/>
    <w:rsid w:val="00D5043F"/>
    <w:rsid w:val="00D64281"/>
    <w:rsid w:val="00D6432D"/>
    <w:rsid w:val="00D64EC2"/>
    <w:rsid w:val="00D724AE"/>
    <w:rsid w:val="00D72F28"/>
    <w:rsid w:val="00D73E15"/>
    <w:rsid w:val="00D7427F"/>
    <w:rsid w:val="00D74A1E"/>
    <w:rsid w:val="00D75B13"/>
    <w:rsid w:val="00D817C5"/>
    <w:rsid w:val="00D822A4"/>
    <w:rsid w:val="00D83A9E"/>
    <w:rsid w:val="00D90909"/>
    <w:rsid w:val="00DA0BDB"/>
    <w:rsid w:val="00DA1F4D"/>
    <w:rsid w:val="00DA3934"/>
    <w:rsid w:val="00DA4A4F"/>
    <w:rsid w:val="00DB15D5"/>
    <w:rsid w:val="00DB3D9A"/>
    <w:rsid w:val="00DB535D"/>
    <w:rsid w:val="00DC16A2"/>
    <w:rsid w:val="00DC30A7"/>
    <w:rsid w:val="00DD0CA5"/>
    <w:rsid w:val="00DD3743"/>
    <w:rsid w:val="00DD3CDD"/>
    <w:rsid w:val="00DD4D96"/>
    <w:rsid w:val="00DE1636"/>
    <w:rsid w:val="00DE2DB0"/>
    <w:rsid w:val="00DE4A68"/>
    <w:rsid w:val="00DE63E8"/>
    <w:rsid w:val="00DF1802"/>
    <w:rsid w:val="00DF5EF0"/>
    <w:rsid w:val="00DF6284"/>
    <w:rsid w:val="00E103E8"/>
    <w:rsid w:val="00E10A7B"/>
    <w:rsid w:val="00E10F6F"/>
    <w:rsid w:val="00E12095"/>
    <w:rsid w:val="00E12116"/>
    <w:rsid w:val="00E137FF"/>
    <w:rsid w:val="00E141C8"/>
    <w:rsid w:val="00E14879"/>
    <w:rsid w:val="00E14EAC"/>
    <w:rsid w:val="00E151A6"/>
    <w:rsid w:val="00E16ACC"/>
    <w:rsid w:val="00E264A6"/>
    <w:rsid w:val="00E318E2"/>
    <w:rsid w:val="00E32A42"/>
    <w:rsid w:val="00E34FDE"/>
    <w:rsid w:val="00E40434"/>
    <w:rsid w:val="00E43501"/>
    <w:rsid w:val="00E44738"/>
    <w:rsid w:val="00E54313"/>
    <w:rsid w:val="00E61D08"/>
    <w:rsid w:val="00E624A4"/>
    <w:rsid w:val="00E65C76"/>
    <w:rsid w:val="00E67511"/>
    <w:rsid w:val="00E701B4"/>
    <w:rsid w:val="00E71BC1"/>
    <w:rsid w:val="00E71C01"/>
    <w:rsid w:val="00E71C19"/>
    <w:rsid w:val="00E72139"/>
    <w:rsid w:val="00E741A7"/>
    <w:rsid w:val="00E83442"/>
    <w:rsid w:val="00E8367A"/>
    <w:rsid w:val="00E84D35"/>
    <w:rsid w:val="00E86B66"/>
    <w:rsid w:val="00E9200F"/>
    <w:rsid w:val="00E920BF"/>
    <w:rsid w:val="00E949A5"/>
    <w:rsid w:val="00E96355"/>
    <w:rsid w:val="00EA3A15"/>
    <w:rsid w:val="00EA5DAA"/>
    <w:rsid w:val="00EB1F8D"/>
    <w:rsid w:val="00EC0259"/>
    <w:rsid w:val="00EC1161"/>
    <w:rsid w:val="00EC2F85"/>
    <w:rsid w:val="00EC481A"/>
    <w:rsid w:val="00ED6839"/>
    <w:rsid w:val="00EE2442"/>
    <w:rsid w:val="00EE26ED"/>
    <w:rsid w:val="00EE32E6"/>
    <w:rsid w:val="00EE3CFD"/>
    <w:rsid w:val="00EE3D5A"/>
    <w:rsid w:val="00EE59EB"/>
    <w:rsid w:val="00EE5F42"/>
    <w:rsid w:val="00EE6765"/>
    <w:rsid w:val="00EF48A9"/>
    <w:rsid w:val="00EF6C8C"/>
    <w:rsid w:val="00F001FF"/>
    <w:rsid w:val="00F00456"/>
    <w:rsid w:val="00F00B44"/>
    <w:rsid w:val="00F01A07"/>
    <w:rsid w:val="00F06105"/>
    <w:rsid w:val="00F154F9"/>
    <w:rsid w:val="00F21E70"/>
    <w:rsid w:val="00F2325C"/>
    <w:rsid w:val="00F26708"/>
    <w:rsid w:val="00F2691B"/>
    <w:rsid w:val="00F30F12"/>
    <w:rsid w:val="00F35E68"/>
    <w:rsid w:val="00F35FF7"/>
    <w:rsid w:val="00F361C3"/>
    <w:rsid w:val="00F36C37"/>
    <w:rsid w:val="00F42DB3"/>
    <w:rsid w:val="00F45795"/>
    <w:rsid w:val="00F45BEE"/>
    <w:rsid w:val="00F505FB"/>
    <w:rsid w:val="00F51E11"/>
    <w:rsid w:val="00F53E9A"/>
    <w:rsid w:val="00F561E3"/>
    <w:rsid w:val="00F562E8"/>
    <w:rsid w:val="00F57667"/>
    <w:rsid w:val="00F60F2E"/>
    <w:rsid w:val="00F67558"/>
    <w:rsid w:val="00F7027C"/>
    <w:rsid w:val="00F70E4D"/>
    <w:rsid w:val="00F76F91"/>
    <w:rsid w:val="00F80259"/>
    <w:rsid w:val="00F808E5"/>
    <w:rsid w:val="00F847EA"/>
    <w:rsid w:val="00F860FF"/>
    <w:rsid w:val="00F87E2F"/>
    <w:rsid w:val="00F90BA6"/>
    <w:rsid w:val="00F918CF"/>
    <w:rsid w:val="00F93E66"/>
    <w:rsid w:val="00F953E4"/>
    <w:rsid w:val="00FA4805"/>
    <w:rsid w:val="00FB02BC"/>
    <w:rsid w:val="00FB1153"/>
    <w:rsid w:val="00FB18E9"/>
    <w:rsid w:val="00FB391C"/>
    <w:rsid w:val="00FC6DF2"/>
    <w:rsid w:val="00FD22FA"/>
    <w:rsid w:val="00FD2610"/>
    <w:rsid w:val="00FD26C1"/>
    <w:rsid w:val="00FD35D0"/>
    <w:rsid w:val="00FD42B3"/>
    <w:rsid w:val="00FD5550"/>
    <w:rsid w:val="00FE3F14"/>
    <w:rsid w:val="00FE4178"/>
    <w:rsid w:val="00FE50A7"/>
    <w:rsid w:val="00FE67DD"/>
    <w:rsid w:val="00FF1A10"/>
    <w:rsid w:val="00FF2732"/>
    <w:rsid w:val="00FF5348"/>
    <w:rsid w:val="00FF59E8"/>
    <w:rsid w:val="00FF5FE4"/>
    <w:rsid w:val="02B7F5BD"/>
    <w:rsid w:val="0666609A"/>
    <w:rsid w:val="096631CF"/>
    <w:rsid w:val="0AE95F0E"/>
    <w:rsid w:val="0C5E75B1"/>
    <w:rsid w:val="0FC6988E"/>
    <w:rsid w:val="10E16820"/>
    <w:rsid w:val="1153B1D6"/>
    <w:rsid w:val="1233216A"/>
    <w:rsid w:val="17719327"/>
    <w:rsid w:val="17B544CC"/>
    <w:rsid w:val="17DDC998"/>
    <w:rsid w:val="1A916A94"/>
    <w:rsid w:val="1C6673D6"/>
    <w:rsid w:val="1CB306E4"/>
    <w:rsid w:val="1ED4C7AE"/>
    <w:rsid w:val="1F23EBCD"/>
    <w:rsid w:val="1F5534A6"/>
    <w:rsid w:val="1F86970E"/>
    <w:rsid w:val="224B2523"/>
    <w:rsid w:val="238AE348"/>
    <w:rsid w:val="270D8C4A"/>
    <w:rsid w:val="2AA43AB9"/>
    <w:rsid w:val="2B7BE1A6"/>
    <w:rsid w:val="2DF5FE1E"/>
    <w:rsid w:val="2E4A62E4"/>
    <w:rsid w:val="307438F8"/>
    <w:rsid w:val="318AF680"/>
    <w:rsid w:val="31A9A7FD"/>
    <w:rsid w:val="34DF8E09"/>
    <w:rsid w:val="35C56A9C"/>
    <w:rsid w:val="361A9EA2"/>
    <w:rsid w:val="37183A5E"/>
    <w:rsid w:val="375ADF2F"/>
    <w:rsid w:val="3AA2BA7E"/>
    <w:rsid w:val="3AE53398"/>
    <w:rsid w:val="3B92D836"/>
    <w:rsid w:val="3CB383DD"/>
    <w:rsid w:val="3E6EF64F"/>
    <w:rsid w:val="41A7C073"/>
    <w:rsid w:val="431FBE23"/>
    <w:rsid w:val="467D7220"/>
    <w:rsid w:val="4722C271"/>
    <w:rsid w:val="481CD8E5"/>
    <w:rsid w:val="4EECBC49"/>
    <w:rsid w:val="50A2D1EB"/>
    <w:rsid w:val="510D4BA4"/>
    <w:rsid w:val="51B443C7"/>
    <w:rsid w:val="51E5F6D3"/>
    <w:rsid w:val="51F85E3A"/>
    <w:rsid w:val="5313E1B0"/>
    <w:rsid w:val="55C54CB7"/>
    <w:rsid w:val="5724C99C"/>
    <w:rsid w:val="59284507"/>
    <w:rsid w:val="5A08B3E4"/>
    <w:rsid w:val="5C1A462C"/>
    <w:rsid w:val="5CA5D3C1"/>
    <w:rsid w:val="5CFC48C7"/>
    <w:rsid w:val="5E1096BF"/>
    <w:rsid w:val="5EA65B0A"/>
    <w:rsid w:val="611F39D6"/>
    <w:rsid w:val="626E1582"/>
    <w:rsid w:val="638424A6"/>
    <w:rsid w:val="6793C3DC"/>
    <w:rsid w:val="743B005F"/>
    <w:rsid w:val="750DE6BE"/>
    <w:rsid w:val="76AE1BB7"/>
    <w:rsid w:val="7975B657"/>
    <w:rsid w:val="7DDD4FD8"/>
    <w:rsid w:val="7EF34895"/>
    <w:rsid w:val="7F50E8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338E"/>
  <w15:chartTrackingRefBased/>
  <w15:docId w15:val="{60651CCC-4FA6-4B02-A587-F1224629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35D0"/>
    <w:pPr>
      <w:keepNext/>
      <w:keepLines/>
      <w:tabs>
        <w:tab w:val="num" w:pos="1209"/>
      </w:tabs>
      <w:spacing w:before="360" w:after="80"/>
      <w:ind w:left="1209" w:hanging="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835D0"/>
    <w:pPr>
      <w:keepNext/>
      <w:keepLines/>
      <w:numPr>
        <w:ilvl w:val="1"/>
        <w:numId w:val="1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835D0"/>
    <w:pPr>
      <w:keepNext/>
      <w:keepLines/>
      <w:numPr>
        <w:ilvl w:val="2"/>
        <w:numId w:val="1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835D0"/>
    <w:pPr>
      <w:keepNext/>
      <w:keepLines/>
      <w:numPr>
        <w:ilvl w:val="3"/>
        <w:numId w:val="18"/>
      </w:numPr>
      <w:tabs>
        <w:tab w:val="num" w:pos="1209"/>
      </w:tab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semiHidden/>
    <w:unhideWhenUsed/>
    <w:qFormat/>
    <w:rsid w:val="009835D0"/>
    <w:pPr>
      <w:keepNext/>
      <w:keepLines/>
      <w:numPr>
        <w:ilvl w:val="4"/>
        <w:numId w:val="18"/>
      </w:numPr>
      <w:tabs>
        <w:tab w:val="num" w:pos="1209"/>
      </w:tab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semiHidden/>
    <w:unhideWhenUsed/>
    <w:qFormat/>
    <w:rsid w:val="009835D0"/>
    <w:pPr>
      <w:keepNext/>
      <w:keepLines/>
      <w:numPr>
        <w:ilvl w:val="5"/>
        <w:numId w:val="18"/>
      </w:numPr>
      <w:tabs>
        <w:tab w:val="num" w:pos="1209"/>
      </w:tab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semiHidden/>
    <w:unhideWhenUsed/>
    <w:qFormat/>
    <w:rsid w:val="009835D0"/>
    <w:pPr>
      <w:keepNext/>
      <w:keepLines/>
      <w:numPr>
        <w:ilvl w:val="6"/>
        <w:numId w:val="18"/>
      </w:numPr>
      <w:tabs>
        <w:tab w:val="num" w:pos="1209"/>
      </w:tab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semiHidden/>
    <w:unhideWhenUsed/>
    <w:qFormat/>
    <w:rsid w:val="009835D0"/>
    <w:pPr>
      <w:keepNext/>
      <w:keepLines/>
      <w:numPr>
        <w:ilvl w:val="7"/>
        <w:numId w:val="18"/>
      </w:numPr>
      <w:tabs>
        <w:tab w:val="num" w:pos="1209"/>
      </w:tab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semiHidden/>
    <w:unhideWhenUsed/>
    <w:qFormat/>
    <w:rsid w:val="009835D0"/>
    <w:pPr>
      <w:keepNext/>
      <w:keepLines/>
      <w:tabs>
        <w:tab w:val="num" w:pos="1209"/>
      </w:tabs>
      <w:spacing w:after="0"/>
      <w:ind w:left="1209" w:hanging="36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83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83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83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semiHidden/>
    <w:rsid w:val="009835D0"/>
    <w:rPr>
      <w:rFonts w:eastAsiaTheme="majorEastAsia" w:cstheme="majorBidi"/>
      <w:color w:val="0F4761" w:themeColor="accent1" w:themeShade="BF"/>
    </w:rPr>
  </w:style>
  <w:style w:type="character" w:customStyle="1" w:styleId="Heading6Char">
    <w:name w:val="Heading 6 Char"/>
    <w:basedOn w:val="DefaultParagraphFont"/>
    <w:link w:val="Heading6"/>
    <w:uiPriority w:val="1"/>
    <w:semiHidden/>
    <w:rsid w:val="00983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9835D0"/>
    <w:rPr>
      <w:rFonts w:eastAsiaTheme="majorEastAsia" w:cstheme="majorBidi"/>
      <w:color w:val="272727" w:themeColor="text1" w:themeTint="D8"/>
    </w:rPr>
  </w:style>
  <w:style w:type="paragraph" w:styleId="Title">
    <w:name w:val="Title"/>
    <w:basedOn w:val="Normal"/>
    <w:next w:val="Normal"/>
    <w:link w:val="TitleChar"/>
    <w:qFormat/>
    <w:rsid w:val="00983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
    <w:qFormat/>
    <w:rsid w:val="00983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99"/>
    <w:qFormat/>
    <w:rsid w:val="009835D0"/>
    <w:pPr>
      <w:spacing w:before="160"/>
      <w:jc w:val="center"/>
    </w:pPr>
    <w:rPr>
      <w:i/>
      <w:iCs/>
      <w:color w:val="404040" w:themeColor="text1" w:themeTint="BF"/>
    </w:rPr>
  </w:style>
  <w:style w:type="character" w:customStyle="1" w:styleId="QuoteChar">
    <w:name w:val="Quote Char"/>
    <w:basedOn w:val="DefaultParagraphFont"/>
    <w:link w:val="Quote"/>
    <w:uiPriority w:val="99"/>
    <w:rsid w:val="009835D0"/>
    <w:rPr>
      <w:i/>
      <w:iCs/>
      <w:color w:val="404040" w:themeColor="text1" w:themeTint="BF"/>
    </w:rPr>
  </w:style>
  <w:style w:type="paragraph" w:styleId="ListParagraph">
    <w:name w:val="List Paragraph"/>
    <w:basedOn w:val="Normal"/>
    <w:uiPriority w:val="34"/>
    <w:qFormat/>
    <w:rsid w:val="009835D0"/>
    <w:pPr>
      <w:ind w:left="720"/>
      <w:contextualSpacing/>
    </w:pPr>
  </w:style>
  <w:style w:type="character" w:styleId="IntenseEmphasis">
    <w:name w:val="Intense Emphasis"/>
    <w:basedOn w:val="DefaultParagraphFont"/>
    <w:uiPriority w:val="99"/>
    <w:qFormat/>
    <w:rsid w:val="009835D0"/>
    <w:rPr>
      <w:i/>
      <w:iCs/>
      <w:color w:val="0F4761" w:themeColor="accent1" w:themeShade="BF"/>
    </w:rPr>
  </w:style>
  <w:style w:type="paragraph" w:styleId="IntenseQuote">
    <w:name w:val="Intense Quote"/>
    <w:basedOn w:val="Normal"/>
    <w:next w:val="Normal"/>
    <w:link w:val="IntenseQuoteChar"/>
    <w:uiPriority w:val="99"/>
    <w:qFormat/>
    <w:rsid w:val="00983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99"/>
    <w:rsid w:val="009835D0"/>
    <w:rPr>
      <w:i/>
      <w:iCs/>
      <w:color w:val="0F4761" w:themeColor="accent1" w:themeShade="BF"/>
    </w:rPr>
  </w:style>
  <w:style w:type="character" w:styleId="IntenseReference">
    <w:name w:val="Intense Reference"/>
    <w:basedOn w:val="DefaultParagraphFont"/>
    <w:uiPriority w:val="99"/>
    <w:qFormat/>
    <w:rsid w:val="009835D0"/>
    <w:rPr>
      <w:b/>
      <w:bCs/>
      <w:smallCaps/>
      <w:color w:val="0F4761" w:themeColor="accent1" w:themeShade="BF"/>
      <w:spacing w:val="5"/>
    </w:rPr>
  </w:style>
  <w:style w:type="character" w:styleId="Hyperlink">
    <w:name w:val="Hyperlink"/>
    <w:basedOn w:val="DefaultParagraphFont"/>
    <w:uiPriority w:val="99"/>
    <w:unhideWhenUsed/>
    <w:rsid w:val="009D5F59"/>
    <w:rPr>
      <w:color w:val="467886" w:themeColor="hyperlink"/>
      <w:u w:val="single"/>
    </w:rPr>
  </w:style>
  <w:style w:type="character" w:styleId="UnresolvedMention">
    <w:name w:val="Unresolved Mention"/>
    <w:basedOn w:val="DefaultParagraphFont"/>
    <w:uiPriority w:val="99"/>
    <w:semiHidden/>
    <w:unhideWhenUsed/>
    <w:rsid w:val="009D5F59"/>
    <w:rPr>
      <w:color w:val="605E5C"/>
      <w:shd w:val="clear" w:color="auto" w:fill="E1DFDD"/>
    </w:rPr>
  </w:style>
  <w:style w:type="paragraph" w:styleId="FootnoteText">
    <w:name w:val="footnote text"/>
    <w:basedOn w:val="Normal"/>
    <w:link w:val="FootnoteTextChar"/>
    <w:semiHidden/>
    <w:unhideWhenUsed/>
    <w:rsid w:val="00584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32D"/>
    <w:rPr>
      <w:sz w:val="20"/>
      <w:szCs w:val="20"/>
    </w:rPr>
  </w:style>
  <w:style w:type="character" w:styleId="FootnoteReference">
    <w:name w:val="footnote reference"/>
    <w:basedOn w:val="DefaultParagraphFont"/>
    <w:semiHidden/>
    <w:unhideWhenUsed/>
    <w:rsid w:val="0058432D"/>
    <w:rPr>
      <w:vertAlign w:val="superscript"/>
    </w:rPr>
  </w:style>
  <w:style w:type="character" w:styleId="PlaceholderText">
    <w:name w:val="Placeholder Text"/>
    <w:basedOn w:val="DefaultParagraphFont"/>
    <w:uiPriority w:val="99"/>
    <w:semiHidden/>
    <w:rsid w:val="00A21988"/>
    <w:rPr>
      <w:color w:val="666666"/>
    </w:rPr>
  </w:style>
  <w:style w:type="paragraph" w:styleId="Header">
    <w:name w:val="header"/>
    <w:basedOn w:val="Normal"/>
    <w:link w:val="HeaderChar"/>
    <w:unhideWhenUsed/>
    <w:rsid w:val="00F90BA6"/>
    <w:pPr>
      <w:tabs>
        <w:tab w:val="center" w:pos="4513"/>
        <w:tab w:val="right" w:pos="9026"/>
      </w:tabs>
      <w:spacing w:after="0" w:line="240" w:lineRule="auto"/>
    </w:pPr>
  </w:style>
  <w:style w:type="character" w:customStyle="1" w:styleId="HeaderChar">
    <w:name w:val="Header Char"/>
    <w:basedOn w:val="DefaultParagraphFont"/>
    <w:link w:val="Header"/>
    <w:rsid w:val="00F90BA6"/>
  </w:style>
  <w:style w:type="paragraph" w:styleId="Footer">
    <w:name w:val="footer"/>
    <w:basedOn w:val="Normal"/>
    <w:link w:val="FooterChar"/>
    <w:unhideWhenUsed/>
    <w:rsid w:val="00F90BA6"/>
    <w:pPr>
      <w:tabs>
        <w:tab w:val="center" w:pos="4513"/>
        <w:tab w:val="right" w:pos="9026"/>
      </w:tabs>
      <w:spacing w:after="0" w:line="240" w:lineRule="auto"/>
    </w:pPr>
  </w:style>
  <w:style w:type="character" w:customStyle="1" w:styleId="FooterChar">
    <w:name w:val="Footer Char"/>
    <w:basedOn w:val="DefaultParagraphFont"/>
    <w:link w:val="Footer"/>
    <w:rsid w:val="00F90BA6"/>
  </w:style>
  <w:style w:type="character" w:styleId="FollowedHyperlink">
    <w:name w:val="FollowedHyperlink"/>
    <w:basedOn w:val="DefaultParagraphFont"/>
    <w:uiPriority w:val="99"/>
    <w:semiHidden/>
    <w:unhideWhenUsed/>
    <w:rsid w:val="00831276"/>
    <w:rPr>
      <w:color w:val="96607D"/>
      <w:u w:val="single"/>
    </w:rPr>
  </w:style>
  <w:style w:type="paragraph" w:customStyle="1" w:styleId="msonormal0">
    <w:name w:val="msonormal"/>
    <w:basedOn w:val="Normal"/>
    <w:rsid w:val="00831276"/>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customStyle="1" w:styleId="xl63">
    <w:name w:val="xl63"/>
    <w:basedOn w:val="Normal"/>
    <w:rsid w:val="008312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paragraph" w:customStyle="1" w:styleId="xl64">
    <w:name w:val="xl64"/>
    <w:basedOn w:val="Normal"/>
    <w:rsid w:val="00831276"/>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line="240" w:lineRule="auto"/>
    </w:pPr>
    <w:rPr>
      <w:rFonts w:ascii="Times New Roman" w:eastAsia="Times New Roman" w:hAnsi="Times New Roman" w:cs="Times New Roman"/>
      <w:b/>
      <w:bCs/>
      <w:kern w:val="0"/>
      <w:lang w:eastAsia="en-NZ"/>
      <w14:ligatures w14:val="none"/>
    </w:rPr>
  </w:style>
  <w:style w:type="character" w:styleId="CommentReference">
    <w:name w:val="annotation reference"/>
    <w:basedOn w:val="DefaultParagraphFont"/>
    <w:uiPriority w:val="99"/>
    <w:semiHidden/>
    <w:unhideWhenUsed/>
    <w:rsid w:val="00434BC8"/>
    <w:rPr>
      <w:sz w:val="16"/>
      <w:szCs w:val="16"/>
    </w:rPr>
  </w:style>
  <w:style w:type="paragraph" w:styleId="CommentText">
    <w:name w:val="annotation text"/>
    <w:basedOn w:val="Normal"/>
    <w:link w:val="CommentTextChar"/>
    <w:uiPriority w:val="99"/>
    <w:unhideWhenUsed/>
    <w:rsid w:val="00434BC8"/>
    <w:pPr>
      <w:spacing w:line="240" w:lineRule="auto"/>
    </w:pPr>
    <w:rPr>
      <w:sz w:val="20"/>
      <w:szCs w:val="20"/>
    </w:rPr>
  </w:style>
  <w:style w:type="character" w:customStyle="1" w:styleId="CommentTextChar">
    <w:name w:val="Comment Text Char"/>
    <w:basedOn w:val="DefaultParagraphFont"/>
    <w:link w:val="CommentText"/>
    <w:uiPriority w:val="99"/>
    <w:rsid w:val="00434BC8"/>
    <w:rPr>
      <w:sz w:val="20"/>
      <w:szCs w:val="20"/>
    </w:rPr>
  </w:style>
  <w:style w:type="paragraph" w:styleId="CommentSubject">
    <w:name w:val="annotation subject"/>
    <w:basedOn w:val="CommentText"/>
    <w:next w:val="CommentText"/>
    <w:link w:val="CommentSubjectChar"/>
    <w:uiPriority w:val="99"/>
    <w:semiHidden/>
    <w:unhideWhenUsed/>
    <w:rsid w:val="00434BC8"/>
    <w:rPr>
      <w:b/>
      <w:bCs/>
    </w:rPr>
  </w:style>
  <w:style w:type="character" w:customStyle="1" w:styleId="CommentSubjectChar">
    <w:name w:val="Comment Subject Char"/>
    <w:basedOn w:val="CommentTextChar"/>
    <w:link w:val="CommentSubject"/>
    <w:uiPriority w:val="99"/>
    <w:semiHidden/>
    <w:rsid w:val="00434BC8"/>
    <w:rPr>
      <w:b/>
      <w:bCs/>
      <w:sz w:val="20"/>
      <w:szCs w:val="20"/>
    </w:rPr>
  </w:style>
  <w:style w:type="character" w:styleId="Mention">
    <w:name w:val="Mention"/>
    <w:basedOn w:val="DefaultParagraphFont"/>
    <w:uiPriority w:val="99"/>
    <w:unhideWhenUsed/>
    <w:rsid w:val="00487D26"/>
    <w:rPr>
      <w:color w:val="2B579A"/>
      <w:shd w:val="clear" w:color="auto" w:fill="E1DFDD"/>
    </w:rPr>
  </w:style>
  <w:style w:type="paragraph" w:styleId="Revision">
    <w:name w:val="Revision"/>
    <w:hidden/>
    <w:uiPriority w:val="99"/>
    <w:semiHidden/>
    <w:rsid w:val="008F20D9"/>
    <w:pPr>
      <w:spacing w:after="0" w:line="240" w:lineRule="auto"/>
    </w:pPr>
  </w:style>
  <w:style w:type="numbering" w:styleId="111111">
    <w:name w:val="Outline List 2"/>
    <w:basedOn w:val="NoList"/>
    <w:semiHidden/>
    <w:rsid w:val="00743E57"/>
    <w:pPr>
      <w:numPr>
        <w:numId w:val="23"/>
      </w:numPr>
    </w:pPr>
  </w:style>
  <w:style w:type="paragraph" w:styleId="BodyText">
    <w:name w:val="Body Text"/>
    <w:basedOn w:val="Normal"/>
    <w:link w:val="BodyTextChar"/>
    <w:uiPriority w:val="99"/>
    <w:semiHidden/>
    <w:rsid w:val="00743E57"/>
    <w:pPr>
      <w:keepLines/>
      <w:spacing w:before="120" w:after="200" w:line="240" w:lineRule="auto"/>
    </w:pPr>
    <w:rPr>
      <w:rFonts w:ascii="Calibri" w:hAnsi="Calibri" w:cs="Times New Roman"/>
      <w:kern w:val="0"/>
      <w14:ligatures w14:val="none"/>
    </w:rPr>
  </w:style>
  <w:style w:type="character" w:customStyle="1" w:styleId="BodyTextChar">
    <w:name w:val="Body Text Char"/>
    <w:basedOn w:val="DefaultParagraphFont"/>
    <w:link w:val="BodyText"/>
    <w:uiPriority w:val="99"/>
    <w:semiHidden/>
    <w:rsid w:val="00743E57"/>
    <w:rPr>
      <w:rFonts w:ascii="Calibri" w:hAnsi="Calibri" w:cs="Times New Roman"/>
      <w:kern w:val="0"/>
      <w14:ligatures w14:val="none"/>
    </w:rPr>
  </w:style>
  <w:style w:type="numbering" w:styleId="1ai">
    <w:name w:val="Outline List 1"/>
    <w:basedOn w:val="NoList"/>
    <w:semiHidden/>
    <w:rsid w:val="00743E57"/>
    <w:pPr>
      <w:numPr>
        <w:numId w:val="22"/>
      </w:numPr>
    </w:pPr>
  </w:style>
  <w:style w:type="numbering" w:styleId="ArticleSection">
    <w:name w:val="Outline List 3"/>
    <w:basedOn w:val="NoList"/>
    <w:semiHidden/>
    <w:rsid w:val="00743E57"/>
    <w:pPr>
      <w:numPr>
        <w:numId w:val="24"/>
      </w:numPr>
    </w:pPr>
  </w:style>
  <w:style w:type="paragraph" w:styleId="BlockText">
    <w:name w:val="Block Text"/>
    <w:basedOn w:val="Normal"/>
    <w:uiPriority w:val="99"/>
    <w:semiHidden/>
    <w:rsid w:val="00743E57"/>
    <w:pPr>
      <w:keepLines/>
      <w:spacing w:before="120" w:after="240" w:line="240" w:lineRule="auto"/>
      <w:ind w:left="1440" w:right="1440"/>
    </w:pPr>
    <w:rPr>
      <w:rFonts w:ascii="Calibri" w:hAnsi="Calibri" w:cs="Times New Roman"/>
      <w:kern w:val="0"/>
      <w14:ligatures w14:val="none"/>
    </w:rPr>
  </w:style>
  <w:style w:type="paragraph" w:styleId="BodyText2">
    <w:name w:val="Body Text 2"/>
    <w:basedOn w:val="Normal"/>
    <w:link w:val="BodyText2Char"/>
    <w:uiPriority w:val="99"/>
    <w:semiHidden/>
    <w:rsid w:val="00743E57"/>
    <w:pPr>
      <w:keepLines/>
      <w:spacing w:before="120" w:after="240" w:line="480" w:lineRule="auto"/>
    </w:pPr>
    <w:rPr>
      <w:rFonts w:ascii="Calibri" w:hAnsi="Calibri" w:cs="Times New Roman"/>
      <w:kern w:val="0"/>
      <w14:ligatures w14:val="none"/>
    </w:rPr>
  </w:style>
  <w:style w:type="character" w:customStyle="1" w:styleId="BodyText2Char">
    <w:name w:val="Body Text 2 Char"/>
    <w:basedOn w:val="DefaultParagraphFont"/>
    <w:link w:val="BodyText2"/>
    <w:uiPriority w:val="99"/>
    <w:semiHidden/>
    <w:rsid w:val="00743E57"/>
    <w:rPr>
      <w:rFonts w:ascii="Calibri" w:hAnsi="Calibri" w:cs="Times New Roman"/>
      <w:kern w:val="0"/>
      <w14:ligatures w14:val="none"/>
    </w:rPr>
  </w:style>
  <w:style w:type="paragraph" w:styleId="BodyText3">
    <w:name w:val="Body Text 3"/>
    <w:basedOn w:val="Normal"/>
    <w:link w:val="BodyText3Char"/>
    <w:uiPriority w:val="99"/>
    <w:semiHidden/>
    <w:rsid w:val="00743E57"/>
    <w:pPr>
      <w:keepLines/>
      <w:spacing w:before="120" w:after="240" w:line="240" w:lineRule="auto"/>
    </w:pPr>
    <w:rPr>
      <w:rFonts w:ascii="Calibri" w:hAnsi="Calibri" w:cs="Times New Roman"/>
      <w:kern w:val="0"/>
      <w:sz w:val="16"/>
      <w:szCs w:val="16"/>
      <w14:ligatures w14:val="none"/>
    </w:rPr>
  </w:style>
  <w:style w:type="character" w:customStyle="1" w:styleId="BodyText3Char">
    <w:name w:val="Body Text 3 Char"/>
    <w:basedOn w:val="DefaultParagraphFont"/>
    <w:link w:val="BodyText3"/>
    <w:uiPriority w:val="99"/>
    <w:semiHidden/>
    <w:rsid w:val="00743E57"/>
    <w:rPr>
      <w:rFonts w:ascii="Calibri" w:hAnsi="Calibri" w:cs="Times New Roman"/>
      <w:kern w:val="0"/>
      <w:sz w:val="16"/>
      <w:szCs w:val="16"/>
      <w14:ligatures w14:val="none"/>
    </w:rPr>
  </w:style>
  <w:style w:type="paragraph" w:styleId="BodyTextFirstIndent">
    <w:name w:val="Body Text First Indent"/>
    <w:basedOn w:val="BodyText"/>
    <w:link w:val="BodyTextFirstIndentChar"/>
    <w:uiPriority w:val="99"/>
    <w:semiHidden/>
    <w:rsid w:val="00743E57"/>
    <w:pPr>
      <w:spacing w:after="120"/>
      <w:ind w:firstLine="210"/>
    </w:pPr>
  </w:style>
  <w:style w:type="character" w:customStyle="1" w:styleId="BodyTextFirstIndentChar">
    <w:name w:val="Body Text First Indent Char"/>
    <w:basedOn w:val="BodyTextChar"/>
    <w:link w:val="BodyTextFirstIndent"/>
    <w:uiPriority w:val="99"/>
    <w:semiHidden/>
    <w:rsid w:val="00743E57"/>
    <w:rPr>
      <w:rFonts w:ascii="Calibri" w:hAnsi="Calibri" w:cs="Times New Roman"/>
      <w:kern w:val="0"/>
      <w14:ligatures w14:val="none"/>
    </w:rPr>
  </w:style>
  <w:style w:type="paragraph" w:styleId="BodyTextIndent">
    <w:name w:val="Body Text Indent"/>
    <w:basedOn w:val="Normal"/>
    <w:link w:val="BodyTextIndentChar"/>
    <w:uiPriority w:val="99"/>
    <w:semiHidden/>
    <w:rsid w:val="00743E57"/>
    <w:pPr>
      <w:keepLines/>
      <w:spacing w:before="120" w:after="240" w:line="240" w:lineRule="auto"/>
      <w:ind w:left="283"/>
    </w:pPr>
    <w:rPr>
      <w:rFonts w:ascii="Calibri" w:hAnsi="Calibri" w:cs="Times New Roman"/>
      <w:kern w:val="0"/>
      <w14:ligatures w14:val="none"/>
    </w:rPr>
  </w:style>
  <w:style w:type="character" w:customStyle="1" w:styleId="BodyTextIndentChar">
    <w:name w:val="Body Text Indent Char"/>
    <w:basedOn w:val="DefaultParagraphFont"/>
    <w:link w:val="BodyTextIndent"/>
    <w:uiPriority w:val="99"/>
    <w:semiHidden/>
    <w:rsid w:val="00743E57"/>
    <w:rPr>
      <w:rFonts w:ascii="Calibri" w:hAnsi="Calibri" w:cs="Times New Roman"/>
      <w:kern w:val="0"/>
      <w14:ligatures w14:val="none"/>
    </w:rPr>
  </w:style>
  <w:style w:type="paragraph" w:styleId="BodyTextFirstIndent2">
    <w:name w:val="Body Text First Indent 2"/>
    <w:basedOn w:val="BodyTextIndent"/>
    <w:link w:val="BodyTextFirstIndent2Char"/>
    <w:uiPriority w:val="99"/>
    <w:semiHidden/>
    <w:rsid w:val="00743E57"/>
    <w:pPr>
      <w:ind w:firstLine="210"/>
    </w:pPr>
  </w:style>
  <w:style w:type="character" w:customStyle="1" w:styleId="BodyTextFirstIndent2Char">
    <w:name w:val="Body Text First Indent 2 Char"/>
    <w:basedOn w:val="BodyTextIndentChar"/>
    <w:link w:val="BodyTextFirstIndent2"/>
    <w:uiPriority w:val="99"/>
    <w:semiHidden/>
    <w:rsid w:val="00743E57"/>
    <w:rPr>
      <w:rFonts w:ascii="Calibri" w:hAnsi="Calibri" w:cs="Times New Roman"/>
      <w:kern w:val="0"/>
      <w14:ligatures w14:val="none"/>
    </w:rPr>
  </w:style>
  <w:style w:type="paragraph" w:styleId="BodyTextIndent2">
    <w:name w:val="Body Text Indent 2"/>
    <w:basedOn w:val="Normal"/>
    <w:link w:val="BodyTextIndent2Char"/>
    <w:uiPriority w:val="99"/>
    <w:semiHidden/>
    <w:rsid w:val="00743E57"/>
    <w:pPr>
      <w:keepLines/>
      <w:spacing w:before="120" w:after="240" w:line="480" w:lineRule="auto"/>
      <w:ind w:left="283"/>
    </w:pPr>
    <w:rPr>
      <w:rFonts w:ascii="Calibri" w:hAnsi="Calibri" w:cs="Times New Roman"/>
      <w:kern w:val="0"/>
      <w14:ligatures w14:val="none"/>
    </w:rPr>
  </w:style>
  <w:style w:type="character" w:customStyle="1" w:styleId="BodyTextIndent2Char">
    <w:name w:val="Body Text Indent 2 Char"/>
    <w:basedOn w:val="DefaultParagraphFont"/>
    <w:link w:val="BodyTextIndent2"/>
    <w:uiPriority w:val="99"/>
    <w:semiHidden/>
    <w:rsid w:val="00743E57"/>
    <w:rPr>
      <w:rFonts w:ascii="Calibri" w:hAnsi="Calibri" w:cs="Times New Roman"/>
      <w:kern w:val="0"/>
      <w14:ligatures w14:val="none"/>
    </w:rPr>
  </w:style>
  <w:style w:type="paragraph" w:styleId="BodyTextIndent3">
    <w:name w:val="Body Text Indent 3"/>
    <w:basedOn w:val="Normal"/>
    <w:link w:val="BodyTextIndent3Char"/>
    <w:uiPriority w:val="99"/>
    <w:semiHidden/>
    <w:rsid w:val="00743E57"/>
    <w:pPr>
      <w:keepLines/>
      <w:spacing w:before="120" w:after="240" w:line="240" w:lineRule="auto"/>
      <w:ind w:left="283"/>
    </w:pPr>
    <w:rPr>
      <w:rFonts w:ascii="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semiHidden/>
    <w:rsid w:val="00743E57"/>
    <w:rPr>
      <w:rFonts w:ascii="Calibri" w:hAnsi="Calibri" w:cs="Times New Roman"/>
      <w:kern w:val="0"/>
      <w:sz w:val="16"/>
      <w:szCs w:val="16"/>
      <w14:ligatures w14:val="none"/>
    </w:rPr>
  </w:style>
  <w:style w:type="paragraph" w:styleId="Closing">
    <w:name w:val="Closing"/>
    <w:basedOn w:val="Normal"/>
    <w:link w:val="ClosingChar"/>
    <w:uiPriority w:val="99"/>
    <w:semiHidden/>
    <w:rsid w:val="00743E57"/>
    <w:pPr>
      <w:keepLines/>
      <w:spacing w:before="120" w:after="240" w:line="240" w:lineRule="auto"/>
      <w:ind w:left="4252"/>
    </w:pPr>
    <w:rPr>
      <w:rFonts w:ascii="Calibri" w:hAnsi="Calibri" w:cs="Times New Roman"/>
      <w:kern w:val="0"/>
      <w14:ligatures w14:val="none"/>
    </w:rPr>
  </w:style>
  <w:style w:type="character" w:customStyle="1" w:styleId="ClosingChar">
    <w:name w:val="Closing Char"/>
    <w:basedOn w:val="DefaultParagraphFont"/>
    <w:link w:val="Closing"/>
    <w:uiPriority w:val="99"/>
    <w:semiHidden/>
    <w:rsid w:val="00743E57"/>
    <w:rPr>
      <w:rFonts w:ascii="Calibri" w:hAnsi="Calibri" w:cs="Times New Roman"/>
      <w:kern w:val="0"/>
      <w14:ligatures w14:val="none"/>
    </w:rPr>
  </w:style>
  <w:style w:type="paragraph" w:styleId="Date">
    <w:name w:val="Date"/>
    <w:basedOn w:val="Normal"/>
    <w:next w:val="Normal"/>
    <w:link w:val="DateChar"/>
    <w:uiPriority w:val="99"/>
    <w:semiHidden/>
    <w:rsid w:val="00743E57"/>
    <w:pPr>
      <w:keepLines/>
      <w:spacing w:before="120" w:after="240" w:line="240" w:lineRule="auto"/>
    </w:pPr>
    <w:rPr>
      <w:rFonts w:ascii="Calibri" w:hAnsi="Calibri" w:cs="Times New Roman"/>
      <w:kern w:val="0"/>
      <w14:ligatures w14:val="none"/>
    </w:rPr>
  </w:style>
  <w:style w:type="character" w:customStyle="1" w:styleId="DateChar">
    <w:name w:val="Date Char"/>
    <w:basedOn w:val="DefaultParagraphFont"/>
    <w:link w:val="Date"/>
    <w:uiPriority w:val="99"/>
    <w:semiHidden/>
    <w:rsid w:val="00743E57"/>
    <w:rPr>
      <w:rFonts w:ascii="Calibri" w:hAnsi="Calibri" w:cs="Times New Roman"/>
      <w:kern w:val="0"/>
      <w14:ligatures w14:val="none"/>
    </w:rPr>
  </w:style>
  <w:style w:type="paragraph" w:styleId="E-mailSignature">
    <w:name w:val="E-mail Signature"/>
    <w:basedOn w:val="Normal"/>
    <w:link w:val="E-mailSignatureChar"/>
    <w:uiPriority w:val="99"/>
    <w:semiHidden/>
    <w:rsid w:val="00743E57"/>
    <w:pPr>
      <w:keepLines/>
      <w:spacing w:before="120" w:after="240" w:line="240" w:lineRule="auto"/>
    </w:pPr>
    <w:rPr>
      <w:rFonts w:ascii="Calibri" w:hAnsi="Calibri" w:cs="Times New Roman"/>
      <w:kern w:val="0"/>
      <w14:ligatures w14:val="none"/>
    </w:rPr>
  </w:style>
  <w:style w:type="character" w:customStyle="1" w:styleId="E-mailSignatureChar">
    <w:name w:val="E-mail Signature Char"/>
    <w:basedOn w:val="DefaultParagraphFont"/>
    <w:link w:val="E-mailSignature"/>
    <w:uiPriority w:val="99"/>
    <w:semiHidden/>
    <w:rsid w:val="00743E57"/>
    <w:rPr>
      <w:rFonts w:ascii="Calibri" w:hAnsi="Calibri" w:cs="Times New Roman"/>
      <w:kern w:val="0"/>
      <w14:ligatures w14:val="none"/>
    </w:rPr>
  </w:style>
  <w:style w:type="character" w:styleId="Emphasis">
    <w:name w:val="Emphasis"/>
    <w:uiPriority w:val="99"/>
    <w:qFormat/>
    <w:rsid w:val="00743E57"/>
    <w:rPr>
      <w:rFonts w:ascii="Calibri" w:hAnsi="Calibri"/>
      <w:i/>
      <w:iCs/>
    </w:rPr>
  </w:style>
  <w:style w:type="paragraph" w:styleId="EnvelopeAddress">
    <w:name w:val="envelope address"/>
    <w:basedOn w:val="Normal"/>
    <w:uiPriority w:val="99"/>
    <w:semiHidden/>
    <w:rsid w:val="00743E57"/>
    <w:pPr>
      <w:keepLines/>
      <w:framePr w:w="7920" w:h="1980" w:hRule="exact" w:hSpace="180" w:wrap="auto" w:hAnchor="page" w:xAlign="center" w:yAlign="bottom"/>
      <w:spacing w:before="120" w:after="240" w:line="240" w:lineRule="auto"/>
      <w:ind w:left="2880"/>
    </w:pPr>
    <w:rPr>
      <w:rFonts w:ascii="Calibri" w:hAnsi="Calibri" w:cs="Arial"/>
      <w:kern w:val="0"/>
      <w14:ligatures w14:val="none"/>
    </w:rPr>
  </w:style>
  <w:style w:type="paragraph" w:styleId="EnvelopeReturn">
    <w:name w:val="envelope return"/>
    <w:basedOn w:val="Normal"/>
    <w:uiPriority w:val="99"/>
    <w:semiHidden/>
    <w:rsid w:val="00743E57"/>
    <w:pPr>
      <w:keepLines/>
      <w:spacing w:before="120" w:after="240" w:line="240" w:lineRule="auto"/>
    </w:pPr>
    <w:rPr>
      <w:rFonts w:ascii="Calibri" w:hAnsi="Calibri" w:cs="Arial"/>
      <w:kern w:val="0"/>
      <w:sz w:val="20"/>
      <w:szCs w:val="20"/>
      <w14:ligatures w14:val="none"/>
    </w:rPr>
  </w:style>
  <w:style w:type="character" w:styleId="HTMLAcronym">
    <w:name w:val="HTML Acronym"/>
    <w:basedOn w:val="DefaultParagraphFont"/>
    <w:uiPriority w:val="99"/>
    <w:semiHidden/>
    <w:rsid w:val="00743E57"/>
  </w:style>
  <w:style w:type="paragraph" w:styleId="HTMLAddress">
    <w:name w:val="HTML Address"/>
    <w:basedOn w:val="Normal"/>
    <w:link w:val="HTMLAddressChar"/>
    <w:uiPriority w:val="99"/>
    <w:semiHidden/>
    <w:rsid w:val="00743E57"/>
    <w:pPr>
      <w:keepLines/>
      <w:spacing w:before="120" w:after="240" w:line="240" w:lineRule="auto"/>
    </w:pPr>
    <w:rPr>
      <w:rFonts w:ascii="Calibri" w:hAnsi="Calibri" w:cs="Times New Roman"/>
      <w:i/>
      <w:iCs/>
      <w:kern w:val="0"/>
      <w14:ligatures w14:val="none"/>
    </w:rPr>
  </w:style>
  <w:style w:type="character" w:customStyle="1" w:styleId="HTMLAddressChar">
    <w:name w:val="HTML Address Char"/>
    <w:basedOn w:val="DefaultParagraphFont"/>
    <w:link w:val="HTMLAddress"/>
    <w:uiPriority w:val="99"/>
    <w:semiHidden/>
    <w:rsid w:val="00743E57"/>
    <w:rPr>
      <w:rFonts w:ascii="Calibri" w:hAnsi="Calibri" w:cs="Times New Roman"/>
      <w:i/>
      <w:iCs/>
      <w:kern w:val="0"/>
      <w14:ligatures w14:val="none"/>
    </w:rPr>
  </w:style>
  <w:style w:type="character" w:styleId="HTMLCite">
    <w:name w:val="HTML Cite"/>
    <w:uiPriority w:val="99"/>
    <w:semiHidden/>
    <w:rsid w:val="00743E57"/>
    <w:rPr>
      <w:i/>
      <w:iCs/>
    </w:rPr>
  </w:style>
  <w:style w:type="character" w:styleId="HTMLCode">
    <w:name w:val="HTML Code"/>
    <w:uiPriority w:val="99"/>
    <w:semiHidden/>
    <w:rsid w:val="00743E57"/>
    <w:rPr>
      <w:rFonts w:ascii="Courier New" w:hAnsi="Courier New" w:cs="Courier New"/>
      <w:sz w:val="20"/>
      <w:szCs w:val="20"/>
    </w:rPr>
  </w:style>
  <w:style w:type="character" w:styleId="HTMLDefinition">
    <w:name w:val="HTML Definition"/>
    <w:uiPriority w:val="99"/>
    <w:semiHidden/>
    <w:rsid w:val="00743E57"/>
    <w:rPr>
      <w:i/>
      <w:iCs/>
    </w:rPr>
  </w:style>
  <w:style w:type="character" w:styleId="HTMLKeyboard">
    <w:name w:val="HTML Keyboard"/>
    <w:uiPriority w:val="99"/>
    <w:semiHidden/>
    <w:rsid w:val="00743E57"/>
    <w:rPr>
      <w:rFonts w:ascii="Courier New" w:hAnsi="Courier New" w:cs="Courier New"/>
      <w:sz w:val="20"/>
      <w:szCs w:val="20"/>
    </w:rPr>
  </w:style>
  <w:style w:type="paragraph" w:styleId="HTMLPreformatted">
    <w:name w:val="HTML Preformatted"/>
    <w:basedOn w:val="Normal"/>
    <w:link w:val="HTMLPreformattedChar"/>
    <w:uiPriority w:val="99"/>
    <w:semiHidden/>
    <w:rsid w:val="00743E57"/>
    <w:pPr>
      <w:keepLines/>
      <w:spacing w:before="120" w:after="240" w:line="240" w:lineRule="auto"/>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43E57"/>
    <w:rPr>
      <w:rFonts w:ascii="Courier New" w:hAnsi="Courier New" w:cs="Courier New"/>
      <w:kern w:val="0"/>
      <w:sz w:val="20"/>
      <w:szCs w:val="20"/>
      <w14:ligatures w14:val="none"/>
    </w:rPr>
  </w:style>
  <w:style w:type="character" w:styleId="HTMLSample">
    <w:name w:val="HTML Sample"/>
    <w:uiPriority w:val="99"/>
    <w:semiHidden/>
    <w:rsid w:val="00743E57"/>
    <w:rPr>
      <w:rFonts w:ascii="Courier New" w:hAnsi="Courier New" w:cs="Courier New"/>
    </w:rPr>
  </w:style>
  <w:style w:type="character" w:styleId="HTMLTypewriter">
    <w:name w:val="HTML Typewriter"/>
    <w:uiPriority w:val="99"/>
    <w:semiHidden/>
    <w:rsid w:val="00743E57"/>
    <w:rPr>
      <w:rFonts w:ascii="Courier New" w:hAnsi="Courier New" w:cs="Courier New"/>
      <w:sz w:val="20"/>
      <w:szCs w:val="20"/>
    </w:rPr>
  </w:style>
  <w:style w:type="character" w:styleId="HTMLVariable">
    <w:name w:val="HTML Variable"/>
    <w:uiPriority w:val="99"/>
    <w:semiHidden/>
    <w:rsid w:val="00743E57"/>
    <w:rPr>
      <w:i/>
      <w:iCs/>
    </w:rPr>
  </w:style>
  <w:style w:type="character" w:styleId="LineNumber">
    <w:name w:val="line number"/>
    <w:basedOn w:val="DefaultParagraphFont"/>
    <w:uiPriority w:val="99"/>
    <w:semiHidden/>
    <w:rsid w:val="00743E57"/>
  </w:style>
  <w:style w:type="paragraph" w:styleId="List">
    <w:name w:val="List"/>
    <w:basedOn w:val="Normal"/>
    <w:uiPriority w:val="99"/>
    <w:semiHidden/>
    <w:rsid w:val="00743E57"/>
    <w:pPr>
      <w:keepLines/>
      <w:spacing w:before="120" w:after="240" w:line="240" w:lineRule="auto"/>
      <w:ind w:left="283" w:hanging="283"/>
    </w:pPr>
    <w:rPr>
      <w:rFonts w:ascii="Calibri" w:hAnsi="Calibri" w:cs="Times New Roman"/>
      <w:kern w:val="0"/>
      <w14:ligatures w14:val="none"/>
    </w:rPr>
  </w:style>
  <w:style w:type="paragraph" w:styleId="List2">
    <w:name w:val="List 2"/>
    <w:basedOn w:val="Normal"/>
    <w:uiPriority w:val="3"/>
    <w:semiHidden/>
    <w:rsid w:val="00743E57"/>
    <w:pPr>
      <w:keepLines/>
      <w:spacing w:before="120" w:after="240" w:line="240" w:lineRule="auto"/>
      <w:ind w:left="566" w:hanging="283"/>
    </w:pPr>
    <w:rPr>
      <w:rFonts w:ascii="Calibri" w:hAnsi="Calibri" w:cs="Times New Roman"/>
      <w:kern w:val="0"/>
      <w14:ligatures w14:val="none"/>
    </w:rPr>
  </w:style>
  <w:style w:type="paragraph" w:styleId="List3">
    <w:name w:val="List 3"/>
    <w:basedOn w:val="Normal"/>
    <w:uiPriority w:val="99"/>
    <w:semiHidden/>
    <w:rsid w:val="00743E57"/>
    <w:pPr>
      <w:keepLines/>
      <w:spacing w:before="120" w:after="240" w:line="240" w:lineRule="auto"/>
      <w:ind w:left="849" w:hanging="283"/>
    </w:pPr>
    <w:rPr>
      <w:rFonts w:ascii="Calibri" w:hAnsi="Calibri" w:cs="Times New Roman"/>
      <w:kern w:val="0"/>
      <w14:ligatures w14:val="none"/>
    </w:rPr>
  </w:style>
  <w:style w:type="paragraph" w:styleId="List4">
    <w:name w:val="List 4"/>
    <w:basedOn w:val="Normal"/>
    <w:uiPriority w:val="99"/>
    <w:semiHidden/>
    <w:rsid w:val="00743E57"/>
    <w:pPr>
      <w:keepLines/>
      <w:spacing w:before="120" w:after="240" w:line="240" w:lineRule="auto"/>
      <w:ind w:left="1132" w:hanging="283"/>
    </w:pPr>
    <w:rPr>
      <w:rFonts w:ascii="Calibri" w:hAnsi="Calibri" w:cs="Times New Roman"/>
      <w:kern w:val="0"/>
      <w14:ligatures w14:val="none"/>
    </w:rPr>
  </w:style>
  <w:style w:type="paragraph" w:styleId="List5">
    <w:name w:val="List 5"/>
    <w:basedOn w:val="Normal"/>
    <w:uiPriority w:val="99"/>
    <w:semiHidden/>
    <w:rsid w:val="00743E57"/>
    <w:pPr>
      <w:keepLines/>
      <w:spacing w:before="120" w:after="240" w:line="240" w:lineRule="auto"/>
      <w:ind w:left="1415" w:hanging="283"/>
    </w:pPr>
    <w:rPr>
      <w:rFonts w:ascii="Calibri" w:hAnsi="Calibri" w:cs="Times New Roman"/>
      <w:kern w:val="0"/>
      <w14:ligatures w14:val="none"/>
    </w:rPr>
  </w:style>
  <w:style w:type="paragraph" w:styleId="ListBullet">
    <w:name w:val="List Bullet"/>
    <w:basedOn w:val="Bullet"/>
    <w:uiPriority w:val="99"/>
    <w:semiHidden/>
    <w:rsid w:val="00743E57"/>
  </w:style>
  <w:style w:type="paragraph" w:styleId="ListBullet2">
    <w:name w:val="List Bullet 2"/>
    <w:basedOn w:val="Normal"/>
    <w:uiPriority w:val="99"/>
    <w:semiHidden/>
    <w:rsid w:val="00743E57"/>
    <w:pPr>
      <w:keepLines/>
      <w:numPr>
        <w:numId w:val="16"/>
      </w:numPr>
      <w:spacing w:before="120" w:after="240" w:line="240" w:lineRule="auto"/>
    </w:pPr>
    <w:rPr>
      <w:rFonts w:ascii="Calibri" w:hAnsi="Calibri" w:cs="Times New Roman"/>
      <w:kern w:val="0"/>
      <w14:ligatures w14:val="none"/>
    </w:rPr>
  </w:style>
  <w:style w:type="paragraph" w:styleId="ListBullet3">
    <w:name w:val="List Bullet 3"/>
    <w:basedOn w:val="Normal"/>
    <w:uiPriority w:val="99"/>
    <w:semiHidden/>
    <w:rsid w:val="00743E57"/>
    <w:pPr>
      <w:keepLines/>
      <w:numPr>
        <w:numId w:val="17"/>
      </w:numPr>
      <w:spacing w:before="120" w:after="240" w:line="240" w:lineRule="auto"/>
    </w:pPr>
    <w:rPr>
      <w:rFonts w:ascii="Calibri" w:hAnsi="Calibri" w:cs="Times New Roman"/>
      <w:kern w:val="0"/>
      <w14:ligatures w14:val="none"/>
    </w:rPr>
  </w:style>
  <w:style w:type="paragraph" w:styleId="ListBullet4">
    <w:name w:val="List Bullet 4"/>
    <w:basedOn w:val="Normal"/>
    <w:uiPriority w:val="99"/>
    <w:semiHidden/>
    <w:rsid w:val="00743E57"/>
    <w:pPr>
      <w:keepLines/>
      <w:spacing w:before="120" w:after="240" w:line="240" w:lineRule="auto"/>
    </w:pPr>
    <w:rPr>
      <w:rFonts w:ascii="Calibri" w:hAnsi="Calibri" w:cs="Times New Roman"/>
      <w:kern w:val="0"/>
      <w14:ligatures w14:val="none"/>
    </w:rPr>
  </w:style>
  <w:style w:type="paragraph" w:styleId="ListBullet5">
    <w:name w:val="List Bullet 5"/>
    <w:basedOn w:val="Normal"/>
    <w:uiPriority w:val="99"/>
    <w:semiHidden/>
    <w:rsid w:val="00743E57"/>
    <w:pPr>
      <w:keepLines/>
      <w:numPr>
        <w:numId w:val="19"/>
      </w:numPr>
      <w:spacing w:before="120" w:after="240" w:line="240" w:lineRule="auto"/>
    </w:pPr>
    <w:rPr>
      <w:rFonts w:ascii="Calibri" w:hAnsi="Calibri" w:cs="Times New Roman"/>
      <w:kern w:val="0"/>
      <w14:ligatures w14:val="none"/>
    </w:rPr>
  </w:style>
  <w:style w:type="paragraph" w:styleId="ListContinue">
    <w:name w:val="List Continue"/>
    <w:basedOn w:val="Normal"/>
    <w:uiPriority w:val="99"/>
    <w:semiHidden/>
    <w:rsid w:val="00743E57"/>
    <w:pPr>
      <w:keepLines/>
      <w:spacing w:before="120" w:after="240" w:line="240" w:lineRule="auto"/>
      <w:ind w:left="283"/>
    </w:pPr>
    <w:rPr>
      <w:rFonts w:ascii="Calibri" w:hAnsi="Calibri" w:cs="Times New Roman"/>
      <w:kern w:val="0"/>
      <w14:ligatures w14:val="none"/>
    </w:rPr>
  </w:style>
  <w:style w:type="paragraph" w:styleId="ListContinue2">
    <w:name w:val="List Continue 2"/>
    <w:basedOn w:val="Normal"/>
    <w:uiPriority w:val="99"/>
    <w:semiHidden/>
    <w:rsid w:val="00743E57"/>
    <w:pPr>
      <w:keepLines/>
      <w:spacing w:before="120" w:after="240" w:line="240" w:lineRule="auto"/>
      <w:ind w:left="566"/>
    </w:pPr>
    <w:rPr>
      <w:rFonts w:ascii="Calibri" w:hAnsi="Calibri" w:cs="Times New Roman"/>
      <w:kern w:val="0"/>
      <w14:ligatures w14:val="none"/>
    </w:rPr>
  </w:style>
  <w:style w:type="paragraph" w:styleId="ListContinue3">
    <w:name w:val="List Continue 3"/>
    <w:basedOn w:val="Normal"/>
    <w:uiPriority w:val="99"/>
    <w:semiHidden/>
    <w:rsid w:val="00743E57"/>
    <w:pPr>
      <w:keepLines/>
      <w:spacing w:before="120" w:after="240" w:line="240" w:lineRule="auto"/>
      <w:ind w:left="849"/>
    </w:pPr>
    <w:rPr>
      <w:rFonts w:ascii="Calibri" w:hAnsi="Calibri" w:cs="Times New Roman"/>
      <w:kern w:val="0"/>
      <w14:ligatures w14:val="none"/>
    </w:rPr>
  </w:style>
  <w:style w:type="paragraph" w:styleId="ListContinue4">
    <w:name w:val="List Continue 4"/>
    <w:basedOn w:val="Normal"/>
    <w:uiPriority w:val="99"/>
    <w:semiHidden/>
    <w:rsid w:val="00743E57"/>
    <w:pPr>
      <w:keepLines/>
      <w:spacing w:before="120" w:after="240" w:line="240" w:lineRule="auto"/>
      <w:ind w:left="1132"/>
    </w:pPr>
    <w:rPr>
      <w:rFonts w:ascii="Calibri" w:hAnsi="Calibri" w:cs="Times New Roman"/>
      <w:kern w:val="0"/>
      <w14:ligatures w14:val="none"/>
    </w:rPr>
  </w:style>
  <w:style w:type="paragraph" w:styleId="ListContinue5">
    <w:name w:val="List Continue 5"/>
    <w:basedOn w:val="Normal"/>
    <w:uiPriority w:val="99"/>
    <w:semiHidden/>
    <w:rsid w:val="00743E57"/>
    <w:pPr>
      <w:keepLines/>
      <w:spacing w:before="120" w:after="240" w:line="240" w:lineRule="auto"/>
      <w:ind w:left="1415"/>
    </w:pPr>
    <w:rPr>
      <w:rFonts w:ascii="Calibri" w:hAnsi="Calibri" w:cs="Times New Roman"/>
      <w:kern w:val="0"/>
      <w14:ligatures w14:val="none"/>
    </w:rPr>
  </w:style>
  <w:style w:type="paragraph" w:styleId="ListNumber">
    <w:name w:val="List Number"/>
    <w:basedOn w:val="List123"/>
    <w:uiPriority w:val="99"/>
    <w:semiHidden/>
    <w:rsid w:val="00743E57"/>
  </w:style>
  <w:style w:type="paragraph" w:styleId="ListNumber2">
    <w:name w:val="List Number 2"/>
    <w:basedOn w:val="List123level2"/>
    <w:uiPriority w:val="99"/>
    <w:semiHidden/>
    <w:rsid w:val="00743E57"/>
  </w:style>
  <w:style w:type="paragraph" w:styleId="ListNumber3">
    <w:name w:val="List Number 3"/>
    <w:basedOn w:val="List123level3"/>
    <w:uiPriority w:val="99"/>
    <w:semiHidden/>
    <w:rsid w:val="00743E57"/>
  </w:style>
  <w:style w:type="paragraph" w:styleId="ListNumber4">
    <w:name w:val="List Number 4"/>
    <w:basedOn w:val="Normal"/>
    <w:uiPriority w:val="99"/>
    <w:semiHidden/>
    <w:rsid w:val="00743E57"/>
    <w:pPr>
      <w:keepLines/>
      <w:numPr>
        <w:numId w:val="20"/>
      </w:numPr>
      <w:spacing w:before="120" w:after="240" w:line="240" w:lineRule="auto"/>
    </w:pPr>
    <w:rPr>
      <w:rFonts w:ascii="Calibri" w:hAnsi="Calibri" w:cs="Times New Roman"/>
      <w:kern w:val="0"/>
      <w14:ligatures w14:val="none"/>
    </w:rPr>
  </w:style>
  <w:style w:type="paragraph" w:styleId="ListNumber5">
    <w:name w:val="List Number 5"/>
    <w:basedOn w:val="Normal"/>
    <w:uiPriority w:val="99"/>
    <w:semiHidden/>
    <w:rsid w:val="00743E57"/>
    <w:pPr>
      <w:keepLines/>
      <w:numPr>
        <w:numId w:val="21"/>
      </w:numPr>
      <w:spacing w:before="120" w:after="240" w:line="240" w:lineRule="auto"/>
    </w:pPr>
    <w:rPr>
      <w:rFonts w:ascii="Calibri" w:hAnsi="Calibri" w:cs="Times New Roman"/>
      <w:kern w:val="0"/>
      <w14:ligatures w14:val="none"/>
    </w:rPr>
  </w:style>
  <w:style w:type="paragraph" w:styleId="MessageHeader">
    <w:name w:val="Message Header"/>
    <w:basedOn w:val="Normal"/>
    <w:link w:val="MessageHeaderChar"/>
    <w:uiPriority w:val="99"/>
    <w:semiHidden/>
    <w:rsid w:val="00743E57"/>
    <w:pPr>
      <w:keepLines/>
      <w:pBdr>
        <w:top w:val="single" w:sz="6" w:space="1" w:color="auto"/>
        <w:left w:val="single" w:sz="6" w:space="1" w:color="auto"/>
        <w:bottom w:val="single" w:sz="6" w:space="1" w:color="auto"/>
        <w:right w:val="single" w:sz="6" w:space="1" w:color="auto"/>
      </w:pBdr>
      <w:shd w:val="pct20" w:color="auto" w:fill="auto"/>
      <w:spacing w:before="120" w:after="240" w:line="240" w:lineRule="auto"/>
      <w:ind w:left="1134" w:hanging="1134"/>
    </w:pPr>
    <w:rPr>
      <w:rFonts w:ascii="Calibri" w:hAnsi="Calibri" w:cs="Arial"/>
      <w:kern w:val="0"/>
      <w14:ligatures w14:val="none"/>
    </w:rPr>
  </w:style>
  <w:style w:type="character" w:customStyle="1" w:styleId="MessageHeaderChar">
    <w:name w:val="Message Header Char"/>
    <w:basedOn w:val="DefaultParagraphFont"/>
    <w:link w:val="MessageHeader"/>
    <w:uiPriority w:val="99"/>
    <w:semiHidden/>
    <w:rsid w:val="00743E57"/>
    <w:rPr>
      <w:rFonts w:ascii="Calibri" w:hAnsi="Calibri" w:cs="Arial"/>
      <w:kern w:val="0"/>
      <w:shd w:val="pct20" w:color="auto" w:fill="auto"/>
      <w14:ligatures w14:val="none"/>
    </w:rPr>
  </w:style>
  <w:style w:type="paragraph" w:styleId="NormalWeb">
    <w:name w:val="Normal (Web)"/>
    <w:basedOn w:val="Normal"/>
    <w:uiPriority w:val="99"/>
    <w:semiHidden/>
    <w:rsid w:val="00743E57"/>
    <w:pPr>
      <w:keepLines/>
      <w:spacing w:before="120" w:after="240" w:line="240" w:lineRule="auto"/>
    </w:pPr>
    <w:rPr>
      <w:rFonts w:ascii="Times New Roman" w:hAnsi="Times New Roman" w:cs="Times New Roman"/>
      <w:kern w:val="0"/>
      <w14:ligatures w14:val="none"/>
    </w:rPr>
  </w:style>
  <w:style w:type="paragraph" w:styleId="NormalIndent">
    <w:name w:val="Normal Indent"/>
    <w:basedOn w:val="Normal"/>
    <w:uiPriority w:val="99"/>
    <w:semiHidden/>
    <w:rsid w:val="00743E57"/>
    <w:pPr>
      <w:keepLines/>
      <w:spacing w:before="120" w:after="240" w:line="240" w:lineRule="auto"/>
      <w:ind w:left="709"/>
    </w:pPr>
    <w:rPr>
      <w:rFonts w:ascii="Calibri" w:hAnsi="Calibri" w:cs="Times New Roman"/>
      <w:kern w:val="0"/>
      <w14:ligatures w14:val="none"/>
    </w:rPr>
  </w:style>
  <w:style w:type="paragraph" w:styleId="NoteHeading">
    <w:name w:val="Note Heading"/>
    <w:basedOn w:val="Normal"/>
    <w:next w:val="Normal"/>
    <w:link w:val="NoteHeadingChar"/>
    <w:uiPriority w:val="99"/>
    <w:semiHidden/>
    <w:rsid w:val="00743E57"/>
    <w:pPr>
      <w:keepLines/>
      <w:spacing w:before="120" w:after="240" w:line="240" w:lineRule="auto"/>
    </w:pPr>
    <w:rPr>
      <w:rFonts w:ascii="Calibri" w:hAnsi="Calibri" w:cs="Times New Roman"/>
      <w:kern w:val="0"/>
      <w14:ligatures w14:val="none"/>
    </w:rPr>
  </w:style>
  <w:style w:type="character" w:customStyle="1" w:styleId="NoteHeadingChar">
    <w:name w:val="Note Heading Char"/>
    <w:basedOn w:val="DefaultParagraphFont"/>
    <w:link w:val="NoteHeading"/>
    <w:uiPriority w:val="99"/>
    <w:semiHidden/>
    <w:rsid w:val="00743E57"/>
    <w:rPr>
      <w:rFonts w:ascii="Calibri" w:hAnsi="Calibri" w:cs="Times New Roman"/>
      <w:kern w:val="0"/>
      <w14:ligatures w14:val="none"/>
    </w:rPr>
  </w:style>
  <w:style w:type="paragraph" w:styleId="PlainText">
    <w:name w:val="Plain Text"/>
    <w:basedOn w:val="Normal"/>
    <w:link w:val="PlainTextChar"/>
    <w:uiPriority w:val="99"/>
    <w:semiHidden/>
    <w:rsid w:val="00743E57"/>
    <w:pPr>
      <w:keepLines/>
      <w:spacing w:before="120" w:after="240" w:line="240" w:lineRule="auto"/>
    </w:pPr>
    <w:rPr>
      <w:rFonts w:ascii="Courier New" w:hAnsi="Courier New" w:cs="Courier New"/>
      <w:kern w:val="0"/>
      <w:sz w:val="20"/>
      <w:szCs w:val="20"/>
      <w14:ligatures w14:val="none"/>
    </w:rPr>
  </w:style>
  <w:style w:type="character" w:customStyle="1" w:styleId="PlainTextChar">
    <w:name w:val="Plain Text Char"/>
    <w:basedOn w:val="DefaultParagraphFont"/>
    <w:link w:val="PlainText"/>
    <w:uiPriority w:val="99"/>
    <w:semiHidden/>
    <w:rsid w:val="00743E57"/>
    <w:rPr>
      <w:rFonts w:ascii="Courier New" w:hAnsi="Courier New" w:cs="Courier New"/>
      <w:kern w:val="0"/>
      <w:sz w:val="20"/>
      <w:szCs w:val="20"/>
      <w14:ligatures w14:val="none"/>
    </w:rPr>
  </w:style>
  <w:style w:type="paragraph" w:styleId="Salutation">
    <w:name w:val="Salutation"/>
    <w:basedOn w:val="Normal"/>
    <w:next w:val="Normal"/>
    <w:link w:val="SalutationChar"/>
    <w:uiPriority w:val="99"/>
    <w:semiHidden/>
    <w:rsid w:val="00743E57"/>
    <w:pPr>
      <w:keepLines/>
      <w:spacing w:before="120" w:after="240" w:line="240" w:lineRule="auto"/>
    </w:pPr>
    <w:rPr>
      <w:rFonts w:ascii="Calibri" w:hAnsi="Calibri" w:cs="Times New Roman"/>
      <w:kern w:val="0"/>
      <w14:ligatures w14:val="none"/>
    </w:rPr>
  </w:style>
  <w:style w:type="character" w:customStyle="1" w:styleId="SalutationChar">
    <w:name w:val="Salutation Char"/>
    <w:basedOn w:val="DefaultParagraphFont"/>
    <w:link w:val="Salutation"/>
    <w:uiPriority w:val="99"/>
    <w:semiHidden/>
    <w:rsid w:val="00743E57"/>
    <w:rPr>
      <w:rFonts w:ascii="Calibri" w:hAnsi="Calibri" w:cs="Times New Roman"/>
      <w:kern w:val="0"/>
      <w14:ligatures w14:val="none"/>
    </w:rPr>
  </w:style>
  <w:style w:type="paragraph" w:styleId="Signature">
    <w:name w:val="Signature"/>
    <w:basedOn w:val="Normal"/>
    <w:link w:val="SignatureChar"/>
    <w:uiPriority w:val="99"/>
    <w:semiHidden/>
    <w:rsid w:val="00743E57"/>
    <w:pPr>
      <w:keepLines/>
      <w:spacing w:before="120" w:after="240" w:line="240" w:lineRule="auto"/>
      <w:ind w:left="4252"/>
    </w:pPr>
    <w:rPr>
      <w:rFonts w:ascii="Calibri" w:hAnsi="Calibri" w:cs="Times New Roman"/>
      <w:kern w:val="0"/>
      <w14:ligatures w14:val="none"/>
    </w:rPr>
  </w:style>
  <w:style w:type="character" w:customStyle="1" w:styleId="SignatureChar">
    <w:name w:val="Signature Char"/>
    <w:basedOn w:val="DefaultParagraphFont"/>
    <w:link w:val="Signature"/>
    <w:uiPriority w:val="99"/>
    <w:semiHidden/>
    <w:rsid w:val="00743E57"/>
    <w:rPr>
      <w:rFonts w:ascii="Calibri" w:hAnsi="Calibri" w:cs="Times New Roman"/>
      <w:kern w:val="0"/>
      <w14:ligatures w14:val="none"/>
    </w:rPr>
  </w:style>
  <w:style w:type="character" w:styleId="Strong">
    <w:name w:val="Strong"/>
    <w:uiPriority w:val="99"/>
    <w:qFormat/>
    <w:rsid w:val="00743E57"/>
    <w:rPr>
      <w:b/>
      <w:bCs/>
    </w:rPr>
  </w:style>
  <w:style w:type="table" w:styleId="Table3Deffects1">
    <w:name w:val="Table 3D effects 1"/>
    <w:basedOn w:val="TableNormal"/>
    <w:semiHidden/>
    <w:rsid w:val="00743E57"/>
    <w:pPr>
      <w:spacing w:before="120" w:after="240" w:line="280" w:lineRule="atLeast"/>
    </w:pPr>
    <w:rPr>
      <w:rFonts w:ascii="Calibri" w:hAnsi="Calibri" w:cs="Times New Roman"/>
      <w:kern w:val="0"/>
      <w:lang w:eastAsia="en-NZ"/>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43E57"/>
    <w:pPr>
      <w:spacing w:before="120" w:after="240" w:line="280" w:lineRule="atLeast"/>
    </w:pPr>
    <w:rPr>
      <w:rFonts w:ascii="Calibri" w:hAnsi="Calibri" w:cs="Times New Roman"/>
      <w:color w:val="000080"/>
      <w:kern w:val="0"/>
      <w:lang w:eastAsia="en-NZ"/>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43E57"/>
    <w:pPr>
      <w:spacing w:before="120" w:after="240" w:line="280" w:lineRule="atLeast"/>
    </w:pPr>
    <w:rPr>
      <w:rFonts w:ascii="Calibri" w:hAnsi="Calibri" w:cs="Times New Roman"/>
      <w:color w:val="FFFFFF"/>
      <w:kern w:val="0"/>
      <w:lang w:eastAsia="en-NZ"/>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43E57"/>
    <w:pPr>
      <w:spacing w:before="120" w:after="240" w:line="280" w:lineRule="atLeast"/>
    </w:pPr>
    <w:rPr>
      <w:rFonts w:ascii="Calibri" w:hAnsi="Calibri" w:cs="Times New Roman"/>
      <w:kern w:val="0"/>
      <w:lang w:eastAsia="en-NZ"/>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43E57"/>
    <w:pPr>
      <w:spacing w:before="120" w:after="240" w:line="280" w:lineRule="atLeast"/>
    </w:pPr>
    <w:rPr>
      <w:rFonts w:ascii="Calibri" w:hAnsi="Calibri" w:cs="Times New Roman"/>
      <w:b/>
      <w:bCs/>
      <w:kern w:val="0"/>
      <w:lang w:eastAsia="en-NZ"/>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43E57"/>
    <w:pPr>
      <w:spacing w:before="120" w:after="240" w:line="280" w:lineRule="atLeast"/>
    </w:pPr>
    <w:rPr>
      <w:rFonts w:ascii="Calibri" w:hAnsi="Calibri" w:cs="Times New Roman"/>
      <w:b/>
      <w:bCs/>
      <w:kern w:val="0"/>
      <w:lang w:eastAsia="en-NZ"/>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43E57"/>
    <w:pPr>
      <w:spacing w:before="120" w:after="240" w:line="280" w:lineRule="atLeast"/>
    </w:pPr>
    <w:rPr>
      <w:rFonts w:ascii="Calibri" w:hAnsi="Calibri" w:cs="Times New Roman"/>
      <w:b/>
      <w:bCs/>
      <w:kern w:val="0"/>
      <w:lang w:eastAsia="en-NZ"/>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43E57"/>
    <w:pPr>
      <w:spacing w:before="120" w:after="240" w:line="280" w:lineRule="atLeast"/>
    </w:pPr>
    <w:rPr>
      <w:rFonts w:ascii="Calibri" w:hAnsi="Calibri" w:cs="Times New Roman"/>
      <w:kern w:val="0"/>
      <w:lang w:eastAsia="en-NZ"/>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43E57"/>
    <w:pPr>
      <w:spacing w:before="120" w:after="240" w:line="280" w:lineRule="atLeast"/>
    </w:pPr>
    <w:rPr>
      <w:rFonts w:ascii="Calibri" w:hAnsi="Calibri" w:cs="Times New Roman"/>
      <w:kern w:val="0"/>
      <w:lang w:eastAsia="en-NZ"/>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43E57"/>
    <w:pPr>
      <w:spacing w:before="120" w:after="240" w:line="280" w:lineRule="atLeast"/>
    </w:pPr>
    <w:rPr>
      <w:rFonts w:ascii="Calibri" w:hAnsi="Calibri" w:cs="Times New Roman"/>
      <w:kern w:val="0"/>
      <w:lang w:eastAsia="en-NZ"/>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3E57"/>
    <w:pPr>
      <w:spacing w:before="120" w:after="240" w:line="280" w:lineRule="atLeast"/>
    </w:pPr>
    <w:rPr>
      <w:rFonts w:ascii="Calibri" w:hAnsi="Calibri" w:cs="Times New Roman"/>
      <w:kern w:val="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43E57"/>
    <w:pPr>
      <w:spacing w:before="120" w:after="240" w:line="280" w:lineRule="atLeast"/>
    </w:pPr>
    <w:rPr>
      <w:rFonts w:ascii="Calibri" w:hAnsi="Calibri" w:cs="Times New Roman"/>
      <w:kern w:val="0"/>
      <w:lang w:eastAsia="en-NZ"/>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43E57"/>
    <w:pPr>
      <w:spacing w:before="120" w:after="240" w:line="280" w:lineRule="atLeast"/>
    </w:pPr>
    <w:rPr>
      <w:rFonts w:ascii="Calibri" w:hAnsi="Calibri" w:cs="Times New Roman"/>
      <w:kern w:val="0"/>
      <w:lang w:eastAsia="en-NZ"/>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43E57"/>
    <w:pPr>
      <w:spacing w:before="120" w:after="240" w:line="280" w:lineRule="atLeast"/>
    </w:pPr>
    <w:rPr>
      <w:rFonts w:ascii="Calibri" w:hAnsi="Calibri" w:cs="Times New Roman"/>
      <w:b/>
      <w:bCs/>
      <w:kern w:val="0"/>
      <w:lang w:eastAsia="en-NZ"/>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43E57"/>
    <w:pPr>
      <w:spacing w:before="120" w:after="240" w:line="280" w:lineRule="atLeast"/>
    </w:pPr>
    <w:rPr>
      <w:rFonts w:ascii="Calibri" w:hAnsi="Calibri" w:cs="Times New Roman"/>
      <w:kern w:val="0"/>
      <w:lang w:eastAsia="en-NZ"/>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43E57"/>
    <w:pPr>
      <w:spacing w:before="120" w:after="240" w:line="280" w:lineRule="atLeast"/>
    </w:pPr>
    <w:rPr>
      <w:rFonts w:ascii="Calibri" w:hAnsi="Calibri" w:cs="Times New Roman"/>
      <w:kern w:val="0"/>
      <w:lang w:eastAsia="en-NZ"/>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43E57"/>
    <w:pPr>
      <w:spacing w:before="120" w:after="240" w:line="280" w:lineRule="atLeast"/>
    </w:pPr>
    <w:rPr>
      <w:rFonts w:ascii="Calibri" w:hAnsi="Calibri" w:cs="Times New Roman"/>
      <w:kern w:val="0"/>
      <w:lang w:eastAsia="en-NZ"/>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43E57"/>
    <w:pPr>
      <w:spacing w:before="120" w:after="240" w:line="280" w:lineRule="atLeast"/>
    </w:pPr>
    <w:rPr>
      <w:rFonts w:ascii="Calibri" w:hAnsi="Calibri" w:cs="Times New Roman"/>
      <w:kern w:val="0"/>
      <w:lang w:eastAsia="en-NZ"/>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43E57"/>
    <w:pPr>
      <w:spacing w:before="120" w:after="240" w:line="280" w:lineRule="atLeast"/>
    </w:pPr>
    <w:rPr>
      <w:rFonts w:ascii="Calibri" w:hAnsi="Calibri" w:cs="Times New Roman"/>
      <w:kern w:val="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43E57"/>
    <w:pPr>
      <w:spacing w:before="120" w:after="240" w:line="280" w:lineRule="atLeast"/>
    </w:pPr>
    <w:rPr>
      <w:rFonts w:ascii="Calibri" w:hAnsi="Calibri" w:cs="Times New Roman"/>
      <w:kern w:val="0"/>
      <w:lang w:eastAsia="en-NZ"/>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43E57"/>
    <w:pPr>
      <w:spacing w:before="120" w:after="240" w:line="280" w:lineRule="atLeast"/>
    </w:pPr>
    <w:rPr>
      <w:rFonts w:ascii="Calibri" w:hAnsi="Calibri" w:cs="Times New Roman"/>
      <w:kern w:val="0"/>
      <w:lang w:eastAsia="en-NZ"/>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43E57"/>
    <w:pPr>
      <w:spacing w:before="120" w:after="240" w:line="280" w:lineRule="atLeast"/>
    </w:pPr>
    <w:rPr>
      <w:rFonts w:ascii="Calibri" w:hAnsi="Calibri" w:cs="Times New Roman"/>
      <w:kern w:val="0"/>
      <w:lang w:eastAsia="en-NZ"/>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IndentLevel1">
    <w:name w:val="Body Text Indent Level 1"/>
    <w:basedOn w:val="BodyText"/>
    <w:uiPriority w:val="3"/>
    <w:semiHidden/>
    <w:rsid w:val="00743E57"/>
    <w:pPr>
      <w:ind w:left="709"/>
    </w:pPr>
  </w:style>
  <w:style w:type="paragraph" w:customStyle="1" w:styleId="BodyTextIndentLevel2">
    <w:name w:val="Body Text Indent Level 2"/>
    <w:basedOn w:val="BodyText"/>
    <w:uiPriority w:val="3"/>
    <w:semiHidden/>
    <w:rsid w:val="00743E57"/>
    <w:pPr>
      <w:ind w:left="1276"/>
    </w:pPr>
  </w:style>
  <w:style w:type="paragraph" w:customStyle="1" w:styleId="BodyTextIndentLevel3">
    <w:name w:val="Body Text Indent Level 3"/>
    <w:basedOn w:val="BodyText"/>
    <w:uiPriority w:val="3"/>
    <w:semiHidden/>
    <w:rsid w:val="00743E57"/>
    <w:pPr>
      <w:numPr>
        <w:ilvl w:val="4"/>
        <w:numId w:val="25"/>
      </w:numPr>
    </w:pPr>
  </w:style>
  <w:style w:type="paragraph" w:customStyle="1" w:styleId="SingleSpacedParagraph">
    <w:name w:val="Single Spaced Paragraph"/>
    <w:basedOn w:val="Normal"/>
    <w:uiPriority w:val="99"/>
    <w:semiHidden/>
    <w:rsid w:val="00743E57"/>
    <w:pPr>
      <w:keepLines/>
      <w:spacing w:before="120" w:after="240" w:line="240" w:lineRule="auto"/>
    </w:pPr>
    <w:rPr>
      <w:rFonts w:ascii="Calibri" w:hAnsi="Calibri" w:cs="Times New Roman"/>
      <w:kern w:val="0"/>
      <w14:ligatures w14:val="none"/>
    </w:rPr>
  </w:style>
  <w:style w:type="paragraph" w:customStyle="1" w:styleId="Headingnumbered1">
    <w:name w:val="Heading numbered 1"/>
    <w:basedOn w:val="Heading1"/>
    <w:next w:val="Normal"/>
    <w:uiPriority w:val="1"/>
    <w:semiHidden/>
    <w:rsid w:val="00743E57"/>
    <w:pPr>
      <w:numPr>
        <w:numId w:val="25"/>
      </w:numPr>
      <w:spacing w:after="120" w:line="240" w:lineRule="auto"/>
      <w:contextualSpacing/>
      <w:outlineLvl w:val="5"/>
    </w:pPr>
    <w:rPr>
      <w:rFonts w:ascii="Calibri" w:eastAsiaTheme="minorHAnsi" w:hAnsi="Calibri" w:cs="Arial"/>
      <w:b/>
      <w:bCs/>
      <w:color w:val="0E2841" w:themeColor="text2"/>
      <w:kern w:val="32"/>
      <w:sz w:val="52"/>
      <w:szCs w:val="32"/>
      <w14:ligatures w14:val="none"/>
    </w:rPr>
  </w:style>
  <w:style w:type="paragraph" w:customStyle="1" w:styleId="Headingnumbered2">
    <w:name w:val="Heading numbered 2"/>
    <w:basedOn w:val="Heading2"/>
    <w:next w:val="Normal"/>
    <w:uiPriority w:val="1"/>
    <w:semiHidden/>
    <w:rsid w:val="00743E57"/>
    <w:pPr>
      <w:numPr>
        <w:numId w:val="25"/>
      </w:numPr>
      <w:spacing w:before="360" w:after="120" w:line="240" w:lineRule="auto"/>
      <w:contextualSpacing/>
      <w:outlineLvl w:val="6"/>
    </w:pPr>
    <w:rPr>
      <w:rFonts w:ascii="Calibri" w:eastAsiaTheme="minorHAnsi" w:hAnsi="Calibri" w:cs="Arial"/>
      <w:b/>
      <w:bCs/>
      <w:iCs/>
      <w:color w:val="1F546B"/>
      <w:kern w:val="0"/>
      <w:sz w:val="36"/>
      <w:szCs w:val="28"/>
      <w14:ligatures w14:val="none"/>
    </w:rPr>
  </w:style>
  <w:style w:type="paragraph" w:customStyle="1" w:styleId="Headingnumbered3">
    <w:name w:val="Heading numbered 3"/>
    <w:basedOn w:val="Normal"/>
    <w:next w:val="Normal"/>
    <w:uiPriority w:val="1"/>
    <w:semiHidden/>
    <w:rsid w:val="00743E57"/>
    <w:pPr>
      <w:keepNext/>
      <w:keepLines/>
      <w:numPr>
        <w:ilvl w:val="2"/>
        <w:numId w:val="25"/>
      </w:numPr>
      <w:spacing w:before="360" w:after="120" w:line="240" w:lineRule="auto"/>
      <w:contextualSpacing/>
    </w:pPr>
    <w:rPr>
      <w:rFonts w:ascii="Calibri" w:hAnsi="Calibri" w:cs="Times New Roman"/>
      <w:b/>
      <w:color w:val="1F546B"/>
      <w:kern w:val="0"/>
      <w:sz w:val="28"/>
      <w14:ligatures w14:val="none"/>
    </w:rPr>
  </w:style>
  <w:style w:type="paragraph" w:customStyle="1" w:styleId="Headingnumbered4">
    <w:name w:val="Heading numbered 4"/>
    <w:basedOn w:val="Normal"/>
    <w:next w:val="Normal"/>
    <w:uiPriority w:val="1"/>
    <w:semiHidden/>
    <w:rsid w:val="00743E57"/>
    <w:pPr>
      <w:keepNext/>
      <w:keepLines/>
      <w:numPr>
        <w:ilvl w:val="3"/>
        <w:numId w:val="25"/>
      </w:numPr>
      <w:spacing w:before="360" w:after="120" w:line="240" w:lineRule="auto"/>
      <w:contextualSpacing/>
    </w:pPr>
    <w:rPr>
      <w:rFonts w:ascii="Calibri" w:hAnsi="Calibri" w:cs="Times New Roman"/>
      <w:b/>
      <w:i/>
      <w:color w:val="1F546B"/>
      <w:kern w:val="0"/>
      <w14:ligatures w14:val="none"/>
    </w:rPr>
  </w:style>
  <w:style w:type="paragraph" w:customStyle="1" w:styleId="Tinyline">
    <w:name w:val="Tiny line"/>
    <w:basedOn w:val="Normal"/>
    <w:qFormat/>
    <w:rsid w:val="00743E57"/>
    <w:pPr>
      <w:keepLines/>
      <w:spacing w:after="0" w:line="240" w:lineRule="auto"/>
    </w:pPr>
    <w:rPr>
      <w:rFonts w:ascii="Calibri" w:hAnsi="Calibri" w:cs="Times New Roman"/>
      <w:kern w:val="0"/>
      <w:sz w:val="8"/>
      <w14:ligatures w14:val="none"/>
    </w:rPr>
  </w:style>
  <w:style w:type="paragraph" w:customStyle="1" w:styleId="Numberedpara1level3a">
    <w:name w:val="Numbered para (1) level 3 (a)"/>
    <w:basedOn w:val="Normal"/>
    <w:semiHidden/>
    <w:rsid w:val="00743E57"/>
    <w:pPr>
      <w:keepLines/>
      <w:numPr>
        <w:ilvl w:val="2"/>
        <w:numId w:val="36"/>
      </w:numPr>
      <w:spacing w:before="120" w:after="120" w:line="240" w:lineRule="auto"/>
    </w:pPr>
    <w:rPr>
      <w:rFonts w:ascii="Calibri" w:hAnsi="Calibri" w:cs="Times New Roman"/>
      <w:kern w:val="0"/>
      <w14:ligatures w14:val="none"/>
    </w:rPr>
  </w:style>
  <w:style w:type="paragraph" w:customStyle="1" w:styleId="Numberedpara1level4i">
    <w:name w:val="Numbered para (1) level 4 (i)"/>
    <w:basedOn w:val="Normal"/>
    <w:semiHidden/>
    <w:rsid w:val="00743E57"/>
    <w:pPr>
      <w:keepLines/>
      <w:numPr>
        <w:ilvl w:val="3"/>
        <w:numId w:val="36"/>
      </w:numPr>
      <w:spacing w:before="120" w:after="120" w:line="240" w:lineRule="auto"/>
    </w:pPr>
    <w:rPr>
      <w:rFonts w:ascii="Calibri" w:hAnsi="Calibri" w:cs="Times New Roman"/>
      <w:kern w:val="0"/>
      <w14:ligatures w14:val="none"/>
    </w:rPr>
  </w:style>
  <w:style w:type="paragraph" w:customStyle="1" w:styleId="Bullet">
    <w:name w:val="Bullet"/>
    <w:basedOn w:val="Normal"/>
    <w:rsid w:val="00743E57"/>
    <w:pPr>
      <w:keepLines/>
      <w:numPr>
        <w:numId w:val="26"/>
      </w:numPr>
      <w:spacing w:before="80" w:after="80" w:line="240" w:lineRule="auto"/>
    </w:pPr>
    <w:rPr>
      <w:rFonts w:ascii="Calibri" w:hAnsi="Calibri" w:cs="Times New Roman"/>
      <w:kern w:val="0"/>
      <w14:ligatures w14:val="none"/>
    </w:rPr>
  </w:style>
  <w:style w:type="paragraph" w:customStyle="1" w:styleId="Bulletlevel2">
    <w:name w:val="Bullet level 2"/>
    <w:basedOn w:val="Normal"/>
    <w:uiPriority w:val="1"/>
    <w:semiHidden/>
    <w:rsid w:val="00743E57"/>
    <w:pPr>
      <w:keepLines/>
      <w:numPr>
        <w:ilvl w:val="1"/>
        <w:numId w:val="26"/>
      </w:numPr>
      <w:spacing w:before="80" w:after="80" w:line="240" w:lineRule="auto"/>
    </w:pPr>
    <w:rPr>
      <w:rFonts w:ascii="Calibri" w:hAnsi="Calibri" w:cs="Times New Roman"/>
      <w:kern w:val="0"/>
      <w14:ligatures w14:val="none"/>
    </w:rPr>
  </w:style>
  <w:style w:type="paragraph" w:customStyle="1" w:styleId="Bulletlevel3">
    <w:name w:val="Bullet level 3"/>
    <w:basedOn w:val="Normal"/>
    <w:uiPriority w:val="1"/>
    <w:semiHidden/>
    <w:rsid w:val="00743E57"/>
    <w:pPr>
      <w:keepLines/>
      <w:numPr>
        <w:ilvl w:val="2"/>
        <w:numId w:val="26"/>
      </w:numPr>
      <w:spacing w:before="80" w:after="80" w:line="240" w:lineRule="auto"/>
    </w:pPr>
    <w:rPr>
      <w:rFonts w:ascii="Calibri" w:hAnsi="Calibri" w:cs="Times New Roman"/>
      <w:kern w:val="0"/>
      <w14:ligatures w14:val="none"/>
    </w:rPr>
  </w:style>
  <w:style w:type="paragraph" w:customStyle="1" w:styleId="BodyTextBulletIndentLevel1">
    <w:name w:val="Body Text Bullet Indent Level 1"/>
    <w:basedOn w:val="BodyText"/>
    <w:uiPriority w:val="99"/>
    <w:semiHidden/>
    <w:rsid w:val="00743E57"/>
    <w:pPr>
      <w:ind w:left="567"/>
    </w:pPr>
  </w:style>
  <w:style w:type="paragraph" w:customStyle="1" w:styleId="BodyTextBulletIndentLevel2">
    <w:name w:val="Body Text Bullet Indent Level 2"/>
    <w:basedOn w:val="BodyText"/>
    <w:uiPriority w:val="99"/>
    <w:semiHidden/>
    <w:rsid w:val="00743E57"/>
    <w:pPr>
      <w:ind w:left="1134"/>
    </w:pPr>
  </w:style>
  <w:style w:type="paragraph" w:customStyle="1" w:styleId="BodyTextBulletIndentLevel3">
    <w:name w:val="Body Text Bullet Indent Level 3"/>
    <w:basedOn w:val="BodyText"/>
    <w:uiPriority w:val="99"/>
    <w:semiHidden/>
    <w:rsid w:val="00743E57"/>
    <w:pPr>
      <w:ind w:left="1701"/>
    </w:pPr>
  </w:style>
  <w:style w:type="paragraph" w:customStyle="1" w:styleId="ListABC">
    <w:name w:val="List A B C"/>
    <w:basedOn w:val="Normal"/>
    <w:semiHidden/>
    <w:rsid w:val="00743E57"/>
    <w:pPr>
      <w:keepLines/>
      <w:numPr>
        <w:numId w:val="31"/>
      </w:numPr>
      <w:spacing w:before="80" w:after="80" w:line="240" w:lineRule="auto"/>
    </w:pPr>
    <w:rPr>
      <w:rFonts w:ascii="Calibri" w:hAnsi="Calibri" w:cs="Times New Roman"/>
      <w:kern w:val="0"/>
      <w14:ligatures w14:val="none"/>
    </w:rPr>
  </w:style>
  <w:style w:type="paragraph" w:customStyle="1" w:styleId="List123">
    <w:name w:val="List 1 2 3"/>
    <w:basedOn w:val="Normal"/>
    <w:rsid w:val="00743E57"/>
    <w:pPr>
      <w:keepLines/>
      <w:numPr>
        <w:numId w:val="32"/>
      </w:numPr>
      <w:spacing w:before="80" w:after="80" w:line="240" w:lineRule="auto"/>
    </w:pPr>
    <w:rPr>
      <w:rFonts w:ascii="Calibri" w:hAnsi="Calibri" w:cs="Times New Roman"/>
      <w:kern w:val="0"/>
      <w14:ligatures w14:val="none"/>
    </w:rPr>
  </w:style>
  <w:style w:type="paragraph" w:styleId="TOC1">
    <w:name w:val="toc 1"/>
    <w:basedOn w:val="Normal"/>
    <w:next w:val="Normal"/>
    <w:uiPriority w:val="39"/>
    <w:semiHidden/>
    <w:rsid w:val="00743E57"/>
    <w:pPr>
      <w:keepLines/>
      <w:tabs>
        <w:tab w:val="right" w:leader="dot" w:pos="9072"/>
      </w:tabs>
      <w:spacing w:before="200" w:after="60" w:line="240" w:lineRule="auto"/>
      <w:ind w:right="567"/>
    </w:pPr>
    <w:rPr>
      <w:rFonts w:ascii="Calibri" w:hAnsi="Calibri" w:cs="Times New Roman"/>
      <w:b/>
      <w:color w:val="1F546B"/>
      <w:kern w:val="0"/>
      <w14:ligatures w14:val="none"/>
    </w:rPr>
  </w:style>
  <w:style w:type="paragraph" w:styleId="TOC2">
    <w:name w:val="toc 2"/>
    <w:basedOn w:val="Normal"/>
    <w:next w:val="Normal"/>
    <w:uiPriority w:val="39"/>
    <w:semiHidden/>
    <w:rsid w:val="00743E57"/>
    <w:pPr>
      <w:keepLines/>
      <w:tabs>
        <w:tab w:val="right" w:leader="dot" w:pos="9072"/>
      </w:tabs>
      <w:spacing w:before="60" w:after="60" w:line="240" w:lineRule="auto"/>
      <w:ind w:left="425" w:right="567"/>
    </w:pPr>
    <w:rPr>
      <w:rFonts w:ascii="Calibri" w:hAnsi="Calibri" w:cs="Times New Roman"/>
      <w:noProof/>
      <w:kern w:val="0"/>
      <w14:ligatures w14:val="none"/>
    </w:rPr>
  </w:style>
  <w:style w:type="paragraph" w:styleId="TOC3">
    <w:name w:val="toc 3"/>
    <w:basedOn w:val="Normal"/>
    <w:next w:val="Normal"/>
    <w:autoRedefine/>
    <w:uiPriority w:val="39"/>
    <w:semiHidden/>
    <w:rsid w:val="00743E57"/>
    <w:pPr>
      <w:keepLines/>
      <w:tabs>
        <w:tab w:val="right" w:leader="dot" w:pos="9072"/>
      </w:tabs>
      <w:spacing w:before="60" w:after="60" w:line="240" w:lineRule="auto"/>
      <w:ind w:left="992" w:right="567"/>
    </w:pPr>
    <w:rPr>
      <w:rFonts w:ascii="Calibri" w:hAnsi="Calibri" w:cs="Times New Roman"/>
      <w:noProof/>
      <w:kern w:val="0"/>
      <w14:ligatures w14:val="none"/>
    </w:rPr>
  </w:style>
  <w:style w:type="paragraph" w:styleId="TOC4">
    <w:name w:val="toc 4"/>
    <w:basedOn w:val="Normal"/>
    <w:next w:val="Normal"/>
    <w:autoRedefine/>
    <w:uiPriority w:val="39"/>
    <w:semiHidden/>
    <w:rsid w:val="00743E57"/>
    <w:pPr>
      <w:keepLines/>
      <w:tabs>
        <w:tab w:val="right" w:leader="dot" w:pos="9072"/>
      </w:tabs>
      <w:spacing w:before="60" w:after="60" w:line="240" w:lineRule="auto"/>
      <w:ind w:left="1701" w:right="567"/>
    </w:pPr>
    <w:rPr>
      <w:rFonts w:ascii="Calibri" w:hAnsi="Calibri" w:cs="Times New Roman"/>
      <w:noProof/>
      <w:kern w:val="0"/>
      <w14:ligatures w14:val="none"/>
    </w:rPr>
  </w:style>
  <w:style w:type="paragraph" w:styleId="TOC5">
    <w:name w:val="toc 5"/>
    <w:aliases w:val="appendix heading"/>
    <w:basedOn w:val="Normal"/>
    <w:next w:val="Normal"/>
    <w:autoRedefine/>
    <w:uiPriority w:val="39"/>
    <w:semiHidden/>
    <w:rsid w:val="00743E57"/>
    <w:pPr>
      <w:keepLines/>
      <w:tabs>
        <w:tab w:val="right" w:leader="dot" w:pos="9072"/>
      </w:tabs>
      <w:spacing w:before="120" w:after="60" w:line="240" w:lineRule="auto"/>
      <w:ind w:right="567"/>
      <w:contextualSpacing/>
    </w:pPr>
    <w:rPr>
      <w:rFonts w:ascii="Calibri" w:hAnsi="Calibri" w:cs="Times New Roman"/>
      <w:noProof/>
      <w:kern w:val="0"/>
      <w14:ligatures w14:val="none"/>
    </w:rPr>
  </w:style>
  <w:style w:type="paragraph" w:customStyle="1" w:styleId="HeadingContents">
    <w:name w:val="Heading Contents"/>
    <w:basedOn w:val="HeadingTableofFigures"/>
    <w:uiPriority w:val="99"/>
    <w:semiHidden/>
    <w:rsid w:val="00743E57"/>
  </w:style>
  <w:style w:type="paragraph" w:customStyle="1" w:styleId="Tableheading">
    <w:name w:val="Table heading"/>
    <w:basedOn w:val="Normal"/>
    <w:rsid w:val="00743E57"/>
    <w:pPr>
      <w:keepNext/>
      <w:keepLines/>
      <w:spacing w:before="40" w:after="40" w:line="240" w:lineRule="auto"/>
    </w:pPr>
    <w:rPr>
      <w:rFonts w:ascii="Calibri" w:hAnsi="Calibri" w:cs="Times New Roman"/>
      <w:b/>
      <w:color w:val="FFFFFF" w:themeColor="background1"/>
      <w:kern w:val="0"/>
      <w:sz w:val="22"/>
      <w14:ligatures w14:val="none"/>
    </w:rPr>
  </w:style>
  <w:style w:type="paragraph" w:customStyle="1" w:styleId="BodyTextTable">
    <w:name w:val="Body Text Table"/>
    <w:basedOn w:val="BodyText"/>
    <w:uiPriority w:val="11"/>
    <w:semiHidden/>
    <w:rsid w:val="00743E57"/>
    <w:pPr>
      <w:spacing w:after="180" w:line="260" w:lineRule="atLeast"/>
    </w:pPr>
    <w:rPr>
      <w:sz w:val="22"/>
    </w:rPr>
  </w:style>
  <w:style w:type="paragraph" w:customStyle="1" w:styleId="BodyTextTableLastLine">
    <w:name w:val="Body Text Table Last Line"/>
    <w:basedOn w:val="BodyTextTable"/>
    <w:uiPriority w:val="99"/>
    <w:semiHidden/>
    <w:rsid w:val="00743E57"/>
    <w:pPr>
      <w:spacing w:after="0"/>
    </w:pPr>
  </w:style>
  <w:style w:type="paragraph" w:customStyle="1" w:styleId="Tablebullet">
    <w:name w:val="Table bullet"/>
    <w:basedOn w:val="Tablenormal0"/>
    <w:rsid w:val="00743E57"/>
    <w:pPr>
      <w:numPr>
        <w:numId w:val="27"/>
      </w:numPr>
    </w:pPr>
  </w:style>
  <w:style w:type="paragraph" w:customStyle="1" w:styleId="Tablebulletlevel2">
    <w:name w:val="Table bullet level 2"/>
    <w:basedOn w:val="Tablenormal0"/>
    <w:uiPriority w:val="99"/>
    <w:semiHidden/>
    <w:rsid w:val="00743E57"/>
    <w:pPr>
      <w:numPr>
        <w:ilvl w:val="1"/>
        <w:numId w:val="27"/>
      </w:numPr>
    </w:pPr>
  </w:style>
  <w:style w:type="paragraph" w:customStyle="1" w:styleId="TableBulletListLevel3">
    <w:name w:val="Table Bullet List Level 3"/>
    <w:basedOn w:val="BodyTextTable"/>
    <w:uiPriority w:val="11"/>
    <w:semiHidden/>
    <w:rsid w:val="00743E57"/>
    <w:pPr>
      <w:numPr>
        <w:ilvl w:val="2"/>
        <w:numId w:val="27"/>
      </w:numPr>
      <w:spacing w:before="60" w:after="60"/>
    </w:pPr>
  </w:style>
  <w:style w:type="paragraph" w:customStyle="1" w:styleId="Tablelist123">
    <w:name w:val="Table list 1 2 3"/>
    <w:basedOn w:val="Tablenormal0"/>
    <w:rsid w:val="00743E57"/>
    <w:pPr>
      <w:numPr>
        <w:numId w:val="29"/>
      </w:numPr>
    </w:pPr>
  </w:style>
  <w:style w:type="paragraph" w:customStyle="1" w:styleId="Tablelist123level2">
    <w:name w:val="Table list 1 2 3 level 2"/>
    <w:basedOn w:val="Tablenormal0"/>
    <w:semiHidden/>
    <w:rsid w:val="00743E57"/>
    <w:pPr>
      <w:numPr>
        <w:ilvl w:val="1"/>
        <w:numId w:val="29"/>
      </w:numPr>
    </w:pPr>
  </w:style>
  <w:style w:type="paragraph" w:customStyle="1" w:styleId="BodyTextTableLevel1">
    <w:name w:val="Body Text Table Level 1"/>
    <w:basedOn w:val="BodyTextTable"/>
    <w:uiPriority w:val="11"/>
    <w:semiHidden/>
    <w:rsid w:val="00743E57"/>
    <w:pPr>
      <w:numPr>
        <w:numId w:val="28"/>
      </w:numPr>
    </w:pPr>
  </w:style>
  <w:style w:type="paragraph" w:customStyle="1" w:styleId="BodyTextTableLevel2">
    <w:name w:val="Body Text Table Level 2"/>
    <w:basedOn w:val="BodyTextTable"/>
    <w:uiPriority w:val="11"/>
    <w:semiHidden/>
    <w:rsid w:val="00743E57"/>
    <w:pPr>
      <w:numPr>
        <w:ilvl w:val="1"/>
        <w:numId w:val="28"/>
      </w:numPr>
    </w:pPr>
  </w:style>
  <w:style w:type="paragraph" w:customStyle="1" w:styleId="BodyTextTableLevel3">
    <w:name w:val="Body Text Table Level 3"/>
    <w:basedOn w:val="BodyTextTable"/>
    <w:uiPriority w:val="11"/>
    <w:semiHidden/>
    <w:rsid w:val="00743E57"/>
    <w:pPr>
      <w:numPr>
        <w:ilvl w:val="3"/>
        <w:numId w:val="29"/>
      </w:numPr>
    </w:pPr>
  </w:style>
  <w:style w:type="paragraph" w:styleId="Caption">
    <w:name w:val="caption"/>
    <w:basedOn w:val="Normal"/>
    <w:next w:val="Normal"/>
    <w:qFormat/>
    <w:rsid w:val="00743E57"/>
    <w:pPr>
      <w:keepNext/>
      <w:keepLines/>
      <w:spacing w:before="80" w:after="80" w:line="240" w:lineRule="auto"/>
      <w:jc w:val="center"/>
    </w:pPr>
    <w:rPr>
      <w:rFonts w:ascii="Calibri" w:hAnsi="Calibri" w:cs="Times New Roman"/>
      <w:b/>
      <w:bCs/>
      <w:kern w:val="0"/>
      <w:sz w:val="22"/>
      <w:szCs w:val="20"/>
      <w14:ligatures w14:val="none"/>
    </w:rPr>
  </w:style>
  <w:style w:type="paragraph" w:customStyle="1" w:styleId="WhiteSpace">
    <w:name w:val="White Space"/>
    <w:basedOn w:val="Normal"/>
    <w:uiPriority w:val="99"/>
    <w:semiHidden/>
    <w:rsid w:val="00743E57"/>
    <w:pPr>
      <w:keepLines/>
      <w:spacing w:before="120" w:after="240" w:line="240" w:lineRule="auto"/>
    </w:pPr>
    <w:rPr>
      <w:rFonts w:ascii="Calibri" w:hAnsi="Calibri" w:cs="Times New Roman"/>
      <w:kern w:val="0"/>
      <w:sz w:val="12"/>
      <w14:ligatures w14:val="none"/>
    </w:rPr>
  </w:style>
  <w:style w:type="table" w:customStyle="1" w:styleId="DIAplaintable">
    <w:name w:val="DIA plain table"/>
    <w:basedOn w:val="TableNormal"/>
    <w:uiPriority w:val="99"/>
    <w:rsid w:val="00743E57"/>
    <w:pPr>
      <w:spacing w:before="56" w:after="32" w:line="240" w:lineRule="auto"/>
    </w:pPr>
    <w:rPr>
      <w:rFonts w:ascii="Calibri" w:hAnsi="Calibri" w:cs="Times New Roman"/>
      <w:kern w:val="0"/>
      <w:sz w:val="22"/>
      <w:lang w:eastAsia="en-NZ"/>
      <w14:ligatures w14:val="none"/>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743E57"/>
    <w:pPr>
      <w:pageBreakBefore/>
      <w:numPr>
        <w:numId w:val="30"/>
      </w:numPr>
      <w:tabs>
        <w:tab w:val="left" w:pos="2268"/>
      </w:tabs>
      <w:spacing w:before="0" w:after="120" w:line="240" w:lineRule="auto"/>
      <w:contextualSpacing/>
      <w:outlineLvl w:val="7"/>
    </w:pPr>
    <w:rPr>
      <w:rFonts w:ascii="Calibri" w:eastAsiaTheme="minorHAnsi" w:hAnsi="Calibri" w:cs="Arial"/>
      <w:b/>
      <w:bCs/>
      <w:color w:val="0E2841" w:themeColor="text2"/>
      <w:kern w:val="32"/>
      <w:sz w:val="52"/>
      <w:szCs w:val="32"/>
      <w14:ligatures w14:val="none"/>
    </w:rPr>
  </w:style>
  <w:style w:type="paragraph" w:customStyle="1" w:styleId="NotforContentsheading1">
    <w:name w:val="Not for Contents heading 1"/>
    <w:basedOn w:val="Normal"/>
    <w:next w:val="Normal"/>
    <w:rsid w:val="00743E57"/>
    <w:pPr>
      <w:keepNext/>
      <w:keepLines/>
      <w:spacing w:before="360" w:after="120" w:line="240" w:lineRule="auto"/>
      <w:contextualSpacing/>
    </w:pPr>
    <w:rPr>
      <w:rFonts w:ascii="Calibri" w:hAnsi="Calibri" w:cs="Times New Roman"/>
      <w:b/>
      <w:color w:val="1F546B"/>
      <w:kern w:val="32"/>
      <w:sz w:val="52"/>
      <w14:ligatures w14:val="none"/>
    </w:rPr>
  </w:style>
  <w:style w:type="paragraph" w:styleId="TOC6">
    <w:name w:val="toc 6"/>
    <w:basedOn w:val="Normal"/>
    <w:next w:val="Normal"/>
    <w:autoRedefine/>
    <w:uiPriority w:val="99"/>
    <w:semiHidden/>
    <w:rsid w:val="00743E57"/>
    <w:pPr>
      <w:keepLines/>
      <w:tabs>
        <w:tab w:val="right" w:pos="9072"/>
      </w:tabs>
      <w:spacing w:before="200" w:after="240" w:line="240" w:lineRule="auto"/>
      <w:ind w:left="567" w:right="567" w:hanging="567"/>
    </w:pPr>
    <w:rPr>
      <w:rFonts w:ascii="Calibri" w:hAnsi="Calibri" w:cs="Times New Roman"/>
      <w:b/>
      <w:kern w:val="0"/>
      <w14:ligatures w14:val="none"/>
    </w:rPr>
  </w:style>
  <w:style w:type="paragraph" w:styleId="TOC7">
    <w:name w:val="toc 7"/>
    <w:basedOn w:val="Normal"/>
    <w:next w:val="Normal"/>
    <w:autoRedefine/>
    <w:uiPriority w:val="99"/>
    <w:semiHidden/>
    <w:rsid w:val="00743E57"/>
    <w:pPr>
      <w:keepLines/>
      <w:tabs>
        <w:tab w:val="left" w:pos="567"/>
        <w:tab w:val="right" w:pos="9072"/>
      </w:tabs>
      <w:spacing w:before="120" w:after="240" w:line="240" w:lineRule="auto"/>
      <w:ind w:left="567" w:right="567" w:hanging="567"/>
    </w:pPr>
    <w:rPr>
      <w:rFonts w:ascii="Calibri" w:hAnsi="Calibri" w:cs="Times New Roman"/>
      <w:kern w:val="0"/>
      <w14:ligatures w14:val="none"/>
    </w:rPr>
  </w:style>
  <w:style w:type="paragraph" w:styleId="TOC8">
    <w:name w:val="toc 8"/>
    <w:basedOn w:val="Normal"/>
    <w:next w:val="Normal"/>
    <w:autoRedefine/>
    <w:uiPriority w:val="99"/>
    <w:semiHidden/>
    <w:rsid w:val="00743E57"/>
    <w:pPr>
      <w:keepLines/>
      <w:tabs>
        <w:tab w:val="right" w:pos="9072"/>
      </w:tabs>
      <w:spacing w:before="200" w:after="240" w:line="240" w:lineRule="auto"/>
      <w:ind w:left="284" w:hanging="284"/>
    </w:pPr>
    <w:rPr>
      <w:rFonts w:ascii="Calibri" w:hAnsi="Calibri" w:cs="Times New Roman"/>
      <w:b/>
      <w:kern w:val="0"/>
      <w14:ligatures w14:val="none"/>
    </w:rPr>
  </w:style>
  <w:style w:type="paragraph" w:customStyle="1" w:styleId="ListABClevel2">
    <w:name w:val="List A B C level 2"/>
    <w:basedOn w:val="Normal"/>
    <w:uiPriority w:val="1"/>
    <w:semiHidden/>
    <w:qFormat/>
    <w:rsid w:val="00743E57"/>
    <w:pPr>
      <w:keepLines/>
      <w:numPr>
        <w:ilvl w:val="1"/>
        <w:numId w:val="31"/>
      </w:numPr>
      <w:spacing w:before="80" w:after="80" w:line="240" w:lineRule="auto"/>
    </w:pPr>
    <w:rPr>
      <w:rFonts w:ascii="Calibri" w:hAnsi="Calibri" w:cs="Times New Roman"/>
      <w:kern w:val="0"/>
      <w14:ligatures w14:val="none"/>
    </w:rPr>
  </w:style>
  <w:style w:type="paragraph" w:customStyle="1" w:styleId="NotforContentsheading2">
    <w:name w:val="Not for Contents heading 2"/>
    <w:basedOn w:val="Normal"/>
    <w:next w:val="Normal"/>
    <w:rsid w:val="00743E57"/>
    <w:pPr>
      <w:keepNext/>
      <w:keepLines/>
      <w:spacing w:before="360" w:after="120" w:line="240" w:lineRule="auto"/>
      <w:contextualSpacing/>
    </w:pPr>
    <w:rPr>
      <w:rFonts w:ascii="Calibri" w:hAnsi="Calibri" w:cs="Times New Roman"/>
      <w:b/>
      <w:color w:val="1F546B"/>
      <w:kern w:val="0"/>
      <w:sz w:val="36"/>
      <w14:ligatures w14:val="none"/>
    </w:rPr>
  </w:style>
  <w:style w:type="paragraph" w:styleId="BalloonText">
    <w:name w:val="Balloon Text"/>
    <w:basedOn w:val="Normal"/>
    <w:link w:val="BalloonTextChar"/>
    <w:uiPriority w:val="99"/>
    <w:semiHidden/>
    <w:rsid w:val="00743E57"/>
    <w:pPr>
      <w:keepLines/>
      <w:spacing w:before="120" w:after="24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743E57"/>
    <w:rPr>
      <w:rFonts w:ascii="Tahoma" w:hAnsi="Tahoma" w:cs="Tahoma"/>
      <w:kern w:val="0"/>
      <w:sz w:val="16"/>
      <w:szCs w:val="16"/>
      <w14:ligatures w14:val="none"/>
    </w:rPr>
  </w:style>
  <w:style w:type="paragraph" w:styleId="TableofFigures">
    <w:name w:val="table of figures"/>
    <w:basedOn w:val="Normal"/>
    <w:next w:val="Normal"/>
    <w:uiPriority w:val="99"/>
    <w:semiHidden/>
    <w:rsid w:val="00743E57"/>
    <w:pPr>
      <w:keepNext/>
      <w:keepLines/>
      <w:spacing w:before="480" w:after="0" w:line="240" w:lineRule="auto"/>
    </w:pPr>
    <w:rPr>
      <w:rFonts w:ascii="Calibri" w:eastAsiaTheme="majorEastAsia" w:hAnsi="Calibri" w:cstheme="majorBidi"/>
      <w:b/>
      <w:bCs/>
      <w:color w:val="1F546B"/>
      <w:kern w:val="0"/>
      <w:sz w:val="60"/>
      <w:szCs w:val="28"/>
      <w:lang w:val="en-US" w:eastAsia="ja-JP"/>
      <w14:ligatures w14:val="none"/>
    </w:rPr>
  </w:style>
  <w:style w:type="paragraph" w:customStyle="1" w:styleId="HeadingTableofTables">
    <w:name w:val="Heading Table of Tables"/>
    <w:basedOn w:val="HeadingContents"/>
    <w:next w:val="BodyText"/>
    <w:uiPriority w:val="4"/>
    <w:semiHidden/>
    <w:rsid w:val="00743E57"/>
    <w:pPr>
      <w:spacing w:after="60"/>
    </w:pPr>
  </w:style>
  <w:style w:type="paragraph" w:customStyle="1" w:styleId="HeadingTableofFigures">
    <w:name w:val="Heading Table of Figures"/>
    <w:next w:val="BodyText"/>
    <w:uiPriority w:val="4"/>
    <w:semiHidden/>
    <w:rsid w:val="00743E57"/>
    <w:pPr>
      <w:spacing w:before="120" w:after="240" w:line="240" w:lineRule="auto"/>
    </w:pPr>
    <w:rPr>
      <w:rFonts w:ascii="Calibri" w:eastAsiaTheme="majorEastAsia" w:hAnsi="Calibri" w:cstheme="majorBidi"/>
      <w:b/>
      <w:bCs/>
      <w:color w:val="1F546B"/>
      <w:kern w:val="0"/>
      <w:sz w:val="60"/>
      <w:szCs w:val="28"/>
      <w:lang w:val="en-US" w:eastAsia="ja-JP"/>
      <w14:ligatures w14:val="none"/>
    </w:rPr>
  </w:style>
  <w:style w:type="table" w:customStyle="1" w:styleId="DIATable">
    <w:name w:val="_DIA Table"/>
    <w:basedOn w:val="TableNormal"/>
    <w:uiPriority w:val="99"/>
    <w:rsid w:val="00743E57"/>
    <w:pPr>
      <w:spacing w:before="56" w:after="32" w:line="240" w:lineRule="auto"/>
    </w:pPr>
    <w:rPr>
      <w:rFonts w:ascii="Calibri" w:hAnsi="Calibri"/>
      <w:kern w:val="0"/>
      <w:sz w:val="22"/>
      <w14:ligatures w14:val="none"/>
    </w:rPr>
    <w:tblPr>
      <w:tblInd w:w="108" w:type="dxa"/>
      <w:tblBorders>
        <w:top w:val="single" w:sz="12" w:space="0" w:color="0E2841" w:themeColor="text2"/>
        <w:left w:val="single" w:sz="12" w:space="0" w:color="0E2841" w:themeColor="text2"/>
        <w:bottom w:val="single" w:sz="12" w:space="0" w:color="0E2841" w:themeColor="text2"/>
        <w:right w:val="single" w:sz="12" w:space="0" w:color="0E2841" w:themeColor="text2"/>
        <w:insideH w:val="single" w:sz="6" w:space="0" w:color="0E2841" w:themeColor="text2"/>
        <w:insideV w:val="single" w:sz="6" w:space="0" w:color="0E2841"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E2841" w:themeColor="text2"/>
          <w:left w:val="single" w:sz="12" w:space="0" w:color="0E2841" w:themeColor="text2"/>
          <w:bottom w:val="nil"/>
          <w:right w:val="single" w:sz="12" w:space="0" w:color="0E2841" w:themeColor="text2"/>
          <w:insideH w:val="single" w:sz="6" w:space="0" w:color="FFFFFF" w:themeColor="background1"/>
          <w:insideV w:val="single" w:sz="6" w:space="0" w:color="FFFFFF" w:themeColor="background1"/>
          <w:tl2br w:val="nil"/>
          <w:tr2bl w:val="nil"/>
        </w:tcBorders>
        <w:shd w:val="clear" w:color="auto" w:fill="0E2841" w:themeFill="text2"/>
      </w:tcPr>
    </w:tblStylePr>
  </w:style>
  <w:style w:type="character" w:styleId="SubtleEmphasis">
    <w:name w:val="Subtle Emphasis"/>
    <w:basedOn w:val="DefaultParagraphFont"/>
    <w:uiPriority w:val="99"/>
    <w:qFormat/>
    <w:rsid w:val="00743E57"/>
    <w:rPr>
      <w:i/>
      <w:iCs/>
    </w:rPr>
  </w:style>
  <w:style w:type="character" w:styleId="SubtleReference">
    <w:name w:val="Subtle Reference"/>
    <w:basedOn w:val="DefaultParagraphFont"/>
    <w:uiPriority w:val="99"/>
    <w:qFormat/>
    <w:rsid w:val="00743E57"/>
    <w:rPr>
      <w:rFonts w:ascii="Calibri" w:hAnsi="Calibri"/>
      <w:smallCaps/>
      <w:color w:val="E97132" w:themeColor="accent2"/>
      <w:u w:val="single"/>
    </w:rPr>
  </w:style>
  <w:style w:type="character" w:styleId="BookTitle">
    <w:name w:val="Book Title"/>
    <w:basedOn w:val="DefaultParagraphFont"/>
    <w:uiPriority w:val="33"/>
    <w:qFormat/>
    <w:rsid w:val="00743E57"/>
    <w:rPr>
      <w:rFonts w:ascii="Calibri" w:hAnsi="Calibri"/>
      <w:b/>
      <w:bCs/>
      <w:smallCaps/>
      <w:spacing w:val="5"/>
    </w:rPr>
  </w:style>
  <w:style w:type="paragraph" w:styleId="Index1">
    <w:name w:val="index 1"/>
    <w:basedOn w:val="Normal"/>
    <w:next w:val="Normal"/>
    <w:autoRedefine/>
    <w:uiPriority w:val="99"/>
    <w:semiHidden/>
    <w:rsid w:val="00743E57"/>
    <w:pPr>
      <w:keepLines/>
      <w:spacing w:before="120" w:after="240" w:line="240" w:lineRule="auto"/>
      <w:ind w:left="240" w:hanging="240"/>
    </w:pPr>
    <w:rPr>
      <w:rFonts w:ascii="Calibri" w:hAnsi="Calibri" w:cs="Times New Roman"/>
      <w:kern w:val="0"/>
      <w14:ligatures w14:val="none"/>
    </w:rPr>
  </w:style>
  <w:style w:type="paragraph" w:styleId="IndexHeading">
    <w:name w:val="index heading"/>
    <w:basedOn w:val="Normal"/>
    <w:next w:val="Index1"/>
    <w:uiPriority w:val="99"/>
    <w:semiHidden/>
    <w:rsid w:val="00743E57"/>
    <w:pPr>
      <w:keepLines/>
      <w:spacing w:before="120" w:after="240" w:line="240" w:lineRule="auto"/>
    </w:pPr>
    <w:rPr>
      <w:rFonts w:ascii="Calibri" w:eastAsiaTheme="majorEastAsia" w:hAnsi="Calibri" w:cstheme="majorBidi"/>
      <w:b/>
      <w:bCs/>
      <w:kern w:val="0"/>
      <w14:ligatures w14:val="none"/>
    </w:rPr>
  </w:style>
  <w:style w:type="character" w:styleId="EndnoteReference">
    <w:name w:val="endnote reference"/>
    <w:basedOn w:val="DefaultParagraphFont"/>
    <w:uiPriority w:val="99"/>
    <w:semiHidden/>
    <w:rsid w:val="00743E57"/>
    <w:rPr>
      <w:rFonts w:ascii="Calibri" w:hAnsi="Calibri"/>
      <w:vertAlign w:val="superscript"/>
    </w:rPr>
  </w:style>
  <w:style w:type="paragraph" w:styleId="TOAHeading">
    <w:name w:val="toa heading"/>
    <w:basedOn w:val="Normal"/>
    <w:next w:val="Normal"/>
    <w:uiPriority w:val="99"/>
    <w:semiHidden/>
    <w:rsid w:val="00743E57"/>
    <w:pPr>
      <w:keepLines/>
      <w:spacing w:before="120" w:after="240" w:line="240" w:lineRule="auto"/>
    </w:pPr>
    <w:rPr>
      <w:rFonts w:ascii="Calibri" w:eastAsiaTheme="majorEastAsia" w:hAnsi="Calibri" w:cstheme="majorBidi"/>
      <w:b/>
      <w:bCs/>
      <w:kern w:val="0"/>
      <w14:ligatures w14:val="none"/>
    </w:rPr>
  </w:style>
  <w:style w:type="paragraph" w:styleId="MacroText">
    <w:name w:val="macro"/>
    <w:link w:val="MacroTextChar"/>
    <w:uiPriority w:val="99"/>
    <w:semiHidden/>
    <w:rsid w:val="00743E57"/>
    <w:pPr>
      <w:tabs>
        <w:tab w:val="left" w:pos="480"/>
        <w:tab w:val="left" w:pos="960"/>
        <w:tab w:val="left" w:pos="1440"/>
        <w:tab w:val="left" w:pos="1920"/>
        <w:tab w:val="left" w:pos="2400"/>
        <w:tab w:val="left" w:pos="2880"/>
        <w:tab w:val="left" w:pos="3360"/>
        <w:tab w:val="left" w:pos="3840"/>
        <w:tab w:val="left" w:pos="4320"/>
      </w:tabs>
      <w:spacing w:before="120" w:after="240" w:line="280" w:lineRule="atLeast"/>
    </w:pPr>
    <w:rPr>
      <w:rFonts w:ascii="Calibri" w:hAnsi="Calibri" w:cs="Consolas"/>
      <w:kern w:val="0"/>
      <w14:ligatures w14:val="none"/>
    </w:rPr>
  </w:style>
  <w:style w:type="character" w:customStyle="1" w:styleId="MacroTextChar">
    <w:name w:val="Macro Text Char"/>
    <w:basedOn w:val="DefaultParagraphFont"/>
    <w:link w:val="MacroText"/>
    <w:uiPriority w:val="99"/>
    <w:semiHidden/>
    <w:rsid w:val="00743E57"/>
    <w:rPr>
      <w:rFonts w:ascii="Calibri" w:hAnsi="Calibri" w:cs="Consolas"/>
      <w:kern w:val="0"/>
      <w14:ligatures w14:val="none"/>
    </w:rPr>
  </w:style>
  <w:style w:type="paragraph" w:customStyle="1" w:styleId="Headingpage">
    <w:name w:val="Heading page"/>
    <w:basedOn w:val="Normal"/>
    <w:next w:val="Normal"/>
    <w:semiHidden/>
    <w:rsid w:val="00743E57"/>
    <w:pPr>
      <w:keepLines/>
      <w:spacing w:before="400" w:after="240" w:line="240" w:lineRule="auto"/>
    </w:pPr>
    <w:rPr>
      <w:rFonts w:ascii="Calibri" w:hAnsi="Calibri" w:cs="Times New Roman"/>
      <w:b/>
      <w:color w:val="0E2841" w:themeColor="text2"/>
      <w:kern w:val="0"/>
      <w:sz w:val="48"/>
      <w14:ligatures w14:val="none"/>
    </w:rPr>
  </w:style>
  <w:style w:type="paragraph" w:customStyle="1" w:styleId="Tablenormal0">
    <w:name w:val="Table normal"/>
    <w:basedOn w:val="Normal"/>
    <w:qFormat/>
    <w:rsid w:val="00743E57"/>
    <w:pPr>
      <w:keepLines/>
      <w:spacing w:before="40" w:after="40" w:line="240" w:lineRule="auto"/>
    </w:pPr>
    <w:rPr>
      <w:rFonts w:ascii="Calibri" w:hAnsi="Calibri" w:cs="Times New Roman"/>
      <w:kern w:val="0"/>
      <w:sz w:val="22"/>
      <w14:ligatures w14:val="none"/>
    </w:rPr>
  </w:style>
  <w:style w:type="paragraph" w:customStyle="1" w:styleId="ListABClevel3">
    <w:name w:val="List A B C level 3"/>
    <w:basedOn w:val="Normal"/>
    <w:uiPriority w:val="1"/>
    <w:semiHidden/>
    <w:qFormat/>
    <w:rsid w:val="00743E57"/>
    <w:pPr>
      <w:keepLines/>
      <w:numPr>
        <w:ilvl w:val="2"/>
        <w:numId w:val="31"/>
      </w:numPr>
      <w:spacing w:before="80" w:after="80" w:line="240" w:lineRule="auto"/>
    </w:pPr>
    <w:rPr>
      <w:rFonts w:ascii="Calibri" w:hAnsi="Calibri" w:cs="Times New Roman"/>
      <w:kern w:val="0"/>
      <w14:ligatures w14:val="none"/>
    </w:rPr>
  </w:style>
  <w:style w:type="paragraph" w:customStyle="1" w:styleId="List123level2">
    <w:name w:val="List 1 2 3 level 2"/>
    <w:basedOn w:val="Normal"/>
    <w:uiPriority w:val="1"/>
    <w:semiHidden/>
    <w:qFormat/>
    <w:rsid w:val="00743E57"/>
    <w:pPr>
      <w:keepLines/>
      <w:numPr>
        <w:ilvl w:val="1"/>
        <w:numId w:val="32"/>
      </w:numPr>
      <w:spacing w:before="80" w:after="80" w:line="240" w:lineRule="auto"/>
    </w:pPr>
    <w:rPr>
      <w:rFonts w:ascii="Calibri" w:hAnsi="Calibri" w:cs="Times New Roman"/>
      <w:kern w:val="0"/>
      <w14:ligatures w14:val="none"/>
    </w:rPr>
  </w:style>
  <w:style w:type="paragraph" w:customStyle="1" w:styleId="List123level3">
    <w:name w:val="List 1 2 3 level 3"/>
    <w:basedOn w:val="Normal"/>
    <w:uiPriority w:val="1"/>
    <w:semiHidden/>
    <w:qFormat/>
    <w:rsid w:val="00743E57"/>
    <w:pPr>
      <w:keepLines/>
      <w:numPr>
        <w:ilvl w:val="2"/>
        <w:numId w:val="32"/>
      </w:numPr>
      <w:spacing w:before="80" w:after="80" w:line="240" w:lineRule="auto"/>
    </w:pPr>
    <w:rPr>
      <w:rFonts w:ascii="Calibri" w:hAnsi="Calibri" w:cs="Times New Roman"/>
      <w:kern w:val="0"/>
      <w14:ligatures w14:val="none"/>
    </w:rPr>
  </w:style>
  <w:style w:type="paragraph" w:customStyle="1" w:styleId="Legislationsection">
    <w:name w:val="Legislation section"/>
    <w:basedOn w:val="Normal"/>
    <w:semiHidden/>
    <w:qFormat/>
    <w:rsid w:val="00743E57"/>
    <w:pPr>
      <w:keepNext/>
      <w:keepLines/>
      <w:numPr>
        <w:numId w:val="34"/>
      </w:numPr>
      <w:tabs>
        <w:tab w:val="left" w:pos="567"/>
      </w:tabs>
      <w:spacing w:before="120" w:after="60" w:line="240" w:lineRule="auto"/>
    </w:pPr>
    <w:rPr>
      <w:rFonts w:ascii="Calibri" w:hAnsi="Calibri" w:cs="Times New Roman"/>
      <w:b/>
      <w:kern w:val="0"/>
      <w:sz w:val="22"/>
      <w14:ligatures w14:val="none"/>
    </w:rPr>
  </w:style>
  <w:style w:type="paragraph" w:customStyle="1" w:styleId="Legislationnumber">
    <w:name w:val="Legislation number"/>
    <w:basedOn w:val="Normal"/>
    <w:semiHidden/>
    <w:qFormat/>
    <w:rsid w:val="00743E57"/>
    <w:pPr>
      <w:keepLines/>
      <w:numPr>
        <w:ilvl w:val="1"/>
        <w:numId w:val="34"/>
      </w:numPr>
      <w:tabs>
        <w:tab w:val="left" w:pos="567"/>
      </w:tabs>
      <w:spacing w:before="60" w:after="60" w:line="240" w:lineRule="auto"/>
    </w:pPr>
    <w:rPr>
      <w:rFonts w:ascii="Calibri" w:hAnsi="Calibri" w:cs="Times New Roman"/>
      <w:kern w:val="0"/>
      <w:sz w:val="22"/>
      <w14:ligatures w14:val="none"/>
    </w:rPr>
  </w:style>
  <w:style w:type="paragraph" w:customStyle="1" w:styleId="Legislationa">
    <w:name w:val="Legislation (a)"/>
    <w:basedOn w:val="Normal"/>
    <w:semiHidden/>
    <w:qFormat/>
    <w:rsid w:val="00743E57"/>
    <w:pPr>
      <w:keepLines/>
      <w:numPr>
        <w:ilvl w:val="2"/>
        <w:numId w:val="34"/>
      </w:numPr>
      <w:spacing w:before="60" w:after="60" w:line="240" w:lineRule="auto"/>
    </w:pPr>
    <w:rPr>
      <w:rFonts w:ascii="Calibri" w:hAnsi="Calibri" w:cs="Times New Roman"/>
      <w:kern w:val="0"/>
      <w:sz w:val="22"/>
      <w14:ligatures w14:val="none"/>
    </w:rPr>
  </w:style>
  <w:style w:type="paragraph" w:customStyle="1" w:styleId="Legislationi">
    <w:name w:val="Legislation (i)"/>
    <w:basedOn w:val="Normal"/>
    <w:semiHidden/>
    <w:qFormat/>
    <w:rsid w:val="00743E57"/>
    <w:pPr>
      <w:keepLines/>
      <w:numPr>
        <w:ilvl w:val="3"/>
        <w:numId w:val="34"/>
      </w:numPr>
      <w:spacing w:before="60" w:after="60" w:line="240" w:lineRule="auto"/>
    </w:pPr>
    <w:rPr>
      <w:rFonts w:ascii="Calibri" w:hAnsi="Calibri" w:cs="Times New Roman"/>
      <w:kern w:val="0"/>
      <w:sz w:val="22"/>
      <w14:ligatures w14:val="none"/>
    </w:rPr>
  </w:style>
  <w:style w:type="paragraph" w:customStyle="1" w:styleId="Numberedparaindentonly">
    <w:name w:val="Numbered para indent only"/>
    <w:basedOn w:val="Normal"/>
    <w:semiHidden/>
    <w:qFormat/>
    <w:rsid w:val="00743E57"/>
    <w:pPr>
      <w:keepLines/>
      <w:spacing w:before="120" w:after="120" w:line="240" w:lineRule="auto"/>
      <w:ind w:left="567"/>
    </w:pPr>
    <w:rPr>
      <w:rFonts w:ascii="Calibri" w:hAnsi="Calibri" w:cs="Times New Roman"/>
      <w:kern w:val="0"/>
      <w14:ligatures w14:val="none"/>
    </w:rPr>
  </w:style>
  <w:style w:type="paragraph" w:customStyle="1" w:styleId="Spacer">
    <w:name w:val="Spacer"/>
    <w:basedOn w:val="Normal"/>
    <w:qFormat/>
    <w:rsid w:val="00743E57"/>
    <w:pPr>
      <w:keepLines/>
      <w:spacing w:after="0" w:line="240" w:lineRule="auto"/>
    </w:pPr>
    <w:rPr>
      <w:rFonts w:ascii="Calibri" w:hAnsi="Calibri" w:cs="Times New Roman"/>
      <w:kern w:val="0"/>
      <w14:ligatures w14:val="none"/>
    </w:rPr>
  </w:style>
  <w:style w:type="paragraph" w:customStyle="1" w:styleId="Page">
    <w:name w:val="Page"/>
    <w:basedOn w:val="Spacer"/>
    <w:semiHidden/>
    <w:qFormat/>
    <w:rsid w:val="00743E57"/>
    <w:pPr>
      <w:jc w:val="right"/>
    </w:pPr>
    <w:rPr>
      <w:color w:val="000000" w:themeColor="text1"/>
    </w:rPr>
  </w:style>
  <w:style w:type="table" w:customStyle="1" w:styleId="Blanktable">
    <w:name w:val="Blank table"/>
    <w:basedOn w:val="TableNormal"/>
    <w:uiPriority w:val="99"/>
    <w:rsid w:val="00743E57"/>
    <w:pPr>
      <w:spacing w:before="120" w:after="240" w:line="240" w:lineRule="auto"/>
    </w:pPr>
    <w:rPr>
      <w:rFonts w:ascii="Calibri" w:hAnsi="Calibri" w:cs="Times New Roman"/>
      <w:kern w:val="0"/>
      <w:lang w:eastAsia="en-NZ"/>
      <w14:ligatures w14:val="none"/>
    </w:rPr>
    <w:tblPr>
      <w:tblInd w:w="108" w:type="dxa"/>
    </w:tblPr>
  </w:style>
  <w:style w:type="paragraph" w:customStyle="1" w:styleId="Tablenormal12pt">
    <w:name w:val="Table normal 12pt"/>
    <w:basedOn w:val="Tablenormal0"/>
    <w:semiHidden/>
    <w:qFormat/>
    <w:rsid w:val="00743E57"/>
    <w:rPr>
      <w:sz w:val="24"/>
    </w:rPr>
  </w:style>
  <w:style w:type="paragraph" w:customStyle="1" w:styleId="Tableheading12pt">
    <w:name w:val="Table heading 12pt"/>
    <w:basedOn w:val="Tableheading"/>
    <w:semiHidden/>
    <w:qFormat/>
    <w:rsid w:val="00743E57"/>
    <w:rPr>
      <w:sz w:val="24"/>
    </w:rPr>
  </w:style>
  <w:style w:type="paragraph" w:customStyle="1" w:styleId="Documentationpageheading">
    <w:name w:val="Documentation page heading"/>
    <w:basedOn w:val="Normal"/>
    <w:semiHidden/>
    <w:qFormat/>
    <w:rsid w:val="00743E57"/>
    <w:pPr>
      <w:keepLines/>
      <w:spacing w:before="120" w:after="0" w:line="240" w:lineRule="auto"/>
    </w:pPr>
    <w:rPr>
      <w:rFonts w:ascii="Calibri" w:hAnsi="Calibri" w:cs="Times New Roman"/>
      <w:b/>
      <w:color w:val="0E2841" w:themeColor="text2"/>
      <w:kern w:val="0"/>
      <w:sz w:val="36"/>
      <w14:ligatures w14:val="none"/>
    </w:rPr>
  </w:style>
  <w:style w:type="paragraph" w:customStyle="1" w:styleId="Documentationpagesubheading">
    <w:name w:val="Documentation page subheading"/>
    <w:basedOn w:val="Documentationpageheading"/>
    <w:semiHidden/>
    <w:qFormat/>
    <w:rsid w:val="00743E57"/>
    <w:rPr>
      <w:sz w:val="28"/>
    </w:rPr>
  </w:style>
  <w:style w:type="paragraph" w:customStyle="1" w:styleId="Documentationpagetable">
    <w:name w:val="Documentation page table"/>
    <w:basedOn w:val="Normal"/>
    <w:semiHidden/>
    <w:qFormat/>
    <w:rsid w:val="00743E57"/>
    <w:pPr>
      <w:keepLines/>
      <w:spacing w:before="44" w:after="24" w:line="240" w:lineRule="auto"/>
    </w:pPr>
    <w:rPr>
      <w:rFonts w:ascii="Calibri" w:hAnsi="Calibri"/>
      <w:kern w:val="0"/>
      <w:sz w:val="20"/>
      <w14:ligatures w14:val="none"/>
    </w:rPr>
  </w:style>
  <w:style w:type="paragraph" w:customStyle="1" w:styleId="Documentationpagetableheading">
    <w:name w:val="Documentation page table heading"/>
    <w:basedOn w:val="Normal"/>
    <w:semiHidden/>
    <w:qFormat/>
    <w:rsid w:val="00743E57"/>
    <w:pPr>
      <w:keepLines/>
      <w:spacing w:before="40" w:after="40" w:line="240" w:lineRule="auto"/>
    </w:pPr>
    <w:rPr>
      <w:rFonts w:ascii="Calibri" w:hAnsi="Calibri"/>
      <w:b/>
      <w:color w:val="FFFFFF" w:themeColor="background1"/>
      <w:kern w:val="0"/>
      <w:sz w:val="20"/>
      <w14:ligatures w14:val="none"/>
    </w:rPr>
  </w:style>
  <w:style w:type="paragraph" w:customStyle="1" w:styleId="Numberedpara2subheading">
    <w:name w:val="Numbered para (2) subheading"/>
    <w:basedOn w:val="Normal"/>
    <w:next w:val="Normal"/>
    <w:semiHidden/>
    <w:qFormat/>
    <w:rsid w:val="00743E57"/>
    <w:pPr>
      <w:keepNext/>
      <w:keepLines/>
      <w:spacing w:before="240" w:after="120" w:line="240" w:lineRule="auto"/>
    </w:pPr>
    <w:rPr>
      <w:rFonts w:ascii="Calibri" w:hAnsi="Calibri" w:cs="Times New Roman"/>
      <w:b/>
      <w:i/>
      <w:kern w:val="0"/>
      <w14:ligatures w14:val="none"/>
    </w:rPr>
  </w:style>
  <w:style w:type="paragraph" w:customStyle="1" w:styleId="Numberedpara2level1">
    <w:name w:val="Numbered para (2) level 1"/>
    <w:basedOn w:val="Normal"/>
    <w:semiHidden/>
    <w:qFormat/>
    <w:rsid w:val="00743E57"/>
    <w:pPr>
      <w:keepLines/>
      <w:numPr>
        <w:numId w:val="35"/>
      </w:numPr>
      <w:spacing w:before="120" w:after="120" w:line="240" w:lineRule="auto"/>
    </w:pPr>
    <w:rPr>
      <w:rFonts w:ascii="Calibri" w:hAnsi="Calibri" w:cs="Times New Roman"/>
      <w:kern w:val="0"/>
      <w14:ligatures w14:val="none"/>
    </w:rPr>
  </w:style>
  <w:style w:type="paragraph" w:customStyle="1" w:styleId="Numberedpara2level2a">
    <w:name w:val="Numbered para (2) level 2 (a)"/>
    <w:basedOn w:val="Normal"/>
    <w:semiHidden/>
    <w:qFormat/>
    <w:rsid w:val="00743E57"/>
    <w:pPr>
      <w:keepLines/>
      <w:numPr>
        <w:ilvl w:val="1"/>
        <w:numId w:val="35"/>
      </w:numPr>
      <w:spacing w:before="120" w:after="120" w:line="240" w:lineRule="auto"/>
    </w:pPr>
    <w:rPr>
      <w:rFonts w:ascii="Calibri" w:hAnsi="Calibri" w:cs="Times New Roman"/>
      <w:kern w:val="0"/>
      <w14:ligatures w14:val="none"/>
    </w:rPr>
  </w:style>
  <w:style w:type="paragraph" w:customStyle="1" w:styleId="Numberedpara2level3i">
    <w:name w:val="Numbered para (2) level 3 (i)"/>
    <w:basedOn w:val="Normal"/>
    <w:semiHidden/>
    <w:qFormat/>
    <w:rsid w:val="00743E57"/>
    <w:pPr>
      <w:keepLines/>
      <w:numPr>
        <w:ilvl w:val="2"/>
        <w:numId w:val="35"/>
      </w:numPr>
      <w:spacing w:before="120" w:after="120" w:line="240" w:lineRule="auto"/>
    </w:pPr>
    <w:rPr>
      <w:rFonts w:ascii="Calibri" w:hAnsi="Calibri" w:cs="Times New Roman"/>
      <w:kern w:val="0"/>
      <w14:ligatures w14:val="none"/>
    </w:rPr>
  </w:style>
  <w:style w:type="paragraph" w:customStyle="1" w:styleId="Title2">
    <w:name w:val="Title 2"/>
    <w:basedOn w:val="Title"/>
    <w:qFormat/>
    <w:rsid w:val="00743E57"/>
    <w:pPr>
      <w:keepLines/>
      <w:spacing w:before="120" w:after="240"/>
      <w:jc w:val="right"/>
    </w:pPr>
    <w:rPr>
      <w:rFonts w:ascii="Calibri" w:eastAsiaTheme="minorHAnsi" w:hAnsi="Calibri" w:cs="Times New Roman"/>
      <w:b/>
      <w:color w:val="1F546B"/>
      <w:spacing w:val="0"/>
      <w:kern w:val="0"/>
      <w:sz w:val="52"/>
      <w:szCs w:val="80"/>
      <w14:ligatures w14:val="none"/>
    </w:rPr>
  </w:style>
  <w:style w:type="paragraph" w:customStyle="1" w:styleId="Numberedpara2heading">
    <w:name w:val="Numbered para (2) heading"/>
    <w:basedOn w:val="Normal"/>
    <w:semiHidden/>
    <w:qFormat/>
    <w:rsid w:val="00743E57"/>
    <w:pPr>
      <w:keepNext/>
      <w:keepLines/>
      <w:spacing w:before="240" w:after="120" w:line="240" w:lineRule="auto"/>
    </w:pPr>
    <w:rPr>
      <w:rFonts w:ascii="Calibri" w:hAnsi="Calibri" w:cs="Times New Roman"/>
      <w:b/>
      <w:kern w:val="0"/>
      <w:sz w:val="28"/>
      <w14:ligatures w14:val="none"/>
    </w:rPr>
  </w:style>
  <w:style w:type="character" w:customStyle="1" w:styleId="Footersecurityclassification">
    <w:name w:val="Footer security classification"/>
    <w:basedOn w:val="DefaultParagraphFont"/>
    <w:uiPriority w:val="1"/>
    <w:qFormat/>
    <w:rsid w:val="00743E57"/>
    <w:rPr>
      <w:b/>
      <w:i/>
      <w:caps/>
      <w:smallCaps w:val="0"/>
      <w:sz w:val="22"/>
    </w:rPr>
  </w:style>
  <w:style w:type="paragraph" w:customStyle="1" w:styleId="Numberedpara1level211">
    <w:name w:val="Numbered para (1) level 2 (1.1)"/>
    <w:basedOn w:val="Normal"/>
    <w:semiHidden/>
    <w:rsid w:val="00743E57"/>
    <w:pPr>
      <w:keepLines/>
      <w:numPr>
        <w:ilvl w:val="1"/>
        <w:numId w:val="36"/>
      </w:numPr>
      <w:spacing w:before="120" w:after="120" w:line="240" w:lineRule="auto"/>
    </w:pPr>
    <w:rPr>
      <w:rFonts w:ascii="Calibri" w:hAnsi="Calibri" w:cs="Times New Roman"/>
      <w:kern w:val="0"/>
      <w14:ligatures w14:val="none"/>
    </w:rPr>
  </w:style>
  <w:style w:type="paragraph" w:customStyle="1" w:styleId="Numberedpara11headingwithnumber">
    <w:name w:val="Numbered para (1) 1 (heading with number)"/>
    <w:basedOn w:val="Normal"/>
    <w:semiHidden/>
    <w:qFormat/>
    <w:rsid w:val="00743E57"/>
    <w:pPr>
      <w:keepNext/>
      <w:keepLines/>
      <w:numPr>
        <w:numId w:val="36"/>
      </w:numPr>
      <w:spacing w:before="240" w:after="120" w:line="240" w:lineRule="auto"/>
    </w:pPr>
    <w:rPr>
      <w:rFonts w:ascii="Calibri" w:hAnsi="Calibri" w:cs="Times New Roman"/>
      <w:b/>
      <w:kern w:val="0"/>
      <w:sz w:val="28"/>
      <w14:ligatures w14:val="none"/>
    </w:rPr>
  </w:style>
  <w:style w:type="paragraph" w:customStyle="1" w:styleId="Crossreference">
    <w:name w:val="Cross reference"/>
    <w:basedOn w:val="Normal"/>
    <w:semiHidden/>
    <w:qFormat/>
    <w:rsid w:val="00743E57"/>
    <w:pPr>
      <w:keepLines/>
      <w:spacing w:before="120" w:after="240" w:line="240" w:lineRule="auto"/>
    </w:pPr>
    <w:rPr>
      <w:rFonts w:ascii="Calibri" w:hAnsi="Calibri" w:cs="Times New Roman"/>
      <w:i/>
      <w:color w:val="0E2841" w:themeColor="text2"/>
      <w:kern w:val="0"/>
      <w:u w:val="single"/>
      <w14:ligatures w14:val="none"/>
    </w:rPr>
  </w:style>
  <w:style w:type="paragraph" w:customStyle="1" w:styleId="Numberedpara3heading">
    <w:name w:val="Numbered para (3) heading"/>
    <w:basedOn w:val="Normal"/>
    <w:semiHidden/>
    <w:qFormat/>
    <w:rsid w:val="00743E57"/>
    <w:pPr>
      <w:keepNext/>
      <w:keepLines/>
      <w:spacing w:before="200" w:after="120" w:line="240" w:lineRule="auto"/>
    </w:pPr>
    <w:rPr>
      <w:rFonts w:ascii="Calibri" w:hAnsi="Calibri" w:cs="Times New Roman"/>
      <w:b/>
      <w:kern w:val="0"/>
      <w14:ligatures w14:val="none"/>
    </w:rPr>
  </w:style>
  <w:style w:type="paragraph" w:customStyle="1" w:styleId="Numberedpara3subheading">
    <w:name w:val="Numbered para (3) subheading"/>
    <w:basedOn w:val="Normal"/>
    <w:semiHidden/>
    <w:qFormat/>
    <w:rsid w:val="00743E57"/>
    <w:pPr>
      <w:keepNext/>
      <w:keepLines/>
      <w:spacing w:before="240" w:after="120" w:line="240" w:lineRule="auto"/>
    </w:pPr>
    <w:rPr>
      <w:rFonts w:ascii="Calibri" w:hAnsi="Calibri" w:cs="Times New Roman"/>
      <w:b/>
      <w:i/>
      <w:kern w:val="0"/>
      <w14:ligatures w14:val="none"/>
    </w:rPr>
  </w:style>
  <w:style w:type="paragraph" w:customStyle="1" w:styleId="Numberedpara3level1">
    <w:name w:val="Numbered para (3) level 1"/>
    <w:basedOn w:val="Normal"/>
    <w:semiHidden/>
    <w:qFormat/>
    <w:rsid w:val="00743E57"/>
    <w:pPr>
      <w:keepLines/>
      <w:numPr>
        <w:numId w:val="37"/>
      </w:numPr>
      <w:spacing w:before="120" w:after="120" w:line="240" w:lineRule="auto"/>
    </w:pPr>
    <w:rPr>
      <w:rFonts w:ascii="Calibri" w:hAnsi="Calibri" w:cs="Times New Roman"/>
      <w:kern w:val="0"/>
      <w14:ligatures w14:val="none"/>
    </w:rPr>
  </w:style>
  <w:style w:type="paragraph" w:customStyle="1" w:styleId="Numberedpara3level211">
    <w:name w:val="Numbered para (3) level 2 (1.1)"/>
    <w:basedOn w:val="Normal"/>
    <w:semiHidden/>
    <w:qFormat/>
    <w:rsid w:val="00743E57"/>
    <w:pPr>
      <w:keepLines/>
      <w:numPr>
        <w:ilvl w:val="1"/>
        <w:numId w:val="37"/>
      </w:numPr>
      <w:spacing w:before="120" w:after="120" w:line="240" w:lineRule="auto"/>
    </w:pPr>
    <w:rPr>
      <w:rFonts w:ascii="Calibri" w:hAnsi="Calibri" w:cs="Times New Roman"/>
      <w:kern w:val="0"/>
      <w14:ligatures w14:val="none"/>
    </w:rPr>
  </w:style>
  <w:style w:type="paragraph" w:customStyle="1" w:styleId="Numberedpara3level3111">
    <w:name w:val="Numbered para (3) level 3 (1.1.1)"/>
    <w:basedOn w:val="Normal"/>
    <w:semiHidden/>
    <w:qFormat/>
    <w:rsid w:val="00743E57"/>
    <w:pPr>
      <w:keepLines/>
      <w:numPr>
        <w:ilvl w:val="2"/>
        <w:numId w:val="37"/>
      </w:numPr>
      <w:spacing w:before="120" w:after="120" w:line="240" w:lineRule="auto"/>
    </w:pPr>
    <w:rPr>
      <w:rFonts w:ascii="Calibri" w:hAnsi="Calibri" w:cs="Times New Roman"/>
      <w:kern w:val="0"/>
      <w14:ligatures w14:val="none"/>
    </w:rPr>
  </w:style>
  <w:style w:type="paragraph" w:styleId="EndnoteText">
    <w:name w:val="endnote text"/>
    <w:basedOn w:val="Normal"/>
    <w:link w:val="EndnoteTextChar"/>
    <w:uiPriority w:val="99"/>
    <w:semiHidden/>
    <w:rsid w:val="00743E57"/>
    <w:pPr>
      <w:keepLines/>
      <w:tabs>
        <w:tab w:val="left" w:pos="170"/>
      </w:tabs>
      <w:spacing w:after="0" w:line="240" w:lineRule="auto"/>
      <w:ind w:left="57" w:hanging="57"/>
    </w:pPr>
    <w:rPr>
      <w:rFonts w:ascii="Calibri" w:hAnsi="Calibri" w:cs="Times New Roman"/>
      <w:kern w:val="0"/>
      <w:sz w:val="20"/>
      <w:szCs w:val="20"/>
      <w14:ligatures w14:val="none"/>
    </w:rPr>
  </w:style>
  <w:style w:type="character" w:customStyle="1" w:styleId="EndnoteTextChar">
    <w:name w:val="Endnote Text Char"/>
    <w:basedOn w:val="DefaultParagraphFont"/>
    <w:link w:val="EndnoteText"/>
    <w:uiPriority w:val="99"/>
    <w:semiHidden/>
    <w:rsid w:val="00743E57"/>
    <w:rPr>
      <w:rFonts w:ascii="Calibri" w:hAnsi="Calibri" w:cs="Times New Roman"/>
      <w:kern w:val="0"/>
      <w:sz w:val="20"/>
      <w:szCs w:val="20"/>
      <w14:ligatures w14:val="none"/>
    </w:rPr>
  </w:style>
  <w:style w:type="character" w:customStyle="1" w:styleId="Crossreferences">
    <w:name w:val="Cross references"/>
    <w:basedOn w:val="DefaultParagraphFont"/>
    <w:uiPriority w:val="1"/>
    <w:qFormat/>
    <w:rsid w:val="00743E57"/>
    <w:rPr>
      <w:i/>
      <w:color w:val="0E2841" w:themeColor="text2"/>
      <w:u w:val="single"/>
    </w:rPr>
  </w:style>
  <w:style w:type="table" w:styleId="PlainTable1">
    <w:name w:val="Plain Table 1"/>
    <w:basedOn w:val="TableNormal"/>
    <w:uiPriority w:val="41"/>
    <w:rsid w:val="00743E57"/>
    <w:pPr>
      <w:spacing w:before="120" w:after="0" w:line="240" w:lineRule="auto"/>
    </w:pPr>
    <w:rPr>
      <w:rFonts w:ascii="Calibri" w:hAnsi="Calibri" w:cs="Times New Roman"/>
      <w:kern w:val="0"/>
      <w:lang w:eastAsia="en-NZ"/>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565">
      <w:bodyDiv w:val="1"/>
      <w:marLeft w:val="0"/>
      <w:marRight w:val="0"/>
      <w:marTop w:val="0"/>
      <w:marBottom w:val="0"/>
      <w:divBdr>
        <w:top w:val="none" w:sz="0" w:space="0" w:color="auto"/>
        <w:left w:val="none" w:sz="0" w:space="0" w:color="auto"/>
        <w:bottom w:val="none" w:sz="0" w:space="0" w:color="auto"/>
        <w:right w:val="none" w:sz="0" w:space="0" w:color="auto"/>
      </w:divBdr>
    </w:div>
    <w:div w:id="16739401">
      <w:bodyDiv w:val="1"/>
      <w:marLeft w:val="0"/>
      <w:marRight w:val="0"/>
      <w:marTop w:val="0"/>
      <w:marBottom w:val="0"/>
      <w:divBdr>
        <w:top w:val="none" w:sz="0" w:space="0" w:color="auto"/>
        <w:left w:val="none" w:sz="0" w:space="0" w:color="auto"/>
        <w:bottom w:val="none" w:sz="0" w:space="0" w:color="auto"/>
        <w:right w:val="none" w:sz="0" w:space="0" w:color="auto"/>
      </w:divBdr>
    </w:div>
    <w:div w:id="62527212">
      <w:bodyDiv w:val="1"/>
      <w:marLeft w:val="0"/>
      <w:marRight w:val="0"/>
      <w:marTop w:val="0"/>
      <w:marBottom w:val="0"/>
      <w:divBdr>
        <w:top w:val="none" w:sz="0" w:space="0" w:color="auto"/>
        <w:left w:val="none" w:sz="0" w:space="0" w:color="auto"/>
        <w:bottom w:val="none" w:sz="0" w:space="0" w:color="auto"/>
        <w:right w:val="none" w:sz="0" w:space="0" w:color="auto"/>
      </w:divBdr>
    </w:div>
    <w:div w:id="69088036">
      <w:bodyDiv w:val="1"/>
      <w:marLeft w:val="0"/>
      <w:marRight w:val="0"/>
      <w:marTop w:val="0"/>
      <w:marBottom w:val="0"/>
      <w:divBdr>
        <w:top w:val="none" w:sz="0" w:space="0" w:color="auto"/>
        <w:left w:val="none" w:sz="0" w:space="0" w:color="auto"/>
        <w:bottom w:val="none" w:sz="0" w:space="0" w:color="auto"/>
        <w:right w:val="none" w:sz="0" w:space="0" w:color="auto"/>
      </w:divBdr>
    </w:div>
    <w:div w:id="163132252">
      <w:bodyDiv w:val="1"/>
      <w:marLeft w:val="0"/>
      <w:marRight w:val="0"/>
      <w:marTop w:val="0"/>
      <w:marBottom w:val="0"/>
      <w:divBdr>
        <w:top w:val="none" w:sz="0" w:space="0" w:color="auto"/>
        <w:left w:val="none" w:sz="0" w:space="0" w:color="auto"/>
        <w:bottom w:val="none" w:sz="0" w:space="0" w:color="auto"/>
        <w:right w:val="none" w:sz="0" w:space="0" w:color="auto"/>
      </w:divBdr>
    </w:div>
    <w:div w:id="179591773">
      <w:bodyDiv w:val="1"/>
      <w:marLeft w:val="0"/>
      <w:marRight w:val="0"/>
      <w:marTop w:val="0"/>
      <w:marBottom w:val="0"/>
      <w:divBdr>
        <w:top w:val="none" w:sz="0" w:space="0" w:color="auto"/>
        <w:left w:val="none" w:sz="0" w:space="0" w:color="auto"/>
        <w:bottom w:val="none" w:sz="0" w:space="0" w:color="auto"/>
        <w:right w:val="none" w:sz="0" w:space="0" w:color="auto"/>
      </w:divBdr>
    </w:div>
    <w:div w:id="196939162">
      <w:bodyDiv w:val="1"/>
      <w:marLeft w:val="0"/>
      <w:marRight w:val="0"/>
      <w:marTop w:val="0"/>
      <w:marBottom w:val="0"/>
      <w:divBdr>
        <w:top w:val="none" w:sz="0" w:space="0" w:color="auto"/>
        <w:left w:val="none" w:sz="0" w:space="0" w:color="auto"/>
        <w:bottom w:val="none" w:sz="0" w:space="0" w:color="auto"/>
        <w:right w:val="none" w:sz="0" w:space="0" w:color="auto"/>
      </w:divBdr>
    </w:div>
    <w:div w:id="253128634">
      <w:bodyDiv w:val="1"/>
      <w:marLeft w:val="0"/>
      <w:marRight w:val="0"/>
      <w:marTop w:val="0"/>
      <w:marBottom w:val="0"/>
      <w:divBdr>
        <w:top w:val="none" w:sz="0" w:space="0" w:color="auto"/>
        <w:left w:val="none" w:sz="0" w:space="0" w:color="auto"/>
        <w:bottom w:val="none" w:sz="0" w:space="0" w:color="auto"/>
        <w:right w:val="none" w:sz="0" w:space="0" w:color="auto"/>
      </w:divBdr>
    </w:div>
    <w:div w:id="302394819">
      <w:bodyDiv w:val="1"/>
      <w:marLeft w:val="0"/>
      <w:marRight w:val="0"/>
      <w:marTop w:val="0"/>
      <w:marBottom w:val="0"/>
      <w:divBdr>
        <w:top w:val="none" w:sz="0" w:space="0" w:color="auto"/>
        <w:left w:val="none" w:sz="0" w:space="0" w:color="auto"/>
        <w:bottom w:val="none" w:sz="0" w:space="0" w:color="auto"/>
        <w:right w:val="none" w:sz="0" w:space="0" w:color="auto"/>
      </w:divBdr>
    </w:div>
    <w:div w:id="432476987">
      <w:bodyDiv w:val="1"/>
      <w:marLeft w:val="0"/>
      <w:marRight w:val="0"/>
      <w:marTop w:val="0"/>
      <w:marBottom w:val="0"/>
      <w:divBdr>
        <w:top w:val="none" w:sz="0" w:space="0" w:color="auto"/>
        <w:left w:val="none" w:sz="0" w:space="0" w:color="auto"/>
        <w:bottom w:val="none" w:sz="0" w:space="0" w:color="auto"/>
        <w:right w:val="none" w:sz="0" w:space="0" w:color="auto"/>
      </w:divBdr>
    </w:div>
    <w:div w:id="436483532">
      <w:bodyDiv w:val="1"/>
      <w:marLeft w:val="0"/>
      <w:marRight w:val="0"/>
      <w:marTop w:val="0"/>
      <w:marBottom w:val="0"/>
      <w:divBdr>
        <w:top w:val="none" w:sz="0" w:space="0" w:color="auto"/>
        <w:left w:val="none" w:sz="0" w:space="0" w:color="auto"/>
        <w:bottom w:val="none" w:sz="0" w:space="0" w:color="auto"/>
        <w:right w:val="none" w:sz="0" w:space="0" w:color="auto"/>
      </w:divBdr>
    </w:div>
    <w:div w:id="441657475">
      <w:bodyDiv w:val="1"/>
      <w:marLeft w:val="0"/>
      <w:marRight w:val="0"/>
      <w:marTop w:val="0"/>
      <w:marBottom w:val="0"/>
      <w:divBdr>
        <w:top w:val="none" w:sz="0" w:space="0" w:color="auto"/>
        <w:left w:val="none" w:sz="0" w:space="0" w:color="auto"/>
        <w:bottom w:val="none" w:sz="0" w:space="0" w:color="auto"/>
        <w:right w:val="none" w:sz="0" w:space="0" w:color="auto"/>
      </w:divBdr>
    </w:div>
    <w:div w:id="478032617">
      <w:bodyDiv w:val="1"/>
      <w:marLeft w:val="0"/>
      <w:marRight w:val="0"/>
      <w:marTop w:val="0"/>
      <w:marBottom w:val="0"/>
      <w:divBdr>
        <w:top w:val="none" w:sz="0" w:space="0" w:color="auto"/>
        <w:left w:val="none" w:sz="0" w:space="0" w:color="auto"/>
        <w:bottom w:val="none" w:sz="0" w:space="0" w:color="auto"/>
        <w:right w:val="none" w:sz="0" w:space="0" w:color="auto"/>
      </w:divBdr>
    </w:div>
    <w:div w:id="485631902">
      <w:bodyDiv w:val="1"/>
      <w:marLeft w:val="0"/>
      <w:marRight w:val="0"/>
      <w:marTop w:val="0"/>
      <w:marBottom w:val="0"/>
      <w:divBdr>
        <w:top w:val="none" w:sz="0" w:space="0" w:color="auto"/>
        <w:left w:val="none" w:sz="0" w:space="0" w:color="auto"/>
        <w:bottom w:val="none" w:sz="0" w:space="0" w:color="auto"/>
        <w:right w:val="none" w:sz="0" w:space="0" w:color="auto"/>
      </w:divBdr>
    </w:div>
    <w:div w:id="530923164">
      <w:bodyDiv w:val="1"/>
      <w:marLeft w:val="0"/>
      <w:marRight w:val="0"/>
      <w:marTop w:val="0"/>
      <w:marBottom w:val="0"/>
      <w:divBdr>
        <w:top w:val="none" w:sz="0" w:space="0" w:color="auto"/>
        <w:left w:val="none" w:sz="0" w:space="0" w:color="auto"/>
        <w:bottom w:val="none" w:sz="0" w:space="0" w:color="auto"/>
        <w:right w:val="none" w:sz="0" w:space="0" w:color="auto"/>
      </w:divBdr>
    </w:div>
    <w:div w:id="544759721">
      <w:bodyDiv w:val="1"/>
      <w:marLeft w:val="0"/>
      <w:marRight w:val="0"/>
      <w:marTop w:val="0"/>
      <w:marBottom w:val="0"/>
      <w:divBdr>
        <w:top w:val="none" w:sz="0" w:space="0" w:color="auto"/>
        <w:left w:val="none" w:sz="0" w:space="0" w:color="auto"/>
        <w:bottom w:val="none" w:sz="0" w:space="0" w:color="auto"/>
        <w:right w:val="none" w:sz="0" w:space="0" w:color="auto"/>
      </w:divBdr>
    </w:div>
    <w:div w:id="546914165">
      <w:bodyDiv w:val="1"/>
      <w:marLeft w:val="0"/>
      <w:marRight w:val="0"/>
      <w:marTop w:val="0"/>
      <w:marBottom w:val="0"/>
      <w:divBdr>
        <w:top w:val="none" w:sz="0" w:space="0" w:color="auto"/>
        <w:left w:val="none" w:sz="0" w:space="0" w:color="auto"/>
        <w:bottom w:val="none" w:sz="0" w:space="0" w:color="auto"/>
        <w:right w:val="none" w:sz="0" w:space="0" w:color="auto"/>
      </w:divBdr>
    </w:div>
    <w:div w:id="567227245">
      <w:bodyDiv w:val="1"/>
      <w:marLeft w:val="0"/>
      <w:marRight w:val="0"/>
      <w:marTop w:val="0"/>
      <w:marBottom w:val="0"/>
      <w:divBdr>
        <w:top w:val="none" w:sz="0" w:space="0" w:color="auto"/>
        <w:left w:val="none" w:sz="0" w:space="0" w:color="auto"/>
        <w:bottom w:val="none" w:sz="0" w:space="0" w:color="auto"/>
        <w:right w:val="none" w:sz="0" w:space="0" w:color="auto"/>
      </w:divBdr>
    </w:div>
    <w:div w:id="682514808">
      <w:bodyDiv w:val="1"/>
      <w:marLeft w:val="0"/>
      <w:marRight w:val="0"/>
      <w:marTop w:val="0"/>
      <w:marBottom w:val="0"/>
      <w:divBdr>
        <w:top w:val="none" w:sz="0" w:space="0" w:color="auto"/>
        <w:left w:val="none" w:sz="0" w:space="0" w:color="auto"/>
        <w:bottom w:val="none" w:sz="0" w:space="0" w:color="auto"/>
        <w:right w:val="none" w:sz="0" w:space="0" w:color="auto"/>
      </w:divBdr>
    </w:div>
    <w:div w:id="852450106">
      <w:bodyDiv w:val="1"/>
      <w:marLeft w:val="0"/>
      <w:marRight w:val="0"/>
      <w:marTop w:val="0"/>
      <w:marBottom w:val="0"/>
      <w:divBdr>
        <w:top w:val="none" w:sz="0" w:space="0" w:color="auto"/>
        <w:left w:val="none" w:sz="0" w:space="0" w:color="auto"/>
        <w:bottom w:val="none" w:sz="0" w:space="0" w:color="auto"/>
        <w:right w:val="none" w:sz="0" w:space="0" w:color="auto"/>
      </w:divBdr>
    </w:div>
    <w:div w:id="870844941">
      <w:bodyDiv w:val="1"/>
      <w:marLeft w:val="0"/>
      <w:marRight w:val="0"/>
      <w:marTop w:val="0"/>
      <w:marBottom w:val="0"/>
      <w:divBdr>
        <w:top w:val="none" w:sz="0" w:space="0" w:color="auto"/>
        <w:left w:val="none" w:sz="0" w:space="0" w:color="auto"/>
        <w:bottom w:val="none" w:sz="0" w:space="0" w:color="auto"/>
        <w:right w:val="none" w:sz="0" w:space="0" w:color="auto"/>
      </w:divBdr>
    </w:div>
    <w:div w:id="958073539">
      <w:bodyDiv w:val="1"/>
      <w:marLeft w:val="0"/>
      <w:marRight w:val="0"/>
      <w:marTop w:val="0"/>
      <w:marBottom w:val="0"/>
      <w:divBdr>
        <w:top w:val="none" w:sz="0" w:space="0" w:color="auto"/>
        <w:left w:val="none" w:sz="0" w:space="0" w:color="auto"/>
        <w:bottom w:val="none" w:sz="0" w:space="0" w:color="auto"/>
        <w:right w:val="none" w:sz="0" w:space="0" w:color="auto"/>
      </w:divBdr>
    </w:div>
    <w:div w:id="1000308310">
      <w:bodyDiv w:val="1"/>
      <w:marLeft w:val="0"/>
      <w:marRight w:val="0"/>
      <w:marTop w:val="0"/>
      <w:marBottom w:val="0"/>
      <w:divBdr>
        <w:top w:val="none" w:sz="0" w:space="0" w:color="auto"/>
        <w:left w:val="none" w:sz="0" w:space="0" w:color="auto"/>
        <w:bottom w:val="none" w:sz="0" w:space="0" w:color="auto"/>
        <w:right w:val="none" w:sz="0" w:space="0" w:color="auto"/>
      </w:divBdr>
    </w:div>
    <w:div w:id="1130826056">
      <w:bodyDiv w:val="1"/>
      <w:marLeft w:val="0"/>
      <w:marRight w:val="0"/>
      <w:marTop w:val="0"/>
      <w:marBottom w:val="0"/>
      <w:divBdr>
        <w:top w:val="none" w:sz="0" w:space="0" w:color="auto"/>
        <w:left w:val="none" w:sz="0" w:space="0" w:color="auto"/>
        <w:bottom w:val="none" w:sz="0" w:space="0" w:color="auto"/>
        <w:right w:val="none" w:sz="0" w:space="0" w:color="auto"/>
      </w:divBdr>
    </w:div>
    <w:div w:id="1214579236">
      <w:bodyDiv w:val="1"/>
      <w:marLeft w:val="0"/>
      <w:marRight w:val="0"/>
      <w:marTop w:val="0"/>
      <w:marBottom w:val="0"/>
      <w:divBdr>
        <w:top w:val="none" w:sz="0" w:space="0" w:color="auto"/>
        <w:left w:val="none" w:sz="0" w:space="0" w:color="auto"/>
        <w:bottom w:val="none" w:sz="0" w:space="0" w:color="auto"/>
        <w:right w:val="none" w:sz="0" w:space="0" w:color="auto"/>
      </w:divBdr>
    </w:div>
    <w:div w:id="1257517047">
      <w:bodyDiv w:val="1"/>
      <w:marLeft w:val="0"/>
      <w:marRight w:val="0"/>
      <w:marTop w:val="0"/>
      <w:marBottom w:val="0"/>
      <w:divBdr>
        <w:top w:val="none" w:sz="0" w:space="0" w:color="auto"/>
        <w:left w:val="none" w:sz="0" w:space="0" w:color="auto"/>
        <w:bottom w:val="none" w:sz="0" w:space="0" w:color="auto"/>
        <w:right w:val="none" w:sz="0" w:space="0" w:color="auto"/>
      </w:divBdr>
    </w:div>
    <w:div w:id="1269780357">
      <w:bodyDiv w:val="1"/>
      <w:marLeft w:val="0"/>
      <w:marRight w:val="0"/>
      <w:marTop w:val="0"/>
      <w:marBottom w:val="0"/>
      <w:divBdr>
        <w:top w:val="none" w:sz="0" w:space="0" w:color="auto"/>
        <w:left w:val="none" w:sz="0" w:space="0" w:color="auto"/>
        <w:bottom w:val="none" w:sz="0" w:space="0" w:color="auto"/>
        <w:right w:val="none" w:sz="0" w:space="0" w:color="auto"/>
      </w:divBdr>
    </w:div>
    <w:div w:id="1401781424">
      <w:bodyDiv w:val="1"/>
      <w:marLeft w:val="0"/>
      <w:marRight w:val="0"/>
      <w:marTop w:val="0"/>
      <w:marBottom w:val="0"/>
      <w:divBdr>
        <w:top w:val="none" w:sz="0" w:space="0" w:color="auto"/>
        <w:left w:val="none" w:sz="0" w:space="0" w:color="auto"/>
        <w:bottom w:val="none" w:sz="0" w:space="0" w:color="auto"/>
        <w:right w:val="none" w:sz="0" w:space="0" w:color="auto"/>
      </w:divBdr>
    </w:div>
    <w:div w:id="1425107513">
      <w:bodyDiv w:val="1"/>
      <w:marLeft w:val="0"/>
      <w:marRight w:val="0"/>
      <w:marTop w:val="0"/>
      <w:marBottom w:val="0"/>
      <w:divBdr>
        <w:top w:val="none" w:sz="0" w:space="0" w:color="auto"/>
        <w:left w:val="none" w:sz="0" w:space="0" w:color="auto"/>
        <w:bottom w:val="none" w:sz="0" w:space="0" w:color="auto"/>
        <w:right w:val="none" w:sz="0" w:space="0" w:color="auto"/>
      </w:divBdr>
    </w:div>
    <w:div w:id="1479495950">
      <w:bodyDiv w:val="1"/>
      <w:marLeft w:val="0"/>
      <w:marRight w:val="0"/>
      <w:marTop w:val="0"/>
      <w:marBottom w:val="0"/>
      <w:divBdr>
        <w:top w:val="none" w:sz="0" w:space="0" w:color="auto"/>
        <w:left w:val="none" w:sz="0" w:space="0" w:color="auto"/>
        <w:bottom w:val="none" w:sz="0" w:space="0" w:color="auto"/>
        <w:right w:val="none" w:sz="0" w:space="0" w:color="auto"/>
      </w:divBdr>
    </w:div>
    <w:div w:id="1527791852">
      <w:bodyDiv w:val="1"/>
      <w:marLeft w:val="0"/>
      <w:marRight w:val="0"/>
      <w:marTop w:val="0"/>
      <w:marBottom w:val="0"/>
      <w:divBdr>
        <w:top w:val="none" w:sz="0" w:space="0" w:color="auto"/>
        <w:left w:val="none" w:sz="0" w:space="0" w:color="auto"/>
        <w:bottom w:val="none" w:sz="0" w:space="0" w:color="auto"/>
        <w:right w:val="none" w:sz="0" w:space="0" w:color="auto"/>
      </w:divBdr>
    </w:div>
    <w:div w:id="1616406910">
      <w:bodyDiv w:val="1"/>
      <w:marLeft w:val="0"/>
      <w:marRight w:val="0"/>
      <w:marTop w:val="0"/>
      <w:marBottom w:val="0"/>
      <w:divBdr>
        <w:top w:val="none" w:sz="0" w:space="0" w:color="auto"/>
        <w:left w:val="none" w:sz="0" w:space="0" w:color="auto"/>
        <w:bottom w:val="none" w:sz="0" w:space="0" w:color="auto"/>
        <w:right w:val="none" w:sz="0" w:space="0" w:color="auto"/>
      </w:divBdr>
    </w:div>
    <w:div w:id="1696613578">
      <w:bodyDiv w:val="1"/>
      <w:marLeft w:val="0"/>
      <w:marRight w:val="0"/>
      <w:marTop w:val="0"/>
      <w:marBottom w:val="0"/>
      <w:divBdr>
        <w:top w:val="none" w:sz="0" w:space="0" w:color="auto"/>
        <w:left w:val="none" w:sz="0" w:space="0" w:color="auto"/>
        <w:bottom w:val="none" w:sz="0" w:space="0" w:color="auto"/>
        <w:right w:val="none" w:sz="0" w:space="0" w:color="auto"/>
      </w:divBdr>
    </w:div>
    <w:div w:id="1706514184">
      <w:bodyDiv w:val="1"/>
      <w:marLeft w:val="0"/>
      <w:marRight w:val="0"/>
      <w:marTop w:val="0"/>
      <w:marBottom w:val="0"/>
      <w:divBdr>
        <w:top w:val="none" w:sz="0" w:space="0" w:color="auto"/>
        <w:left w:val="none" w:sz="0" w:space="0" w:color="auto"/>
        <w:bottom w:val="none" w:sz="0" w:space="0" w:color="auto"/>
        <w:right w:val="none" w:sz="0" w:space="0" w:color="auto"/>
      </w:divBdr>
    </w:div>
    <w:div w:id="1737170840">
      <w:bodyDiv w:val="1"/>
      <w:marLeft w:val="0"/>
      <w:marRight w:val="0"/>
      <w:marTop w:val="0"/>
      <w:marBottom w:val="0"/>
      <w:divBdr>
        <w:top w:val="none" w:sz="0" w:space="0" w:color="auto"/>
        <w:left w:val="none" w:sz="0" w:space="0" w:color="auto"/>
        <w:bottom w:val="none" w:sz="0" w:space="0" w:color="auto"/>
        <w:right w:val="none" w:sz="0" w:space="0" w:color="auto"/>
      </w:divBdr>
    </w:div>
    <w:div w:id="1761481571">
      <w:bodyDiv w:val="1"/>
      <w:marLeft w:val="0"/>
      <w:marRight w:val="0"/>
      <w:marTop w:val="0"/>
      <w:marBottom w:val="0"/>
      <w:divBdr>
        <w:top w:val="none" w:sz="0" w:space="0" w:color="auto"/>
        <w:left w:val="none" w:sz="0" w:space="0" w:color="auto"/>
        <w:bottom w:val="none" w:sz="0" w:space="0" w:color="auto"/>
        <w:right w:val="none" w:sz="0" w:space="0" w:color="auto"/>
      </w:divBdr>
    </w:div>
    <w:div w:id="1889879708">
      <w:bodyDiv w:val="1"/>
      <w:marLeft w:val="0"/>
      <w:marRight w:val="0"/>
      <w:marTop w:val="0"/>
      <w:marBottom w:val="0"/>
      <w:divBdr>
        <w:top w:val="none" w:sz="0" w:space="0" w:color="auto"/>
        <w:left w:val="none" w:sz="0" w:space="0" w:color="auto"/>
        <w:bottom w:val="none" w:sz="0" w:space="0" w:color="auto"/>
        <w:right w:val="none" w:sz="0" w:space="0" w:color="auto"/>
      </w:divBdr>
    </w:div>
    <w:div w:id="1949852689">
      <w:bodyDiv w:val="1"/>
      <w:marLeft w:val="0"/>
      <w:marRight w:val="0"/>
      <w:marTop w:val="0"/>
      <w:marBottom w:val="0"/>
      <w:divBdr>
        <w:top w:val="none" w:sz="0" w:space="0" w:color="auto"/>
        <w:left w:val="none" w:sz="0" w:space="0" w:color="auto"/>
        <w:bottom w:val="none" w:sz="0" w:space="0" w:color="auto"/>
        <w:right w:val="none" w:sz="0" w:space="0" w:color="auto"/>
      </w:divBdr>
    </w:div>
    <w:div w:id="1992127865">
      <w:bodyDiv w:val="1"/>
      <w:marLeft w:val="0"/>
      <w:marRight w:val="0"/>
      <w:marTop w:val="0"/>
      <w:marBottom w:val="0"/>
      <w:divBdr>
        <w:top w:val="none" w:sz="0" w:space="0" w:color="auto"/>
        <w:left w:val="none" w:sz="0" w:space="0" w:color="auto"/>
        <w:bottom w:val="none" w:sz="0" w:space="0" w:color="auto"/>
        <w:right w:val="none" w:sz="0" w:space="0" w:color="auto"/>
      </w:divBdr>
    </w:div>
    <w:div w:id="20056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taumataarowai.govt.nz/assets/Drinking-Water-Supplier/Drinking-Water-Quality-Assurance-Very-Small-to-Medium-Drinking-Water-Supplies-Amendment-Rules-2024.pdf?t=t" TargetMode="External"/><Relationship Id="rId1" Type="http://schemas.openxmlformats.org/officeDocument/2006/relationships/hyperlink" Target="https://www.taumataarowai.govt.nz/assets/Drinking-Water-Supplier/Drinking-Water-Quality-Assurance-Rules-2022-Released-25-Jul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5750afb1-007a-481a-96df-a71c539b9a3e">
      <Value>2</Value>
      <Value>3</Value>
    </TaxCatchAll>
    <_dlc_DocId xmlns="89d0c6c8-e2e3-4e07-91a0-0308145fc47f">C6V5PRUCYWPW-313797013-1195</_dlc_DocId>
    <_dlc_DocIdUrl xmlns="89d0c6c8-e2e3-4e07-91a0-0308145fc47f">
      <Url>https://azurediagovt.sharepoint.com/sites/ECMS-LGV-PAO-CPF/_layouts/15/DocIdRedir.aspx?ID=C6V5PRUCYWPW-313797013-1195</Url>
      <Description>C6V5PRUCYWPW-313797013-1195</Description>
    </_dlc_DocIdUrl>
    <DIAPersonAssigned xmlns="89d0c6c8-e2e3-4e07-91a0-0308145fc47f">
      <UserInfo>
        <DisplayName/>
        <AccountId xsi:nil="true"/>
        <AccountType/>
      </UserInfo>
    </DIAPersonAssigned>
    <DIAEventName xmlns="89d0c6c8-e2e3-4e07-91a0-0308145fc47f" xsi:nil="true"/>
    <C3TopicNote xmlns="89d0c6c8-e2e3-4e07-91a0-0308145fc47f">
      <Terms xmlns="http://schemas.microsoft.com/office/infopath/2007/PartnerControls"/>
    </C3TopicNote>
    <ge192917acb1427799917aa262304b5d xmlns="89d0c6c8-e2e3-4e07-91a0-0308145fc47f">
      <Terms xmlns="http://schemas.microsoft.com/office/infopath/2007/PartnerControls"/>
    </ge192917acb1427799917aa262304b5d>
    <TaxKeywordTaxHTField xmlns="5750afb1-007a-481a-96df-a71c539b9a3e">
      <Terms xmlns="http://schemas.microsoft.com/office/infopath/2007/PartnerControls"/>
    </TaxKeywordTaxHTField>
    <DIANotes xmlns="89d0c6c8-e2e3-4e07-91a0-0308145fc47f" xsi:nil="true"/>
    <DIAEventDate xmlns="89d0c6c8-e2e3-4e07-91a0-0308145fc47f" xsi:nil="true"/>
    <o2f22aac53bd4fed8afdac54e6ae7a01 xmlns="89d0c6c8-e2e3-4e07-91a0-0308145fc47f">
      <Terms xmlns="http://schemas.microsoft.com/office/infopath/2007/PartnerControls"/>
    </o2f22aac53bd4fed8afdac54e6ae7a01>
    <d6a84d57cee7474b9c1a0903570d2445 xmlns="89d0c6c8-e2e3-4e07-91a0-0308145fc47f">
      <Terms xmlns="http://schemas.microsoft.com/office/infopath/2007/PartnerControls"/>
    </d6a84d57cee7474b9c1a0903570d2445>
    <lcff0ddf232c47f2a2233c5008913c29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cff0ddf232c47f2a2233c5008913c29>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dministration Document" ma:contentTypeID="0x010100A26E2D5DBD59C64F9B33E481D7267B9403009C070B38FD5558488D64D6010A7474F6" ma:contentTypeVersion="21" ma:contentTypeDescription="Administration Document" ma:contentTypeScope="" ma:versionID="28e862cfe3df047231ac9e48e7d0c5d4">
  <xsd:schema xmlns:xsd="http://www.w3.org/2001/XMLSchema" xmlns:xs="http://www.w3.org/2001/XMLSchema" xmlns:p="http://schemas.microsoft.com/office/2006/metadata/properties" xmlns:ns2="89d0c6c8-e2e3-4e07-91a0-0308145fc47f" xmlns:ns3="5750afb1-007a-481a-96df-a71c539b9a3e" targetNamespace="http://schemas.microsoft.com/office/2006/metadata/properties" ma:root="true" ma:fieldsID="fefe0833e387d12be4f1e7d59120a98c" ns2:_="" ns3:_="">
    <xsd:import namespace="89d0c6c8-e2e3-4e07-91a0-0308145fc47f"/>
    <xsd:import namespace="5750afb1-007a-481a-96df-a71c539b9a3e"/>
    <xsd:element name="properties">
      <xsd:complexType>
        <xsd:sequence>
          <xsd:element name="documentManagement">
            <xsd:complexType>
              <xsd:all>
                <xsd:element ref="ns3:TaxCatchAll" minOccurs="0"/>
                <xsd:element ref="ns2:DIANotes" minOccurs="0"/>
                <xsd:element ref="ns2:DIAEventDate" minOccurs="0"/>
                <xsd:element ref="ns2:DIAEventName" minOccurs="0"/>
                <xsd:element ref="ns2:DIAPersonAssigned" minOccurs="0"/>
                <xsd:element ref="ns2:C3TopicNote" minOccurs="0"/>
                <xsd:element ref="ns3:TaxKeywordTaxHTField" minOccurs="0"/>
                <xsd:element ref="ns3:TaxCatchAllLabel" minOccurs="0"/>
                <xsd:element ref="ns2:o2f22aac53bd4fed8afdac54e6ae7a01" minOccurs="0"/>
                <xsd:element ref="ns2:lcff0ddf232c47f2a2233c5008913c29" minOccurs="0"/>
                <xsd:element ref="ns2:_dlc_DocId" minOccurs="0"/>
                <xsd:element ref="ns2:_dlc_DocIdUrl" minOccurs="0"/>
                <xsd:element ref="ns2:_dlc_DocIdPersistId" minOccurs="0"/>
                <xsd:element ref="ns2:ge192917acb1427799917aa262304b5d" minOccurs="0"/>
                <xsd:element ref="ns2:d6a84d57cee7474b9c1a0903570d244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EventDate" ma:index="14" nillable="true" ma:displayName="Event Date" ma:description="Use to specify the date of the event" ma:format="DateOnly" ma:internalName="DIAEventDate" ma:readOnly="false">
      <xsd:simpleType>
        <xsd:restriction base="dms:DateTime"/>
      </xsd:simpleType>
    </xsd:element>
    <xsd:element name="DIAEventName" ma:index="16" nillable="true" ma:displayName="Event Name" ma:description="Name of the event" ma:internalName="DIAEventName" ma:readOnly="false">
      <xsd:simpleType>
        <xsd:restriction base="dms:Text"/>
      </xsd:simpleType>
    </xsd:element>
    <xsd:element name="DIAPersonAssigned" ma:index="17" nillable="true" ma:displayName="Person Assigned" ma:description="Use for the name of the person assigned to an investigation or complaint" ma:SharePointGroup="0" ma:internalName="DIAPersonAssigne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TopicNote" ma:index="19" nillable="true" ma:taxonomy="true" ma:internalName="C3TopicNote" ma:taxonomyFieldName="C3Topic" ma:displayName="Topic" ma:indexed="true" ma:readOnly="false" ma:fieldId="{6a3fe89f-a6dd-4490-a9c1-3ef38d67b8c7}" ma:sspId="220cfdc9-10b9-451b-a41a-57414fe47a11" ma:termSetId="bd117d0a-f6da-4449-89a0-3df3ae40d037" ma:anchorId="6846810d-c185-478f-809e-44ae03981e35" ma:open="true" ma:isKeyword="false">
      <xsd:complexType>
        <xsd:sequence>
          <xsd:element ref="pc:Terms" minOccurs="0" maxOccurs="1"/>
        </xsd:sequence>
      </xsd:complexType>
    </xsd:element>
    <xsd:element name="o2f22aac53bd4fed8afdac54e6ae7a01" ma:index="22" nillable="true" ma:taxonomy="true" ma:internalName="o2f22aac53bd4fed8afdac54e6ae7a01" ma:taxonomyFieldName="DIAAdministrationDocumentType" ma:displayName="Administration Document Type" ma:readOnly="false" ma:fieldId="{82f22aac-53bd-4fed-8afd-ac54e6ae7a01}"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23" ma:taxonomy="true" ma:internalName="lcff0ddf232c47f2a2233c5008913c29" ma:taxonomyFieldName="DIASecurityClassification" ma:displayName="Security Classification" ma:readOnly="false" ma:default="2;#UNCLASSIFIED|2c10f15e-4fe4-4bec-ae91-1116436da94b" ma:fieldId="{5cff0ddf-232c-47f2-a223-3c5008913c29}"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ge192917acb1427799917aa262304b5d" ma:index="27" nillable="true" ma:taxonomy="true" ma:internalName="ge192917acb1427799917aa262304b5d" ma:taxonomyFieldName="DIACountry" ma:displayName="Country" ma:readOnly="false" ma:fieldId="{0e192917-acb1-4277-9991-7aa262304b5d}" ma:sspId="220cfdc9-10b9-451b-a41a-57414fe47a11" ma:termSetId="b1c69ef2-d2ae-4a6b-b4bf-681c9c6aca55" ma:anchorId="00000000-0000-0000-0000-000000000000" ma:open="false" ma:isKeyword="false">
      <xsd:complexType>
        <xsd:sequence>
          <xsd:element ref="pc:Terms" minOccurs="0" maxOccurs="1"/>
        </xsd:sequence>
      </xsd:complexType>
    </xsd:element>
    <xsd:element name="d6a84d57cee7474b9c1a0903570d2445" ma:index="28" nillable="true" ma:taxonomy="true" ma:internalName="d6a84d57cee7474b9c1a0903570d2445" ma:taxonomyFieldName="DIAEventorVisitType" ma:displayName="Event or Visit Type" ma:readOnly="false" ma:fieldId="{d6a84d57-cee7-474b-9c1a-0903570d2445}" ma:sspId="220cfdc9-10b9-451b-a41a-57414fe47a11" ma:termSetId="95138d95-0fa4-4547-8973-ca02b03759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390e61d-4e42-40bc-852e-c4a47e14483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8390e61d-4e42-40bc-852e-c4a47e14483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06CDE-AFDA-4A75-B7D5-82C579867644}">
  <ds:schemaRefs>
    <ds:schemaRef ds:uri="http://schemas.microsoft.com/sharepoint/v3/contenttype/forms"/>
  </ds:schemaRefs>
</ds:datastoreItem>
</file>

<file path=customXml/itemProps2.xml><?xml version="1.0" encoding="utf-8"?>
<ds:datastoreItem xmlns:ds="http://schemas.openxmlformats.org/officeDocument/2006/customXml" ds:itemID="{A3F7A3D9-AA15-40CC-A778-2669602E1E62}">
  <ds:schemaRefs>
    <ds:schemaRef ds:uri="http://schemas.microsoft.com/office/2006/metadata/properties"/>
    <ds:schemaRef ds:uri="http://schemas.microsoft.com/office/infopath/2007/PartnerControls"/>
    <ds:schemaRef ds:uri="5750afb1-007a-481a-96df-a71c539b9a3e"/>
    <ds:schemaRef ds:uri="89d0c6c8-e2e3-4e07-91a0-0308145fc47f"/>
  </ds:schemaRefs>
</ds:datastoreItem>
</file>

<file path=customXml/itemProps3.xml><?xml version="1.0" encoding="utf-8"?>
<ds:datastoreItem xmlns:ds="http://schemas.openxmlformats.org/officeDocument/2006/customXml" ds:itemID="{6F0BF2CC-6B49-4E53-B3F5-AF637222E21B}">
  <ds:schemaRefs>
    <ds:schemaRef ds:uri="http://schemas.microsoft.com/sharepoint/events"/>
  </ds:schemaRefs>
</ds:datastoreItem>
</file>

<file path=customXml/itemProps4.xml><?xml version="1.0" encoding="utf-8"?>
<ds:datastoreItem xmlns:ds="http://schemas.openxmlformats.org/officeDocument/2006/customXml" ds:itemID="{BF8A8580-7F9F-4D1B-A338-D0F4D4D2216D}">
  <ds:schemaRefs>
    <ds:schemaRef ds:uri="http://schemas.openxmlformats.org/officeDocument/2006/bibliography"/>
  </ds:schemaRefs>
</ds:datastoreItem>
</file>

<file path=customXml/itemProps5.xml><?xml version="1.0" encoding="utf-8"?>
<ds:datastoreItem xmlns:ds="http://schemas.openxmlformats.org/officeDocument/2006/customXml" ds:itemID="{1DDEF611-7C8E-4C46-82D6-AFABFC72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504caa-b431-4354-826f-a0777a9bdb8d}" enabled="1" method="Standard" siteId="{75c87bf0-6130-4555-b9fa-e4cf3539f058}"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3778</Words>
  <Characters>21538</Characters>
  <Application>Microsoft Office Word</Application>
  <DocSecurity>0</DocSecurity>
  <Lines>179</Lines>
  <Paragraphs>50</Paragraphs>
  <ScaleCrop>false</ScaleCrop>
  <Company/>
  <LinksUpToDate>false</LinksUpToDate>
  <CharactersWithSpaces>25266</CharactersWithSpaces>
  <SharedDoc>false</SharedDoc>
  <HLinks>
    <vt:vector size="12" baseType="variant">
      <vt:variant>
        <vt:i4>2359398</vt:i4>
      </vt:variant>
      <vt:variant>
        <vt:i4>3</vt:i4>
      </vt:variant>
      <vt:variant>
        <vt:i4>0</vt:i4>
      </vt:variant>
      <vt:variant>
        <vt:i4>5</vt:i4>
      </vt:variant>
      <vt:variant>
        <vt:lpwstr>https://www.taumataarowai.govt.nz/assets/Drinking-Water-Supplier/Drinking-Water-Quality-Assurance-Very-Small-to-Medium-Drinking-Water-Supplies-Amendment-Rules-2024.pdf?t=t</vt:lpwstr>
      </vt:variant>
      <vt:variant>
        <vt:lpwstr/>
      </vt:variant>
      <vt:variant>
        <vt:i4>3866721</vt:i4>
      </vt:variant>
      <vt:variant>
        <vt:i4>0</vt:i4>
      </vt:variant>
      <vt:variant>
        <vt:i4>0</vt:i4>
      </vt:variant>
      <vt:variant>
        <vt:i4>5</vt:i4>
      </vt:variant>
      <vt:variant>
        <vt:lpwstr>https://www.taumataarowai.govt.nz/assets/Drinking-Water-Supplier/Drinking-Water-Quality-Assurance-Rules-2022-Released-25-July-2022.pdf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O'Shea</dc:creator>
  <cp:keywords/>
  <dc:description/>
  <cp:lastModifiedBy>Lauren Thompson</cp:lastModifiedBy>
  <cp:revision>63</cp:revision>
  <dcterms:created xsi:type="dcterms:W3CDTF">2025-06-10T00:32:00Z</dcterms:created>
  <dcterms:modified xsi:type="dcterms:W3CDTF">2025-06-16T01:22:00Z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0x010100A26E2D5DBD59C64F9B33E481D7267B9403009C070B38FD5558488D64D6010A7474F6</vt:lpwstr>
  </property>
  <property fmtid="{D5CDD505-2E9C-101B-9397-08002B2CF9AE}" pid="3" name="RevIMBCS">
    <vt:lpwstr>6;#BCS|fe27fdf8-0f5f-4818-8814-5d57df057769</vt:lpwstr>
  </property>
  <property fmtid="{D5CDD505-2E9C-101B-9397-08002B2CF9AE}" pid="4" name="MediaServiceImageTags">
    <vt:lpwstr/>
  </property>
  <property fmtid="{D5CDD505-2E9C-101B-9397-08002B2CF9AE}" pid="5" name="_dlc_DocIdItemGuid">
    <vt:lpwstr>9c5e3826-956f-410c-9259-dcd4ccfe9201</vt:lpwstr>
  </property>
  <property fmtid="{D5CDD505-2E9C-101B-9397-08002B2CF9AE}" pid="6" name="i234661d9f7a423e8a2378db11976a3c">
    <vt:lpwstr>Correspondence|dcd6b05f-dc80-4336-b228-09aebf3d212c</vt:lpwstr>
  </property>
  <property fmtid="{D5CDD505-2E9C-101B-9397-08002B2CF9AE}" pid="7" name="DIASecurityClassification">
    <vt:lpwstr>2;#UNCLASSIFIED|2c10f15e-4fe4-4bec-ae91-1116436da94b</vt:lpwstr>
  </property>
  <property fmtid="{D5CDD505-2E9C-101B-9397-08002B2CF9AE}" pid="8" name="DIARiskDocumentType">
    <vt:lpwstr/>
  </property>
  <property fmtid="{D5CDD505-2E9C-101B-9397-08002B2CF9AE}" pid="9" name="g609aff9ecd24ab38609c460e0c14162">
    <vt:lpwstr/>
  </property>
  <property fmtid="{D5CDD505-2E9C-101B-9397-08002B2CF9AE}" pid="10" name="TaxKeyword">
    <vt:lpwstr/>
  </property>
  <property fmtid="{D5CDD505-2E9C-101B-9397-08002B2CF9AE}" pid="11" name="cb6da5c5aafc43b8999d425e11a66ba9">
    <vt:lpwstr/>
  </property>
  <property fmtid="{D5CDD505-2E9C-101B-9397-08002B2CF9AE}" pid="12" name="DIAPublicationType">
    <vt:lpwstr/>
  </property>
  <property fmtid="{D5CDD505-2E9C-101B-9397-08002B2CF9AE}" pid="13" name="C3FinancialYear">
    <vt:lpwstr/>
  </property>
  <property fmtid="{D5CDD505-2E9C-101B-9397-08002B2CF9AE}" pid="14" name="C3FinancialYearNote">
    <vt:lpwstr/>
  </property>
  <property fmtid="{D5CDD505-2E9C-101B-9397-08002B2CF9AE}" pid="15" name="le8f14e3a5174dcd8947229fe72147e2">
    <vt:lpwstr/>
  </property>
  <property fmtid="{D5CDD505-2E9C-101B-9397-08002B2CF9AE}" pid="16" name="h6a4697b39e74ba095548f0435f03d14">
    <vt:lpwstr/>
  </property>
  <property fmtid="{D5CDD505-2E9C-101B-9397-08002B2CF9AE}" pid="17" name="DIAFinancialDocumentType">
    <vt:lpwstr/>
  </property>
  <property fmtid="{D5CDD505-2E9C-101B-9397-08002B2CF9AE}" pid="18" name="DIAReportDocumentType">
    <vt:lpwstr/>
  </property>
  <property fmtid="{D5CDD505-2E9C-101B-9397-08002B2CF9AE}" pid="19" name="b6dab2e87b6a495ebad2906ab9494053">
    <vt:lpwstr/>
  </property>
  <property fmtid="{D5CDD505-2E9C-101B-9397-08002B2CF9AE}" pid="20" name="DIAEmailContentType">
    <vt:lpwstr>3;#Correspondence|dcd6b05f-dc80-4336-b228-09aebf3d212c</vt:lpwstr>
  </property>
  <property fmtid="{D5CDD505-2E9C-101B-9397-08002B2CF9AE}" pid="21" name="DIAMeetingDocumentType">
    <vt:lpwstr/>
  </property>
  <property fmtid="{D5CDD505-2E9C-101B-9397-08002B2CF9AE}" pid="22" name="DIAPlanningDocumentType">
    <vt:lpwstr/>
  </property>
  <property fmtid="{D5CDD505-2E9C-101B-9397-08002B2CF9AE}" pid="23" name="a5be7c9889484186a869be5aa1b9c3a4">
    <vt:lpwstr/>
  </property>
  <property fmtid="{D5CDD505-2E9C-101B-9397-08002B2CF9AE}" pid="24" name="p775b71f3c48425088863e53b6101f05">
    <vt:lpwstr/>
  </property>
  <property fmtid="{D5CDD505-2E9C-101B-9397-08002B2CF9AE}" pid="25" name="DIAAdministrationDocumentType">
    <vt:lpwstr/>
  </property>
  <property fmtid="{D5CDD505-2E9C-101B-9397-08002B2CF9AE}" pid="26" name="ld855601a22744588946efdda84ef6c0">
    <vt:lpwstr/>
  </property>
  <property fmtid="{D5CDD505-2E9C-101B-9397-08002B2CF9AE}" pid="27" name="DIABriefingType">
    <vt:lpwstr/>
  </property>
  <property fmtid="{D5CDD505-2E9C-101B-9397-08002B2CF9AE}" pid="28" name="DIABriefingAudience">
    <vt:lpwstr/>
  </property>
  <property fmtid="{D5CDD505-2E9C-101B-9397-08002B2CF9AE}" pid="29" name="DIAMediaDocumentType">
    <vt:lpwstr/>
  </property>
  <property fmtid="{D5CDD505-2E9C-101B-9397-08002B2CF9AE}" pid="30" name="DIAMediaContext">
    <vt:lpwstr/>
  </property>
  <property fmtid="{D5CDD505-2E9C-101B-9397-08002B2CF9AE}" pid="31" name="C3Topic">
    <vt:lpwstr/>
  </property>
  <property fmtid="{D5CDD505-2E9C-101B-9397-08002B2CF9AE}" pid="32" name="b8125b411deb43b39fbac22e7dbd246d">
    <vt:lpwstr/>
  </property>
  <property fmtid="{D5CDD505-2E9C-101B-9397-08002B2CF9AE}" pid="33" name="o548e6814ab94c938ba56a3d768e8f45">
    <vt:lpwstr/>
  </property>
  <property fmtid="{D5CDD505-2E9C-101B-9397-08002B2CF9AE}" pid="34" name="DIACountry">
    <vt:lpwstr/>
  </property>
  <property fmtid="{D5CDD505-2E9C-101B-9397-08002B2CF9AE}" pid="35" name="DIAEventorVisitType">
    <vt:lpwstr/>
  </property>
</Properties>
</file>