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13326" w14:textId="16D0D62F" w:rsidR="00E128F4" w:rsidRDefault="0087318B" w:rsidP="006F0843">
      <w:pPr>
        <w:rPr>
          <w:rFonts w:eastAsiaTheme="minorHAnsi"/>
          <w:lang w:eastAsia="en-US"/>
        </w:rPr>
      </w:pPr>
      <w:r w:rsidRPr="0040012F">
        <w:rPr>
          <w:rFonts w:eastAsiaTheme="minorHAnsi"/>
          <w:lang w:val="en-US" w:eastAsia="en-US"/>
        </w:rPr>
        <w:t>This document</w:t>
      </w:r>
      <w:r w:rsidR="00A8578F" w:rsidRPr="0040012F">
        <w:rPr>
          <w:rFonts w:eastAsiaTheme="minorHAnsi"/>
          <w:lang w:val="en-US" w:eastAsia="en-US"/>
        </w:rPr>
        <w:t xml:space="preserve"> </w:t>
      </w:r>
      <w:r w:rsidRPr="0040012F">
        <w:rPr>
          <w:rFonts w:eastAsiaTheme="minorHAnsi"/>
          <w:lang w:val="en-US" w:eastAsia="en-US"/>
        </w:rPr>
        <w:t xml:space="preserve">answers </w:t>
      </w:r>
      <w:r w:rsidR="00002655" w:rsidRPr="0040012F">
        <w:rPr>
          <w:rFonts w:eastAsiaTheme="minorHAnsi"/>
          <w:lang w:val="en-US" w:eastAsia="en-US"/>
        </w:rPr>
        <w:t xml:space="preserve">some </w:t>
      </w:r>
      <w:r w:rsidRPr="0040012F">
        <w:rPr>
          <w:rFonts w:eastAsiaTheme="minorHAnsi"/>
          <w:lang w:val="en-US" w:eastAsia="en-US"/>
        </w:rPr>
        <w:t xml:space="preserve">frequently asked questions about </w:t>
      </w:r>
      <w:r w:rsidR="00CB3731">
        <w:rPr>
          <w:rFonts w:eastAsiaTheme="minorHAnsi"/>
          <w:lang w:eastAsia="en-US"/>
        </w:rPr>
        <w:t>the</w:t>
      </w:r>
      <w:r w:rsidR="006B17EC">
        <w:rPr>
          <w:rFonts w:eastAsiaTheme="minorHAnsi"/>
          <w:lang w:eastAsia="en-US"/>
        </w:rPr>
        <w:t xml:space="preserve"> post-peak announcement. </w:t>
      </w:r>
    </w:p>
    <w:p w14:paraId="1FBCBE3E" w14:textId="77777777" w:rsidR="00CE2221" w:rsidRPr="000E3C8B" w:rsidRDefault="00CE2221" w:rsidP="006F0843">
      <w:pPr>
        <w:rPr>
          <w:rFonts w:eastAsiaTheme="minorHAnsi"/>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7"/>
      </w:tblGrid>
      <w:tr w:rsidR="00920DBC" w14:paraId="6159FF3D" w14:textId="77777777" w:rsidTr="19E34404">
        <w:tc>
          <w:tcPr>
            <w:tcW w:w="9627" w:type="dxa"/>
            <w:shd w:val="clear" w:color="auto" w:fill="FFEB99" w:themeFill="accent1" w:themeFillTint="66"/>
          </w:tcPr>
          <w:p w14:paraId="6F0D03DC" w14:textId="1E8DA207" w:rsidR="00920DBC" w:rsidRPr="00920DBC" w:rsidRDefault="00920DBC" w:rsidP="0087318B">
            <w:pPr>
              <w:pStyle w:val="INTROPARAGRAPH"/>
              <w:rPr>
                <w:b/>
                <w:bCs/>
                <w:sz w:val="24"/>
                <w:szCs w:val="24"/>
              </w:rPr>
            </w:pPr>
            <w:r w:rsidRPr="19E34404">
              <w:rPr>
                <w:b/>
                <w:bCs/>
                <w:sz w:val="24"/>
                <w:szCs w:val="24"/>
              </w:rPr>
              <w:t xml:space="preserve">This information applies from </w:t>
            </w:r>
            <w:r w:rsidR="00CB3731">
              <w:rPr>
                <w:b/>
                <w:bCs/>
                <w:sz w:val="24"/>
                <w:szCs w:val="24"/>
              </w:rPr>
              <w:t>2</w:t>
            </w:r>
            <w:r w:rsidR="00A204B0">
              <w:rPr>
                <w:b/>
                <w:bCs/>
                <w:sz w:val="24"/>
                <w:szCs w:val="24"/>
              </w:rPr>
              <w:t>3</w:t>
            </w:r>
            <w:r w:rsidR="72E2DA50" w:rsidRPr="19E34404">
              <w:rPr>
                <w:b/>
                <w:bCs/>
                <w:sz w:val="24"/>
                <w:szCs w:val="24"/>
              </w:rPr>
              <w:t xml:space="preserve"> </w:t>
            </w:r>
            <w:r w:rsidR="00CB3731">
              <w:rPr>
                <w:b/>
                <w:bCs/>
                <w:sz w:val="24"/>
                <w:szCs w:val="24"/>
              </w:rPr>
              <w:t>March</w:t>
            </w:r>
            <w:r w:rsidR="72E2DA50" w:rsidRPr="19E34404">
              <w:rPr>
                <w:b/>
                <w:bCs/>
                <w:sz w:val="24"/>
                <w:szCs w:val="24"/>
              </w:rPr>
              <w:t xml:space="preserve"> 2022</w:t>
            </w:r>
          </w:p>
        </w:tc>
      </w:tr>
    </w:tbl>
    <w:sdt>
      <w:sdtPr>
        <w:rPr>
          <w:rFonts w:ascii="Segoe UI" w:eastAsiaTheme="minorEastAsia" w:hAnsi="Segoe UI" w:cs="Segoe UI"/>
          <w:b/>
          <w:bCs/>
          <w:color w:val="auto"/>
          <w:sz w:val="22"/>
          <w:szCs w:val="22"/>
        </w:rPr>
        <w:id w:val="-2025620754"/>
        <w:docPartObj>
          <w:docPartGallery w:val="Table of Contents"/>
          <w:docPartUnique/>
        </w:docPartObj>
      </w:sdtPr>
      <w:sdtEndPr>
        <w:rPr>
          <w:rFonts w:asciiTheme="minorHAnsi" w:hAnsiTheme="minorHAnsi" w:cstheme="minorBidi"/>
          <w:noProof/>
        </w:rPr>
      </w:sdtEndPr>
      <w:sdtContent>
        <w:p w14:paraId="1A50FF83" w14:textId="77777777" w:rsidR="00115A9E" w:rsidRPr="00660456" w:rsidRDefault="00115A9E" w:rsidP="00115A9E">
          <w:pPr>
            <w:pStyle w:val="TOCHeading"/>
            <w:rPr>
              <w:rFonts w:ascii="Segoe UI" w:hAnsi="Segoe UI" w:cs="Segoe UI"/>
              <w:b/>
              <w:bCs/>
              <w:color w:val="auto"/>
            </w:rPr>
          </w:pPr>
          <w:r w:rsidRPr="00660456">
            <w:rPr>
              <w:rFonts w:ascii="Segoe UI" w:hAnsi="Segoe UI" w:cs="Segoe UI"/>
              <w:b/>
              <w:bCs/>
              <w:color w:val="auto"/>
            </w:rPr>
            <w:t>Contents</w:t>
          </w:r>
        </w:p>
        <w:p w14:paraId="327D3F26" w14:textId="332D4D9E" w:rsidR="00817FC0" w:rsidRDefault="00115A9E">
          <w:pPr>
            <w:pStyle w:val="TOC1"/>
            <w:tabs>
              <w:tab w:val="right" w:leader="dot" w:pos="9627"/>
            </w:tabs>
            <w:rPr>
              <w:rFonts w:cstheme="minorBidi"/>
              <w:b w:val="0"/>
              <w:bCs w:val="0"/>
              <w:caps w:val="0"/>
              <w:noProof/>
              <w:u w:val="none"/>
            </w:rPr>
          </w:pPr>
          <w:r>
            <w:fldChar w:fldCharType="begin"/>
          </w:r>
          <w:r>
            <w:instrText xml:space="preserve"> TOC \o "1-3" \h \z \u </w:instrText>
          </w:r>
          <w:r>
            <w:fldChar w:fldCharType="separate"/>
          </w:r>
          <w:hyperlink w:anchor="_Toc98849231" w:history="1">
            <w:r w:rsidR="00817FC0" w:rsidRPr="00C02B32">
              <w:rPr>
                <w:rStyle w:val="Hyperlink"/>
                <w:rFonts w:ascii="Segoe UI" w:hAnsi="Segoe UI" w:cs="Segoe UI"/>
                <w:noProof/>
              </w:rPr>
              <w:t>COVID-19 Protection Framework changes</w:t>
            </w:r>
            <w:r w:rsidR="00817FC0">
              <w:rPr>
                <w:noProof/>
                <w:webHidden/>
              </w:rPr>
              <w:tab/>
            </w:r>
            <w:r w:rsidR="00817FC0">
              <w:rPr>
                <w:noProof/>
                <w:webHidden/>
              </w:rPr>
              <w:fldChar w:fldCharType="begin"/>
            </w:r>
            <w:r w:rsidR="00817FC0">
              <w:rPr>
                <w:noProof/>
                <w:webHidden/>
              </w:rPr>
              <w:instrText xml:space="preserve"> PAGEREF _Toc98849231 \h </w:instrText>
            </w:r>
            <w:r w:rsidR="00817FC0">
              <w:rPr>
                <w:noProof/>
                <w:webHidden/>
              </w:rPr>
            </w:r>
            <w:r w:rsidR="00817FC0">
              <w:rPr>
                <w:noProof/>
                <w:webHidden/>
              </w:rPr>
              <w:fldChar w:fldCharType="separate"/>
            </w:r>
            <w:r w:rsidR="00817FC0">
              <w:rPr>
                <w:noProof/>
                <w:webHidden/>
              </w:rPr>
              <w:t>1</w:t>
            </w:r>
            <w:r w:rsidR="00817FC0">
              <w:rPr>
                <w:noProof/>
                <w:webHidden/>
              </w:rPr>
              <w:fldChar w:fldCharType="end"/>
            </w:r>
          </w:hyperlink>
        </w:p>
        <w:p w14:paraId="09EC5074" w14:textId="13B35722" w:rsidR="00817FC0" w:rsidRDefault="009511E7">
          <w:pPr>
            <w:pStyle w:val="TOC1"/>
            <w:tabs>
              <w:tab w:val="right" w:leader="dot" w:pos="9627"/>
            </w:tabs>
            <w:rPr>
              <w:rFonts w:cstheme="minorBidi"/>
              <w:b w:val="0"/>
              <w:bCs w:val="0"/>
              <w:caps w:val="0"/>
              <w:noProof/>
              <w:u w:val="none"/>
            </w:rPr>
          </w:pPr>
          <w:hyperlink w:anchor="_Toc98849232" w:history="1">
            <w:r w:rsidR="00817FC0" w:rsidRPr="00C02B32">
              <w:rPr>
                <w:rStyle w:val="Hyperlink"/>
                <w:rFonts w:ascii="Segoe UI" w:hAnsi="Segoe UI" w:cs="Segoe UI"/>
                <w:noProof/>
              </w:rPr>
              <w:t>Vaccine mandate changes</w:t>
            </w:r>
            <w:r w:rsidR="00817FC0">
              <w:rPr>
                <w:noProof/>
                <w:webHidden/>
              </w:rPr>
              <w:tab/>
            </w:r>
            <w:r w:rsidR="00817FC0">
              <w:rPr>
                <w:noProof/>
                <w:webHidden/>
              </w:rPr>
              <w:fldChar w:fldCharType="begin"/>
            </w:r>
            <w:r w:rsidR="00817FC0">
              <w:rPr>
                <w:noProof/>
                <w:webHidden/>
              </w:rPr>
              <w:instrText xml:space="preserve"> PAGEREF _Toc98849232 \h </w:instrText>
            </w:r>
            <w:r w:rsidR="00817FC0">
              <w:rPr>
                <w:noProof/>
                <w:webHidden/>
              </w:rPr>
            </w:r>
            <w:r w:rsidR="00817FC0">
              <w:rPr>
                <w:noProof/>
                <w:webHidden/>
              </w:rPr>
              <w:fldChar w:fldCharType="separate"/>
            </w:r>
            <w:r w:rsidR="00817FC0">
              <w:rPr>
                <w:noProof/>
                <w:webHidden/>
              </w:rPr>
              <w:t>5</w:t>
            </w:r>
            <w:r w:rsidR="00817FC0">
              <w:rPr>
                <w:noProof/>
                <w:webHidden/>
              </w:rPr>
              <w:fldChar w:fldCharType="end"/>
            </w:r>
          </w:hyperlink>
        </w:p>
        <w:p w14:paraId="49D715BB" w14:textId="2F3BD80C" w:rsidR="00817FC0" w:rsidRDefault="009511E7">
          <w:pPr>
            <w:pStyle w:val="TOC1"/>
            <w:tabs>
              <w:tab w:val="right" w:leader="dot" w:pos="9627"/>
            </w:tabs>
            <w:rPr>
              <w:rFonts w:cstheme="minorBidi"/>
              <w:b w:val="0"/>
              <w:bCs w:val="0"/>
              <w:caps w:val="0"/>
              <w:noProof/>
              <w:u w:val="none"/>
            </w:rPr>
          </w:pPr>
          <w:hyperlink w:anchor="_Toc98849233" w:history="1">
            <w:r w:rsidR="00817FC0" w:rsidRPr="00C02B32">
              <w:rPr>
                <w:rStyle w:val="Hyperlink"/>
                <w:rFonts w:ascii="Segoe UI" w:hAnsi="Segoe UI" w:cs="Segoe UI"/>
                <w:noProof/>
              </w:rPr>
              <w:t>My Vaccine Pass changes</w:t>
            </w:r>
            <w:r w:rsidR="00817FC0">
              <w:rPr>
                <w:noProof/>
                <w:webHidden/>
              </w:rPr>
              <w:tab/>
            </w:r>
            <w:r w:rsidR="00817FC0">
              <w:rPr>
                <w:noProof/>
                <w:webHidden/>
              </w:rPr>
              <w:fldChar w:fldCharType="begin"/>
            </w:r>
            <w:r w:rsidR="00817FC0">
              <w:rPr>
                <w:noProof/>
                <w:webHidden/>
              </w:rPr>
              <w:instrText xml:space="preserve"> PAGEREF _Toc98849233 \h </w:instrText>
            </w:r>
            <w:r w:rsidR="00817FC0">
              <w:rPr>
                <w:noProof/>
                <w:webHidden/>
              </w:rPr>
            </w:r>
            <w:r w:rsidR="00817FC0">
              <w:rPr>
                <w:noProof/>
                <w:webHidden/>
              </w:rPr>
              <w:fldChar w:fldCharType="separate"/>
            </w:r>
            <w:r w:rsidR="00817FC0">
              <w:rPr>
                <w:noProof/>
                <w:webHidden/>
              </w:rPr>
              <w:t>7</w:t>
            </w:r>
            <w:r w:rsidR="00817FC0">
              <w:rPr>
                <w:noProof/>
                <w:webHidden/>
              </w:rPr>
              <w:fldChar w:fldCharType="end"/>
            </w:r>
          </w:hyperlink>
        </w:p>
        <w:p w14:paraId="5B698B7C" w14:textId="1B5A731D" w:rsidR="00817FC0" w:rsidRDefault="009511E7">
          <w:pPr>
            <w:pStyle w:val="TOC1"/>
            <w:tabs>
              <w:tab w:val="right" w:leader="dot" w:pos="9627"/>
            </w:tabs>
            <w:rPr>
              <w:rFonts w:cstheme="minorBidi"/>
              <w:b w:val="0"/>
              <w:bCs w:val="0"/>
              <w:caps w:val="0"/>
              <w:noProof/>
              <w:u w:val="none"/>
            </w:rPr>
          </w:pPr>
          <w:hyperlink w:anchor="_Toc98849234" w:history="1">
            <w:r w:rsidR="00817FC0" w:rsidRPr="00C02B32">
              <w:rPr>
                <w:rStyle w:val="Hyperlink"/>
                <w:rFonts w:ascii="Segoe UI" w:hAnsi="Segoe UI" w:cs="Segoe UI"/>
                <w:noProof/>
              </w:rPr>
              <w:t>Testing, Tracing, Isolation and Quarantine</w:t>
            </w:r>
            <w:r w:rsidR="00817FC0">
              <w:rPr>
                <w:noProof/>
                <w:webHidden/>
              </w:rPr>
              <w:tab/>
            </w:r>
            <w:r w:rsidR="00817FC0">
              <w:rPr>
                <w:noProof/>
                <w:webHidden/>
              </w:rPr>
              <w:fldChar w:fldCharType="begin"/>
            </w:r>
            <w:r w:rsidR="00817FC0">
              <w:rPr>
                <w:noProof/>
                <w:webHidden/>
              </w:rPr>
              <w:instrText xml:space="preserve"> PAGEREF _Toc98849234 \h </w:instrText>
            </w:r>
            <w:r w:rsidR="00817FC0">
              <w:rPr>
                <w:noProof/>
                <w:webHidden/>
              </w:rPr>
            </w:r>
            <w:r w:rsidR="00817FC0">
              <w:rPr>
                <w:noProof/>
                <w:webHidden/>
              </w:rPr>
              <w:fldChar w:fldCharType="separate"/>
            </w:r>
            <w:r w:rsidR="00817FC0">
              <w:rPr>
                <w:noProof/>
                <w:webHidden/>
              </w:rPr>
              <w:t>8</w:t>
            </w:r>
            <w:r w:rsidR="00817FC0">
              <w:rPr>
                <w:noProof/>
                <w:webHidden/>
              </w:rPr>
              <w:fldChar w:fldCharType="end"/>
            </w:r>
          </w:hyperlink>
        </w:p>
        <w:p w14:paraId="7B190B1B" w14:textId="1AE6AFC4" w:rsidR="00817FC0" w:rsidRDefault="009511E7">
          <w:pPr>
            <w:pStyle w:val="TOC1"/>
            <w:tabs>
              <w:tab w:val="right" w:leader="dot" w:pos="9627"/>
            </w:tabs>
            <w:rPr>
              <w:rFonts w:cstheme="minorBidi"/>
              <w:b w:val="0"/>
              <w:bCs w:val="0"/>
              <w:caps w:val="0"/>
              <w:noProof/>
              <w:u w:val="none"/>
            </w:rPr>
          </w:pPr>
          <w:hyperlink w:anchor="_Toc98849235" w:history="1">
            <w:r w:rsidR="00817FC0" w:rsidRPr="00C02B32">
              <w:rPr>
                <w:rStyle w:val="Hyperlink"/>
                <w:rFonts w:ascii="Segoe UI" w:hAnsi="Segoe UI" w:cs="Segoe UI"/>
                <w:noProof/>
              </w:rPr>
              <w:t>Business support</w:t>
            </w:r>
            <w:r w:rsidR="00817FC0">
              <w:rPr>
                <w:noProof/>
                <w:webHidden/>
              </w:rPr>
              <w:tab/>
            </w:r>
            <w:r w:rsidR="00817FC0">
              <w:rPr>
                <w:noProof/>
                <w:webHidden/>
              </w:rPr>
              <w:fldChar w:fldCharType="begin"/>
            </w:r>
            <w:r w:rsidR="00817FC0">
              <w:rPr>
                <w:noProof/>
                <w:webHidden/>
              </w:rPr>
              <w:instrText xml:space="preserve"> PAGEREF _Toc98849235 \h </w:instrText>
            </w:r>
            <w:r w:rsidR="00817FC0">
              <w:rPr>
                <w:noProof/>
                <w:webHidden/>
              </w:rPr>
            </w:r>
            <w:r w:rsidR="00817FC0">
              <w:rPr>
                <w:noProof/>
                <w:webHidden/>
              </w:rPr>
              <w:fldChar w:fldCharType="separate"/>
            </w:r>
            <w:r w:rsidR="00817FC0">
              <w:rPr>
                <w:noProof/>
                <w:webHidden/>
              </w:rPr>
              <w:t>10</w:t>
            </w:r>
            <w:r w:rsidR="00817FC0">
              <w:rPr>
                <w:noProof/>
                <w:webHidden/>
              </w:rPr>
              <w:fldChar w:fldCharType="end"/>
            </w:r>
          </w:hyperlink>
        </w:p>
        <w:p w14:paraId="0ACBFCB4" w14:textId="55A2EDBB" w:rsidR="00817FC0" w:rsidRDefault="009511E7">
          <w:pPr>
            <w:pStyle w:val="TOC1"/>
            <w:tabs>
              <w:tab w:val="right" w:leader="dot" w:pos="9627"/>
            </w:tabs>
            <w:rPr>
              <w:rFonts w:cstheme="minorBidi"/>
              <w:b w:val="0"/>
              <w:bCs w:val="0"/>
              <w:caps w:val="0"/>
              <w:noProof/>
              <w:u w:val="none"/>
            </w:rPr>
          </w:pPr>
          <w:hyperlink w:anchor="_Toc98849236" w:history="1">
            <w:r w:rsidR="00817FC0" w:rsidRPr="00C02B32">
              <w:rPr>
                <w:rStyle w:val="Hyperlink"/>
                <w:rFonts w:ascii="Segoe UI" w:hAnsi="Segoe UI" w:cs="Segoe UI"/>
                <w:noProof/>
              </w:rPr>
              <w:t>Strategic COVID-19 Public Health Advisory Group Advice</w:t>
            </w:r>
            <w:r w:rsidR="00817FC0">
              <w:rPr>
                <w:noProof/>
                <w:webHidden/>
              </w:rPr>
              <w:tab/>
            </w:r>
            <w:r w:rsidR="00817FC0">
              <w:rPr>
                <w:noProof/>
                <w:webHidden/>
              </w:rPr>
              <w:fldChar w:fldCharType="begin"/>
            </w:r>
            <w:r w:rsidR="00817FC0">
              <w:rPr>
                <w:noProof/>
                <w:webHidden/>
              </w:rPr>
              <w:instrText xml:space="preserve"> PAGEREF _Toc98849236 \h </w:instrText>
            </w:r>
            <w:r w:rsidR="00817FC0">
              <w:rPr>
                <w:noProof/>
                <w:webHidden/>
              </w:rPr>
            </w:r>
            <w:r w:rsidR="00817FC0">
              <w:rPr>
                <w:noProof/>
                <w:webHidden/>
              </w:rPr>
              <w:fldChar w:fldCharType="separate"/>
            </w:r>
            <w:r w:rsidR="00817FC0">
              <w:rPr>
                <w:noProof/>
                <w:webHidden/>
              </w:rPr>
              <w:t>11</w:t>
            </w:r>
            <w:r w:rsidR="00817FC0">
              <w:rPr>
                <w:noProof/>
                <w:webHidden/>
              </w:rPr>
              <w:fldChar w:fldCharType="end"/>
            </w:r>
          </w:hyperlink>
        </w:p>
        <w:p w14:paraId="4EAA3C76" w14:textId="42638D79" w:rsidR="00817FC0" w:rsidRDefault="009511E7">
          <w:pPr>
            <w:pStyle w:val="TOC1"/>
            <w:tabs>
              <w:tab w:val="right" w:leader="dot" w:pos="9627"/>
            </w:tabs>
            <w:rPr>
              <w:rFonts w:cstheme="minorBidi"/>
              <w:b w:val="0"/>
              <w:bCs w:val="0"/>
              <w:caps w:val="0"/>
              <w:noProof/>
              <w:u w:val="none"/>
            </w:rPr>
          </w:pPr>
          <w:hyperlink w:anchor="_Toc98849237" w:history="1">
            <w:r w:rsidR="00817FC0" w:rsidRPr="00C02B32">
              <w:rPr>
                <w:rStyle w:val="Hyperlink"/>
                <w:rFonts w:ascii="Segoe UI" w:hAnsi="Segoe UI" w:cs="Segoe UI"/>
                <w:noProof/>
              </w:rPr>
              <w:t>Other</w:t>
            </w:r>
            <w:r w:rsidR="00817FC0">
              <w:rPr>
                <w:noProof/>
                <w:webHidden/>
              </w:rPr>
              <w:tab/>
            </w:r>
            <w:r w:rsidR="00817FC0">
              <w:rPr>
                <w:noProof/>
                <w:webHidden/>
              </w:rPr>
              <w:fldChar w:fldCharType="begin"/>
            </w:r>
            <w:r w:rsidR="00817FC0">
              <w:rPr>
                <w:noProof/>
                <w:webHidden/>
              </w:rPr>
              <w:instrText xml:space="preserve"> PAGEREF _Toc98849237 \h </w:instrText>
            </w:r>
            <w:r w:rsidR="00817FC0">
              <w:rPr>
                <w:noProof/>
                <w:webHidden/>
              </w:rPr>
            </w:r>
            <w:r w:rsidR="00817FC0">
              <w:rPr>
                <w:noProof/>
                <w:webHidden/>
              </w:rPr>
              <w:fldChar w:fldCharType="separate"/>
            </w:r>
            <w:r w:rsidR="00817FC0">
              <w:rPr>
                <w:noProof/>
                <w:webHidden/>
              </w:rPr>
              <w:t>12</w:t>
            </w:r>
            <w:r w:rsidR="00817FC0">
              <w:rPr>
                <w:noProof/>
                <w:webHidden/>
              </w:rPr>
              <w:fldChar w:fldCharType="end"/>
            </w:r>
          </w:hyperlink>
        </w:p>
        <w:p w14:paraId="5617E35C" w14:textId="73DE681C" w:rsidR="000E3C8B" w:rsidRPr="00115A9E" w:rsidRDefault="00115A9E" w:rsidP="000E3C8B">
          <w:r>
            <w:rPr>
              <w:b/>
              <w:bCs/>
              <w:noProof/>
            </w:rPr>
            <w:fldChar w:fldCharType="end"/>
          </w:r>
        </w:p>
      </w:sdtContent>
    </w:sdt>
    <w:p w14:paraId="01EF41B3" w14:textId="3CC91E37" w:rsidR="00044F47" w:rsidRPr="00BF37E6" w:rsidRDefault="00F13D91" w:rsidP="000E3C8B">
      <w:pPr>
        <w:pStyle w:val="Heading1"/>
        <w:rPr>
          <w:rFonts w:ascii="Segoe UI" w:hAnsi="Segoe UI" w:cs="Segoe UI"/>
          <w:b/>
          <w:color w:val="auto"/>
          <w:u w:val="single"/>
        </w:rPr>
      </w:pPr>
      <w:bookmarkStart w:id="0" w:name="_Toc98849231"/>
      <w:r w:rsidRPr="00BF37E6">
        <w:rPr>
          <w:rFonts w:ascii="Segoe UI" w:hAnsi="Segoe UI" w:cs="Segoe UI"/>
          <w:b/>
          <w:color w:val="auto"/>
          <w:u w:val="single"/>
        </w:rPr>
        <w:t>COVID-19 Protection Framework changes</w:t>
      </w:r>
      <w:bookmarkEnd w:id="0"/>
    </w:p>
    <w:p w14:paraId="2759A8E6" w14:textId="77777777" w:rsidR="0086511F" w:rsidRDefault="0086511F" w:rsidP="0086511F">
      <w:pPr>
        <w:pStyle w:val="ListParagraph"/>
        <w:ind w:left="0"/>
        <w:rPr>
          <w:rFonts w:ascii="Segoe UI" w:hAnsi="Segoe UI" w:cs="Segoe UI"/>
          <w:b/>
          <w:bCs/>
          <w:sz w:val="24"/>
          <w:szCs w:val="24"/>
        </w:rPr>
      </w:pPr>
    </w:p>
    <w:p w14:paraId="56FC045A" w14:textId="09F02951" w:rsidR="002745E1" w:rsidRPr="00817FC0" w:rsidRDefault="0086511F" w:rsidP="00115A9E">
      <w:pPr>
        <w:pStyle w:val="ListParagraph"/>
        <w:ind w:left="0"/>
        <w:rPr>
          <w:rFonts w:ascii="Segoe UI" w:hAnsi="Segoe UI" w:cs="Segoe UI"/>
          <w:b/>
          <w:sz w:val="24"/>
          <w:szCs w:val="24"/>
        </w:rPr>
      </w:pPr>
      <w:r w:rsidRPr="00817FC0">
        <w:rPr>
          <w:rFonts w:ascii="Segoe UI" w:hAnsi="Segoe UI" w:cs="Segoe UI"/>
          <w:b/>
          <w:bCs/>
          <w:sz w:val="24"/>
          <w:szCs w:val="24"/>
        </w:rPr>
        <w:t xml:space="preserve">Q: What </w:t>
      </w:r>
      <w:r w:rsidRPr="00817FC0">
        <w:rPr>
          <w:rFonts w:ascii="Segoe UI" w:hAnsi="Segoe UI" w:cs="Segoe UI"/>
          <w:b/>
          <w:sz w:val="24"/>
          <w:szCs w:val="24"/>
        </w:rPr>
        <w:t>is happening?</w:t>
      </w:r>
    </w:p>
    <w:p w14:paraId="242EBA13" w14:textId="547745A5" w:rsidR="00044F47" w:rsidRPr="00817FC0" w:rsidRDefault="00044F47" w:rsidP="00044F47">
      <w:pPr>
        <w:numPr>
          <w:ilvl w:val="0"/>
          <w:numId w:val="44"/>
        </w:numPr>
        <w:overflowPunct w:val="0"/>
        <w:autoSpaceDE w:val="0"/>
        <w:autoSpaceDN w:val="0"/>
        <w:adjustRightInd w:val="0"/>
        <w:spacing w:after="0"/>
        <w:rPr>
          <w:rFonts w:ascii="Segoe UI" w:hAnsi="Segoe UI" w:cs="Segoe UI"/>
          <w:sz w:val="24"/>
          <w:szCs w:val="24"/>
          <w:lang w:eastAsia="en-GB"/>
        </w:rPr>
      </w:pPr>
      <w:r w:rsidRPr="00817FC0">
        <w:rPr>
          <w:rFonts w:ascii="Segoe UI" w:hAnsi="Segoe UI" w:cs="Segoe UI"/>
          <w:sz w:val="24"/>
          <w:szCs w:val="24"/>
        </w:rPr>
        <w:t>From 11:59pm, Friday 25 March, a new and highly simplified traffic light system will be introduced</w:t>
      </w:r>
      <w:r w:rsidR="00115A9E" w:rsidRPr="00817FC0">
        <w:rPr>
          <w:rFonts w:ascii="Segoe UI" w:hAnsi="Segoe UI" w:cs="Segoe UI"/>
          <w:sz w:val="24"/>
          <w:szCs w:val="24"/>
        </w:rPr>
        <w:t xml:space="preserve">: </w:t>
      </w:r>
    </w:p>
    <w:p w14:paraId="7EB7B017" w14:textId="77777777" w:rsidR="00115A9E" w:rsidRPr="00817FC0" w:rsidRDefault="00115A9E" w:rsidP="00115A9E">
      <w:pPr>
        <w:overflowPunct w:val="0"/>
        <w:autoSpaceDE w:val="0"/>
        <w:autoSpaceDN w:val="0"/>
        <w:adjustRightInd w:val="0"/>
        <w:spacing w:after="0"/>
        <w:ind w:left="720"/>
        <w:rPr>
          <w:rFonts w:ascii="Segoe UI" w:hAnsi="Segoe UI" w:cs="Segoe UI"/>
          <w:sz w:val="24"/>
          <w:szCs w:val="24"/>
          <w:lang w:eastAsia="en-GB"/>
        </w:rPr>
      </w:pPr>
    </w:p>
    <w:p w14:paraId="386A9A5E" w14:textId="7FC00A50" w:rsidR="003D2ECC" w:rsidRDefault="003D2ECC" w:rsidP="003D2ECC">
      <w:pPr>
        <w:numPr>
          <w:ilvl w:val="1"/>
          <w:numId w:val="44"/>
        </w:numPr>
        <w:overflowPunct w:val="0"/>
        <w:autoSpaceDE w:val="0"/>
        <w:autoSpaceDN w:val="0"/>
        <w:adjustRightInd w:val="0"/>
        <w:spacing w:after="0" w:line="256" w:lineRule="auto"/>
        <w:rPr>
          <w:rFonts w:ascii="Segoe UI" w:hAnsi="Segoe UI" w:cs="Segoe UI"/>
          <w:sz w:val="24"/>
          <w:szCs w:val="24"/>
        </w:rPr>
      </w:pPr>
      <w:r>
        <w:rPr>
          <w:rFonts w:ascii="Segoe UI" w:hAnsi="Segoe UI" w:cs="Segoe UI"/>
          <w:sz w:val="24"/>
          <w:szCs w:val="24"/>
        </w:rPr>
        <w:t xml:space="preserve">At RED, face mask requirements remain the same for indoor venues but are no longer required outdoors. Indoor capacity limits where My Vaccine Pass is </w:t>
      </w:r>
      <w:proofErr w:type="spellStart"/>
      <w:r w:rsidR="001E3A0A">
        <w:rPr>
          <w:rFonts w:ascii="Segoe UI" w:hAnsi="Segoe UI" w:cs="Segoe UI"/>
          <w:sz w:val="24"/>
          <w:szCs w:val="24"/>
        </w:rPr>
        <w:t>is</w:t>
      </w:r>
      <w:proofErr w:type="spellEnd"/>
      <w:r w:rsidR="001E3A0A">
        <w:rPr>
          <w:rFonts w:ascii="Segoe UI" w:hAnsi="Segoe UI" w:cs="Segoe UI"/>
          <w:sz w:val="24"/>
          <w:szCs w:val="24"/>
        </w:rPr>
        <w:t xml:space="preserve"> used</w:t>
      </w:r>
      <w:r>
        <w:rPr>
          <w:rFonts w:ascii="Segoe UI" w:hAnsi="Segoe UI" w:cs="Segoe UI"/>
          <w:sz w:val="24"/>
          <w:szCs w:val="24"/>
        </w:rPr>
        <w:t xml:space="preserve"> increase up to 200 (or less based on 1m distancing) – and with no limit outdoors. There will no longer be capacity limits outdoors for public facilities, </w:t>
      </w:r>
      <w:proofErr w:type="gramStart"/>
      <w:r>
        <w:rPr>
          <w:rFonts w:ascii="Segoe UI" w:hAnsi="Segoe UI" w:cs="Segoe UI"/>
          <w:sz w:val="24"/>
          <w:szCs w:val="24"/>
        </w:rPr>
        <w:t>retail</w:t>
      </w:r>
      <w:proofErr w:type="gramEnd"/>
      <w:r>
        <w:rPr>
          <w:rFonts w:ascii="Segoe UI" w:hAnsi="Segoe UI" w:cs="Segoe UI"/>
          <w:sz w:val="24"/>
          <w:szCs w:val="24"/>
        </w:rPr>
        <w:t xml:space="preserve"> and tertiary (where </w:t>
      </w:r>
      <w:r w:rsidR="00763B45">
        <w:rPr>
          <w:rFonts w:ascii="Segoe UI" w:hAnsi="Segoe UI" w:cs="Segoe UI"/>
          <w:sz w:val="24"/>
          <w:szCs w:val="24"/>
        </w:rPr>
        <w:t>My Vaccine Pass</w:t>
      </w:r>
      <w:r>
        <w:rPr>
          <w:rFonts w:ascii="Segoe UI" w:hAnsi="Segoe UI" w:cs="Segoe UI"/>
          <w:sz w:val="24"/>
          <w:szCs w:val="24"/>
        </w:rPr>
        <w:t xml:space="preserve"> </w:t>
      </w:r>
      <w:r w:rsidR="00763B45">
        <w:rPr>
          <w:rFonts w:ascii="Segoe UI" w:hAnsi="Segoe UI" w:cs="Segoe UI"/>
          <w:sz w:val="24"/>
          <w:szCs w:val="24"/>
        </w:rPr>
        <w:t>is</w:t>
      </w:r>
      <w:r>
        <w:rPr>
          <w:rFonts w:ascii="Segoe UI" w:hAnsi="Segoe UI" w:cs="Segoe UI"/>
          <w:sz w:val="24"/>
          <w:szCs w:val="24"/>
        </w:rPr>
        <w:t xml:space="preserve"> required)</w:t>
      </w:r>
      <w:r w:rsidR="00763B45">
        <w:rPr>
          <w:rFonts w:ascii="Segoe UI" w:hAnsi="Segoe UI" w:cs="Segoe UI"/>
          <w:sz w:val="24"/>
          <w:szCs w:val="24"/>
        </w:rPr>
        <w:t>.</w:t>
      </w:r>
      <w:r>
        <w:rPr>
          <w:rFonts w:ascii="Segoe UI" w:hAnsi="Segoe UI" w:cs="Segoe UI"/>
          <w:sz w:val="24"/>
          <w:szCs w:val="24"/>
        </w:rPr>
        <w:t xml:space="preserve"> Where </w:t>
      </w:r>
      <w:r w:rsidR="00763B45">
        <w:rPr>
          <w:rFonts w:ascii="Segoe UI" w:hAnsi="Segoe UI" w:cs="Segoe UI"/>
          <w:sz w:val="24"/>
          <w:szCs w:val="24"/>
        </w:rPr>
        <w:t>My Vaccine Pass</w:t>
      </w:r>
      <w:r>
        <w:rPr>
          <w:rFonts w:ascii="Segoe UI" w:hAnsi="Segoe UI" w:cs="Segoe UI"/>
          <w:sz w:val="24"/>
          <w:szCs w:val="24"/>
        </w:rPr>
        <w:t xml:space="preserve"> </w:t>
      </w:r>
      <w:r w:rsidR="00763B45">
        <w:rPr>
          <w:rFonts w:ascii="Segoe UI" w:hAnsi="Segoe UI" w:cs="Segoe UI"/>
          <w:sz w:val="24"/>
          <w:szCs w:val="24"/>
        </w:rPr>
        <w:t>is</w:t>
      </w:r>
      <w:r>
        <w:rPr>
          <w:rFonts w:ascii="Segoe UI" w:hAnsi="Segoe UI" w:cs="Segoe UI"/>
          <w:sz w:val="24"/>
          <w:szCs w:val="24"/>
        </w:rPr>
        <w:t xml:space="preserve"> not required, limits remain the same as previously – but only until 4 April, at which point capacity limits will become the same for everyone (no limits outdoors, and up to 200 indoors).</w:t>
      </w:r>
    </w:p>
    <w:p w14:paraId="719E8674" w14:textId="0132FB1B" w:rsidR="00044F47" w:rsidRPr="00817FC0" w:rsidRDefault="00044F47" w:rsidP="00044F47">
      <w:pPr>
        <w:numPr>
          <w:ilvl w:val="1"/>
          <w:numId w:val="44"/>
        </w:numPr>
        <w:overflowPunct w:val="0"/>
        <w:autoSpaceDE w:val="0"/>
        <w:autoSpaceDN w:val="0"/>
        <w:adjustRightInd w:val="0"/>
        <w:spacing w:after="0"/>
        <w:rPr>
          <w:rFonts w:ascii="Segoe UI" w:hAnsi="Segoe UI" w:cs="Segoe UI"/>
          <w:sz w:val="24"/>
          <w:szCs w:val="24"/>
        </w:rPr>
      </w:pPr>
      <w:r w:rsidRPr="00817FC0">
        <w:rPr>
          <w:rFonts w:ascii="Segoe UI" w:hAnsi="Segoe UI" w:cs="Segoe UI"/>
          <w:sz w:val="24"/>
          <w:szCs w:val="24"/>
        </w:rPr>
        <w:t xml:space="preserve">At ORANGE, </w:t>
      </w:r>
      <w:r w:rsidR="004977D7" w:rsidRPr="00817FC0">
        <w:rPr>
          <w:rFonts w:ascii="Segoe UI" w:hAnsi="Segoe UI" w:cs="Segoe UI"/>
          <w:sz w:val="24"/>
          <w:szCs w:val="24"/>
        </w:rPr>
        <w:t>all</w:t>
      </w:r>
      <w:r w:rsidRPr="00817FC0">
        <w:rPr>
          <w:rFonts w:ascii="Segoe UI" w:hAnsi="Segoe UI" w:cs="Segoe UI"/>
          <w:sz w:val="24"/>
          <w:szCs w:val="24"/>
        </w:rPr>
        <w:t xml:space="preserve"> capacity limits </w:t>
      </w:r>
      <w:r w:rsidR="004977D7" w:rsidRPr="00817FC0">
        <w:rPr>
          <w:rFonts w:ascii="Segoe UI" w:hAnsi="Segoe UI" w:cs="Segoe UI"/>
          <w:sz w:val="24"/>
          <w:szCs w:val="24"/>
        </w:rPr>
        <w:t>are removed</w:t>
      </w:r>
      <w:r w:rsidRPr="00817FC0">
        <w:rPr>
          <w:rFonts w:ascii="Segoe UI" w:hAnsi="Segoe UI" w:cs="Segoe UI"/>
          <w:sz w:val="24"/>
          <w:szCs w:val="24"/>
        </w:rPr>
        <w:t xml:space="preserve">, </w:t>
      </w:r>
      <w:r w:rsidR="009B6FE7" w:rsidRPr="00817FC0">
        <w:rPr>
          <w:rFonts w:ascii="Segoe UI" w:hAnsi="Segoe UI" w:cs="Segoe UI"/>
          <w:sz w:val="24"/>
          <w:szCs w:val="24"/>
        </w:rPr>
        <w:t>but face masks are still required in many indoor settings</w:t>
      </w:r>
      <w:r w:rsidR="00C03471" w:rsidRPr="00817FC0">
        <w:rPr>
          <w:rFonts w:ascii="Segoe UI" w:hAnsi="Segoe UI" w:cs="Segoe UI"/>
          <w:sz w:val="24"/>
          <w:szCs w:val="24"/>
        </w:rPr>
        <w:t>.</w:t>
      </w:r>
    </w:p>
    <w:p w14:paraId="6998FA9D" w14:textId="111BA257" w:rsidR="00044F47" w:rsidRPr="00817FC0" w:rsidRDefault="00044F47" w:rsidP="00A228FD">
      <w:pPr>
        <w:numPr>
          <w:ilvl w:val="1"/>
          <w:numId w:val="44"/>
        </w:numPr>
        <w:overflowPunct w:val="0"/>
        <w:autoSpaceDE w:val="0"/>
        <w:autoSpaceDN w:val="0"/>
        <w:adjustRightInd w:val="0"/>
        <w:spacing w:after="0"/>
        <w:rPr>
          <w:rFonts w:ascii="Segoe UI" w:hAnsi="Segoe UI" w:cs="Segoe UI"/>
          <w:sz w:val="24"/>
          <w:szCs w:val="24"/>
        </w:rPr>
      </w:pPr>
      <w:r w:rsidRPr="00817FC0">
        <w:rPr>
          <w:rFonts w:ascii="Segoe UI" w:hAnsi="Segoe UI" w:cs="Segoe UI"/>
          <w:sz w:val="24"/>
          <w:szCs w:val="24"/>
        </w:rPr>
        <w:lastRenderedPageBreak/>
        <w:t xml:space="preserve">At GREEN, </w:t>
      </w:r>
      <w:r w:rsidR="005038CE" w:rsidRPr="00817FC0">
        <w:rPr>
          <w:rFonts w:ascii="Segoe UI" w:hAnsi="Segoe UI" w:cs="Segoe UI"/>
          <w:sz w:val="24"/>
          <w:szCs w:val="24"/>
        </w:rPr>
        <w:t xml:space="preserve">there are no requirements, but we want people to keep up good health habits and look after those of us that are </w:t>
      </w:r>
      <w:proofErr w:type="gramStart"/>
      <w:r w:rsidR="002B0693">
        <w:rPr>
          <w:rFonts w:ascii="Segoe UI" w:hAnsi="Segoe UI" w:cs="Segoe UI"/>
          <w:sz w:val="24"/>
          <w:szCs w:val="24"/>
        </w:rPr>
        <w:t>higher-risk</w:t>
      </w:r>
      <w:proofErr w:type="gramEnd"/>
      <w:r w:rsidR="00A228FD" w:rsidRPr="00817FC0">
        <w:rPr>
          <w:rFonts w:ascii="Segoe UI" w:hAnsi="Segoe UI" w:cs="Segoe UI"/>
          <w:sz w:val="24"/>
          <w:szCs w:val="24"/>
        </w:rPr>
        <w:t>.</w:t>
      </w:r>
    </w:p>
    <w:p w14:paraId="789D820C" w14:textId="77777777" w:rsidR="00955692" w:rsidRPr="00817FC0" w:rsidRDefault="00955692" w:rsidP="00A0704A">
      <w:pPr>
        <w:rPr>
          <w:rFonts w:ascii="Segoe UI" w:hAnsi="Segoe UI" w:cs="Segoe UI"/>
          <w:sz w:val="24"/>
          <w:szCs w:val="24"/>
        </w:rPr>
      </w:pPr>
    </w:p>
    <w:p w14:paraId="3F707318" w14:textId="0066B487" w:rsidR="00546AC5" w:rsidRPr="00817FC0" w:rsidRDefault="00A0704A" w:rsidP="009C286A">
      <w:pPr>
        <w:spacing w:after="0" w:line="240" w:lineRule="auto"/>
        <w:rPr>
          <w:rFonts w:ascii="Segoe UI" w:hAnsi="Segoe UI" w:cs="Segoe UI"/>
          <w:b/>
          <w:bCs/>
          <w:sz w:val="24"/>
          <w:szCs w:val="24"/>
        </w:rPr>
      </w:pPr>
      <w:r w:rsidRPr="00817FC0">
        <w:rPr>
          <w:rFonts w:ascii="Segoe UI" w:hAnsi="Segoe UI" w:cs="Segoe UI"/>
          <w:b/>
          <w:bCs/>
          <w:sz w:val="24"/>
          <w:szCs w:val="24"/>
        </w:rPr>
        <w:t>Q: Why is this happening?</w:t>
      </w:r>
    </w:p>
    <w:p w14:paraId="1BB70C14" w14:textId="77777777" w:rsidR="009C286A" w:rsidRPr="00817FC0" w:rsidRDefault="009C286A" w:rsidP="009C286A">
      <w:pPr>
        <w:spacing w:after="0" w:line="240" w:lineRule="auto"/>
        <w:rPr>
          <w:rFonts w:ascii="Segoe UI" w:hAnsi="Segoe UI" w:cs="Segoe UI"/>
          <w:b/>
          <w:bCs/>
          <w:sz w:val="24"/>
          <w:szCs w:val="24"/>
        </w:rPr>
      </w:pPr>
    </w:p>
    <w:p w14:paraId="083E8BF5" w14:textId="5327B832" w:rsidR="00546AC5" w:rsidRPr="00817FC0" w:rsidRDefault="002501EB" w:rsidP="009C286A">
      <w:pPr>
        <w:overflowPunct w:val="0"/>
        <w:autoSpaceDE w:val="0"/>
        <w:autoSpaceDN w:val="0"/>
        <w:adjustRightInd w:val="0"/>
        <w:spacing w:after="0" w:line="240" w:lineRule="auto"/>
        <w:rPr>
          <w:rFonts w:ascii="Segoe UI" w:hAnsi="Segoe UI" w:cs="Segoe UI"/>
          <w:sz w:val="24"/>
          <w:szCs w:val="24"/>
          <w:lang w:eastAsia="en-GB"/>
        </w:rPr>
      </w:pPr>
      <w:r>
        <w:rPr>
          <w:rFonts w:ascii="Segoe UI" w:hAnsi="Segoe UI" w:cs="Segoe UI"/>
          <w:sz w:val="24"/>
          <w:szCs w:val="24"/>
        </w:rPr>
        <w:t xml:space="preserve">It’s </w:t>
      </w:r>
      <w:r w:rsidR="00546AC5" w:rsidRPr="00817FC0">
        <w:rPr>
          <w:rFonts w:ascii="Segoe UI" w:hAnsi="Segoe UI" w:cs="Segoe UI"/>
          <w:sz w:val="24"/>
          <w:szCs w:val="24"/>
        </w:rPr>
        <w:t>the right time to review the restrictions we have in place</w:t>
      </w:r>
      <w:r w:rsidR="001F2C1F">
        <w:rPr>
          <w:rFonts w:ascii="Segoe UI" w:hAnsi="Segoe UI" w:cs="Segoe UI"/>
          <w:sz w:val="24"/>
          <w:szCs w:val="24"/>
        </w:rPr>
        <w:t>, with the outbreak nearing its peak.</w:t>
      </w:r>
      <w:r w:rsidR="00546AC5" w:rsidRPr="00817FC0">
        <w:rPr>
          <w:rFonts w:ascii="Segoe UI" w:hAnsi="Segoe UI" w:cs="Segoe UI"/>
          <w:sz w:val="24"/>
          <w:szCs w:val="24"/>
        </w:rPr>
        <w:t xml:space="preserve"> </w:t>
      </w:r>
      <w:proofErr w:type="gramStart"/>
      <w:r>
        <w:rPr>
          <w:rFonts w:ascii="Segoe UI" w:hAnsi="Segoe UI" w:cs="Segoe UI"/>
          <w:sz w:val="24"/>
          <w:szCs w:val="24"/>
        </w:rPr>
        <w:t>A number</w:t>
      </w:r>
      <w:r w:rsidR="00546AC5" w:rsidRPr="00817FC0">
        <w:rPr>
          <w:rFonts w:ascii="Segoe UI" w:hAnsi="Segoe UI" w:cs="Segoe UI"/>
          <w:sz w:val="24"/>
          <w:szCs w:val="24"/>
        </w:rPr>
        <w:t xml:space="preserve"> of</w:t>
      </w:r>
      <w:proofErr w:type="gramEnd"/>
      <w:r w:rsidR="00546AC5" w:rsidRPr="00817FC0">
        <w:rPr>
          <w:rFonts w:ascii="Segoe UI" w:hAnsi="Segoe UI" w:cs="Segoe UI"/>
          <w:sz w:val="24"/>
          <w:szCs w:val="24"/>
        </w:rPr>
        <w:t xml:space="preserve"> the tools that we developed to fight COVID-19 were designed to protect an unvaccinated population from earlier variants of the virus. </w:t>
      </w:r>
    </w:p>
    <w:p w14:paraId="3D2B1FBE" w14:textId="77777777" w:rsidR="002C66CB" w:rsidRPr="00817FC0" w:rsidRDefault="002C66CB" w:rsidP="009C286A">
      <w:pPr>
        <w:overflowPunct w:val="0"/>
        <w:autoSpaceDE w:val="0"/>
        <w:autoSpaceDN w:val="0"/>
        <w:adjustRightInd w:val="0"/>
        <w:spacing w:after="0" w:line="240" w:lineRule="auto"/>
        <w:rPr>
          <w:rFonts w:ascii="Segoe UI" w:hAnsi="Segoe UI" w:cs="Segoe UI"/>
          <w:sz w:val="24"/>
          <w:szCs w:val="24"/>
        </w:rPr>
      </w:pPr>
    </w:p>
    <w:p w14:paraId="66142BA7" w14:textId="4AD415A5" w:rsidR="0022492D" w:rsidRPr="00817FC0" w:rsidRDefault="0022492D" w:rsidP="009C286A">
      <w:pPr>
        <w:overflowPunct w:val="0"/>
        <w:autoSpaceDE w:val="0"/>
        <w:autoSpaceDN w:val="0"/>
        <w:adjustRightInd w:val="0"/>
        <w:spacing w:after="0" w:line="240" w:lineRule="auto"/>
        <w:rPr>
          <w:rFonts w:ascii="Segoe UI" w:hAnsi="Segoe UI" w:cs="Segoe UI"/>
          <w:sz w:val="24"/>
          <w:szCs w:val="24"/>
        </w:rPr>
      </w:pPr>
      <w:r w:rsidRPr="00817FC0">
        <w:rPr>
          <w:rFonts w:ascii="Segoe UI" w:hAnsi="Segoe UI" w:cs="Segoe UI"/>
          <w:sz w:val="24"/>
          <w:szCs w:val="24"/>
        </w:rPr>
        <w:t xml:space="preserve">Our focus now is to make life simpler and closer to </w:t>
      </w:r>
      <w:proofErr w:type="gramStart"/>
      <w:r w:rsidRPr="00817FC0">
        <w:rPr>
          <w:rFonts w:ascii="Segoe UI" w:hAnsi="Segoe UI" w:cs="Segoe UI"/>
          <w:sz w:val="24"/>
          <w:szCs w:val="24"/>
        </w:rPr>
        <w:t>normal</w:t>
      </w:r>
      <w:r w:rsidR="002B5D9C">
        <w:rPr>
          <w:rFonts w:ascii="Segoe UI" w:hAnsi="Segoe UI" w:cs="Segoe UI"/>
          <w:sz w:val="24"/>
          <w:szCs w:val="24"/>
        </w:rPr>
        <w:t>,</w:t>
      </w:r>
      <w:r w:rsidRPr="00817FC0">
        <w:rPr>
          <w:rFonts w:ascii="Segoe UI" w:hAnsi="Segoe UI" w:cs="Segoe UI"/>
          <w:sz w:val="24"/>
          <w:szCs w:val="24"/>
        </w:rPr>
        <w:t xml:space="preserve"> but</w:t>
      </w:r>
      <w:proofErr w:type="gramEnd"/>
      <w:r w:rsidRPr="00817FC0">
        <w:rPr>
          <w:rFonts w:ascii="Segoe UI" w:hAnsi="Segoe UI" w:cs="Segoe UI"/>
          <w:sz w:val="24"/>
          <w:szCs w:val="24"/>
        </w:rPr>
        <w:t xml:space="preserve"> retain the things that </w:t>
      </w:r>
      <w:r w:rsidR="00AD3691">
        <w:rPr>
          <w:rFonts w:ascii="Segoe UI" w:hAnsi="Segoe UI" w:cs="Segoe UI"/>
          <w:sz w:val="24"/>
          <w:szCs w:val="24"/>
        </w:rPr>
        <w:t xml:space="preserve">have proven effective in </w:t>
      </w:r>
      <w:r w:rsidRPr="00817FC0">
        <w:rPr>
          <w:rFonts w:ascii="Segoe UI" w:hAnsi="Segoe UI" w:cs="Segoe UI"/>
          <w:sz w:val="24"/>
          <w:szCs w:val="24"/>
        </w:rPr>
        <w:t xml:space="preserve">reducing </w:t>
      </w:r>
      <w:r w:rsidR="00AD3691">
        <w:rPr>
          <w:rFonts w:ascii="Segoe UI" w:hAnsi="Segoe UI" w:cs="Segoe UI"/>
          <w:sz w:val="24"/>
          <w:szCs w:val="24"/>
        </w:rPr>
        <w:t xml:space="preserve">the </w:t>
      </w:r>
      <w:r w:rsidRPr="00817FC0">
        <w:rPr>
          <w:rFonts w:ascii="Segoe UI" w:hAnsi="Segoe UI" w:cs="Segoe UI"/>
          <w:sz w:val="24"/>
          <w:szCs w:val="24"/>
        </w:rPr>
        <w:t xml:space="preserve">spread </w:t>
      </w:r>
      <w:r w:rsidR="00AD3691">
        <w:rPr>
          <w:rFonts w:ascii="Segoe UI" w:hAnsi="Segoe UI" w:cs="Segoe UI"/>
          <w:sz w:val="24"/>
          <w:szCs w:val="24"/>
        </w:rPr>
        <w:t>of the virus</w:t>
      </w:r>
      <w:r w:rsidRPr="00817FC0">
        <w:rPr>
          <w:rFonts w:ascii="Segoe UI" w:hAnsi="Segoe UI" w:cs="Segoe UI"/>
          <w:sz w:val="24"/>
          <w:szCs w:val="24"/>
        </w:rPr>
        <w:t>. These are masks, and when an outbreak is particularly severe, indoor capacity limits.</w:t>
      </w:r>
    </w:p>
    <w:p w14:paraId="3F8A2563" w14:textId="77777777" w:rsidR="0022492D" w:rsidRPr="00817FC0" w:rsidRDefault="0022492D" w:rsidP="009C286A">
      <w:pPr>
        <w:overflowPunct w:val="0"/>
        <w:autoSpaceDE w:val="0"/>
        <w:autoSpaceDN w:val="0"/>
        <w:adjustRightInd w:val="0"/>
        <w:spacing w:after="0" w:line="240" w:lineRule="auto"/>
        <w:rPr>
          <w:rFonts w:ascii="Segoe UI" w:hAnsi="Segoe UI" w:cs="Segoe UI"/>
          <w:sz w:val="24"/>
          <w:szCs w:val="24"/>
        </w:rPr>
      </w:pPr>
    </w:p>
    <w:p w14:paraId="16D67A22" w14:textId="2AC616BC" w:rsidR="00C70167" w:rsidRPr="00817FC0" w:rsidRDefault="00C70167" w:rsidP="009C286A">
      <w:pPr>
        <w:spacing w:after="0" w:line="240" w:lineRule="auto"/>
        <w:rPr>
          <w:rFonts w:ascii="Segoe UI" w:hAnsi="Segoe UI" w:cs="Segoe UI"/>
          <w:b/>
          <w:sz w:val="24"/>
          <w:szCs w:val="24"/>
        </w:rPr>
      </w:pPr>
      <w:r w:rsidRPr="00817FC0">
        <w:rPr>
          <w:rFonts w:ascii="Segoe UI" w:hAnsi="Segoe UI" w:cs="Segoe UI"/>
          <w:b/>
          <w:bCs/>
          <w:sz w:val="24"/>
          <w:szCs w:val="24"/>
        </w:rPr>
        <w:t xml:space="preserve">Q: </w:t>
      </w:r>
      <w:r w:rsidR="00FE1A25" w:rsidRPr="00817FC0">
        <w:rPr>
          <w:rFonts w:ascii="Segoe UI" w:hAnsi="Segoe UI" w:cs="Segoe UI"/>
          <w:b/>
          <w:sz w:val="24"/>
          <w:szCs w:val="24"/>
        </w:rPr>
        <w:t>Is this safe?</w:t>
      </w:r>
    </w:p>
    <w:p w14:paraId="0D238461" w14:textId="77777777" w:rsidR="009C286A" w:rsidRPr="00817FC0" w:rsidRDefault="009C286A" w:rsidP="009C286A">
      <w:pPr>
        <w:spacing w:after="0" w:line="240" w:lineRule="auto"/>
        <w:rPr>
          <w:rFonts w:ascii="Segoe UI" w:hAnsi="Segoe UI" w:cs="Segoe UI"/>
          <w:b/>
          <w:sz w:val="24"/>
          <w:szCs w:val="24"/>
        </w:rPr>
      </w:pPr>
    </w:p>
    <w:p w14:paraId="21181B5C" w14:textId="298BB829" w:rsidR="009D59A7" w:rsidRPr="00817FC0" w:rsidRDefault="00C70167" w:rsidP="009C286A">
      <w:pPr>
        <w:spacing w:after="0" w:line="240" w:lineRule="auto"/>
        <w:jc w:val="both"/>
        <w:rPr>
          <w:rFonts w:ascii="Segoe UI" w:hAnsi="Segoe UI" w:cs="Segoe UI"/>
          <w:sz w:val="24"/>
          <w:szCs w:val="24"/>
        </w:rPr>
      </w:pPr>
      <w:r w:rsidRPr="00817FC0">
        <w:rPr>
          <w:rFonts w:ascii="Segoe UI" w:hAnsi="Segoe UI" w:cs="Segoe UI"/>
          <w:sz w:val="24"/>
          <w:szCs w:val="24"/>
        </w:rPr>
        <w:t>This change has been informed by public health advice, based on the latest evidence from here and overseas</w:t>
      </w:r>
      <w:r w:rsidR="00817FC0" w:rsidRPr="00817FC0">
        <w:rPr>
          <w:rFonts w:ascii="Segoe UI" w:hAnsi="Segoe UI" w:cs="Segoe UI"/>
          <w:sz w:val="24"/>
          <w:szCs w:val="24"/>
        </w:rPr>
        <w:t xml:space="preserve">, and the advice of the Strategic COVID-19 Public Health Advisory Group. </w:t>
      </w:r>
      <w:r w:rsidRPr="00817FC0">
        <w:rPr>
          <w:rFonts w:ascii="Segoe UI" w:hAnsi="Segoe UI" w:cs="Segoe UI"/>
          <w:sz w:val="24"/>
          <w:szCs w:val="24"/>
        </w:rPr>
        <w:t xml:space="preserve">With our high vaccination rates, and the immunity acquired from the current outbreak, we can manage future waves of Omicron with </w:t>
      </w:r>
      <w:r w:rsidR="00984B78" w:rsidRPr="00817FC0">
        <w:rPr>
          <w:rFonts w:ascii="Segoe UI" w:hAnsi="Segoe UI" w:cs="Segoe UI"/>
          <w:sz w:val="24"/>
          <w:szCs w:val="24"/>
        </w:rPr>
        <w:t>less</w:t>
      </w:r>
      <w:r w:rsidRPr="00817FC0">
        <w:rPr>
          <w:rFonts w:ascii="Segoe UI" w:hAnsi="Segoe UI" w:cs="Segoe UI"/>
          <w:sz w:val="24"/>
          <w:szCs w:val="24"/>
        </w:rPr>
        <w:t xml:space="preserve"> restrictive settings.</w:t>
      </w:r>
    </w:p>
    <w:p w14:paraId="41B56E78" w14:textId="77777777" w:rsidR="002C00B3" w:rsidRPr="00817FC0" w:rsidRDefault="002C00B3" w:rsidP="009C286A">
      <w:pPr>
        <w:spacing w:after="0" w:line="240" w:lineRule="auto"/>
        <w:jc w:val="both"/>
        <w:rPr>
          <w:rFonts w:ascii="Segoe UI" w:hAnsi="Segoe UI" w:cs="Segoe UI"/>
          <w:sz w:val="24"/>
          <w:szCs w:val="24"/>
        </w:rPr>
      </w:pPr>
    </w:p>
    <w:p w14:paraId="58533929" w14:textId="015633F2" w:rsidR="002C00B3" w:rsidRPr="00817FC0" w:rsidRDefault="002C00B3" w:rsidP="009C286A">
      <w:pPr>
        <w:spacing w:after="0" w:line="240" w:lineRule="auto"/>
        <w:rPr>
          <w:rFonts w:ascii="Segoe UI" w:hAnsi="Segoe UI" w:cs="Segoe UI"/>
          <w:b/>
          <w:bCs/>
          <w:sz w:val="24"/>
          <w:szCs w:val="24"/>
        </w:rPr>
      </w:pPr>
      <w:r w:rsidRPr="00817FC0">
        <w:rPr>
          <w:rFonts w:ascii="Segoe UI" w:hAnsi="Segoe UI" w:cs="Segoe UI"/>
          <w:b/>
          <w:bCs/>
          <w:sz w:val="24"/>
          <w:szCs w:val="24"/>
        </w:rPr>
        <w:t xml:space="preserve">Q: Does this represent a change to our overall strategy, </w:t>
      </w:r>
      <w:proofErr w:type="gramStart"/>
      <w:r w:rsidRPr="00817FC0">
        <w:rPr>
          <w:rFonts w:ascii="Segoe UI" w:hAnsi="Segoe UI" w:cs="Segoe UI"/>
          <w:b/>
          <w:bCs/>
          <w:sz w:val="24"/>
          <w:szCs w:val="24"/>
        </w:rPr>
        <w:t>i.e.</w:t>
      </w:r>
      <w:proofErr w:type="gramEnd"/>
      <w:r w:rsidRPr="00817FC0">
        <w:rPr>
          <w:rFonts w:ascii="Segoe UI" w:hAnsi="Segoe UI" w:cs="Segoe UI"/>
          <w:b/>
          <w:bCs/>
          <w:sz w:val="24"/>
          <w:szCs w:val="24"/>
        </w:rPr>
        <w:t xml:space="preserve"> are we retaining </w:t>
      </w:r>
      <w:r w:rsidR="00992BAB">
        <w:rPr>
          <w:rFonts w:ascii="Segoe UI" w:hAnsi="Segoe UI" w:cs="Segoe UI"/>
          <w:b/>
          <w:bCs/>
          <w:sz w:val="24"/>
          <w:szCs w:val="24"/>
        </w:rPr>
        <w:t>‘</w:t>
      </w:r>
      <w:r w:rsidRPr="00817FC0">
        <w:rPr>
          <w:rFonts w:ascii="Segoe UI" w:hAnsi="Segoe UI" w:cs="Segoe UI"/>
          <w:b/>
          <w:bCs/>
          <w:sz w:val="24"/>
          <w:szCs w:val="24"/>
        </w:rPr>
        <w:t>minimise and protect</w:t>
      </w:r>
      <w:r w:rsidR="00992BAB">
        <w:rPr>
          <w:rFonts w:ascii="Segoe UI" w:hAnsi="Segoe UI" w:cs="Segoe UI"/>
          <w:b/>
          <w:bCs/>
          <w:sz w:val="24"/>
          <w:szCs w:val="24"/>
        </w:rPr>
        <w:t>’</w:t>
      </w:r>
      <w:r w:rsidRPr="00817FC0">
        <w:rPr>
          <w:rFonts w:ascii="Segoe UI" w:hAnsi="Segoe UI" w:cs="Segoe UI"/>
          <w:b/>
          <w:bCs/>
          <w:sz w:val="24"/>
          <w:szCs w:val="24"/>
        </w:rPr>
        <w:t>?</w:t>
      </w:r>
    </w:p>
    <w:p w14:paraId="041AD05B" w14:textId="77777777" w:rsidR="009C286A" w:rsidRPr="00817FC0" w:rsidRDefault="009C286A" w:rsidP="009C286A">
      <w:pPr>
        <w:spacing w:after="0" w:line="240" w:lineRule="auto"/>
        <w:rPr>
          <w:rFonts w:ascii="Segoe UI" w:hAnsi="Segoe UI" w:cs="Segoe UI"/>
          <w:b/>
          <w:bCs/>
          <w:sz w:val="24"/>
          <w:szCs w:val="24"/>
        </w:rPr>
      </w:pPr>
    </w:p>
    <w:p w14:paraId="34C72E97" w14:textId="2AEFF27B" w:rsidR="002C00B3" w:rsidRPr="00817FC0" w:rsidRDefault="002C00B3" w:rsidP="009C286A">
      <w:pPr>
        <w:spacing w:after="0" w:line="240" w:lineRule="auto"/>
        <w:rPr>
          <w:rFonts w:ascii="Segoe UI" w:hAnsi="Segoe UI" w:cs="Segoe UI"/>
          <w:sz w:val="24"/>
          <w:szCs w:val="24"/>
        </w:rPr>
      </w:pPr>
      <w:r w:rsidRPr="00817FC0">
        <w:rPr>
          <w:rFonts w:ascii="Segoe UI" w:hAnsi="Segoe UI" w:cs="Segoe UI"/>
          <w:sz w:val="24"/>
          <w:szCs w:val="24"/>
        </w:rPr>
        <w:t xml:space="preserve">The minimisation and protection strategy remains the best approach for the current phase of our response, with the virus continuing to evolve and new variants emerging around the world. Our strategy will continue to reflect the new and emerging evidence about the virus and the effectiveness of vaccines. As the virus has changed, </w:t>
      </w:r>
      <w:r w:rsidR="003211CE">
        <w:rPr>
          <w:rFonts w:ascii="Segoe UI" w:hAnsi="Segoe UI" w:cs="Segoe UI"/>
          <w:sz w:val="24"/>
          <w:szCs w:val="24"/>
        </w:rPr>
        <w:t xml:space="preserve">so has our </w:t>
      </w:r>
      <w:r w:rsidR="009F251D">
        <w:rPr>
          <w:rFonts w:ascii="Segoe UI" w:hAnsi="Segoe UI" w:cs="Segoe UI"/>
          <w:sz w:val="24"/>
          <w:szCs w:val="24"/>
        </w:rPr>
        <w:t>approach.</w:t>
      </w:r>
      <w:r w:rsidR="003211CE">
        <w:rPr>
          <w:rFonts w:ascii="Segoe UI" w:hAnsi="Segoe UI" w:cs="Segoe UI"/>
          <w:sz w:val="24"/>
          <w:szCs w:val="24"/>
        </w:rPr>
        <w:t xml:space="preserve"> </w:t>
      </w:r>
    </w:p>
    <w:p w14:paraId="780D7718" w14:textId="77777777" w:rsidR="00DB132A" w:rsidRPr="00817FC0" w:rsidRDefault="00DB132A" w:rsidP="009C286A">
      <w:pPr>
        <w:spacing w:after="0" w:line="240" w:lineRule="auto"/>
        <w:jc w:val="both"/>
        <w:rPr>
          <w:rFonts w:ascii="Segoe UI" w:hAnsi="Segoe UI" w:cs="Segoe UI"/>
          <w:sz w:val="24"/>
          <w:szCs w:val="24"/>
        </w:rPr>
      </w:pPr>
    </w:p>
    <w:p w14:paraId="3CD82927" w14:textId="40B5FF83" w:rsidR="009D59A7" w:rsidRPr="00817FC0" w:rsidRDefault="009D59A7" w:rsidP="009C286A">
      <w:pPr>
        <w:spacing w:after="0" w:line="240" w:lineRule="auto"/>
        <w:rPr>
          <w:rFonts w:ascii="Segoe UI" w:hAnsi="Segoe UI" w:cs="Segoe UI"/>
          <w:b/>
          <w:sz w:val="24"/>
          <w:szCs w:val="24"/>
        </w:rPr>
      </w:pPr>
      <w:r w:rsidRPr="00817FC0">
        <w:rPr>
          <w:rFonts w:ascii="Segoe UI" w:hAnsi="Segoe UI" w:cs="Segoe UI"/>
          <w:b/>
          <w:sz w:val="24"/>
          <w:szCs w:val="24"/>
        </w:rPr>
        <w:t>Q: Why are we retaining some restrictions?</w:t>
      </w:r>
    </w:p>
    <w:p w14:paraId="1002D3BB" w14:textId="77777777" w:rsidR="009C286A" w:rsidRPr="00817FC0" w:rsidRDefault="009C286A" w:rsidP="009C286A">
      <w:pPr>
        <w:spacing w:after="0" w:line="240" w:lineRule="auto"/>
        <w:rPr>
          <w:rFonts w:ascii="Segoe UI" w:hAnsi="Segoe UI" w:cs="Segoe UI"/>
          <w:b/>
          <w:sz w:val="24"/>
          <w:szCs w:val="24"/>
        </w:rPr>
      </w:pPr>
    </w:p>
    <w:p w14:paraId="4BAF839A" w14:textId="77777777" w:rsidR="009D59A7" w:rsidRPr="00817FC0" w:rsidRDefault="009D59A7" w:rsidP="009C286A">
      <w:pPr>
        <w:spacing w:after="0" w:line="240" w:lineRule="auto"/>
        <w:jc w:val="both"/>
        <w:rPr>
          <w:rFonts w:ascii="Segoe UI" w:hAnsi="Segoe UI" w:cs="Segoe UI"/>
          <w:sz w:val="24"/>
          <w:szCs w:val="24"/>
        </w:rPr>
      </w:pPr>
      <w:r w:rsidRPr="00817FC0">
        <w:rPr>
          <w:rFonts w:ascii="Segoe UI" w:hAnsi="Segoe UI" w:cs="Segoe UI"/>
          <w:sz w:val="24"/>
          <w:szCs w:val="24"/>
        </w:rPr>
        <w:t xml:space="preserve">Many people will want to know why we are retaining some restrictions, albeit very simple ones, when countries around the world are removing all of theirs. The answer is that we are coming into winter. There will likely be further outbreaks of Omicron, seasonal flu, and the potential for the emergence of a new variant of concern. Keeping some systems in place helps us minimise this current outbreak and protect against future ones. </w:t>
      </w:r>
    </w:p>
    <w:p w14:paraId="56B6D8CB" w14:textId="77777777" w:rsidR="004F7DE0" w:rsidRPr="00817FC0" w:rsidRDefault="004F7DE0" w:rsidP="009C286A">
      <w:pPr>
        <w:spacing w:after="0" w:line="240" w:lineRule="auto"/>
        <w:jc w:val="both"/>
        <w:rPr>
          <w:rFonts w:ascii="Segoe UI" w:hAnsi="Segoe UI" w:cs="Segoe UI"/>
          <w:sz w:val="24"/>
          <w:szCs w:val="24"/>
        </w:rPr>
      </w:pPr>
    </w:p>
    <w:p w14:paraId="50DE8BCE" w14:textId="1FE3C8ED" w:rsidR="004F7DE0" w:rsidRPr="00817FC0" w:rsidRDefault="004F7DE0" w:rsidP="009C286A">
      <w:pPr>
        <w:spacing w:after="0" w:line="240" w:lineRule="auto"/>
        <w:rPr>
          <w:rFonts w:ascii="Segoe UI" w:hAnsi="Segoe UI" w:cs="Segoe UI"/>
          <w:b/>
          <w:bCs/>
          <w:sz w:val="24"/>
          <w:szCs w:val="24"/>
        </w:rPr>
      </w:pPr>
      <w:r w:rsidRPr="00817FC0">
        <w:rPr>
          <w:rFonts w:ascii="Segoe UI" w:hAnsi="Segoe UI" w:cs="Segoe UI"/>
          <w:b/>
          <w:bCs/>
          <w:sz w:val="24"/>
          <w:szCs w:val="24"/>
        </w:rPr>
        <w:t>Q: Does this mean the COVID-19 Protection Framework wasn’t fit-for-purpose for Omicron, and settings have been too restrictive?</w:t>
      </w:r>
    </w:p>
    <w:p w14:paraId="1A790104" w14:textId="77777777" w:rsidR="009C286A" w:rsidRPr="00817FC0" w:rsidRDefault="009C286A" w:rsidP="009C286A">
      <w:pPr>
        <w:spacing w:after="0" w:line="240" w:lineRule="auto"/>
        <w:rPr>
          <w:rFonts w:ascii="Segoe UI" w:hAnsi="Segoe UI" w:cs="Segoe UI"/>
          <w:b/>
          <w:bCs/>
          <w:sz w:val="24"/>
          <w:szCs w:val="24"/>
        </w:rPr>
      </w:pPr>
    </w:p>
    <w:p w14:paraId="04A62B64" w14:textId="2107BD13" w:rsidR="006D269F" w:rsidRPr="00817FC0" w:rsidRDefault="004F7DE0" w:rsidP="009C286A">
      <w:pPr>
        <w:pStyle w:val="ListParagraph"/>
        <w:spacing w:after="0" w:line="240" w:lineRule="auto"/>
        <w:ind w:left="0"/>
        <w:rPr>
          <w:rFonts w:ascii="Segoe UI" w:hAnsi="Segoe UI" w:cs="Segoe UI"/>
          <w:sz w:val="24"/>
          <w:szCs w:val="24"/>
        </w:rPr>
      </w:pPr>
      <w:r w:rsidRPr="00817FC0">
        <w:rPr>
          <w:rFonts w:ascii="Segoe UI" w:hAnsi="Segoe UI" w:cs="Segoe UI"/>
          <w:sz w:val="24"/>
          <w:szCs w:val="24"/>
        </w:rPr>
        <w:t xml:space="preserve">The COVID-19 Protection Framework held us in good stead through the outbreak minimising transmission in an outbreak with a highly transmissible variant and has provided extra layers of protection for our </w:t>
      </w:r>
      <w:r w:rsidR="002B0693">
        <w:rPr>
          <w:rFonts w:ascii="Segoe UI" w:hAnsi="Segoe UI" w:cs="Segoe UI"/>
          <w:sz w:val="24"/>
          <w:szCs w:val="24"/>
        </w:rPr>
        <w:t>at-risk</w:t>
      </w:r>
      <w:r w:rsidRPr="00817FC0">
        <w:rPr>
          <w:rFonts w:ascii="Segoe UI" w:hAnsi="Segoe UI" w:cs="Segoe UI"/>
          <w:sz w:val="24"/>
          <w:szCs w:val="24"/>
        </w:rPr>
        <w:t xml:space="preserve"> communities. It also meant we </w:t>
      </w:r>
      <w:r w:rsidRPr="00817FC0">
        <w:rPr>
          <w:rFonts w:ascii="Segoe UI" w:hAnsi="Segoe UI" w:cs="Segoe UI"/>
          <w:sz w:val="24"/>
          <w:szCs w:val="24"/>
        </w:rPr>
        <w:lastRenderedPageBreak/>
        <w:t>could slow down transmission in the early stages of the outbreak while we continued to roll</w:t>
      </w:r>
      <w:r w:rsidR="000B7591">
        <w:rPr>
          <w:rFonts w:ascii="Segoe UI" w:hAnsi="Segoe UI" w:cs="Segoe UI"/>
          <w:sz w:val="24"/>
          <w:szCs w:val="24"/>
        </w:rPr>
        <w:t xml:space="preserve"> </w:t>
      </w:r>
      <w:r w:rsidRPr="00817FC0">
        <w:rPr>
          <w:rFonts w:ascii="Segoe UI" w:hAnsi="Segoe UI" w:cs="Segoe UI"/>
          <w:sz w:val="24"/>
          <w:szCs w:val="24"/>
        </w:rPr>
        <w:t>out the booster</w:t>
      </w:r>
      <w:r w:rsidR="000B7591">
        <w:rPr>
          <w:rFonts w:ascii="Segoe UI" w:hAnsi="Segoe UI" w:cs="Segoe UI"/>
          <w:sz w:val="24"/>
          <w:szCs w:val="24"/>
        </w:rPr>
        <w:t>,</w:t>
      </w:r>
      <w:r w:rsidRPr="00817FC0">
        <w:rPr>
          <w:rFonts w:ascii="Segoe UI" w:hAnsi="Segoe UI" w:cs="Segoe UI"/>
          <w:sz w:val="24"/>
          <w:szCs w:val="24"/>
        </w:rPr>
        <w:t xml:space="preserve"> and vaccination for 5</w:t>
      </w:r>
      <w:r w:rsidR="00BE5FD1" w:rsidRPr="00817FC0">
        <w:rPr>
          <w:rFonts w:ascii="Segoe UI" w:hAnsi="Segoe UI" w:cs="Segoe UI"/>
          <w:sz w:val="24"/>
          <w:szCs w:val="24"/>
        </w:rPr>
        <w:t xml:space="preserve"> to </w:t>
      </w:r>
      <w:r w:rsidRPr="00817FC0">
        <w:rPr>
          <w:rFonts w:ascii="Segoe UI" w:hAnsi="Segoe UI" w:cs="Segoe UI"/>
          <w:sz w:val="24"/>
          <w:szCs w:val="24"/>
        </w:rPr>
        <w:t>11</w:t>
      </w:r>
      <w:r w:rsidR="00BE5FD1" w:rsidRPr="00817FC0">
        <w:rPr>
          <w:rFonts w:ascii="Segoe UI" w:hAnsi="Segoe UI" w:cs="Segoe UI"/>
          <w:sz w:val="24"/>
          <w:szCs w:val="24"/>
        </w:rPr>
        <w:t>-</w:t>
      </w:r>
      <w:r w:rsidRPr="00817FC0">
        <w:rPr>
          <w:rFonts w:ascii="Segoe UI" w:hAnsi="Segoe UI" w:cs="Segoe UI"/>
          <w:sz w:val="24"/>
          <w:szCs w:val="24"/>
        </w:rPr>
        <w:t>year</w:t>
      </w:r>
      <w:r w:rsidR="00BE5FD1" w:rsidRPr="00817FC0">
        <w:rPr>
          <w:rFonts w:ascii="Segoe UI" w:hAnsi="Segoe UI" w:cs="Segoe UI"/>
          <w:sz w:val="24"/>
          <w:szCs w:val="24"/>
        </w:rPr>
        <w:t>-</w:t>
      </w:r>
      <w:r w:rsidRPr="00817FC0">
        <w:rPr>
          <w:rFonts w:ascii="Segoe UI" w:hAnsi="Segoe UI" w:cs="Segoe UI"/>
          <w:sz w:val="24"/>
          <w:szCs w:val="24"/>
        </w:rPr>
        <w:t xml:space="preserve">olds. </w:t>
      </w:r>
    </w:p>
    <w:p w14:paraId="0F948A58" w14:textId="77777777" w:rsidR="006B1AC7" w:rsidRPr="00817FC0" w:rsidRDefault="006B1AC7" w:rsidP="009C286A">
      <w:pPr>
        <w:pStyle w:val="ListParagraph"/>
        <w:spacing w:after="0" w:line="240" w:lineRule="auto"/>
        <w:ind w:left="0"/>
        <w:rPr>
          <w:rFonts w:ascii="Segoe UI" w:hAnsi="Segoe UI" w:cs="Segoe UI"/>
          <w:sz w:val="24"/>
          <w:szCs w:val="24"/>
        </w:rPr>
      </w:pPr>
    </w:p>
    <w:p w14:paraId="75DB4EBA" w14:textId="188992F0" w:rsidR="006D269F" w:rsidRPr="00817FC0" w:rsidRDefault="004F7DE0" w:rsidP="009C286A">
      <w:pPr>
        <w:pStyle w:val="ListParagraph"/>
        <w:spacing w:after="0" w:line="240" w:lineRule="auto"/>
        <w:ind w:left="0"/>
        <w:rPr>
          <w:rFonts w:ascii="Segoe UI" w:hAnsi="Segoe UI" w:cs="Segoe UI"/>
          <w:sz w:val="24"/>
          <w:szCs w:val="24"/>
        </w:rPr>
      </w:pPr>
      <w:r w:rsidRPr="00817FC0">
        <w:rPr>
          <w:rFonts w:ascii="Segoe UI" w:hAnsi="Segoe UI" w:cs="Segoe UI"/>
          <w:sz w:val="24"/>
          <w:szCs w:val="24"/>
        </w:rPr>
        <w:t>Now that we are nearing the peak</w:t>
      </w:r>
      <w:r w:rsidR="001F4351">
        <w:rPr>
          <w:rFonts w:ascii="Segoe UI" w:hAnsi="Segoe UI" w:cs="Segoe UI"/>
          <w:sz w:val="24"/>
          <w:szCs w:val="24"/>
        </w:rPr>
        <w:t xml:space="preserve"> of the current outbreak</w:t>
      </w:r>
      <w:r w:rsidRPr="00817FC0">
        <w:rPr>
          <w:rFonts w:ascii="Segoe UI" w:hAnsi="Segoe UI" w:cs="Segoe UI"/>
          <w:sz w:val="24"/>
          <w:szCs w:val="24"/>
        </w:rPr>
        <w:t>, and combined with our high vaccination rates, more people will have immunity than ever before. This means that some changes can be made to the way the COVID-19 Protection Framework operates.</w:t>
      </w:r>
    </w:p>
    <w:p w14:paraId="1CC0CDC1" w14:textId="77777777" w:rsidR="006B07F3" w:rsidRPr="00817FC0" w:rsidRDefault="006B07F3" w:rsidP="009C286A">
      <w:pPr>
        <w:spacing w:after="0" w:line="240" w:lineRule="auto"/>
        <w:rPr>
          <w:rFonts w:ascii="Segoe UI" w:hAnsi="Segoe UI" w:cs="Segoe UI"/>
          <w:sz w:val="24"/>
          <w:szCs w:val="24"/>
        </w:rPr>
      </w:pPr>
    </w:p>
    <w:p w14:paraId="5909AF37" w14:textId="77777777" w:rsidR="006B1AC7" w:rsidRPr="00817FC0" w:rsidRDefault="006B1AC7" w:rsidP="009C286A">
      <w:pPr>
        <w:spacing w:after="0" w:line="240" w:lineRule="auto"/>
        <w:rPr>
          <w:rFonts w:ascii="Segoe UI" w:hAnsi="Segoe UI" w:cs="Segoe UI"/>
          <w:b/>
          <w:bCs/>
          <w:sz w:val="24"/>
          <w:szCs w:val="24"/>
        </w:rPr>
      </w:pPr>
      <w:r w:rsidRPr="00817FC0">
        <w:rPr>
          <w:rFonts w:ascii="Segoe UI" w:hAnsi="Segoe UI" w:cs="Segoe UI"/>
          <w:b/>
          <w:bCs/>
          <w:sz w:val="24"/>
          <w:szCs w:val="24"/>
        </w:rPr>
        <w:t>Q: Will these settings be enough, in the event of a second wave or a new variant/could they change?</w:t>
      </w:r>
    </w:p>
    <w:p w14:paraId="481429BA" w14:textId="77777777" w:rsidR="009C286A" w:rsidRPr="00817FC0" w:rsidRDefault="009C286A" w:rsidP="009C286A">
      <w:pPr>
        <w:spacing w:after="0" w:line="240" w:lineRule="auto"/>
        <w:rPr>
          <w:rFonts w:ascii="Segoe UI" w:hAnsi="Segoe UI" w:cs="Segoe UI"/>
          <w:b/>
          <w:bCs/>
          <w:sz w:val="24"/>
          <w:szCs w:val="24"/>
        </w:rPr>
      </w:pPr>
    </w:p>
    <w:p w14:paraId="6393C558" w14:textId="446F9F3A" w:rsidR="00C83679" w:rsidRPr="00817FC0" w:rsidRDefault="006B1AC7" w:rsidP="009C286A">
      <w:pPr>
        <w:spacing w:after="0" w:line="240" w:lineRule="auto"/>
        <w:rPr>
          <w:rFonts w:ascii="Segoe UI" w:hAnsi="Segoe UI" w:cs="Segoe UI"/>
          <w:sz w:val="24"/>
          <w:szCs w:val="24"/>
        </w:rPr>
      </w:pPr>
      <w:r w:rsidRPr="00817FC0">
        <w:rPr>
          <w:rFonts w:ascii="Segoe UI" w:hAnsi="Segoe UI" w:cs="Segoe UI"/>
          <w:sz w:val="24"/>
          <w:szCs w:val="24"/>
        </w:rPr>
        <w:t xml:space="preserve">The public health measures we use are under </w:t>
      </w:r>
      <w:r w:rsidR="008B5804">
        <w:rPr>
          <w:rFonts w:ascii="Segoe UI" w:hAnsi="Segoe UI" w:cs="Segoe UI"/>
          <w:sz w:val="24"/>
          <w:szCs w:val="24"/>
        </w:rPr>
        <w:t>constant</w:t>
      </w:r>
      <w:r w:rsidRPr="00817FC0">
        <w:rPr>
          <w:rFonts w:ascii="Segoe UI" w:hAnsi="Segoe UI" w:cs="Segoe UI"/>
          <w:sz w:val="24"/>
          <w:szCs w:val="24"/>
        </w:rPr>
        <w:t xml:space="preserve"> review. We continue to be informed by public health advice and when the virus has changed, so h</w:t>
      </w:r>
      <w:r w:rsidR="009F251D">
        <w:rPr>
          <w:rFonts w:ascii="Segoe UI" w:hAnsi="Segoe UI" w:cs="Segoe UI"/>
          <w:sz w:val="24"/>
          <w:szCs w:val="24"/>
        </w:rPr>
        <w:t>as our approach</w:t>
      </w:r>
      <w:r w:rsidRPr="00817FC0">
        <w:rPr>
          <w:rFonts w:ascii="Segoe UI" w:hAnsi="Segoe UI" w:cs="Segoe UI"/>
          <w:sz w:val="24"/>
          <w:szCs w:val="24"/>
        </w:rPr>
        <w:t>. If another variant emerges that is more severe, we will take public health advice as to the best approach.</w:t>
      </w:r>
    </w:p>
    <w:p w14:paraId="4DEBABE2" w14:textId="77777777" w:rsidR="008C1619" w:rsidRPr="00817FC0" w:rsidRDefault="008C1619" w:rsidP="009C286A">
      <w:pPr>
        <w:spacing w:after="0" w:line="240" w:lineRule="auto"/>
        <w:rPr>
          <w:rFonts w:ascii="Segoe UI" w:hAnsi="Segoe UI" w:cs="Segoe UI"/>
          <w:b/>
          <w:bCs/>
          <w:sz w:val="24"/>
          <w:szCs w:val="24"/>
        </w:rPr>
      </w:pPr>
    </w:p>
    <w:p w14:paraId="652DDB6F" w14:textId="77777777" w:rsidR="008C1619" w:rsidRPr="00817FC0" w:rsidRDefault="008C1619" w:rsidP="009C286A">
      <w:pPr>
        <w:spacing w:after="0" w:line="240" w:lineRule="auto"/>
        <w:rPr>
          <w:rFonts w:ascii="Segoe UI" w:hAnsi="Segoe UI" w:cs="Segoe UI"/>
          <w:b/>
          <w:bCs/>
          <w:sz w:val="24"/>
          <w:szCs w:val="24"/>
        </w:rPr>
      </w:pPr>
      <w:r w:rsidRPr="00817FC0">
        <w:rPr>
          <w:rFonts w:ascii="Segoe UI" w:hAnsi="Segoe UI" w:cs="Segoe UI"/>
          <w:b/>
          <w:bCs/>
          <w:sz w:val="24"/>
          <w:szCs w:val="24"/>
        </w:rPr>
        <w:t xml:space="preserve">Q: Why are we not yet treating COVID-19 like the seasonal flu? </w:t>
      </w:r>
    </w:p>
    <w:p w14:paraId="2B482577" w14:textId="77777777" w:rsidR="008C1619" w:rsidRPr="00817FC0" w:rsidRDefault="008C1619" w:rsidP="009C286A">
      <w:pPr>
        <w:spacing w:after="0" w:line="240" w:lineRule="auto"/>
        <w:rPr>
          <w:rFonts w:ascii="Segoe UI" w:hAnsi="Segoe UI" w:cs="Segoe UI"/>
          <w:b/>
          <w:bCs/>
          <w:sz w:val="24"/>
          <w:szCs w:val="24"/>
        </w:rPr>
      </w:pPr>
    </w:p>
    <w:p w14:paraId="6DED914A" w14:textId="13CF24AD" w:rsidR="008C1619" w:rsidRPr="00817FC0" w:rsidRDefault="008C1619" w:rsidP="009C286A">
      <w:pPr>
        <w:spacing w:after="0" w:line="240" w:lineRule="auto"/>
        <w:rPr>
          <w:rFonts w:ascii="Segoe UI" w:hAnsi="Segoe UI" w:cs="Segoe UI"/>
          <w:sz w:val="24"/>
          <w:szCs w:val="24"/>
        </w:rPr>
      </w:pPr>
      <w:r w:rsidRPr="00817FC0">
        <w:rPr>
          <w:rFonts w:ascii="Segoe UI" w:hAnsi="Segoe UI" w:cs="Segoe UI"/>
          <w:sz w:val="24"/>
          <w:szCs w:val="24"/>
        </w:rPr>
        <w:t xml:space="preserve">While COVID-19 and the seasonal flu are both contagious respiratory illnesses, they are significantly different. While the flu can cause serious illness in people, COVID-19 – especially the Omicron variant - is more </w:t>
      </w:r>
      <w:proofErr w:type="gramStart"/>
      <w:r w:rsidRPr="00817FC0">
        <w:rPr>
          <w:rFonts w:ascii="Segoe UI" w:hAnsi="Segoe UI" w:cs="Segoe UI"/>
          <w:sz w:val="24"/>
          <w:szCs w:val="24"/>
        </w:rPr>
        <w:t>transmissible</w:t>
      </w:r>
      <w:r w:rsidR="00BE56E9">
        <w:rPr>
          <w:rFonts w:ascii="Segoe UI" w:hAnsi="Segoe UI" w:cs="Segoe UI"/>
          <w:sz w:val="24"/>
          <w:szCs w:val="24"/>
        </w:rPr>
        <w:t>, and</w:t>
      </w:r>
      <w:proofErr w:type="gramEnd"/>
      <w:r w:rsidR="00BE56E9">
        <w:rPr>
          <w:rFonts w:ascii="Segoe UI" w:hAnsi="Segoe UI" w:cs="Segoe UI"/>
          <w:sz w:val="24"/>
          <w:szCs w:val="24"/>
        </w:rPr>
        <w:t xml:space="preserve"> </w:t>
      </w:r>
      <w:r w:rsidR="00C71763">
        <w:rPr>
          <w:rFonts w:ascii="Segoe UI" w:hAnsi="Segoe UI" w:cs="Segoe UI"/>
          <w:sz w:val="24"/>
          <w:szCs w:val="24"/>
        </w:rPr>
        <w:t xml:space="preserve">has a </w:t>
      </w:r>
      <w:r w:rsidR="00A13C18">
        <w:rPr>
          <w:rFonts w:ascii="Segoe UI" w:hAnsi="Segoe UI" w:cs="Segoe UI"/>
          <w:sz w:val="24"/>
          <w:szCs w:val="24"/>
        </w:rPr>
        <w:t xml:space="preserve">much </w:t>
      </w:r>
      <w:r w:rsidR="00C71763">
        <w:rPr>
          <w:rFonts w:ascii="Segoe UI" w:hAnsi="Segoe UI" w:cs="Segoe UI"/>
          <w:sz w:val="24"/>
          <w:szCs w:val="24"/>
        </w:rPr>
        <w:t xml:space="preserve">higher death rate. </w:t>
      </w:r>
      <w:r w:rsidR="00CE1963">
        <w:rPr>
          <w:rFonts w:ascii="Segoe UI" w:hAnsi="Segoe UI" w:cs="Segoe UI"/>
          <w:sz w:val="24"/>
          <w:szCs w:val="24"/>
        </w:rPr>
        <w:t xml:space="preserve"> </w:t>
      </w:r>
      <w:r w:rsidRPr="00817FC0">
        <w:rPr>
          <w:rFonts w:ascii="Segoe UI" w:hAnsi="Segoe UI" w:cs="Segoe UI"/>
          <w:sz w:val="24"/>
          <w:szCs w:val="24"/>
        </w:rPr>
        <w:t xml:space="preserve">The World Health Organization estimates that 290,000 to 650,000 people die of flu-related causes each year worldwide. </w:t>
      </w:r>
      <w:r w:rsidR="0038114E">
        <w:rPr>
          <w:rFonts w:ascii="Segoe UI" w:hAnsi="Segoe UI" w:cs="Segoe UI"/>
          <w:sz w:val="24"/>
          <w:szCs w:val="24"/>
        </w:rPr>
        <w:t>T</w:t>
      </w:r>
      <w:r w:rsidRPr="00817FC0">
        <w:rPr>
          <w:rFonts w:ascii="Segoe UI" w:hAnsi="Segoe UI" w:cs="Segoe UI"/>
          <w:sz w:val="24"/>
          <w:szCs w:val="24"/>
        </w:rPr>
        <w:t xml:space="preserve">he estimated death toll from COVID-19 is 6 million. </w:t>
      </w:r>
    </w:p>
    <w:p w14:paraId="2D26F66D" w14:textId="77777777" w:rsidR="004432BF" w:rsidRPr="00817FC0" w:rsidRDefault="004432BF" w:rsidP="009C286A">
      <w:pPr>
        <w:spacing w:after="0" w:line="240" w:lineRule="auto"/>
        <w:rPr>
          <w:rFonts w:ascii="Segoe UI" w:hAnsi="Segoe UI" w:cs="Segoe UI"/>
          <w:sz w:val="24"/>
          <w:szCs w:val="24"/>
        </w:rPr>
      </w:pPr>
    </w:p>
    <w:p w14:paraId="4AC86E1E" w14:textId="77777777" w:rsidR="004432BF" w:rsidRPr="00817FC0" w:rsidRDefault="004432BF" w:rsidP="009C286A">
      <w:pPr>
        <w:spacing w:after="0" w:line="240" w:lineRule="auto"/>
        <w:rPr>
          <w:rFonts w:ascii="Segoe UI" w:hAnsi="Segoe UI" w:cs="Segoe UI"/>
          <w:b/>
          <w:sz w:val="24"/>
          <w:szCs w:val="24"/>
        </w:rPr>
      </w:pPr>
      <w:r w:rsidRPr="00817FC0">
        <w:rPr>
          <w:rFonts w:ascii="Segoe UI" w:hAnsi="Segoe UI" w:cs="Segoe UI"/>
          <w:b/>
          <w:sz w:val="24"/>
          <w:szCs w:val="24"/>
        </w:rPr>
        <w:t>Q: Will the current criteria for moving between (up/down) the COVID-19 Protection Framework settings stand?</w:t>
      </w:r>
    </w:p>
    <w:p w14:paraId="12D931F4" w14:textId="77777777" w:rsidR="009C286A" w:rsidRPr="00817FC0" w:rsidRDefault="009C286A" w:rsidP="009C286A">
      <w:pPr>
        <w:spacing w:after="0" w:line="240" w:lineRule="auto"/>
        <w:rPr>
          <w:rFonts w:ascii="Segoe UI" w:hAnsi="Segoe UI" w:cs="Segoe UI"/>
          <w:b/>
          <w:sz w:val="24"/>
          <w:szCs w:val="24"/>
        </w:rPr>
      </w:pPr>
    </w:p>
    <w:p w14:paraId="07EEF65C" w14:textId="47F0B83E" w:rsidR="00C372B4" w:rsidRPr="00C372B4" w:rsidRDefault="00A752ED" w:rsidP="00C372B4">
      <w:pPr>
        <w:spacing w:after="0" w:line="240" w:lineRule="auto"/>
        <w:rPr>
          <w:rFonts w:ascii="Segoe UI" w:hAnsi="Segoe UI" w:cs="Segoe UI"/>
          <w:sz w:val="24"/>
          <w:szCs w:val="24"/>
        </w:rPr>
      </w:pPr>
      <w:r w:rsidRPr="006C6E1A">
        <w:rPr>
          <w:rFonts w:ascii="Segoe UI" w:hAnsi="Segoe UI" w:cs="Segoe UI"/>
          <w:sz w:val="24"/>
          <w:szCs w:val="24"/>
        </w:rPr>
        <w:t>We are relooking at the criteria to ensure that they are fit for purpose in this new phase of the pandemic</w:t>
      </w:r>
      <w:r w:rsidR="006C6E1A" w:rsidRPr="006C6E1A">
        <w:rPr>
          <w:rFonts w:ascii="Segoe UI" w:hAnsi="Segoe UI" w:cs="Segoe UI"/>
          <w:sz w:val="24"/>
          <w:szCs w:val="24"/>
        </w:rPr>
        <w:t>.</w:t>
      </w:r>
    </w:p>
    <w:p w14:paraId="17EA589E" w14:textId="77777777" w:rsidR="00F0076D" w:rsidRPr="006C6E1A" w:rsidRDefault="00F0076D" w:rsidP="00F0076D">
      <w:pPr>
        <w:spacing w:after="0" w:line="240" w:lineRule="auto"/>
      </w:pPr>
    </w:p>
    <w:p w14:paraId="14566C82" w14:textId="77777777" w:rsidR="002F36D6" w:rsidRPr="00817FC0" w:rsidRDefault="002F36D6" w:rsidP="009C286A">
      <w:pPr>
        <w:spacing w:after="0" w:line="240" w:lineRule="auto"/>
        <w:rPr>
          <w:rFonts w:ascii="Segoe UI" w:hAnsi="Segoe UI" w:cs="Segoe UI"/>
          <w:b/>
          <w:sz w:val="24"/>
          <w:szCs w:val="24"/>
        </w:rPr>
      </w:pPr>
      <w:r w:rsidRPr="00817FC0">
        <w:rPr>
          <w:rFonts w:ascii="Segoe UI" w:hAnsi="Segoe UI" w:cs="Segoe UI"/>
          <w:b/>
          <w:sz w:val="24"/>
          <w:szCs w:val="24"/>
        </w:rPr>
        <w:t xml:space="preserve">Q: When is the traffic light </w:t>
      </w:r>
      <w:proofErr w:type="gramStart"/>
      <w:r w:rsidRPr="00817FC0">
        <w:rPr>
          <w:rFonts w:ascii="Segoe UI" w:hAnsi="Segoe UI" w:cs="Segoe UI"/>
          <w:b/>
          <w:sz w:val="24"/>
          <w:szCs w:val="24"/>
        </w:rPr>
        <w:t>setting</w:t>
      </w:r>
      <w:proofErr w:type="gramEnd"/>
      <w:r w:rsidRPr="00817FC0">
        <w:rPr>
          <w:rFonts w:ascii="Segoe UI" w:hAnsi="Segoe UI" w:cs="Segoe UI"/>
          <w:b/>
          <w:sz w:val="24"/>
          <w:szCs w:val="24"/>
        </w:rPr>
        <w:t xml:space="preserve"> we are currently at next being reviewed?</w:t>
      </w:r>
    </w:p>
    <w:p w14:paraId="00DD5C69" w14:textId="77777777" w:rsidR="009C286A" w:rsidRPr="00817FC0" w:rsidRDefault="009C286A" w:rsidP="009C286A">
      <w:pPr>
        <w:spacing w:after="0" w:line="240" w:lineRule="auto"/>
        <w:rPr>
          <w:rFonts w:ascii="Segoe UI" w:hAnsi="Segoe UI" w:cs="Segoe UI"/>
          <w:b/>
          <w:sz w:val="24"/>
          <w:szCs w:val="24"/>
        </w:rPr>
      </w:pPr>
    </w:p>
    <w:p w14:paraId="528D792A" w14:textId="0C162A4B" w:rsidR="002F36D6" w:rsidRPr="00817FC0" w:rsidRDefault="002F36D6" w:rsidP="009C286A">
      <w:pPr>
        <w:overflowPunct w:val="0"/>
        <w:autoSpaceDE w:val="0"/>
        <w:autoSpaceDN w:val="0"/>
        <w:adjustRightInd w:val="0"/>
        <w:spacing w:after="0" w:line="240" w:lineRule="auto"/>
        <w:rPr>
          <w:rFonts w:ascii="Segoe UI" w:hAnsi="Segoe UI" w:cs="Segoe UI"/>
          <w:sz w:val="24"/>
          <w:szCs w:val="24"/>
        </w:rPr>
      </w:pPr>
      <w:r w:rsidRPr="00817FC0">
        <w:rPr>
          <w:rFonts w:ascii="Segoe UI" w:hAnsi="Segoe UI" w:cs="Segoe UI"/>
          <w:sz w:val="24"/>
          <w:szCs w:val="24"/>
        </w:rPr>
        <w:t>The next review of the traffic light settings – what colour each of the areas of New Zealand sits in – will happen on 4 April</w:t>
      </w:r>
      <w:r w:rsidR="00463FD3">
        <w:rPr>
          <w:rFonts w:ascii="Segoe UI" w:hAnsi="Segoe UI" w:cs="Segoe UI"/>
          <w:sz w:val="24"/>
          <w:szCs w:val="24"/>
        </w:rPr>
        <w:t>.</w:t>
      </w:r>
      <w:r w:rsidR="00BC6F57">
        <w:rPr>
          <w:rFonts w:ascii="Segoe UI" w:hAnsi="Segoe UI" w:cs="Segoe UI"/>
          <w:sz w:val="24"/>
          <w:szCs w:val="24"/>
        </w:rPr>
        <w:t xml:space="preserve"> </w:t>
      </w:r>
      <w:r w:rsidRPr="00817FC0">
        <w:rPr>
          <w:rFonts w:ascii="Segoe UI" w:hAnsi="Segoe UI" w:cs="Segoe UI"/>
          <w:sz w:val="24"/>
          <w:szCs w:val="24"/>
        </w:rPr>
        <w:t xml:space="preserve"> </w:t>
      </w:r>
    </w:p>
    <w:p w14:paraId="4A396BD3" w14:textId="77777777" w:rsidR="002F36D6" w:rsidRPr="00817FC0" w:rsidRDefault="002F36D6" w:rsidP="009C286A">
      <w:pPr>
        <w:spacing w:after="0" w:line="240" w:lineRule="auto"/>
        <w:rPr>
          <w:rFonts w:ascii="Segoe UI" w:hAnsi="Segoe UI" w:cs="Segoe UI"/>
          <w:sz w:val="24"/>
          <w:szCs w:val="24"/>
        </w:rPr>
      </w:pPr>
    </w:p>
    <w:p w14:paraId="72582EE4" w14:textId="77777777" w:rsidR="004432BF" w:rsidRPr="00817FC0" w:rsidRDefault="004432BF" w:rsidP="009C286A">
      <w:pPr>
        <w:spacing w:after="0" w:line="240" w:lineRule="auto"/>
        <w:rPr>
          <w:rFonts w:ascii="Segoe UI" w:hAnsi="Segoe UI" w:cs="Segoe UI"/>
          <w:b/>
          <w:sz w:val="24"/>
          <w:szCs w:val="24"/>
        </w:rPr>
      </w:pPr>
      <w:r w:rsidRPr="00817FC0">
        <w:rPr>
          <w:rFonts w:ascii="Segoe UI" w:hAnsi="Segoe UI" w:cs="Segoe UI"/>
          <w:b/>
          <w:sz w:val="24"/>
          <w:szCs w:val="24"/>
        </w:rPr>
        <w:t>Q: Why are we not moving to Orange immediately?</w:t>
      </w:r>
    </w:p>
    <w:p w14:paraId="6BCBD303" w14:textId="77777777" w:rsidR="009C286A" w:rsidRPr="00817FC0" w:rsidRDefault="009C286A" w:rsidP="009C286A">
      <w:pPr>
        <w:spacing w:after="0" w:line="240" w:lineRule="auto"/>
        <w:rPr>
          <w:rFonts w:ascii="Segoe UI" w:hAnsi="Segoe UI" w:cs="Segoe UI"/>
          <w:b/>
          <w:sz w:val="24"/>
          <w:szCs w:val="24"/>
        </w:rPr>
      </w:pPr>
    </w:p>
    <w:p w14:paraId="3C0BE6E0" w14:textId="7F7029ED" w:rsidR="004432BF" w:rsidRPr="00817FC0" w:rsidRDefault="004432BF" w:rsidP="009C286A">
      <w:pPr>
        <w:spacing w:after="0" w:line="240" w:lineRule="auto"/>
        <w:rPr>
          <w:rFonts w:ascii="Segoe UI" w:hAnsi="Segoe UI" w:cs="Segoe UI"/>
          <w:sz w:val="24"/>
          <w:szCs w:val="24"/>
        </w:rPr>
      </w:pPr>
      <w:r w:rsidRPr="00817FC0">
        <w:rPr>
          <w:rFonts w:ascii="Segoe UI" w:hAnsi="Segoe UI" w:cs="Segoe UI"/>
          <w:sz w:val="24"/>
          <w:szCs w:val="24"/>
        </w:rPr>
        <w:t xml:space="preserve">We are not yet over the peak of cases nationwide, and there is a continued need to limit the number of people who can come together to minimise spread, particularly indoors where the risk of transmission is highest. The </w:t>
      </w:r>
      <w:r w:rsidR="00D63F46">
        <w:rPr>
          <w:rFonts w:ascii="Segoe UI" w:hAnsi="Segoe UI" w:cs="Segoe UI"/>
          <w:sz w:val="24"/>
          <w:szCs w:val="24"/>
        </w:rPr>
        <w:t>updated</w:t>
      </w:r>
      <w:r w:rsidRPr="00817FC0">
        <w:rPr>
          <w:rFonts w:ascii="Segoe UI" w:hAnsi="Segoe UI" w:cs="Segoe UI"/>
          <w:sz w:val="24"/>
          <w:szCs w:val="24"/>
        </w:rPr>
        <w:t xml:space="preserve"> Red setting is significantly less restrictive, however, allowing large outdoor events to go ahead and easing capacity limits indoors, in addition to the removal of MVP requirements. The next review </w:t>
      </w:r>
      <w:r w:rsidR="008F54C3">
        <w:rPr>
          <w:rFonts w:ascii="Segoe UI" w:hAnsi="Segoe UI" w:cs="Segoe UI"/>
          <w:sz w:val="24"/>
          <w:szCs w:val="24"/>
        </w:rPr>
        <w:t>of traffic light settings</w:t>
      </w:r>
      <w:r w:rsidRPr="00817FC0">
        <w:rPr>
          <w:rFonts w:ascii="Segoe UI" w:hAnsi="Segoe UI" w:cs="Segoe UI"/>
          <w:sz w:val="24"/>
          <w:szCs w:val="24"/>
        </w:rPr>
        <w:t xml:space="preserve"> will be </w:t>
      </w:r>
      <w:r w:rsidR="0005250B">
        <w:rPr>
          <w:rFonts w:ascii="Segoe UI" w:hAnsi="Segoe UI" w:cs="Segoe UI"/>
          <w:sz w:val="24"/>
          <w:szCs w:val="24"/>
        </w:rPr>
        <w:t xml:space="preserve">on </w:t>
      </w:r>
      <w:r w:rsidRPr="00817FC0">
        <w:rPr>
          <w:rFonts w:ascii="Segoe UI" w:hAnsi="Segoe UI" w:cs="Segoe UI"/>
          <w:sz w:val="24"/>
          <w:szCs w:val="24"/>
        </w:rPr>
        <w:t>4 April.</w:t>
      </w:r>
    </w:p>
    <w:p w14:paraId="73B7FC39" w14:textId="77777777" w:rsidR="009C286A" w:rsidRPr="00817FC0" w:rsidRDefault="009C286A" w:rsidP="009C286A">
      <w:pPr>
        <w:spacing w:after="0" w:line="240" w:lineRule="auto"/>
        <w:rPr>
          <w:rFonts w:ascii="Segoe UI" w:hAnsi="Segoe UI" w:cs="Segoe UI"/>
          <w:sz w:val="24"/>
          <w:szCs w:val="24"/>
        </w:rPr>
      </w:pPr>
    </w:p>
    <w:p w14:paraId="41B350FB" w14:textId="4369D91C" w:rsidR="004432BF" w:rsidRPr="00817FC0" w:rsidRDefault="004432BF" w:rsidP="009C286A">
      <w:pPr>
        <w:spacing w:after="0" w:line="240" w:lineRule="auto"/>
        <w:rPr>
          <w:rFonts w:ascii="Segoe UI" w:hAnsi="Segoe UI" w:cs="Segoe UI"/>
          <w:sz w:val="24"/>
          <w:szCs w:val="24"/>
        </w:rPr>
      </w:pPr>
      <w:r w:rsidRPr="00817FC0">
        <w:rPr>
          <w:rFonts w:ascii="Segoe UI" w:hAnsi="Segoe UI" w:cs="Segoe UI"/>
          <w:sz w:val="24"/>
          <w:szCs w:val="24"/>
        </w:rPr>
        <w:lastRenderedPageBreak/>
        <w:t xml:space="preserve">The situation currently around the country is in the seven days to 20 March, case numbers nationally (excluding Auckland) increased by 1%, compared to 44% in the seven days to 13 March.  However, the pattern does differ by DHB, with cases also appearing to have peaked in the Northland, </w:t>
      </w:r>
      <w:proofErr w:type="spellStart"/>
      <w:r w:rsidRPr="00817FC0">
        <w:rPr>
          <w:rFonts w:ascii="Segoe UI" w:hAnsi="Segoe UI" w:cs="Segoe UI"/>
          <w:sz w:val="24"/>
          <w:szCs w:val="24"/>
        </w:rPr>
        <w:t>Te</w:t>
      </w:r>
      <w:proofErr w:type="spellEnd"/>
      <w:r w:rsidRPr="00817FC0">
        <w:rPr>
          <w:rFonts w:ascii="Segoe UI" w:hAnsi="Segoe UI" w:cs="Segoe UI"/>
          <w:sz w:val="24"/>
          <w:szCs w:val="24"/>
        </w:rPr>
        <w:t xml:space="preserve"> Manawa Taki (Midlands) and Wellington regions. </w:t>
      </w:r>
    </w:p>
    <w:p w14:paraId="32841ED2" w14:textId="77777777" w:rsidR="00B1437E" w:rsidRPr="00817FC0" w:rsidRDefault="00B1437E" w:rsidP="009C286A">
      <w:pPr>
        <w:spacing w:after="0" w:line="240" w:lineRule="auto"/>
        <w:rPr>
          <w:rFonts w:ascii="Segoe UI" w:hAnsi="Segoe UI" w:cs="Segoe UI"/>
          <w:sz w:val="24"/>
          <w:szCs w:val="24"/>
        </w:rPr>
      </w:pPr>
    </w:p>
    <w:p w14:paraId="20ACC488" w14:textId="05033C8F" w:rsidR="00B1437E" w:rsidRPr="00817FC0" w:rsidRDefault="00B1437E" w:rsidP="009C286A">
      <w:pPr>
        <w:spacing w:after="0" w:line="240" w:lineRule="auto"/>
        <w:rPr>
          <w:rFonts w:ascii="Segoe UI" w:hAnsi="Segoe UI" w:cs="Segoe UI"/>
          <w:b/>
          <w:sz w:val="24"/>
          <w:szCs w:val="24"/>
        </w:rPr>
      </w:pPr>
      <w:r w:rsidRPr="00817FC0">
        <w:rPr>
          <w:rFonts w:ascii="Segoe UI" w:hAnsi="Segoe UI" w:cs="Segoe UI"/>
          <w:b/>
          <w:sz w:val="24"/>
          <w:szCs w:val="24"/>
        </w:rPr>
        <w:t xml:space="preserve">Q: When will </w:t>
      </w:r>
      <w:r w:rsidR="002D3AA5">
        <w:rPr>
          <w:rFonts w:ascii="Segoe UI" w:hAnsi="Segoe UI" w:cs="Segoe UI"/>
          <w:b/>
          <w:sz w:val="24"/>
          <w:szCs w:val="24"/>
        </w:rPr>
        <w:t xml:space="preserve">we </w:t>
      </w:r>
      <w:r w:rsidRPr="00817FC0">
        <w:rPr>
          <w:rFonts w:ascii="Segoe UI" w:hAnsi="Segoe UI" w:cs="Segoe UI"/>
          <w:b/>
          <w:sz w:val="24"/>
          <w:szCs w:val="24"/>
        </w:rPr>
        <w:t>get to Green?</w:t>
      </w:r>
    </w:p>
    <w:p w14:paraId="555F4416" w14:textId="77777777" w:rsidR="009C286A" w:rsidRPr="00817FC0" w:rsidRDefault="009C286A" w:rsidP="009C286A">
      <w:pPr>
        <w:spacing w:after="0" w:line="240" w:lineRule="auto"/>
        <w:rPr>
          <w:rFonts w:ascii="Segoe UI" w:hAnsi="Segoe UI" w:cs="Segoe UI"/>
          <w:b/>
          <w:sz w:val="24"/>
          <w:szCs w:val="24"/>
        </w:rPr>
      </w:pPr>
    </w:p>
    <w:p w14:paraId="2A431EBB" w14:textId="397CDB52" w:rsidR="00B1437E" w:rsidRPr="00817FC0" w:rsidRDefault="00B1437E" w:rsidP="009C286A">
      <w:pPr>
        <w:overflowPunct w:val="0"/>
        <w:autoSpaceDE w:val="0"/>
        <w:autoSpaceDN w:val="0"/>
        <w:adjustRightInd w:val="0"/>
        <w:spacing w:after="0" w:line="240" w:lineRule="auto"/>
        <w:rPr>
          <w:rFonts w:ascii="Segoe UI" w:hAnsi="Segoe UI" w:cs="Segoe UI"/>
          <w:sz w:val="24"/>
          <w:szCs w:val="24"/>
        </w:rPr>
      </w:pPr>
      <w:r w:rsidRPr="00817FC0">
        <w:rPr>
          <w:rFonts w:ascii="Segoe UI" w:hAnsi="Segoe UI" w:cs="Segoe UI"/>
          <w:sz w:val="24"/>
          <w:szCs w:val="24"/>
        </w:rPr>
        <w:t xml:space="preserve">This is always subject to public health advice, but people should not expect this to happen before the end of winter. We know that there will be further outbreaks of Omicron and with our borders open, we are likely to see an </w:t>
      </w:r>
      <w:r w:rsidR="009A408A">
        <w:rPr>
          <w:rFonts w:ascii="Segoe UI" w:hAnsi="Segoe UI" w:cs="Segoe UI"/>
          <w:sz w:val="24"/>
          <w:szCs w:val="24"/>
        </w:rPr>
        <w:t>increase</w:t>
      </w:r>
      <w:r w:rsidRPr="00817FC0">
        <w:rPr>
          <w:rFonts w:ascii="Segoe UI" w:hAnsi="Segoe UI" w:cs="Segoe UI"/>
          <w:sz w:val="24"/>
          <w:szCs w:val="24"/>
        </w:rPr>
        <w:t xml:space="preserve"> in seasonal flu and other viruses that we have not experienced so severely for the last two years. </w:t>
      </w:r>
    </w:p>
    <w:p w14:paraId="17368B39" w14:textId="77777777" w:rsidR="004432BF" w:rsidRPr="00817FC0" w:rsidRDefault="004432BF" w:rsidP="009C286A">
      <w:pPr>
        <w:spacing w:after="0" w:line="240" w:lineRule="auto"/>
        <w:rPr>
          <w:rFonts w:ascii="Segoe UI" w:hAnsi="Segoe UI" w:cs="Segoe UI"/>
          <w:sz w:val="24"/>
          <w:szCs w:val="24"/>
        </w:rPr>
      </w:pPr>
    </w:p>
    <w:p w14:paraId="2287BB9D" w14:textId="12ED8576" w:rsidR="004432BF" w:rsidRPr="00817FC0" w:rsidRDefault="004432BF" w:rsidP="009C286A">
      <w:pPr>
        <w:spacing w:after="0" w:line="240" w:lineRule="auto"/>
        <w:rPr>
          <w:rFonts w:ascii="Segoe UI" w:hAnsi="Segoe UI" w:cs="Segoe UI"/>
          <w:b/>
          <w:sz w:val="24"/>
          <w:szCs w:val="24"/>
        </w:rPr>
      </w:pPr>
      <w:r w:rsidRPr="00817FC0">
        <w:rPr>
          <w:rFonts w:ascii="Segoe UI" w:hAnsi="Segoe UI" w:cs="Segoe UI"/>
          <w:b/>
          <w:sz w:val="24"/>
          <w:szCs w:val="24"/>
        </w:rPr>
        <w:t>Q: Is this how we will manage COVID-19 for the foreseeable future?</w:t>
      </w:r>
    </w:p>
    <w:p w14:paraId="727C6486" w14:textId="77777777" w:rsidR="009C286A" w:rsidRPr="00817FC0" w:rsidRDefault="009C286A" w:rsidP="009C286A">
      <w:pPr>
        <w:spacing w:after="0" w:line="240" w:lineRule="auto"/>
        <w:rPr>
          <w:rFonts w:ascii="Segoe UI" w:hAnsi="Segoe UI" w:cs="Segoe UI"/>
          <w:b/>
          <w:sz w:val="24"/>
          <w:szCs w:val="24"/>
        </w:rPr>
      </w:pPr>
    </w:p>
    <w:p w14:paraId="4395D1E1" w14:textId="03343A03" w:rsidR="00727457" w:rsidRPr="00817FC0" w:rsidRDefault="004432BF" w:rsidP="009C286A">
      <w:pPr>
        <w:spacing w:after="0" w:line="240" w:lineRule="auto"/>
        <w:rPr>
          <w:rFonts w:ascii="Segoe UI" w:hAnsi="Segoe UI" w:cs="Segoe UI"/>
          <w:sz w:val="24"/>
          <w:szCs w:val="24"/>
        </w:rPr>
      </w:pPr>
      <w:r w:rsidRPr="00817FC0">
        <w:rPr>
          <w:rFonts w:ascii="Segoe UI" w:hAnsi="Segoe UI" w:cs="Segoe UI"/>
          <w:sz w:val="24"/>
          <w:szCs w:val="24"/>
        </w:rPr>
        <w:t>These settings are designed for Omicron. If another variant emerges that is more severe, we will take public health advice as to the best approach. The public health measures we use are under con</w:t>
      </w:r>
      <w:r w:rsidR="009864A1">
        <w:rPr>
          <w:rFonts w:ascii="Segoe UI" w:hAnsi="Segoe UI" w:cs="Segoe UI"/>
          <w:sz w:val="24"/>
          <w:szCs w:val="24"/>
        </w:rPr>
        <w:t xml:space="preserve">stant </w:t>
      </w:r>
      <w:r w:rsidRPr="00817FC0">
        <w:rPr>
          <w:rFonts w:ascii="Segoe UI" w:hAnsi="Segoe UI" w:cs="Segoe UI"/>
          <w:sz w:val="24"/>
          <w:szCs w:val="24"/>
        </w:rPr>
        <w:t xml:space="preserve">review and we will continue to be informed by public health advice. When the virus has changed, so </w:t>
      </w:r>
      <w:r w:rsidR="009F251D">
        <w:rPr>
          <w:rFonts w:ascii="Segoe UI" w:hAnsi="Segoe UI" w:cs="Segoe UI"/>
          <w:sz w:val="24"/>
          <w:szCs w:val="24"/>
        </w:rPr>
        <w:t>has our approach.</w:t>
      </w:r>
    </w:p>
    <w:p w14:paraId="4546D4BF" w14:textId="77777777" w:rsidR="002C00B3" w:rsidRPr="00817FC0" w:rsidRDefault="002C00B3" w:rsidP="009C286A">
      <w:pPr>
        <w:spacing w:after="0" w:line="240" w:lineRule="auto"/>
        <w:rPr>
          <w:rFonts w:ascii="Segoe UI" w:hAnsi="Segoe UI" w:cs="Segoe UI"/>
          <w:sz w:val="24"/>
          <w:szCs w:val="24"/>
        </w:rPr>
      </w:pPr>
    </w:p>
    <w:p w14:paraId="546F5094" w14:textId="77777777" w:rsidR="00727457" w:rsidRPr="00817FC0" w:rsidRDefault="00727457" w:rsidP="009C286A">
      <w:pPr>
        <w:spacing w:after="0" w:line="240" w:lineRule="auto"/>
        <w:rPr>
          <w:rFonts w:ascii="Segoe UI" w:hAnsi="Segoe UI" w:cs="Segoe UI"/>
          <w:b/>
          <w:bCs/>
          <w:sz w:val="24"/>
          <w:szCs w:val="24"/>
        </w:rPr>
      </w:pPr>
      <w:r w:rsidRPr="00817FC0">
        <w:rPr>
          <w:rFonts w:ascii="Segoe UI" w:hAnsi="Segoe UI" w:cs="Segoe UI"/>
          <w:b/>
          <w:bCs/>
          <w:sz w:val="24"/>
          <w:szCs w:val="24"/>
        </w:rPr>
        <w:t>Q. How are the face masks requirements changing?</w:t>
      </w:r>
    </w:p>
    <w:p w14:paraId="35AC2C36" w14:textId="77777777" w:rsidR="009C286A" w:rsidRPr="00817FC0" w:rsidRDefault="009C286A" w:rsidP="009C286A">
      <w:pPr>
        <w:spacing w:after="0" w:line="240" w:lineRule="auto"/>
        <w:rPr>
          <w:rFonts w:ascii="Segoe UI" w:hAnsi="Segoe UI" w:cs="Segoe UI"/>
          <w:b/>
          <w:bCs/>
          <w:sz w:val="24"/>
          <w:szCs w:val="24"/>
        </w:rPr>
      </w:pPr>
    </w:p>
    <w:p w14:paraId="54CD566D" w14:textId="103A425B" w:rsidR="00727457" w:rsidRPr="00817FC0" w:rsidRDefault="00727457" w:rsidP="009C286A">
      <w:pPr>
        <w:spacing w:after="0" w:line="240" w:lineRule="auto"/>
        <w:rPr>
          <w:rFonts w:ascii="Segoe UI" w:hAnsi="Segoe UI" w:cs="Segoe UI"/>
          <w:sz w:val="24"/>
          <w:szCs w:val="24"/>
        </w:rPr>
      </w:pPr>
      <w:r w:rsidRPr="00817FC0">
        <w:rPr>
          <w:rFonts w:ascii="Segoe UI" w:hAnsi="Segoe UI" w:cs="Segoe UI"/>
          <w:sz w:val="24"/>
          <w:szCs w:val="24"/>
        </w:rPr>
        <w:t xml:space="preserve">Under the changes to the COVID-19 Protection Framework, wearing of face masks will no longer be required at any outdoor settings during the Red and Orange settings but they will be required at indoor locations like restaurants, </w:t>
      </w:r>
      <w:proofErr w:type="gramStart"/>
      <w:r w:rsidRPr="00817FC0">
        <w:rPr>
          <w:rFonts w:ascii="Segoe UI" w:hAnsi="Segoe UI" w:cs="Segoe UI"/>
          <w:sz w:val="24"/>
          <w:szCs w:val="24"/>
        </w:rPr>
        <w:t>shops</w:t>
      </w:r>
      <w:proofErr w:type="gramEnd"/>
      <w:r w:rsidRPr="00817FC0">
        <w:rPr>
          <w:rFonts w:ascii="Segoe UI" w:hAnsi="Segoe UI" w:cs="Segoe UI"/>
          <w:sz w:val="24"/>
          <w:szCs w:val="24"/>
        </w:rPr>
        <w:t xml:space="preserve"> and other premises. Face masks will continue to be required by workers at indoor events, hospitality venues and gatherings during Red and this requirement has been extended to include Orange. In the Green setting, face masks will be recommended but not required.</w:t>
      </w:r>
    </w:p>
    <w:p w14:paraId="100CE7F3" w14:textId="77777777" w:rsidR="00727457" w:rsidRPr="00817FC0" w:rsidRDefault="00727457" w:rsidP="009C286A">
      <w:pPr>
        <w:spacing w:after="0" w:line="240" w:lineRule="auto"/>
        <w:rPr>
          <w:rFonts w:ascii="Segoe UI" w:hAnsi="Segoe UI" w:cs="Segoe UI"/>
          <w:sz w:val="24"/>
          <w:szCs w:val="24"/>
        </w:rPr>
      </w:pPr>
    </w:p>
    <w:p w14:paraId="1F4D7428" w14:textId="53E7DAEE" w:rsidR="009C286A" w:rsidRPr="00817FC0" w:rsidRDefault="00727457" w:rsidP="009C286A">
      <w:pPr>
        <w:spacing w:after="0" w:line="240" w:lineRule="auto"/>
        <w:rPr>
          <w:rFonts w:ascii="Segoe UI" w:hAnsi="Segoe UI" w:cs="Segoe UI"/>
          <w:b/>
          <w:bCs/>
          <w:sz w:val="24"/>
          <w:szCs w:val="24"/>
        </w:rPr>
      </w:pPr>
      <w:r w:rsidRPr="00817FC0">
        <w:rPr>
          <w:rFonts w:ascii="Segoe UI" w:hAnsi="Segoe UI" w:cs="Segoe UI"/>
          <w:b/>
          <w:bCs/>
          <w:sz w:val="24"/>
          <w:szCs w:val="24"/>
        </w:rPr>
        <w:t>Q. Why are masks still required?</w:t>
      </w:r>
    </w:p>
    <w:p w14:paraId="07E8632F" w14:textId="77777777" w:rsidR="009C286A" w:rsidRPr="00817FC0" w:rsidRDefault="009C286A" w:rsidP="009C286A">
      <w:pPr>
        <w:spacing w:after="0" w:line="240" w:lineRule="auto"/>
        <w:rPr>
          <w:rFonts w:ascii="Segoe UI" w:hAnsi="Segoe UI" w:cs="Segoe UI"/>
          <w:b/>
          <w:bCs/>
          <w:sz w:val="24"/>
          <w:szCs w:val="24"/>
        </w:rPr>
      </w:pPr>
    </w:p>
    <w:p w14:paraId="615A22C8" w14:textId="77777777" w:rsidR="008A3DCC" w:rsidRDefault="008A3DCC" w:rsidP="008A3DCC">
      <w:pPr>
        <w:spacing w:after="0" w:line="240" w:lineRule="auto"/>
        <w:rPr>
          <w:rFonts w:ascii="Segoe UI" w:hAnsi="Segoe UI" w:cs="Segoe UI"/>
          <w:sz w:val="24"/>
          <w:szCs w:val="24"/>
        </w:rPr>
      </w:pPr>
      <w:r>
        <w:rPr>
          <w:rFonts w:ascii="Segoe UI" w:hAnsi="Segoe UI" w:cs="Segoe UI"/>
          <w:sz w:val="24"/>
          <w:szCs w:val="24"/>
        </w:rPr>
        <w:t xml:space="preserve">Face masks demonstrably help reduce the spread of COVID-19, especially in indoor settings. This is supported by a significant body of international evidence. </w:t>
      </w:r>
    </w:p>
    <w:p w14:paraId="658A5D39" w14:textId="77777777" w:rsidR="00BA49FC" w:rsidRPr="00817FC0" w:rsidRDefault="00BA49FC" w:rsidP="009C286A">
      <w:pPr>
        <w:spacing w:after="0" w:line="240" w:lineRule="auto"/>
        <w:rPr>
          <w:rFonts w:ascii="Segoe UI" w:hAnsi="Segoe UI" w:cs="Segoe UI"/>
          <w:sz w:val="24"/>
          <w:szCs w:val="24"/>
        </w:rPr>
      </w:pPr>
    </w:p>
    <w:p w14:paraId="4315A079" w14:textId="77777777" w:rsidR="00727457" w:rsidRPr="00817FC0" w:rsidRDefault="00727457" w:rsidP="009C286A">
      <w:pPr>
        <w:spacing w:after="0" w:line="240" w:lineRule="auto"/>
        <w:rPr>
          <w:rFonts w:ascii="Segoe UI" w:hAnsi="Segoe UI" w:cs="Segoe UI"/>
          <w:b/>
          <w:bCs/>
          <w:sz w:val="24"/>
          <w:szCs w:val="24"/>
        </w:rPr>
      </w:pPr>
      <w:r w:rsidRPr="00817FC0">
        <w:rPr>
          <w:rFonts w:ascii="Segoe UI" w:hAnsi="Segoe UI" w:cs="Segoe UI"/>
          <w:b/>
          <w:bCs/>
          <w:sz w:val="24"/>
          <w:szCs w:val="24"/>
        </w:rPr>
        <w:t>Q. What does this mean for mask use in health settings?</w:t>
      </w:r>
    </w:p>
    <w:p w14:paraId="65AAD2D8" w14:textId="77777777" w:rsidR="009C286A" w:rsidRPr="00817FC0" w:rsidRDefault="009C286A" w:rsidP="009C286A">
      <w:pPr>
        <w:spacing w:after="0" w:line="240" w:lineRule="auto"/>
        <w:rPr>
          <w:rFonts w:ascii="Segoe UI" w:hAnsi="Segoe UI" w:cs="Segoe UI"/>
          <w:b/>
          <w:bCs/>
          <w:sz w:val="24"/>
          <w:szCs w:val="24"/>
        </w:rPr>
      </w:pPr>
    </w:p>
    <w:p w14:paraId="34CD0B8E" w14:textId="2AD3A966" w:rsidR="00E744C7" w:rsidRDefault="00E744C7" w:rsidP="00E744C7">
      <w:pPr>
        <w:spacing w:after="0" w:line="240" w:lineRule="auto"/>
        <w:rPr>
          <w:rFonts w:ascii="Segoe UI" w:hAnsi="Segoe UI" w:cs="Segoe UI"/>
          <w:sz w:val="24"/>
          <w:szCs w:val="24"/>
        </w:rPr>
      </w:pPr>
      <w:r>
        <w:rPr>
          <w:rFonts w:ascii="Segoe UI" w:hAnsi="Segoe UI" w:cs="Segoe UI"/>
          <w:sz w:val="24"/>
          <w:szCs w:val="24"/>
        </w:rPr>
        <w:t xml:space="preserve">If people need to visit a health facility like a hospital or a general practice during Red or Orange, they will need to comply with the face mask requirements specified by that health facility. Health workers will similarly continue to follow guidance from the applicable DHB regarding mask use. This is because they are working in premises with a heightened transmission risk and because they often work with vulnerable people. DHBs are in the best position to identify the appropriate type of face mask for use in health settings. </w:t>
      </w:r>
    </w:p>
    <w:p w14:paraId="535FFB66" w14:textId="77777777" w:rsidR="009C286A" w:rsidRPr="00817FC0" w:rsidRDefault="009C286A" w:rsidP="009C286A">
      <w:pPr>
        <w:spacing w:after="0" w:line="240" w:lineRule="auto"/>
        <w:rPr>
          <w:rFonts w:ascii="Segoe UI" w:hAnsi="Segoe UI" w:cs="Segoe UI"/>
          <w:sz w:val="24"/>
          <w:szCs w:val="24"/>
        </w:rPr>
      </w:pPr>
    </w:p>
    <w:p w14:paraId="2F1442C0" w14:textId="50A22781" w:rsidR="0086511F" w:rsidRPr="00F12CE2" w:rsidRDefault="00257109" w:rsidP="00453879">
      <w:pPr>
        <w:pStyle w:val="Heading1"/>
        <w:rPr>
          <w:rFonts w:ascii="Segoe UI" w:hAnsi="Segoe UI" w:cs="Segoe UI"/>
          <w:b/>
          <w:color w:val="auto"/>
          <w:u w:val="single"/>
        </w:rPr>
      </w:pPr>
      <w:bookmarkStart w:id="1" w:name="_Toc98849232"/>
      <w:r w:rsidRPr="00F12CE2">
        <w:rPr>
          <w:rFonts w:ascii="Segoe UI" w:hAnsi="Segoe UI" w:cs="Segoe UI"/>
          <w:b/>
          <w:color w:val="auto"/>
          <w:u w:val="single"/>
        </w:rPr>
        <w:lastRenderedPageBreak/>
        <w:t xml:space="preserve">Vaccine mandate </w:t>
      </w:r>
      <w:r w:rsidR="0086511F" w:rsidRPr="00F12CE2">
        <w:rPr>
          <w:rFonts w:ascii="Segoe UI" w:hAnsi="Segoe UI" w:cs="Segoe UI"/>
          <w:b/>
          <w:color w:val="auto"/>
          <w:u w:val="single"/>
        </w:rPr>
        <w:t>changes</w:t>
      </w:r>
      <w:bookmarkEnd w:id="1"/>
    </w:p>
    <w:p w14:paraId="3CC44AD7" w14:textId="0C204FE2" w:rsidR="0086511F" w:rsidRDefault="0086511F" w:rsidP="009C286A">
      <w:pPr>
        <w:spacing w:after="0" w:line="240" w:lineRule="auto"/>
        <w:rPr>
          <w:rFonts w:ascii="Segoe UI" w:hAnsi="Segoe UI" w:cs="Segoe UI"/>
          <w:sz w:val="24"/>
          <w:szCs w:val="24"/>
        </w:rPr>
      </w:pPr>
    </w:p>
    <w:p w14:paraId="4EA53584" w14:textId="177C424E" w:rsidR="00257109" w:rsidRDefault="00257109" w:rsidP="009C286A">
      <w:pPr>
        <w:spacing w:after="0" w:line="240" w:lineRule="auto"/>
        <w:rPr>
          <w:rFonts w:ascii="Segoe UI" w:hAnsi="Segoe UI" w:cs="Segoe UI"/>
          <w:b/>
          <w:bCs/>
          <w:sz w:val="24"/>
          <w:szCs w:val="24"/>
        </w:rPr>
      </w:pPr>
      <w:r w:rsidRPr="00257109">
        <w:rPr>
          <w:rFonts w:ascii="Segoe UI" w:hAnsi="Segoe UI" w:cs="Segoe UI"/>
          <w:b/>
          <w:bCs/>
          <w:sz w:val="24"/>
          <w:szCs w:val="24"/>
        </w:rPr>
        <w:t>Q: What is happening?</w:t>
      </w:r>
    </w:p>
    <w:p w14:paraId="2FFEF2AC" w14:textId="77777777" w:rsidR="009C286A" w:rsidRPr="00257109" w:rsidRDefault="009C286A" w:rsidP="009C286A">
      <w:pPr>
        <w:spacing w:after="0" w:line="240" w:lineRule="auto"/>
        <w:rPr>
          <w:rFonts w:ascii="Segoe UI" w:hAnsi="Segoe UI" w:cs="Segoe UI"/>
          <w:b/>
          <w:bCs/>
          <w:sz w:val="24"/>
          <w:szCs w:val="24"/>
        </w:rPr>
      </w:pPr>
    </w:p>
    <w:p w14:paraId="0387A597" w14:textId="1D994B94" w:rsidR="00F111FF" w:rsidRDefault="00F111FF" w:rsidP="00F111FF">
      <w:pPr>
        <w:overflowPunct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On 4 April, vaccine mandates will be removed for all sectors except health and disability workers (which includes aged care workers</w:t>
      </w:r>
      <w:r w:rsidRPr="00F111FF">
        <w:rPr>
          <w:rFonts w:ascii="Segoe UI" w:hAnsi="Segoe UI" w:cs="Segoe UI"/>
          <w:sz w:val="24"/>
          <w:szCs w:val="24"/>
        </w:rPr>
        <w:t xml:space="preserve">), prison staff, and border </w:t>
      </w:r>
      <w:r>
        <w:rPr>
          <w:rFonts w:ascii="Segoe UI" w:hAnsi="Segoe UI" w:cs="Segoe UI"/>
          <w:sz w:val="24"/>
          <w:szCs w:val="24"/>
        </w:rPr>
        <w:t>workers. All businesses, however, will retain the ability to voluntarily introduce workforce vaccination requirements following their own health and safety risk assessments.</w:t>
      </w:r>
    </w:p>
    <w:p w14:paraId="7F924AEB" w14:textId="77777777" w:rsidR="004539FD" w:rsidRDefault="004539FD" w:rsidP="009C286A">
      <w:pPr>
        <w:spacing w:after="0" w:line="240" w:lineRule="auto"/>
        <w:rPr>
          <w:rFonts w:ascii="Segoe UI" w:hAnsi="Segoe UI" w:cs="Segoe UI"/>
          <w:sz w:val="24"/>
          <w:szCs w:val="24"/>
        </w:rPr>
      </w:pPr>
    </w:p>
    <w:p w14:paraId="44221280" w14:textId="3704D44E" w:rsidR="00955692" w:rsidRDefault="004539FD" w:rsidP="009C286A">
      <w:pPr>
        <w:spacing w:after="0" w:line="240" w:lineRule="auto"/>
        <w:rPr>
          <w:rFonts w:ascii="Segoe UI" w:hAnsi="Segoe UI" w:cs="Segoe UI"/>
          <w:b/>
          <w:bCs/>
          <w:sz w:val="24"/>
          <w:szCs w:val="24"/>
        </w:rPr>
      </w:pPr>
      <w:r w:rsidRPr="004539FD">
        <w:rPr>
          <w:rFonts w:ascii="Segoe UI" w:hAnsi="Segoe UI" w:cs="Segoe UI"/>
          <w:b/>
          <w:bCs/>
          <w:sz w:val="24"/>
          <w:szCs w:val="24"/>
        </w:rPr>
        <w:t>Q: Why is this happening?</w:t>
      </w:r>
    </w:p>
    <w:p w14:paraId="51A2A389" w14:textId="77777777" w:rsidR="009C286A" w:rsidRDefault="009C286A" w:rsidP="009C286A">
      <w:pPr>
        <w:spacing w:after="0" w:line="240" w:lineRule="auto"/>
        <w:rPr>
          <w:rFonts w:ascii="Segoe UI" w:hAnsi="Segoe UI" w:cs="Segoe UI"/>
          <w:b/>
          <w:bCs/>
          <w:sz w:val="24"/>
          <w:szCs w:val="24"/>
        </w:rPr>
      </w:pPr>
    </w:p>
    <w:p w14:paraId="2CA54FAE" w14:textId="08C0B7FC" w:rsidR="000742CB" w:rsidRPr="00115A9E" w:rsidRDefault="000742CB" w:rsidP="009C286A">
      <w:pPr>
        <w:overflowPunct w:val="0"/>
        <w:autoSpaceDE w:val="0"/>
        <w:autoSpaceDN w:val="0"/>
        <w:adjustRightInd w:val="0"/>
        <w:spacing w:after="0" w:line="240" w:lineRule="auto"/>
        <w:rPr>
          <w:rFonts w:ascii="Segoe UI" w:hAnsi="Segoe UI" w:cs="Segoe UI"/>
          <w:sz w:val="24"/>
          <w:szCs w:val="24"/>
          <w:lang w:eastAsia="en-GB"/>
        </w:rPr>
      </w:pPr>
      <w:r>
        <w:rPr>
          <w:rFonts w:ascii="Segoe UI" w:hAnsi="Segoe UI" w:cs="Segoe UI"/>
          <w:sz w:val="24"/>
          <w:szCs w:val="24"/>
        </w:rPr>
        <w:t xml:space="preserve">We are </w:t>
      </w:r>
      <w:r w:rsidRPr="00115A9E">
        <w:rPr>
          <w:rFonts w:ascii="Segoe UI" w:hAnsi="Segoe UI" w:cs="Segoe UI"/>
          <w:sz w:val="24"/>
          <w:szCs w:val="24"/>
        </w:rPr>
        <w:t xml:space="preserve">seeing case numbers start to decline, and it’s the right time to review the restrictions we have in place. </w:t>
      </w:r>
      <w:proofErr w:type="gramStart"/>
      <w:r w:rsidR="00302974">
        <w:rPr>
          <w:rFonts w:ascii="Segoe UI" w:hAnsi="Segoe UI" w:cs="Segoe UI"/>
          <w:sz w:val="24"/>
          <w:szCs w:val="24"/>
        </w:rPr>
        <w:t>A number</w:t>
      </w:r>
      <w:r w:rsidRPr="00115A9E">
        <w:rPr>
          <w:rFonts w:ascii="Segoe UI" w:hAnsi="Segoe UI" w:cs="Segoe UI"/>
          <w:sz w:val="24"/>
          <w:szCs w:val="24"/>
        </w:rPr>
        <w:t xml:space="preserve"> of</w:t>
      </w:r>
      <w:proofErr w:type="gramEnd"/>
      <w:r w:rsidRPr="00115A9E">
        <w:rPr>
          <w:rFonts w:ascii="Segoe UI" w:hAnsi="Segoe UI" w:cs="Segoe UI"/>
          <w:sz w:val="24"/>
          <w:szCs w:val="24"/>
        </w:rPr>
        <w:t xml:space="preserve"> the tools that we developed to fight COVID-19 were designed to protect an unvaccinated population from earlier variants of the virus. </w:t>
      </w:r>
    </w:p>
    <w:p w14:paraId="5105AAC4" w14:textId="5EC452B2" w:rsidR="000742CB" w:rsidRDefault="000742CB" w:rsidP="009C286A">
      <w:pPr>
        <w:overflowPunct w:val="0"/>
        <w:autoSpaceDE w:val="0"/>
        <w:autoSpaceDN w:val="0"/>
        <w:adjustRightInd w:val="0"/>
        <w:spacing w:after="0" w:line="240" w:lineRule="auto"/>
        <w:rPr>
          <w:rFonts w:ascii="Segoe UI" w:hAnsi="Segoe UI" w:cs="Segoe UI"/>
          <w:sz w:val="24"/>
          <w:szCs w:val="24"/>
        </w:rPr>
      </w:pPr>
    </w:p>
    <w:p w14:paraId="0B3A0BB6" w14:textId="7962A7CE" w:rsidR="00CC4603" w:rsidRDefault="00E03DFF" w:rsidP="00DF07F8">
      <w:pPr>
        <w:overflowPunct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 xml:space="preserve">Vaccine mandates </w:t>
      </w:r>
      <w:r w:rsidRPr="00115A9E">
        <w:rPr>
          <w:rFonts w:ascii="Segoe UI" w:hAnsi="Segoe UI" w:cs="Segoe UI"/>
          <w:sz w:val="24"/>
          <w:szCs w:val="24"/>
        </w:rPr>
        <w:t xml:space="preserve">remain for these people because health and care workers and prison staff </w:t>
      </w:r>
      <w:proofErr w:type="gramStart"/>
      <w:r w:rsidRPr="00115A9E">
        <w:rPr>
          <w:rFonts w:ascii="Segoe UI" w:hAnsi="Segoe UI" w:cs="Segoe UI"/>
          <w:sz w:val="24"/>
          <w:szCs w:val="24"/>
        </w:rPr>
        <w:t>come into contact with</w:t>
      </w:r>
      <w:proofErr w:type="gramEnd"/>
      <w:r w:rsidRPr="00115A9E">
        <w:rPr>
          <w:rFonts w:ascii="Segoe UI" w:hAnsi="Segoe UI" w:cs="Segoe UI"/>
          <w:sz w:val="24"/>
          <w:szCs w:val="24"/>
        </w:rPr>
        <w:t xml:space="preserve"> a lot of people who are at high risk of serious illness from COVID-19</w:t>
      </w:r>
      <w:r>
        <w:rPr>
          <w:rFonts w:ascii="Segoe UI" w:hAnsi="Segoe UI" w:cs="Segoe UI"/>
          <w:sz w:val="24"/>
          <w:szCs w:val="24"/>
        </w:rPr>
        <w:t xml:space="preserve">, and for </w:t>
      </w:r>
      <w:r w:rsidRPr="00115A9E">
        <w:rPr>
          <w:rFonts w:ascii="Segoe UI" w:hAnsi="Segoe UI" w:cs="Segoe UI"/>
          <w:sz w:val="24"/>
          <w:szCs w:val="24"/>
        </w:rPr>
        <w:t>our border workers because they are the first people that would likely be exposed to any new variant of concern that emerges internationally.</w:t>
      </w:r>
    </w:p>
    <w:p w14:paraId="5D147AA1" w14:textId="77777777" w:rsidR="006A72F0" w:rsidRDefault="006A72F0" w:rsidP="009C286A">
      <w:pPr>
        <w:overflowPunct w:val="0"/>
        <w:autoSpaceDE w:val="0"/>
        <w:autoSpaceDN w:val="0"/>
        <w:adjustRightInd w:val="0"/>
        <w:spacing w:after="0" w:line="240" w:lineRule="auto"/>
        <w:rPr>
          <w:rFonts w:ascii="Segoe UI" w:hAnsi="Segoe UI" w:cs="Segoe UI"/>
          <w:sz w:val="24"/>
          <w:szCs w:val="24"/>
        </w:rPr>
      </w:pPr>
    </w:p>
    <w:p w14:paraId="2D59E93C" w14:textId="78F3E7A0" w:rsidR="006A72F0" w:rsidRDefault="00D20684" w:rsidP="009C286A">
      <w:pPr>
        <w:overflowPunct w:val="0"/>
        <w:autoSpaceDE w:val="0"/>
        <w:autoSpaceDN w:val="0"/>
        <w:adjustRightInd w:val="0"/>
        <w:spacing w:after="0" w:line="240" w:lineRule="auto"/>
        <w:rPr>
          <w:rFonts w:ascii="Segoe UI" w:hAnsi="Segoe UI" w:cs="Segoe UI"/>
          <w:b/>
          <w:bCs/>
          <w:sz w:val="24"/>
          <w:szCs w:val="24"/>
        </w:rPr>
      </w:pPr>
      <w:r>
        <w:rPr>
          <w:rFonts w:ascii="Segoe UI" w:hAnsi="Segoe UI" w:cs="Segoe UI"/>
          <w:b/>
          <w:bCs/>
          <w:sz w:val="24"/>
          <w:szCs w:val="24"/>
        </w:rPr>
        <w:t xml:space="preserve">Q: </w:t>
      </w:r>
      <w:r w:rsidR="006A72F0" w:rsidRPr="00D20684">
        <w:rPr>
          <w:rFonts w:ascii="Segoe UI" w:hAnsi="Segoe UI" w:cs="Segoe UI"/>
          <w:b/>
          <w:bCs/>
          <w:sz w:val="24"/>
          <w:szCs w:val="24"/>
        </w:rPr>
        <w:t xml:space="preserve">Why have we removed vaccine mandates for </w:t>
      </w:r>
      <w:r w:rsidRPr="00D20684">
        <w:rPr>
          <w:rFonts w:ascii="Segoe UI" w:hAnsi="Segoe UI" w:cs="Segoe UI"/>
          <w:b/>
          <w:bCs/>
          <w:sz w:val="24"/>
          <w:szCs w:val="24"/>
        </w:rPr>
        <w:t>the teaching workforce?</w:t>
      </w:r>
    </w:p>
    <w:p w14:paraId="036139E4" w14:textId="77777777" w:rsidR="00D20684" w:rsidRDefault="00D20684" w:rsidP="009C286A">
      <w:pPr>
        <w:pStyle w:val="PlainText"/>
        <w:rPr>
          <w:rFonts w:ascii="Segoe UI" w:eastAsiaTheme="minorEastAsia" w:hAnsi="Segoe UI" w:cs="Segoe UI"/>
          <w:sz w:val="24"/>
          <w:szCs w:val="24"/>
          <w:lang w:eastAsia="en-NZ"/>
        </w:rPr>
      </w:pPr>
    </w:p>
    <w:p w14:paraId="3C318A11" w14:textId="0F4A33F5" w:rsidR="00D20684" w:rsidRPr="00D20684" w:rsidRDefault="00D20684" w:rsidP="009C286A">
      <w:pPr>
        <w:pStyle w:val="PlainText"/>
        <w:rPr>
          <w:rFonts w:ascii="Segoe UI" w:eastAsiaTheme="minorEastAsia" w:hAnsi="Segoe UI" w:cs="Segoe UI"/>
          <w:sz w:val="24"/>
          <w:szCs w:val="24"/>
          <w:lang w:eastAsia="en-NZ"/>
        </w:rPr>
      </w:pPr>
      <w:r>
        <w:rPr>
          <w:rFonts w:ascii="Segoe UI" w:eastAsiaTheme="minorEastAsia" w:hAnsi="Segoe UI" w:cs="Segoe UI"/>
          <w:sz w:val="24"/>
          <w:szCs w:val="24"/>
          <w:lang w:eastAsia="en-NZ"/>
        </w:rPr>
        <w:t>Now</w:t>
      </w:r>
      <w:r w:rsidRPr="00D20684">
        <w:rPr>
          <w:rFonts w:ascii="Segoe UI" w:eastAsiaTheme="minorEastAsia" w:hAnsi="Segoe UI" w:cs="Segoe UI"/>
          <w:sz w:val="24"/>
          <w:szCs w:val="24"/>
          <w:lang w:eastAsia="en-NZ"/>
        </w:rPr>
        <w:t xml:space="preserve"> that Omicron is circulating widely in the community, the relative risk to children of contracting COVID-19 at school (compared to other locations) or from school workers (compared to the community) has reduced compared to when the vaccine mandate was originally introduced. </w:t>
      </w:r>
      <w:r w:rsidR="00CA648E">
        <w:rPr>
          <w:rFonts w:ascii="Segoe UI" w:eastAsiaTheme="minorEastAsia" w:hAnsi="Segoe UI" w:cs="Segoe UI"/>
          <w:sz w:val="24"/>
          <w:szCs w:val="24"/>
          <w:lang w:eastAsia="en-NZ"/>
        </w:rPr>
        <w:t>C</w:t>
      </w:r>
      <w:r w:rsidR="00CA648E" w:rsidRPr="00CA648E">
        <w:rPr>
          <w:rFonts w:ascii="Segoe UI" w:eastAsiaTheme="minorEastAsia" w:hAnsi="Segoe UI" w:cs="Segoe UI"/>
          <w:sz w:val="24"/>
          <w:szCs w:val="24"/>
          <w:lang w:eastAsia="en-NZ"/>
        </w:rPr>
        <w:t>hildren are also now eligible to be vaccinated.</w:t>
      </w:r>
    </w:p>
    <w:p w14:paraId="4F517ED0" w14:textId="3FD84444" w:rsidR="004539FD" w:rsidRPr="004539FD" w:rsidRDefault="004539FD" w:rsidP="009C286A">
      <w:pPr>
        <w:spacing w:after="0" w:line="240" w:lineRule="auto"/>
        <w:rPr>
          <w:rFonts w:ascii="Segoe UI" w:hAnsi="Segoe UI" w:cs="Segoe UI"/>
          <w:b/>
          <w:bCs/>
          <w:sz w:val="24"/>
          <w:szCs w:val="24"/>
        </w:rPr>
      </w:pPr>
    </w:p>
    <w:p w14:paraId="7FAEECFD" w14:textId="636F4CE9" w:rsidR="004F2E0F" w:rsidRDefault="004F2E0F" w:rsidP="009C286A">
      <w:pPr>
        <w:spacing w:after="0" w:line="240" w:lineRule="auto"/>
        <w:rPr>
          <w:rFonts w:ascii="Segoe UI" w:hAnsi="Segoe UI" w:cs="Segoe UI"/>
          <w:b/>
          <w:sz w:val="24"/>
          <w:szCs w:val="24"/>
        </w:rPr>
      </w:pPr>
      <w:r w:rsidRPr="00115A9E">
        <w:rPr>
          <w:rFonts w:ascii="Segoe UI" w:hAnsi="Segoe UI" w:cs="Segoe UI"/>
          <w:b/>
          <w:bCs/>
          <w:sz w:val="24"/>
          <w:szCs w:val="24"/>
        </w:rPr>
        <w:t xml:space="preserve">Q: </w:t>
      </w:r>
      <w:r w:rsidRPr="00115A9E">
        <w:rPr>
          <w:rFonts w:ascii="Segoe UI" w:hAnsi="Segoe UI" w:cs="Segoe UI"/>
          <w:b/>
          <w:sz w:val="24"/>
          <w:szCs w:val="24"/>
        </w:rPr>
        <w:t>What is the justification for continuing to enable</w:t>
      </w:r>
      <w:r w:rsidRPr="00115A9E">
        <w:rPr>
          <w:rFonts w:ascii="Segoe UI" w:hAnsi="Segoe UI" w:cs="Segoe UI"/>
          <w:sz w:val="24"/>
          <w:szCs w:val="24"/>
        </w:rPr>
        <w:t xml:space="preserve"> </w:t>
      </w:r>
      <w:r w:rsidRPr="00115A9E">
        <w:rPr>
          <w:rFonts w:ascii="Segoe UI" w:hAnsi="Segoe UI" w:cs="Segoe UI"/>
          <w:b/>
          <w:sz w:val="24"/>
          <w:szCs w:val="24"/>
        </w:rPr>
        <w:t>businesses to voluntarily use workforce vaccination requirements, if the health rationale for them has fallen away?</w:t>
      </w:r>
    </w:p>
    <w:p w14:paraId="317CF850" w14:textId="77777777" w:rsidR="009C286A" w:rsidRPr="00115A9E" w:rsidRDefault="009C286A" w:rsidP="009C286A">
      <w:pPr>
        <w:spacing w:after="0" w:line="240" w:lineRule="auto"/>
        <w:rPr>
          <w:rFonts w:ascii="Segoe UI" w:hAnsi="Segoe UI" w:cs="Segoe UI"/>
          <w:sz w:val="24"/>
          <w:szCs w:val="24"/>
        </w:rPr>
      </w:pPr>
    </w:p>
    <w:p w14:paraId="22B12D59" w14:textId="282D1B29" w:rsidR="001E4044" w:rsidRDefault="001E4044" w:rsidP="009C286A">
      <w:pPr>
        <w:overflowPunct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We are moving back to normal employment</w:t>
      </w:r>
      <w:r w:rsidR="00C83679">
        <w:rPr>
          <w:rFonts w:ascii="Segoe UI" w:hAnsi="Segoe UI" w:cs="Segoe UI"/>
          <w:sz w:val="24"/>
          <w:szCs w:val="24"/>
        </w:rPr>
        <w:t>,</w:t>
      </w:r>
      <w:r>
        <w:rPr>
          <w:rFonts w:ascii="Segoe UI" w:hAnsi="Segoe UI" w:cs="Segoe UI"/>
          <w:sz w:val="24"/>
          <w:szCs w:val="24"/>
        </w:rPr>
        <w:t xml:space="preserve"> and work health and safety law</w:t>
      </w:r>
      <w:r w:rsidR="00C83679">
        <w:rPr>
          <w:rFonts w:ascii="Segoe UI" w:hAnsi="Segoe UI" w:cs="Segoe UI"/>
          <w:sz w:val="24"/>
          <w:szCs w:val="24"/>
        </w:rPr>
        <w:t>s</w:t>
      </w:r>
      <w:r>
        <w:rPr>
          <w:rFonts w:ascii="Segoe UI" w:hAnsi="Segoe UI" w:cs="Segoe UI"/>
          <w:sz w:val="24"/>
          <w:szCs w:val="24"/>
        </w:rPr>
        <w:t xml:space="preserve"> applying </w:t>
      </w:r>
      <w:r w:rsidRPr="001E4044">
        <w:rPr>
          <w:rFonts w:ascii="Segoe UI" w:hAnsi="Segoe UI" w:cs="Segoe UI"/>
          <w:sz w:val="24"/>
          <w:szCs w:val="24"/>
        </w:rPr>
        <w:t>(or continuing to apply)</w:t>
      </w:r>
      <w:r w:rsidR="00AC374F">
        <w:rPr>
          <w:rFonts w:ascii="Segoe UI" w:hAnsi="Segoe UI" w:cs="Segoe UI"/>
          <w:sz w:val="24"/>
          <w:szCs w:val="24"/>
        </w:rPr>
        <w:t>.</w:t>
      </w:r>
      <w:r>
        <w:rPr>
          <w:rFonts w:ascii="Segoe UI" w:hAnsi="Segoe UI" w:cs="Segoe UI"/>
          <w:sz w:val="24"/>
          <w:szCs w:val="24"/>
        </w:rPr>
        <w:t xml:space="preserve"> This means each business or service will undertake health and safety assessments, and/or consider their operational needs, and make a decision that is appropriate for their staff and customers. The usual consultation requirements will apply. MBIE and WorkSafe will provide updated guidance to support this, reflecting current public health advice </w:t>
      </w:r>
      <w:r w:rsidRPr="001E4044">
        <w:rPr>
          <w:rFonts w:ascii="Segoe UI" w:hAnsi="Segoe UI" w:cs="Segoe UI"/>
          <w:sz w:val="24"/>
          <w:szCs w:val="24"/>
        </w:rPr>
        <w:t>from the Ministry of Health</w:t>
      </w:r>
      <w:r>
        <w:rPr>
          <w:rFonts w:ascii="Segoe UI" w:hAnsi="Segoe UI" w:cs="Segoe UI"/>
          <w:sz w:val="24"/>
          <w:szCs w:val="24"/>
        </w:rPr>
        <w:t xml:space="preserve">. </w:t>
      </w:r>
    </w:p>
    <w:p w14:paraId="6FFAC9BE" w14:textId="77777777" w:rsidR="006B17EC" w:rsidRPr="00115A9E" w:rsidRDefault="006B17EC" w:rsidP="009C286A">
      <w:pPr>
        <w:spacing w:after="0" w:line="240" w:lineRule="auto"/>
        <w:rPr>
          <w:rFonts w:ascii="Segoe UI" w:hAnsi="Segoe UI" w:cs="Segoe UI"/>
          <w:b/>
          <w:bCs/>
          <w:sz w:val="24"/>
          <w:szCs w:val="24"/>
        </w:rPr>
      </w:pPr>
      <w:bookmarkStart w:id="2" w:name="_Hlk98764995"/>
    </w:p>
    <w:p w14:paraId="51B32257" w14:textId="3D921F27" w:rsidR="004F2E0F" w:rsidRDefault="004F2E0F" w:rsidP="009C286A">
      <w:pPr>
        <w:spacing w:after="0" w:line="240" w:lineRule="auto"/>
        <w:rPr>
          <w:rFonts w:ascii="Segoe UI" w:hAnsi="Segoe UI" w:cs="Segoe UI"/>
          <w:b/>
          <w:bCs/>
          <w:sz w:val="24"/>
          <w:szCs w:val="24"/>
        </w:rPr>
      </w:pPr>
      <w:r w:rsidRPr="00115A9E">
        <w:rPr>
          <w:rFonts w:ascii="Segoe UI" w:hAnsi="Segoe UI" w:cs="Segoe UI"/>
          <w:b/>
          <w:bCs/>
          <w:sz w:val="24"/>
          <w:szCs w:val="24"/>
        </w:rPr>
        <w:t>Q: Could voluntarily retaining vaccination requirements for workers create legal issues for employers/P</w:t>
      </w:r>
      <w:r w:rsidR="00AD0566">
        <w:rPr>
          <w:rFonts w:ascii="Segoe UI" w:hAnsi="Segoe UI" w:cs="Segoe UI"/>
          <w:b/>
          <w:bCs/>
          <w:sz w:val="24"/>
          <w:szCs w:val="24"/>
        </w:rPr>
        <w:t>erson</w:t>
      </w:r>
      <w:r w:rsidR="001E0970">
        <w:rPr>
          <w:rFonts w:ascii="Segoe UI" w:hAnsi="Segoe UI" w:cs="Segoe UI"/>
          <w:b/>
          <w:bCs/>
          <w:sz w:val="24"/>
          <w:szCs w:val="24"/>
        </w:rPr>
        <w:t>s</w:t>
      </w:r>
      <w:r w:rsidR="00AD0566">
        <w:rPr>
          <w:rFonts w:ascii="Segoe UI" w:hAnsi="Segoe UI" w:cs="Segoe UI"/>
          <w:b/>
          <w:bCs/>
          <w:sz w:val="24"/>
          <w:szCs w:val="24"/>
        </w:rPr>
        <w:t xml:space="preserve"> </w:t>
      </w:r>
      <w:r w:rsidRPr="00115A9E">
        <w:rPr>
          <w:rFonts w:ascii="Segoe UI" w:hAnsi="Segoe UI" w:cs="Segoe UI"/>
          <w:b/>
          <w:bCs/>
          <w:sz w:val="24"/>
          <w:szCs w:val="24"/>
        </w:rPr>
        <w:t>C</w:t>
      </w:r>
      <w:r w:rsidR="00AD0566">
        <w:rPr>
          <w:rFonts w:ascii="Segoe UI" w:hAnsi="Segoe UI" w:cs="Segoe UI"/>
          <w:b/>
          <w:bCs/>
          <w:sz w:val="24"/>
          <w:szCs w:val="24"/>
        </w:rPr>
        <w:t xml:space="preserve">onducting a </w:t>
      </w:r>
      <w:r w:rsidRPr="00115A9E">
        <w:rPr>
          <w:rFonts w:ascii="Segoe UI" w:hAnsi="Segoe UI" w:cs="Segoe UI"/>
          <w:b/>
          <w:bCs/>
          <w:sz w:val="24"/>
          <w:szCs w:val="24"/>
        </w:rPr>
        <w:t>B</w:t>
      </w:r>
      <w:r w:rsidR="00E77B64">
        <w:rPr>
          <w:rFonts w:ascii="Segoe UI" w:hAnsi="Segoe UI" w:cs="Segoe UI"/>
          <w:b/>
          <w:bCs/>
          <w:sz w:val="24"/>
          <w:szCs w:val="24"/>
        </w:rPr>
        <w:t xml:space="preserve">usiness or </w:t>
      </w:r>
      <w:r w:rsidRPr="00115A9E">
        <w:rPr>
          <w:rFonts w:ascii="Segoe UI" w:hAnsi="Segoe UI" w:cs="Segoe UI"/>
          <w:b/>
          <w:bCs/>
          <w:sz w:val="24"/>
          <w:szCs w:val="24"/>
        </w:rPr>
        <w:t>U</w:t>
      </w:r>
      <w:r w:rsidR="001E0970">
        <w:rPr>
          <w:rFonts w:ascii="Segoe UI" w:hAnsi="Segoe UI" w:cs="Segoe UI"/>
          <w:b/>
          <w:bCs/>
          <w:sz w:val="24"/>
          <w:szCs w:val="24"/>
        </w:rPr>
        <w:t>n</w:t>
      </w:r>
      <w:r w:rsidR="00E77B64">
        <w:rPr>
          <w:rFonts w:ascii="Segoe UI" w:hAnsi="Segoe UI" w:cs="Segoe UI"/>
          <w:b/>
          <w:bCs/>
          <w:sz w:val="24"/>
          <w:szCs w:val="24"/>
        </w:rPr>
        <w:t>dertaking</w:t>
      </w:r>
      <w:r w:rsidR="00F076A7">
        <w:rPr>
          <w:rFonts w:ascii="Segoe UI" w:hAnsi="Segoe UI" w:cs="Segoe UI"/>
          <w:b/>
          <w:bCs/>
          <w:sz w:val="24"/>
          <w:szCs w:val="24"/>
        </w:rPr>
        <w:t xml:space="preserve"> </w:t>
      </w:r>
      <w:r w:rsidR="001E0970">
        <w:rPr>
          <w:rFonts w:ascii="Segoe UI" w:hAnsi="Segoe UI" w:cs="Segoe UI"/>
          <w:b/>
          <w:bCs/>
          <w:sz w:val="24"/>
          <w:szCs w:val="24"/>
        </w:rPr>
        <w:t>(PCBUs)</w:t>
      </w:r>
      <w:r w:rsidRPr="00115A9E">
        <w:rPr>
          <w:rFonts w:ascii="Segoe UI" w:hAnsi="Segoe UI" w:cs="Segoe UI"/>
          <w:b/>
          <w:bCs/>
          <w:sz w:val="24"/>
          <w:szCs w:val="24"/>
        </w:rPr>
        <w:t xml:space="preserve">? </w:t>
      </w:r>
    </w:p>
    <w:p w14:paraId="46D440C0" w14:textId="77777777" w:rsidR="009C286A" w:rsidRPr="00115A9E" w:rsidRDefault="009C286A" w:rsidP="009C286A">
      <w:pPr>
        <w:spacing w:after="0" w:line="240" w:lineRule="auto"/>
        <w:rPr>
          <w:rFonts w:ascii="Segoe UI" w:hAnsi="Segoe UI" w:cs="Segoe UI"/>
          <w:b/>
          <w:bCs/>
          <w:sz w:val="24"/>
          <w:szCs w:val="24"/>
        </w:rPr>
      </w:pPr>
    </w:p>
    <w:bookmarkEnd w:id="2"/>
    <w:p w14:paraId="642689EC" w14:textId="03958097" w:rsidR="00381FC6" w:rsidRDefault="00381FC6" w:rsidP="00381FC6">
      <w:pPr>
        <w:spacing w:after="0" w:line="240" w:lineRule="auto"/>
        <w:rPr>
          <w:rFonts w:ascii="Segoe UI" w:hAnsi="Segoe UI" w:cs="Segoe UI"/>
          <w:sz w:val="24"/>
          <w:szCs w:val="24"/>
        </w:rPr>
      </w:pPr>
      <w:r>
        <w:rPr>
          <w:rFonts w:ascii="Segoe UI" w:hAnsi="Segoe UI" w:cs="Segoe UI"/>
          <w:sz w:val="24"/>
          <w:szCs w:val="24"/>
        </w:rPr>
        <w:t xml:space="preserve">Under normal employment and work health and safety law requirements, the decision to continue vaccination requirements for workers is a decision for employers to make. However, if employers wish to maintain their vaccination policies, we anticipate they </w:t>
      </w:r>
      <w:r>
        <w:rPr>
          <w:rFonts w:ascii="Segoe UI" w:hAnsi="Segoe UI" w:cs="Segoe UI"/>
          <w:sz w:val="24"/>
          <w:szCs w:val="24"/>
        </w:rPr>
        <w:lastRenderedPageBreak/>
        <w:t xml:space="preserve">will take account of the updated public health advice. </w:t>
      </w:r>
      <w:r w:rsidR="00F7032C">
        <w:rPr>
          <w:rFonts w:ascii="Segoe UI" w:hAnsi="Segoe UI" w:cs="Segoe UI"/>
          <w:sz w:val="24"/>
          <w:szCs w:val="24"/>
        </w:rPr>
        <w:t>Employers are also encouraged to take their own legal advice on these matters.</w:t>
      </w:r>
    </w:p>
    <w:p w14:paraId="358612AE" w14:textId="77777777" w:rsidR="00381FC6" w:rsidRDefault="00381FC6" w:rsidP="00381FC6">
      <w:pPr>
        <w:spacing w:after="0" w:line="240" w:lineRule="auto"/>
        <w:rPr>
          <w:rFonts w:ascii="Segoe UI" w:hAnsi="Segoe UI" w:cs="Segoe UI"/>
          <w:sz w:val="24"/>
          <w:szCs w:val="24"/>
        </w:rPr>
      </w:pPr>
    </w:p>
    <w:p w14:paraId="73875EEC" w14:textId="397B5121" w:rsidR="00381FC6" w:rsidRDefault="00381FC6" w:rsidP="00381FC6">
      <w:pPr>
        <w:spacing w:after="0" w:line="240" w:lineRule="auto"/>
        <w:rPr>
          <w:rFonts w:ascii="Segoe UI" w:hAnsi="Segoe UI" w:cs="Segoe UI"/>
          <w:sz w:val="24"/>
          <w:szCs w:val="24"/>
        </w:rPr>
      </w:pPr>
      <w:r>
        <w:rPr>
          <w:rFonts w:ascii="Segoe UI" w:hAnsi="Segoe UI" w:cs="Segoe UI"/>
          <w:sz w:val="24"/>
          <w:szCs w:val="24"/>
        </w:rPr>
        <w:t>We anticipate employers will also consider whether other health and safety controls like the use of test to work schemes or alternative working arrangements (</w:t>
      </w:r>
      <w:proofErr w:type="gramStart"/>
      <w:r>
        <w:rPr>
          <w:rFonts w:ascii="Segoe UI" w:hAnsi="Segoe UI" w:cs="Segoe UI"/>
          <w:sz w:val="24"/>
          <w:szCs w:val="24"/>
        </w:rPr>
        <w:t>e</w:t>
      </w:r>
      <w:r w:rsidR="000600AF">
        <w:rPr>
          <w:rFonts w:ascii="Segoe UI" w:hAnsi="Segoe UI" w:cs="Segoe UI"/>
          <w:sz w:val="24"/>
          <w:szCs w:val="24"/>
        </w:rPr>
        <w:t>.</w:t>
      </w:r>
      <w:r>
        <w:rPr>
          <w:rFonts w:ascii="Segoe UI" w:hAnsi="Segoe UI" w:cs="Segoe UI"/>
          <w:sz w:val="24"/>
          <w:szCs w:val="24"/>
        </w:rPr>
        <w:t>g</w:t>
      </w:r>
      <w:r w:rsidR="000600AF">
        <w:rPr>
          <w:rFonts w:ascii="Segoe UI" w:hAnsi="Segoe UI" w:cs="Segoe UI"/>
          <w:sz w:val="24"/>
          <w:szCs w:val="24"/>
        </w:rPr>
        <w:t>.</w:t>
      </w:r>
      <w:proofErr w:type="gramEnd"/>
      <w:r>
        <w:rPr>
          <w:rFonts w:ascii="Segoe UI" w:hAnsi="Segoe UI" w:cs="Segoe UI"/>
          <w:sz w:val="24"/>
          <w:szCs w:val="24"/>
        </w:rPr>
        <w:t xml:space="preserve"> working from home, in bubbles or provision of leave) are more appropriate than maintaining employer’s’ vaccination policies. Consultation would also be required with affected workers.</w:t>
      </w:r>
    </w:p>
    <w:p w14:paraId="0938CC57" w14:textId="77777777" w:rsidR="00E87923" w:rsidRPr="00E87923" w:rsidRDefault="00E87923" w:rsidP="009C286A">
      <w:pPr>
        <w:spacing w:after="0" w:line="240" w:lineRule="auto"/>
        <w:ind w:left="360"/>
        <w:rPr>
          <w:rFonts w:ascii="Segoe UI" w:hAnsi="Segoe UI" w:cs="Segoe UI"/>
          <w:sz w:val="24"/>
          <w:szCs w:val="24"/>
        </w:rPr>
      </w:pPr>
    </w:p>
    <w:p w14:paraId="6303D7E1" w14:textId="77777777" w:rsidR="00E87923" w:rsidRDefault="00E87923" w:rsidP="009C286A">
      <w:pPr>
        <w:spacing w:after="0" w:line="240" w:lineRule="auto"/>
        <w:rPr>
          <w:rFonts w:ascii="Segoe UI" w:hAnsi="Segoe UI" w:cs="Segoe UI"/>
          <w:b/>
          <w:sz w:val="24"/>
          <w:szCs w:val="24"/>
        </w:rPr>
      </w:pPr>
      <w:r w:rsidRPr="00E87923">
        <w:rPr>
          <w:rFonts w:ascii="Segoe UI" w:hAnsi="Segoe UI" w:cs="Segoe UI"/>
          <w:b/>
          <w:bCs/>
          <w:sz w:val="24"/>
          <w:szCs w:val="24"/>
        </w:rPr>
        <w:t xml:space="preserve">Q: </w:t>
      </w:r>
      <w:r w:rsidRPr="00E87923">
        <w:rPr>
          <w:rFonts w:ascii="Segoe UI" w:hAnsi="Segoe UI" w:cs="Segoe UI"/>
          <w:b/>
          <w:sz w:val="24"/>
          <w:szCs w:val="24"/>
        </w:rPr>
        <w:t>How many businesses do you expect to voluntarily use them? How many workers will this impact?</w:t>
      </w:r>
    </w:p>
    <w:p w14:paraId="2DD1894B" w14:textId="77777777" w:rsidR="009C286A" w:rsidRPr="00E87923" w:rsidRDefault="009C286A" w:rsidP="009C286A">
      <w:pPr>
        <w:spacing w:after="0" w:line="240" w:lineRule="auto"/>
        <w:rPr>
          <w:rFonts w:ascii="Segoe UI" w:hAnsi="Segoe UI" w:cs="Segoe UI"/>
          <w:sz w:val="24"/>
          <w:szCs w:val="24"/>
        </w:rPr>
      </w:pPr>
    </w:p>
    <w:p w14:paraId="257DCE5F" w14:textId="20144365" w:rsidR="00E87923" w:rsidRDefault="00E87923" w:rsidP="009C286A">
      <w:pPr>
        <w:spacing w:after="0" w:line="240" w:lineRule="auto"/>
        <w:rPr>
          <w:rFonts w:ascii="Segoe UI" w:hAnsi="Segoe UI" w:cs="Segoe UI"/>
          <w:sz w:val="24"/>
          <w:szCs w:val="24"/>
        </w:rPr>
      </w:pPr>
      <w:r w:rsidRPr="00E87923">
        <w:rPr>
          <w:rFonts w:ascii="Segoe UI" w:hAnsi="Segoe UI" w:cs="Segoe UI"/>
          <w:sz w:val="24"/>
          <w:szCs w:val="24"/>
        </w:rPr>
        <w:t>We have already seen many workplaces implement vaccine requirements in sectors where there was not a government mandate in place. We imagine that many of these businesses may continue with this policy in the short term and</w:t>
      </w:r>
      <w:r w:rsidR="00431C2E">
        <w:rPr>
          <w:rFonts w:ascii="Segoe UI" w:hAnsi="Segoe UI" w:cs="Segoe UI"/>
          <w:sz w:val="24"/>
          <w:szCs w:val="24"/>
        </w:rPr>
        <w:t xml:space="preserve">, </w:t>
      </w:r>
      <w:r w:rsidRPr="00E87923">
        <w:rPr>
          <w:rFonts w:ascii="Segoe UI" w:hAnsi="Segoe UI" w:cs="Segoe UI"/>
          <w:sz w:val="24"/>
          <w:szCs w:val="24"/>
        </w:rPr>
        <w:t xml:space="preserve">as they review their risk assessments as public health guidance changes, may remove the policy when it is appropriate to do so for their workers and communities. </w:t>
      </w:r>
    </w:p>
    <w:p w14:paraId="6A20A564" w14:textId="77777777" w:rsidR="009C286A" w:rsidRPr="00E87923" w:rsidRDefault="009C286A" w:rsidP="009C286A">
      <w:pPr>
        <w:spacing w:after="0" w:line="240" w:lineRule="auto"/>
        <w:rPr>
          <w:rFonts w:ascii="Segoe UI" w:hAnsi="Segoe UI" w:cs="Segoe UI"/>
          <w:sz w:val="24"/>
          <w:szCs w:val="24"/>
        </w:rPr>
      </w:pPr>
    </w:p>
    <w:p w14:paraId="169273C8" w14:textId="040D0E48" w:rsidR="002555BD" w:rsidRDefault="00E87923" w:rsidP="009C286A">
      <w:pPr>
        <w:spacing w:after="0" w:line="240" w:lineRule="auto"/>
        <w:rPr>
          <w:rFonts w:ascii="Segoe UI" w:hAnsi="Segoe UI" w:cs="Segoe UI"/>
          <w:sz w:val="24"/>
          <w:szCs w:val="24"/>
        </w:rPr>
      </w:pPr>
      <w:r w:rsidRPr="00E87923">
        <w:rPr>
          <w:rFonts w:ascii="Segoe UI" w:hAnsi="Segoe UI" w:cs="Segoe UI"/>
          <w:sz w:val="24"/>
          <w:szCs w:val="24"/>
        </w:rPr>
        <w:t>MBIE and WorkSafe will provide updated guidance to support this, reflecting current public health advice</w:t>
      </w:r>
      <w:r>
        <w:rPr>
          <w:rFonts w:ascii="Segoe UI" w:hAnsi="Segoe UI" w:cs="Segoe UI"/>
          <w:sz w:val="24"/>
          <w:szCs w:val="24"/>
        </w:rPr>
        <w:t>.</w:t>
      </w:r>
    </w:p>
    <w:p w14:paraId="339C2668" w14:textId="77777777" w:rsidR="009C286A" w:rsidRPr="00115A9E" w:rsidRDefault="009C286A" w:rsidP="009C286A">
      <w:pPr>
        <w:spacing w:after="0" w:line="240" w:lineRule="auto"/>
        <w:rPr>
          <w:rFonts w:ascii="Segoe UI" w:hAnsi="Segoe UI" w:cs="Segoe UI"/>
          <w:sz w:val="24"/>
          <w:szCs w:val="24"/>
        </w:rPr>
      </w:pPr>
    </w:p>
    <w:p w14:paraId="6EEE971E" w14:textId="31F9CE8D" w:rsidR="004F2E0F" w:rsidRDefault="004F2E0F" w:rsidP="009C286A">
      <w:pPr>
        <w:spacing w:after="0" w:line="240" w:lineRule="auto"/>
        <w:rPr>
          <w:rFonts w:ascii="Segoe UI" w:hAnsi="Segoe UI" w:cs="Segoe UI"/>
          <w:b/>
          <w:sz w:val="24"/>
          <w:szCs w:val="24"/>
        </w:rPr>
      </w:pPr>
      <w:r w:rsidRPr="00115A9E">
        <w:rPr>
          <w:rFonts w:ascii="Segoe UI" w:hAnsi="Segoe UI" w:cs="Segoe UI"/>
          <w:b/>
          <w:bCs/>
          <w:sz w:val="24"/>
          <w:szCs w:val="24"/>
        </w:rPr>
        <w:t xml:space="preserve">Q: </w:t>
      </w:r>
      <w:r w:rsidRPr="00115A9E">
        <w:rPr>
          <w:rFonts w:ascii="Segoe UI" w:hAnsi="Segoe UI" w:cs="Segoe UI"/>
          <w:b/>
          <w:sz w:val="24"/>
          <w:szCs w:val="24"/>
        </w:rPr>
        <w:t>Could vaccine mandates be reinstated in the future?</w:t>
      </w:r>
    </w:p>
    <w:p w14:paraId="541DC40F" w14:textId="77777777" w:rsidR="009C286A" w:rsidRPr="00115A9E" w:rsidRDefault="009C286A" w:rsidP="009C286A">
      <w:pPr>
        <w:spacing w:after="0" w:line="240" w:lineRule="auto"/>
        <w:rPr>
          <w:rFonts w:ascii="Segoe UI" w:hAnsi="Segoe UI" w:cs="Segoe UI"/>
          <w:sz w:val="24"/>
          <w:szCs w:val="24"/>
        </w:rPr>
      </w:pPr>
    </w:p>
    <w:p w14:paraId="7616232E" w14:textId="1C0D9744" w:rsidR="00453879" w:rsidRDefault="005F4DC7" w:rsidP="009C286A">
      <w:pPr>
        <w:spacing w:after="0" w:line="240" w:lineRule="auto"/>
        <w:rPr>
          <w:b/>
          <w:sz w:val="32"/>
          <w:szCs w:val="32"/>
        </w:rPr>
      </w:pPr>
      <w:r>
        <w:rPr>
          <w:rFonts w:ascii="Segoe UI" w:hAnsi="Segoe UI" w:cs="Segoe UI"/>
          <w:sz w:val="24"/>
          <w:szCs w:val="24"/>
        </w:rPr>
        <w:t>We will keep</w:t>
      </w:r>
      <w:r w:rsidR="00CA4B3C">
        <w:rPr>
          <w:rFonts w:ascii="Segoe UI" w:hAnsi="Segoe UI" w:cs="Segoe UI"/>
          <w:sz w:val="24"/>
          <w:szCs w:val="24"/>
        </w:rPr>
        <w:t xml:space="preserve"> </w:t>
      </w:r>
      <w:r w:rsidR="00A93EA8">
        <w:rPr>
          <w:rFonts w:ascii="Segoe UI" w:hAnsi="Segoe UI" w:cs="Segoe UI"/>
          <w:sz w:val="24"/>
          <w:szCs w:val="24"/>
        </w:rPr>
        <w:t xml:space="preserve">a range of </w:t>
      </w:r>
      <w:r w:rsidR="00CA4B3C">
        <w:rPr>
          <w:rFonts w:ascii="Segoe UI" w:hAnsi="Segoe UI" w:cs="Segoe UI"/>
          <w:sz w:val="24"/>
          <w:szCs w:val="24"/>
        </w:rPr>
        <w:t xml:space="preserve">public health measures </w:t>
      </w:r>
      <w:r w:rsidR="00A93EA8">
        <w:rPr>
          <w:rFonts w:ascii="Segoe UI" w:hAnsi="Segoe UI" w:cs="Segoe UI"/>
          <w:sz w:val="24"/>
          <w:szCs w:val="24"/>
        </w:rPr>
        <w:t>in our toolkit</w:t>
      </w:r>
      <w:r w:rsidR="00E87923">
        <w:rPr>
          <w:rFonts w:ascii="Segoe UI" w:hAnsi="Segoe UI" w:cs="Segoe UI"/>
          <w:sz w:val="24"/>
          <w:szCs w:val="24"/>
        </w:rPr>
        <w:t xml:space="preserve">, </w:t>
      </w:r>
      <w:r w:rsidR="00A75977">
        <w:rPr>
          <w:rFonts w:ascii="Segoe UI" w:hAnsi="Segoe UI" w:cs="Segoe UI"/>
          <w:sz w:val="24"/>
          <w:szCs w:val="24"/>
        </w:rPr>
        <w:t xml:space="preserve">so </w:t>
      </w:r>
      <w:r w:rsidR="008943D0">
        <w:rPr>
          <w:rFonts w:ascii="Segoe UI" w:hAnsi="Segoe UI" w:cs="Segoe UI"/>
          <w:sz w:val="24"/>
          <w:szCs w:val="24"/>
        </w:rPr>
        <w:t>if</w:t>
      </w:r>
      <w:r w:rsidR="00A75977">
        <w:rPr>
          <w:rFonts w:ascii="Segoe UI" w:hAnsi="Segoe UI" w:cs="Segoe UI"/>
          <w:sz w:val="24"/>
          <w:szCs w:val="24"/>
        </w:rPr>
        <w:t xml:space="preserve"> they</w:t>
      </w:r>
      <w:r w:rsidR="008943D0">
        <w:rPr>
          <w:rFonts w:ascii="Segoe UI" w:hAnsi="Segoe UI" w:cs="Segoe UI"/>
          <w:sz w:val="24"/>
          <w:szCs w:val="24"/>
        </w:rPr>
        <w:t xml:space="preserve"> </w:t>
      </w:r>
      <w:r w:rsidR="00F0076D">
        <w:rPr>
          <w:rFonts w:ascii="Segoe UI" w:hAnsi="Segoe UI" w:cs="Segoe UI"/>
          <w:sz w:val="24"/>
          <w:szCs w:val="24"/>
        </w:rPr>
        <w:t xml:space="preserve">are </w:t>
      </w:r>
      <w:r w:rsidR="008943D0">
        <w:rPr>
          <w:rFonts w:ascii="Segoe UI" w:hAnsi="Segoe UI" w:cs="Segoe UI"/>
          <w:sz w:val="24"/>
          <w:szCs w:val="24"/>
        </w:rPr>
        <w:t>required in the future</w:t>
      </w:r>
      <w:r w:rsidR="00A75977">
        <w:rPr>
          <w:rFonts w:ascii="Segoe UI" w:hAnsi="Segoe UI" w:cs="Segoe UI"/>
          <w:sz w:val="24"/>
          <w:szCs w:val="24"/>
        </w:rPr>
        <w:t>, they can be deployed</w:t>
      </w:r>
      <w:r w:rsidR="004E1960">
        <w:rPr>
          <w:rFonts w:ascii="Segoe UI" w:hAnsi="Segoe UI" w:cs="Segoe UI"/>
          <w:sz w:val="24"/>
          <w:szCs w:val="24"/>
        </w:rPr>
        <w:t>.</w:t>
      </w:r>
      <w:r w:rsidR="00CA4B3C">
        <w:rPr>
          <w:rFonts w:ascii="Segoe UI" w:hAnsi="Segoe UI" w:cs="Segoe UI"/>
          <w:sz w:val="24"/>
          <w:szCs w:val="24"/>
        </w:rPr>
        <w:t xml:space="preserve"> </w:t>
      </w:r>
      <w:r w:rsidR="004E1960">
        <w:rPr>
          <w:rFonts w:ascii="Segoe UI" w:hAnsi="Segoe UI" w:cs="Segoe UI"/>
          <w:sz w:val="24"/>
          <w:szCs w:val="24"/>
        </w:rPr>
        <w:t>O</w:t>
      </w:r>
      <w:r w:rsidR="00CA4B3C">
        <w:rPr>
          <w:rFonts w:ascii="Segoe UI" w:hAnsi="Segoe UI" w:cs="Segoe UI"/>
          <w:sz w:val="24"/>
          <w:szCs w:val="24"/>
        </w:rPr>
        <w:t xml:space="preserve">ur decisions are always informed by public health advice and when the virus has changed so </w:t>
      </w:r>
      <w:r w:rsidR="00072FBA">
        <w:rPr>
          <w:rFonts w:ascii="Segoe UI" w:hAnsi="Segoe UI" w:cs="Segoe UI"/>
          <w:sz w:val="24"/>
          <w:szCs w:val="24"/>
        </w:rPr>
        <w:t>has our approach.</w:t>
      </w:r>
      <w:r w:rsidR="00CA4B3C">
        <w:rPr>
          <w:rFonts w:ascii="Segoe UI" w:hAnsi="Segoe UI" w:cs="Segoe UI"/>
          <w:sz w:val="24"/>
          <w:szCs w:val="24"/>
        </w:rPr>
        <w:t xml:space="preserve"> If another variant emerges that is more </w:t>
      </w:r>
      <w:r w:rsidR="001B13EA">
        <w:rPr>
          <w:rFonts w:ascii="Segoe UI" w:hAnsi="Segoe UI" w:cs="Segoe UI"/>
          <w:sz w:val="24"/>
          <w:szCs w:val="24"/>
        </w:rPr>
        <w:t>severe,</w:t>
      </w:r>
      <w:r w:rsidR="00CA4B3C">
        <w:rPr>
          <w:rFonts w:ascii="Segoe UI" w:hAnsi="Segoe UI" w:cs="Segoe UI"/>
          <w:sz w:val="24"/>
          <w:szCs w:val="24"/>
        </w:rPr>
        <w:t xml:space="preserve"> we will take public health advice as to the best approach.</w:t>
      </w:r>
    </w:p>
    <w:p w14:paraId="37801061" w14:textId="589364BF" w:rsidR="00A5241C" w:rsidRPr="00F12CE2" w:rsidRDefault="00832F6D" w:rsidP="00FC34B6">
      <w:pPr>
        <w:pStyle w:val="Heading1"/>
        <w:rPr>
          <w:rFonts w:ascii="Segoe UI" w:hAnsi="Segoe UI" w:cs="Segoe UI"/>
          <w:b/>
          <w:color w:val="auto"/>
          <w:u w:val="single"/>
        </w:rPr>
      </w:pPr>
      <w:bookmarkStart w:id="3" w:name="_Toc98849233"/>
      <w:r w:rsidRPr="00F12CE2">
        <w:rPr>
          <w:rFonts w:ascii="Segoe UI" w:hAnsi="Segoe UI" w:cs="Segoe UI"/>
          <w:b/>
          <w:color w:val="auto"/>
          <w:u w:val="single"/>
        </w:rPr>
        <w:t>My Vaccine Pass</w:t>
      </w:r>
      <w:r w:rsidR="00FC34B6" w:rsidRPr="00F12CE2">
        <w:rPr>
          <w:rFonts w:ascii="Segoe UI" w:hAnsi="Segoe UI" w:cs="Segoe UI"/>
          <w:b/>
          <w:color w:val="auto"/>
          <w:u w:val="single"/>
        </w:rPr>
        <w:t xml:space="preserve"> changes</w:t>
      </w:r>
      <w:bookmarkEnd w:id="3"/>
    </w:p>
    <w:p w14:paraId="7F4C28B2" w14:textId="48087C4F" w:rsidR="00453879" w:rsidRDefault="00453879" w:rsidP="009C286A">
      <w:pPr>
        <w:spacing w:after="0" w:line="240" w:lineRule="auto"/>
      </w:pPr>
    </w:p>
    <w:p w14:paraId="0895BF8A" w14:textId="371A06DC" w:rsidR="00151DB0" w:rsidRDefault="00151DB0" w:rsidP="009C286A">
      <w:pPr>
        <w:spacing w:after="0" w:line="240" w:lineRule="auto"/>
        <w:rPr>
          <w:rFonts w:ascii="Segoe UI" w:hAnsi="Segoe UI" w:cs="Segoe UI"/>
          <w:b/>
          <w:bCs/>
          <w:sz w:val="24"/>
          <w:szCs w:val="24"/>
        </w:rPr>
      </w:pPr>
      <w:r>
        <w:rPr>
          <w:rFonts w:ascii="Segoe UI" w:hAnsi="Segoe UI" w:cs="Segoe UI"/>
          <w:b/>
          <w:bCs/>
          <w:sz w:val="24"/>
          <w:szCs w:val="24"/>
        </w:rPr>
        <w:t xml:space="preserve">Q: </w:t>
      </w:r>
      <w:r w:rsidRPr="00151DB0">
        <w:rPr>
          <w:rFonts w:ascii="Segoe UI" w:hAnsi="Segoe UI" w:cs="Segoe UI"/>
          <w:b/>
          <w:bCs/>
          <w:sz w:val="24"/>
          <w:szCs w:val="24"/>
        </w:rPr>
        <w:t>What is happening?</w:t>
      </w:r>
    </w:p>
    <w:p w14:paraId="414B04ED" w14:textId="77777777" w:rsidR="009C286A" w:rsidRDefault="009C286A" w:rsidP="009C286A">
      <w:pPr>
        <w:spacing w:after="0" w:line="240" w:lineRule="auto"/>
        <w:rPr>
          <w:rFonts w:ascii="Segoe UI" w:hAnsi="Segoe UI" w:cs="Segoe UI"/>
          <w:b/>
          <w:bCs/>
          <w:sz w:val="24"/>
          <w:szCs w:val="24"/>
        </w:rPr>
      </w:pPr>
    </w:p>
    <w:p w14:paraId="611529E1" w14:textId="77777777" w:rsidR="007F3717" w:rsidRDefault="007F3717" w:rsidP="007F3717">
      <w:pPr>
        <w:spacing w:after="0" w:line="240" w:lineRule="auto"/>
        <w:rPr>
          <w:rFonts w:ascii="Segoe UI" w:hAnsi="Segoe UI" w:cs="Segoe UI"/>
          <w:sz w:val="24"/>
          <w:szCs w:val="24"/>
        </w:rPr>
      </w:pPr>
      <w:r>
        <w:rPr>
          <w:rFonts w:ascii="Segoe UI" w:hAnsi="Segoe UI" w:cs="Segoe UI"/>
          <w:sz w:val="24"/>
          <w:szCs w:val="24"/>
        </w:rPr>
        <w:t>On April 4, all My Vaccine Pass requirements will be removed. Businesses currently using My Vaccine Pass requirements can voluntarily retain them if they wish.</w:t>
      </w:r>
    </w:p>
    <w:p w14:paraId="0C8A5971" w14:textId="77777777" w:rsidR="009C286A" w:rsidRDefault="009C286A" w:rsidP="009C286A">
      <w:pPr>
        <w:spacing w:after="0" w:line="240" w:lineRule="auto"/>
        <w:rPr>
          <w:rFonts w:ascii="Segoe UI" w:hAnsi="Segoe UI" w:cs="Segoe UI"/>
          <w:sz w:val="24"/>
          <w:szCs w:val="24"/>
        </w:rPr>
      </w:pPr>
    </w:p>
    <w:p w14:paraId="08FB7AEE" w14:textId="77F035E3" w:rsidR="004539FD" w:rsidRDefault="004539FD" w:rsidP="009C286A">
      <w:pPr>
        <w:spacing w:after="0" w:line="240" w:lineRule="auto"/>
        <w:rPr>
          <w:rFonts w:ascii="Segoe UI" w:hAnsi="Segoe UI" w:cs="Segoe UI"/>
          <w:b/>
          <w:bCs/>
          <w:sz w:val="24"/>
          <w:szCs w:val="24"/>
        </w:rPr>
      </w:pPr>
      <w:r w:rsidRPr="004539FD">
        <w:rPr>
          <w:rFonts w:ascii="Segoe UI" w:hAnsi="Segoe UI" w:cs="Segoe UI"/>
          <w:b/>
          <w:bCs/>
          <w:sz w:val="24"/>
          <w:szCs w:val="24"/>
        </w:rPr>
        <w:t>Q: Why is this happening?</w:t>
      </w:r>
    </w:p>
    <w:p w14:paraId="4BF1CFC8" w14:textId="77777777" w:rsidR="009C286A" w:rsidRDefault="009C286A" w:rsidP="009C286A">
      <w:pPr>
        <w:spacing w:after="0" w:line="240" w:lineRule="auto"/>
        <w:rPr>
          <w:rFonts w:ascii="Segoe UI" w:hAnsi="Segoe UI" w:cs="Segoe UI"/>
          <w:b/>
          <w:bCs/>
          <w:sz w:val="24"/>
          <w:szCs w:val="24"/>
        </w:rPr>
      </w:pPr>
    </w:p>
    <w:p w14:paraId="549870E8" w14:textId="77777777" w:rsidR="00DE1C3A" w:rsidRDefault="00DE1C3A" w:rsidP="00DE1C3A">
      <w:pPr>
        <w:spacing w:after="0" w:line="240" w:lineRule="auto"/>
        <w:rPr>
          <w:rFonts w:ascii="Segoe UI" w:hAnsi="Segoe UI" w:cs="Segoe UI"/>
          <w:sz w:val="24"/>
          <w:szCs w:val="24"/>
        </w:rPr>
      </w:pPr>
      <w:r>
        <w:rPr>
          <w:rFonts w:ascii="Segoe UI" w:hAnsi="Segoe UI" w:cs="Segoe UI"/>
          <w:sz w:val="24"/>
          <w:szCs w:val="24"/>
        </w:rPr>
        <w:t>My Vaccine Pass was an extremely useful tool in our fight against Delta and while we were getting the country vaccinated, but with around 95% of the eligible population at least double dosed, we no longer need this. Businesses that are currently using My Vaccine Pass will still be able to use the system if they would like to, but from 4 April it won’t be required.</w:t>
      </w:r>
    </w:p>
    <w:p w14:paraId="6FC2947C" w14:textId="77777777" w:rsidR="00BB6BF1" w:rsidRPr="00B21471" w:rsidRDefault="00BB6BF1" w:rsidP="009C286A">
      <w:pPr>
        <w:spacing w:after="0" w:line="240" w:lineRule="auto"/>
        <w:rPr>
          <w:rFonts w:ascii="Segoe UI" w:hAnsi="Segoe UI" w:cs="Segoe UI"/>
          <w:sz w:val="24"/>
          <w:szCs w:val="24"/>
        </w:rPr>
      </w:pPr>
    </w:p>
    <w:p w14:paraId="6B2157A2" w14:textId="237DA58E" w:rsidR="0016682F" w:rsidRDefault="0016682F" w:rsidP="009C286A">
      <w:pPr>
        <w:spacing w:after="0" w:line="240" w:lineRule="auto"/>
        <w:rPr>
          <w:rFonts w:ascii="Segoe UI" w:hAnsi="Segoe UI" w:cs="Segoe UI"/>
          <w:b/>
          <w:bCs/>
          <w:sz w:val="24"/>
          <w:szCs w:val="24"/>
        </w:rPr>
      </w:pPr>
      <w:r w:rsidRPr="00115A9E">
        <w:rPr>
          <w:rFonts w:ascii="Segoe UI" w:hAnsi="Segoe UI" w:cs="Segoe UI"/>
          <w:b/>
          <w:bCs/>
          <w:sz w:val="24"/>
          <w:szCs w:val="24"/>
        </w:rPr>
        <w:lastRenderedPageBreak/>
        <w:t xml:space="preserve">Q: Could voluntarily retaining MVP requirements for customers create legal issues for businesses? </w:t>
      </w:r>
    </w:p>
    <w:p w14:paraId="6DB53594" w14:textId="77777777" w:rsidR="009C286A" w:rsidRPr="00115A9E" w:rsidRDefault="009C286A" w:rsidP="009C286A">
      <w:pPr>
        <w:spacing w:after="0" w:line="240" w:lineRule="auto"/>
        <w:rPr>
          <w:rFonts w:ascii="Segoe UI" w:hAnsi="Segoe UI" w:cs="Segoe UI"/>
          <w:b/>
          <w:bCs/>
          <w:sz w:val="24"/>
          <w:szCs w:val="24"/>
        </w:rPr>
      </w:pPr>
    </w:p>
    <w:p w14:paraId="4CAE4BC6" w14:textId="734BE27E" w:rsidR="00444AE9" w:rsidRDefault="00444AE9" w:rsidP="009C286A">
      <w:pPr>
        <w:spacing w:after="0" w:line="240" w:lineRule="auto"/>
        <w:rPr>
          <w:rFonts w:ascii="Segoe UI" w:hAnsi="Segoe UI" w:cs="Segoe UI"/>
          <w:sz w:val="24"/>
          <w:szCs w:val="24"/>
        </w:rPr>
      </w:pPr>
      <w:r w:rsidRPr="00444AE9">
        <w:rPr>
          <w:rFonts w:ascii="Segoe UI" w:hAnsi="Segoe UI" w:cs="Segoe UI"/>
          <w:sz w:val="24"/>
          <w:szCs w:val="24"/>
        </w:rPr>
        <w:t xml:space="preserve">Businesses that wish to continue to use My Vaccine Passes as a condition of entry for customers can </w:t>
      </w:r>
      <w:r w:rsidR="00754B34">
        <w:rPr>
          <w:rFonts w:ascii="Segoe UI" w:hAnsi="Segoe UI" w:cs="Segoe UI"/>
          <w:sz w:val="24"/>
          <w:szCs w:val="24"/>
        </w:rPr>
        <w:t>-</w:t>
      </w:r>
      <w:r w:rsidR="00CD3B54">
        <w:rPr>
          <w:rFonts w:ascii="Segoe UI" w:hAnsi="Segoe UI" w:cs="Segoe UI"/>
          <w:sz w:val="24"/>
          <w:szCs w:val="24"/>
        </w:rPr>
        <w:t xml:space="preserve"> </w:t>
      </w:r>
      <w:r w:rsidRPr="00444AE9">
        <w:rPr>
          <w:rFonts w:ascii="Segoe UI" w:hAnsi="Segoe UI" w:cs="Segoe UI"/>
          <w:sz w:val="24"/>
          <w:szCs w:val="24"/>
        </w:rPr>
        <w:t xml:space="preserve">but they will need to be able to justify doing so, </w:t>
      </w:r>
      <w:proofErr w:type="gramStart"/>
      <w:r w:rsidRPr="00444AE9">
        <w:rPr>
          <w:rFonts w:ascii="Segoe UI" w:hAnsi="Segoe UI" w:cs="Segoe UI"/>
          <w:sz w:val="24"/>
          <w:szCs w:val="24"/>
        </w:rPr>
        <w:t>taking into account</w:t>
      </w:r>
      <w:proofErr w:type="gramEnd"/>
      <w:r w:rsidRPr="00444AE9">
        <w:rPr>
          <w:rFonts w:ascii="Segoe UI" w:hAnsi="Segoe UI" w:cs="Segoe UI"/>
          <w:sz w:val="24"/>
          <w:szCs w:val="24"/>
        </w:rPr>
        <w:t xml:space="preserve"> updated public health advice. </w:t>
      </w:r>
    </w:p>
    <w:p w14:paraId="2293D9EF" w14:textId="77777777" w:rsidR="009C286A" w:rsidRPr="00444AE9" w:rsidRDefault="009C286A" w:rsidP="009C286A">
      <w:pPr>
        <w:spacing w:after="0" w:line="240" w:lineRule="auto"/>
        <w:rPr>
          <w:rFonts w:ascii="Segoe UI" w:hAnsi="Segoe UI" w:cs="Segoe UI"/>
          <w:sz w:val="24"/>
          <w:szCs w:val="24"/>
        </w:rPr>
      </w:pPr>
    </w:p>
    <w:p w14:paraId="559DCDFC" w14:textId="511FFB00" w:rsidR="00444AE9" w:rsidRDefault="00444AE9" w:rsidP="009C286A">
      <w:pPr>
        <w:spacing w:after="0" w:line="240" w:lineRule="auto"/>
        <w:rPr>
          <w:rFonts w:ascii="Segoe UI" w:hAnsi="Segoe UI" w:cs="Segoe UI"/>
          <w:sz w:val="24"/>
          <w:szCs w:val="24"/>
        </w:rPr>
      </w:pPr>
      <w:r w:rsidRPr="00444AE9">
        <w:rPr>
          <w:rFonts w:ascii="Segoe UI" w:hAnsi="Segoe UI" w:cs="Segoe UI"/>
          <w:sz w:val="24"/>
          <w:szCs w:val="24"/>
        </w:rPr>
        <w:t>Generally</w:t>
      </w:r>
      <w:r w:rsidR="007956F2">
        <w:rPr>
          <w:rFonts w:ascii="Segoe UI" w:hAnsi="Segoe UI" w:cs="Segoe UI"/>
          <w:sz w:val="24"/>
          <w:szCs w:val="24"/>
        </w:rPr>
        <w:t>,</w:t>
      </w:r>
      <w:r w:rsidRPr="00444AE9">
        <w:rPr>
          <w:rFonts w:ascii="Segoe UI" w:hAnsi="Segoe UI" w:cs="Segoe UI"/>
          <w:sz w:val="24"/>
          <w:szCs w:val="24"/>
        </w:rPr>
        <w:t xml:space="preserve"> businesses can restrict entry based on vaccination status, unless: </w:t>
      </w:r>
    </w:p>
    <w:p w14:paraId="3D2568BF" w14:textId="77777777" w:rsidR="005C50D5" w:rsidRPr="00444AE9" w:rsidRDefault="005C50D5" w:rsidP="009C286A">
      <w:pPr>
        <w:spacing w:after="0" w:line="240" w:lineRule="auto"/>
        <w:rPr>
          <w:rFonts w:ascii="Segoe UI" w:hAnsi="Segoe UI" w:cs="Segoe UI"/>
          <w:sz w:val="24"/>
          <w:szCs w:val="24"/>
        </w:rPr>
      </w:pPr>
    </w:p>
    <w:p w14:paraId="21F41B55" w14:textId="4D4D1070" w:rsidR="00444AE9" w:rsidRPr="00444AE9" w:rsidRDefault="00444AE9" w:rsidP="009C286A">
      <w:pPr>
        <w:pStyle w:val="ListParagraph"/>
        <w:numPr>
          <w:ilvl w:val="0"/>
          <w:numId w:val="46"/>
        </w:numPr>
        <w:spacing w:after="0" w:line="240" w:lineRule="auto"/>
        <w:contextualSpacing w:val="0"/>
        <w:rPr>
          <w:rFonts w:ascii="Segoe UI" w:hAnsi="Segoe UI" w:cs="Segoe UI"/>
          <w:sz w:val="24"/>
          <w:szCs w:val="24"/>
        </w:rPr>
      </w:pPr>
      <w:r w:rsidRPr="00444AE9">
        <w:rPr>
          <w:rFonts w:ascii="Segoe UI" w:hAnsi="Segoe UI" w:cs="Segoe UI"/>
          <w:sz w:val="24"/>
          <w:szCs w:val="24"/>
        </w:rPr>
        <w:t xml:space="preserve">the traffic light system prohibits My Vaccine Passes from being requested at these locations </w:t>
      </w:r>
      <w:proofErr w:type="gramStart"/>
      <w:r w:rsidRPr="00444AE9">
        <w:rPr>
          <w:rFonts w:ascii="Segoe UI" w:hAnsi="Segoe UI" w:cs="Segoe UI"/>
          <w:sz w:val="24"/>
          <w:szCs w:val="24"/>
        </w:rPr>
        <w:t>e</w:t>
      </w:r>
      <w:r w:rsidR="00FD18AC">
        <w:rPr>
          <w:rFonts w:ascii="Segoe UI" w:hAnsi="Segoe UI" w:cs="Segoe UI"/>
          <w:sz w:val="24"/>
          <w:szCs w:val="24"/>
        </w:rPr>
        <w:t>.</w:t>
      </w:r>
      <w:r w:rsidRPr="00444AE9">
        <w:rPr>
          <w:rFonts w:ascii="Segoe UI" w:hAnsi="Segoe UI" w:cs="Segoe UI"/>
          <w:sz w:val="24"/>
          <w:szCs w:val="24"/>
        </w:rPr>
        <w:t>g</w:t>
      </w:r>
      <w:r w:rsidR="00FD18AC">
        <w:rPr>
          <w:rFonts w:ascii="Segoe UI" w:hAnsi="Segoe UI" w:cs="Segoe UI"/>
          <w:sz w:val="24"/>
          <w:szCs w:val="24"/>
        </w:rPr>
        <w:t>.</w:t>
      </w:r>
      <w:proofErr w:type="gramEnd"/>
      <w:r w:rsidRPr="00444AE9">
        <w:rPr>
          <w:rFonts w:ascii="Segoe UI" w:hAnsi="Segoe UI" w:cs="Segoe UI"/>
          <w:sz w:val="24"/>
          <w:szCs w:val="24"/>
        </w:rPr>
        <w:t xml:space="preserve"> supermarkets or pharmacies</w:t>
      </w:r>
      <w:r w:rsidR="00215A4F">
        <w:rPr>
          <w:rFonts w:ascii="Segoe UI" w:hAnsi="Segoe UI" w:cs="Segoe UI"/>
          <w:sz w:val="24"/>
          <w:szCs w:val="24"/>
        </w:rPr>
        <w:t>.</w:t>
      </w:r>
    </w:p>
    <w:p w14:paraId="2CC95D1A" w14:textId="207C7EE4" w:rsidR="00444AE9" w:rsidRPr="00444AE9" w:rsidRDefault="00444AE9" w:rsidP="009C286A">
      <w:pPr>
        <w:pStyle w:val="ListParagraph"/>
        <w:numPr>
          <w:ilvl w:val="0"/>
          <w:numId w:val="46"/>
        </w:numPr>
        <w:spacing w:after="0" w:line="240" w:lineRule="auto"/>
        <w:contextualSpacing w:val="0"/>
        <w:rPr>
          <w:rFonts w:ascii="Segoe UI" w:hAnsi="Segoe UI" w:cs="Segoe UI"/>
          <w:sz w:val="24"/>
          <w:szCs w:val="24"/>
        </w:rPr>
      </w:pPr>
      <w:r w:rsidRPr="00444AE9">
        <w:rPr>
          <w:rFonts w:ascii="Segoe UI" w:hAnsi="Segoe UI" w:cs="Segoe UI"/>
          <w:sz w:val="24"/>
          <w:szCs w:val="24"/>
        </w:rPr>
        <w:t>asking for My Vaccine Passes is prevented by contractual provisions, for example, requirements of a landlord or under a franchise agreement</w:t>
      </w:r>
      <w:r w:rsidR="00215A4F">
        <w:rPr>
          <w:rFonts w:ascii="Segoe UI" w:hAnsi="Segoe UI" w:cs="Segoe UI"/>
          <w:sz w:val="24"/>
          <w:szCs w:val="24"/>
        </w:rPr>
        <w:t>.</w:t>
      </w:r>
    </w:p>
    <w:p w14:paraId="5EC44290" w14:textId="7269C571" w:rsidR="00084ABE" w:rsidRDefault="00444AE9" w:rsidP="009C286A">
      <w:pPr>
        <w:pStyle w:val="ListParagraph"/>
        <w:numPr>
          <w:ilvl w:val="0"/>
          <w:numId w:val="46"/>
        </w:numPr>
        <w:spacing w:after="0" w:line="240" w:lineRule="auto"/>
        <w:contextualSpacing w:val="0"/>
        <w:rPr>
          <w:rFonts w:ascii="Segoe UI" w:hAnsi="Segoe UI" w:cs="Segoe UI"/>
          <w:sz w:val="24"/>
          <w:szCs w:val="24"/>
        </w:rPr>
      </w:pPr>
      <w:r w:rsidRPr="00444AE9">
        <w:rPr>
          <w:rFonts w:ascii="Segoe UI" w:hAnsi="Segoe UI" w:cs="Segoe UI"/>
          <w:sz w:val="24"/>
          <w:szCs w:val="24"/>
        </w:rPr>
        <w:t xml:space="preserve">asking for My Vaccine Passes is contrary to legislative provisions, for example, prohibitions on discrimination under the Human Rights Act 1993. </w:t>
      </w:r>
    </w:p>
    <w:p w14:paraId="70F625D8" w14:textId="77777777" w:rsidR="009C286A" w:rsidRPr="003F4B66" w:rsidRDefault="009C286A" w:rsidP="009C286A">
      <w:pPr>
        <w:spacing w:after="0" w:line="240" w:lineRule="auto"/>
        <w:rPr>
          <w:rFonts w:ascii="Segoe UI" w:hAnsi="Segoe UI" w:cs="Segoe UI"/>
          <w:sz w:val="24"/>
          <w:szCs w:val="24"/>
        </w:rPr>
      </w:pPr>
    </w:p>
    <w:p w14:paraId="7A9C65A3" w14:textId="205E2DAE" w:rsidR="00C63993" w:rsidRDefault="00C63993" w:rsidP="009C286A">
      <w:pPr>
        <w:spacing w:after="0" w:line="240" w:lineRule="auto"/>
        <w:rPr>
          <w:rFonts w:ascii="Segoe UI" w:hAnsi="Segoe UI" w:cs="Segoe UI"/>
          <w:b/>
          <w:bCs/>
          <w:sz w:val="24"/>
          <w:szCs w:val="24"/>
        </w:rPr>
      </w:pPr>
      <w:r w:rsidRPr="00115A9E">
        <w:rPr>
          <w:rFonts w:ascii="Segoe UI" w:hAnsi="Segoe UI" w:cs="Segoe UI"/>
          <w:b/>
          <w:bCs/>
          <w:sz w:val="24"/>
          <w:szCs w:val="24"/>
        </w:rPr>
        <w:t>Q. Should people remove the</w:t>
      </w:r>
      <w:r w:rsidR="00B80393">
        <w:rPr>
          <w:rFonts w:ascii="Segoe UI" w:hAnsi="Segoe UI" w:cs="Segoe UI"/>
          <w:b/>
          <w:bCs/>
          <w:sz w:val="24"/>
          <w:szCs w:val="24"/>
        </w:rPr>
        <w:t xml:space="preserve"> My</w:t>
      </w:r>
      <w:r w:rsidRPr="00115A9E">
        <w:rPr>
          <w:rFonts w:ascii="Segoe UI" w:hAnsi="Segoe UI" w:cs="Segoe UI"/>
          <w:b/>
          <w:bCs/>
          <w:sz w:val="24"/>
          <w:szCs w:val="24"/>
        </w:rPr>
        <w:t xml:space="preserve"> Vaccine Pass from their phone/get rid of</w:t>
      </w:r>
      <w:r w:rsidR="00F51BE4">
        <w:rPr>
          <w:rFonts w:ascii="Segoe UI" w:hAnsi="Segoe UI" w:cs="Segoe UI"/>
          <w:b/>
          <w:bCs/>
          <w:sz w:val="24"/>
          <w:szCs w:val="24"/>
        </w:rPr>
        <w:t xml:space="preserve"> their</w:t>
      </w:r>
      <w:r w:rsidRPr="00115A9E">
        <w:rPr>
          <w:rFonts w:ascii="Segoe UI" w:hAnsi="Segoe UI" w:cs="Segoe UI"/>
          <w:b/>
          <w:bCs/>
          <w:sz w:val="24"/>
          <w:szCs w:val="24"/>
        </w:rPr>
        <w:t xml:space="preserve"> hard copy?</w:t>
      </w:r>
    </w:p>
    <w:p w14:paraId="5CF40551" w14:textId="77777777" w:rsidR="009C286A" w:rsidRPr="00115A9E" w:rsidRDefault="009C286A" w:rsidP="009C286A">
      <w:pPr>
        <w:spacing w:after="0" w:line="240" w:lineRule="auto"/>
        <w:rPr>
          <w:rFonts w:ascii="Segoe UI" w:hAnsi="Segoe UI" w:cs="Segoe UI"/>
          <w:b/>
          <w:bCs/>
          <w:sz w:val="24"/>
          <w:szCs w:val="24"/>
        </w:rPr>
      </w:pPr>
    </w:p>
    <w:p w14:paraId="187CCBDF" w14:textId="09B63F68" w:rsidR="006040CF" w:rsidRDefault="00F51BE4" w:rsidP="009C286A">
      <w:pPr>
        <w:spacing w:after="0" w:line="240" w:lineRule="auto"/>
        <w:rPr>
          <w:rFonts w:ascii="Segoe UI" w:hAnsi="Segoe UI" w:cs="Segoe UI"/>
          <w:sz w:val="24"/>
          <w:szCs w:val="24"/>
        </w:rPr>
      </w:pPr>
      <w:r>
        <w:rPr>
          <w:rFonts w:ascii="Segoe UI" w:hAnsi="Segoe UI" w:cs="Segoe UI"/>
          <w:sz w:val="24"/>
          <w:szCs w:val="24"/>
        </w:rPr>
        <w:t xml:space="preserve">No. </w:t>
      </w:r>
      <w:r w:rsidR="00B80393">
        <w:rPr>
          <w:rFonts w:ascii="Segoe UI" w:hAnsi="Segoe UI" w:cs="Segoe UI"/>
          <w:sz w:val="24"/>
          <w:szCs w:val="24"/>
        </w:rPr>
        <w:t>T</w:t>
      </w:r>
      <w:r w:rsidR="00C63993" w:rsidRPr="00115A9E">
        <w:rPr>
          <w:rFonts w:ascii="Segoe UI" w:hAnsi="Segoe UI" w:cs="Segoe UI"/>
          <w:sz w:val="24"/>
          <w:szCs w:val="24"/>
        </w:rPr>
        <w:t xml:space="preserve">he current expiry date on MVPs </w:t>
      </w:r>
      <w:r w:rsidR="0021071B">
        <w:rPr>
          <w:rFonts w:ascii="Segoe UI" w:hAnsi="Segoe UI" w:cs="Segoe UI"/>
          <w:sz w:val="24"/>
          <w:szCs w:val="24"/>
        </w:rPr>
        <w:t>is</w:t>
      </w:r>
      <w:r w:rsidR="00C63993" w:rsidRPr="00115A9E">
        <w:rPr>
          <w:rFonts w:ascii="Segoe UI" w:hAnsi="Segoe UI" w:cs="Segoe UI"/>
          <w:sz w:val="24"/>
          <w:szCs w:val="24"/>
        </w:rPr>
        <w:t xml:space="preserve"> mid-May or 1 June at the latest. </w:t>
      </w:r>
      <w:r w:rsidR="00C63993" w:rsidRPr="008E6695">
        <w:rPr>
          <w:rFonts w:ascii="Segoe UI" w:hAnsi="Segoe UI" w:cs="Segoe UI"/>
          <w:sz w:val="24"/>
          <w:szCs w:val="24"/>
        </w:rPr>
        <w:t>The infrastructure will be maintained in case businesses choose to use it, or if we need to bring them back at some point in the future</w:t>
      </w:r>
      <w:r w:rsidR="00D6067B">
        <w:rPr>
          <w:rFonts w:ascii="Segoe UI" w:hAnsi="Segoe UI" w:cs="Segoe UI"/>
          <w:sz w:val="24"/>
          <w:szCs w:val="24"/>
        </w:rPr>
        <w:t xml:space="preserve"> – so people should </w:t>
      </w:r>
      <w:r w:rsidR="00AF3239">
        <w:rPr>
          <w:rFonts w:ascii="Segoe UI" w:hAnsi="Segoe UI" w:cs="Segoe UI"/>
          <w:sz w:val="24"/>
          <w:szCs w:val="24"/>
        </w:rPr>
        <w:t>keep their M</w:t>
      </w:r>
      <w:r w:rsidR="005C6B23">
        <w:rPr>
          <w:rFonts w:ascii="Segoe UI" w:hAnsi="Segoe UI" w:cs="Segoe UI"/>
          <w:sz w:val="24"/>
          <w:szCs w:val="24"/>
        </w:rPr>
        <w:t xml:space="preserve">y Vaccine Pass on their phone </w:t>
      </w:r>
      <w:r w:rsidR="00B80393">
        <w:rPr>
          <w:rFonts w:ascii="Segoe UI" w:hAnsi="Segoe UI" w:cs="Segoe UI"/>
          <w:sz w:val="24"/>
          <w:szCs w:val="24"/>
        </w:rPr>
        <w:t>or in hard copy</w:t>
      </w:r>
      <w:r w:rsidR="00C63993" w:rsidRPr="008E6695">
        <w:rPr>
          <w:rFonts w:ascii="Segoe UI" w:hAnsi="Segoe UI" w:cs="Segoe UI"/>
          <w:sz w:val="24"/>
          <w:szCs w:val="24"/>
        </w:rPr>
        <w:t>.</w:t>
      </w:r>
    </w:p>
    <w:p w14:paraId="6C9DDCFA" w14:textId="2EDA2227" w:rsidR="00A4075B" w:rsidRDefault="00A4075B" w:rsidP="004F2E0F">
      <w:pPr>
        <w:rPr>
          <w:rFonts w:ascii="Segoe UI" w:hAnsi="Segoe UI" w:cs="Segoe UI"/>
          <w:sz w:val="24"/>
          <w:szCs w:val="24"/>
        </w:rPr>
      </w:pPr>
    </w:p>
    <w:p w14:paraId="69F5D6A5" w14:textId="77777777" w:rsidR="001F2C1F" w:rsidRDefault="001F2C1F" w:rsidP="001F2C1F">
      <w:pPr>
        <w:spacing w:after="0" w:line="240" w:lineRule="auto"/>
        <w:rPr>
          <w:rFonts w:ascii="Segoe UI" w:hAnsi="Segoe UI" w:cs="Segoe UI"/>
          <w:b/>
          <w:sz w:val="24"/>
          <w:szCs w:val="24"/>
        </w:rPr>
      </w:pPr>
      <w:r w:rsidRPr="00115A9E">
        <w:rPr>
          <w:rFonts w:ascii="Segoe UI" w:hAnsi="Segoe UI" w:cs="Segoe UI"/>
          <w:b/>
          <w:bCs/>
          <w:sz w:val="24"/>
          <w:szCs w:val="24"/>
        </w:rPr>
        <w:t xml:space="preserve">Q: </w:t>
      </w:r>
      <w:r w:rsidRPr="00115A9E">
        <w:rPr>
          <w:rFonts w:ascii="Segoe UI" w:hAnsi="Segoe UI" w:cs="Segoe UI"/>
          <w:b/>
          <w:sz w:val="24"/>
          <w:szCs w:val="24"/>
        </w:rPr>
        <w:t>Will international travellers still be required/encouraged to apply for an MVP, given some businesses may choose to require them?</w:t>
      </w:r>
    </w:p>
    <w:p w14:paraId="17387347" w14:textId="77777777" w:rsidR="001F2C1F" w:rsidRPr="00115A9E" w:rsidRDefault="001F2C1F" w:rsidP="001F2C1F">
      <w:pPr>
        <w:spacing w:after="0" w:line="240" w:lineRule="auto"/>
        <w:rPr>
          <w:rFonts w:ascii="Segoe UI" w:hAnsi="Segoe UI" w:cs="Segoe UI"/>
          <w:sz w:val="24"/>
          <w:szCs w:val="24"/>
        </w:rPr>
      </w:pPr>
    </w:p>
    <w:p w14:paraId="015D0E2F" w14:textId="26AD67D1" w:rsidR="001F2C1F" w:rsidRPr="00A4075B" w:rsidRDefault="001F2C1F" w:rsidP="001F2C1F">
      <w:pPr>
        <w:spacing w:after="0" w:line="240" w:lineRule="auto"/>
        <w:rPr>
          <w:rFonts w:ascii="Segoe UI" w:hAnsi="Segoe UI" w:cs="Segoe UI"/>
          <w:sz w:val="24"/>
          <w:szCs w:val="24"/>
        </w:rPr>
      </w:pPr>
      <w:r w:rsidRPr="00115A9E">
        <w:rPr>
          <w:rFonts w:ascii="Segoe UI" w:hAnsi="Segoe UI" w:cs="Segoe UI"/>
          <w:sz w:val="24"/>
          <w:szCs w:val="24"/>
        </w:rPr>
        <w:t xml:space="preserve">International travellers will be provided information about the public health measures they can expect to see while they are in </w:t>
      </w:r>
      <w:r>
        <w:rPr>
          <w:rFonts w:ascii="Segoe UI" w:hAnsi="Segoe UI" w:cs="Segoe UI"/>
          <w:sz w:val="24"/>
          <w:szCs w:val="24"/>
        </w:rPr>
        <w:t>New Zealand</w:t>
      </w:r>
      <w:r w:rsidRPr="00115A9E">
        <w:rPr>
          <w:rFonts w:ascii="Segoe UI" w:hAnsi="Segoe UI" w:cs="Segoe UI"/>
          <w:sz w:val="24"/>
          <w:szCs w:val="24"/>
        </w:rPr>
        <w:t xml:space="preserve"> as part of their welcome pack.</w:t>
      </w:r>
      <w:r>
        <w:rPr>
          <w:rFonts w:ascii="Segoe UI" w:hAnsi="Segoe UI" w:cs="Segoe UI"/>
          <w:sz w:val="24"/>
          <w:szCs w:val="24"/>
        </w:rPr>
        <w:t xml:space="preserve"> Importantly, only vaccinated international travellers will be coming here (noting unvaccinated New Zealand citizens can enter).</w:t>
      </w:r>
    </w:p>
    <w:p w14:paraId="2F87FB86" w14:textId="39395A4D" w:rsidR="00832F6D" w:rsidRPr="00F12CE2" w:rsidRDefault="00660456" w:rsidP="00FC34B6">
      <w:pPr>
        <w:pStyle w:val="Heading1"/>
        <w:rPr>
          <w:rFonts w:ascii="Segoe UI" w:hAnsi="Segoe UI" w:cs="Segoe UI"/>
          <w:b/>
          <w:color w:val="auto"/>
          <w:u w:val="single"/>
        </w:rPr>
      </w:pPr>
      <w:bookmarkStart w:id="4" w:name="_Toc98849234"/>
      <w:r w:rsidRPr="00F12CE2">
        <w:rPr>
          <w:rFonts w:ascii="Segoe UI" w:hAnsi="Segoe UI" w:cs="Segoe UI"/>
          <w:b/>
          <w:color w:val="auto"/>
          <w:u w:val="single"/>
        </w:rPr>
        <w:t>Testing, Tracing, Isolation and Quarantine</w:t>
      </w:r>
      <w:bookmarkEnd w:id="4"/>
    </w:p>
    <w:p w14:paraId="704DDB60" w14:textId="507F16BA" w:rsidR="00660456" w:rsidRDefault="00660456" w:rsidP="00660456"/>
    <w:p w14:paraId="0E4E7E84" w14:textId="3CD6D962" w:rsidR="00257109" w:rsidRPr="00817FC0" w:rsidRDefault="00257109" w:rsidP="008C1619">
      <w:pPr>
        <w:overflowPunct w:val="0"/>
        <w:autoSpaceDE w:val="0"/>
        <w:autoSpaceDN w:val="0"/>
        <w:adjustRightInd w:val="0"/>
        <w:spacing w:after="0" w:line="240" w:lineRule="auto"/>
        <w:rPr>
          <w:rFonts w:ascii="Segoe UI" w:hAnsi="Segoe UI" w:cs="Segoe UI"/>
          <w:b/>
          <w:bCs/>
          <w:sz w:val="24"/>
          <w:szCs w:val="24"/>
        </w:rPr>
      </w:pPr>
      <w:r w:rsidRPr="00817FC0">
        <w:rPr>
          <w:rFonts w:ascii="Segoe UI" w:hAnsi="Segoe UI" w:cs="Segoe UI"/>
          <w:b/>
          <w:bCs/>
          <w:sz w:val="24"/>
          <w:szCs w:val="24"/>
        </w:rPr>
        <w:t>Q: What is happening?</w:t>
      </w:r>
    </w:p>
    <w:p w14:paraId="7C67E160" w14:textId="77777777" w:rsidR="00257109" w:rsidRPr="00817FC0" w:rsidRDefault="00257109" w:rsidP="008C1619">
      <w:pPr>
        <w:overflowPunct w:val="0"/>
        <w:autoSpaceDE w:val="0"/>
        <w:autoSpaceDN w:val="0"/>
        <w:adjustRightInd w:val="0"/>
        <w:spacing w:after="0" w:line="240" w:lineRule="auto"/>
        <w:rPr>
          <w:rFonts w:ascii="Segoe UI" w:hAnsi="Segoe UI" w:cs="Segoe UI"/>
          <w:sz w:val="24"/>
          <w:szCs w:val="24"/>
        </w:rPr>
      </w:pPr>
    </w:p>
    <w:p w14:paraId="766469DF" w14:textId="7D4D9D08" w:rsidR="002E151D" w:rsidRDefault="002E151D" w:rsidP="002E151D">
      <w:pPr>
        <w:overflowPunct w:val="0"/>
        <w:autoSpaceDE w:val="0"/>
        <w:autoSpaceDN w:val="0"/>
        <w:adjustRightInd w:val="0"/>
        <w:spacing w:after="0" w:line="240" w:lineRule="auto"/>
        <w:rPr>
          <w:rFonts w:ascii="Segoe UI" w:hAnsi="Segoe UI" w:cs="Segoe UI"/>
          <w:sz w:val="24"/>
          <w:szCs w:val="24"/>
        </w:rPr>
      </w:pPr>
      <w:r>
        <w:rPr>
          <w:rFonts w:ascii="Segoe UI" w:hAnsi="Segoe UI" w:cs="Segoe UI"/>
          <w:sz w:val="24"/>
          <w:szCs w:val="24"/>
        </w:rPr>
        <w:t>At all levels of the revised Framework, the testing and isolation requirements remain as they are now. If you have symptoms or someone in your household tests positive, isolate and get tested. The isolation period for both positive cases and household contacts is still 7 days; this will be regularly reviewed.</w:t>
      </w:r>
    </w:p>
    <w:p w14:paraId="523A9F2A" w14:textId="2DF8F343" w:rsidR="00257109" w:rsidRPr="00817FC0" w:rsidRDefault="00257109" w:rsidP="008C1619">
      <w:pPr>
        <w:overflowPunct w:val="0"/>
        <w:autoSpaceDE w:val="0"/>
        <w:autoSpaceDN w:val="0"/>
        <w:adjustRightInd w:val="0"/>
        <w:spacing w:after="0" w:line="240" w:lineRule="auto"/>
        <w:rPr>
          <w:rFonts w:ascii="Segoe UI" w:hAnsi="Segoe UI" w:cs="Segoe UI"/>
          <w:sz w:val="24"/>
          <w:szCs w:val="24"/>
        </w:rPr>
      </w:pPr>
    </w:p>
    <w:p w14:paraId="565997FB" w14:textId="4A309BD8" w:rsidR="00257109" w:rsidRPr="00817FC0" w:rsidRDefault="00257109" w:rsidP="008C1619">
      <w:pPr>
        <w:overflowPunct w:val="0"/>
        <w:autoSpaceDE w:val="0"/>
        <w:autoSpaceDN w:val="0"/>
        <w:adjustRightInd w:val="0"/>
        <w:spacing w:after="0" w:line="240" w:lineRule="auto"/>
        <w:rPr>
          <w:rFonts w:ascii="Segoe UI" w:hAnsi="Segoe UI" w:cs="Segoe UI"/>
          <w:sz w:val="24"/>
          <w:szCs w:val="24"/>
        </w:rPr>
      </w:pPr>
      <w:r w:rsidRPr="00817FC0">
        <w:rPr>
          <w:rFonts w:ascii="Segoe UI" w:hAnsi="Segoe UI" w:cs="Segoe UI"/>
          <w:sz w:val="24"/>
          <w:szCs w:val="24"/>
        </w:rPr>
        <w:lastRenderedPageBreak/>
        <w:t xml:space="preserve">However, there will now be no requirement on businesses to ensure customers scan or sign-in and QR codes will no longer need to be displayed. </w:t>
      </w:r>
    </w:p>
    <w:p w14:paraId="2C2ADE61" w14:textId="77777777" w:rsidR="003D4450" w:rsidRPr="00817FC0" w:rsidRDefault="003D4450" w:rsidP="008C1619">
      <w:pPr>
        <w:overflowPunct w:val="0"/>
        <w:autoSpaceDE w:val="0"/>
        <w:autoSpaceDN w:val="0"/>
        <w:adjustRightInd w:val="0"/>
        <w:spacing w:after="0" w:line="240" w:lineRule="auto"/>
        <w:rPr>
          <w:rFonts w:ascii="Segoe UI" w:hAnsi="Segoe UI" w:cs="Segoe UI"/>
          <w:sz w:val="24"/>
          <w:szCs w:val="24"/>
        </w:rPr>
      </w:pPr>
    </w:p>
    <w:p w14:paraId="09773557" w14:textId="0A3A399C" w:rsidR="00084ED4" w:rsidRPr="00817FC0" w:rsidRDefault="003D4450" w:rsidP="008C1619">
      <w:pPr>
        <w:overflowPunct w:val="0"/>
        <w:autoSpaceDE w:val="0"/>
        <w:autoSpaceDN w:val="0"/>
        <w:adjustRightInd w:val="0"/>
        <w:spacing w:after="0" w:line="240" w:lineRule="auto"/>
        <w:rPr>
          <w:rFonts w:ascii="Segoe UI" w:hAnsi="Segoe UI" w:cs="Segoe UI"/>
          <w:b/>
          <w:bCs/>
          <w:sz w:val="24"/>
          <w:szCs w:val="24"/>
        </w:rPr>
      </w:pPr>
      <w:r w:rsidRPr="00817FC0">
        <w:rPr>
          <w:rFonts w:ascii="Segoe UI" w:hAnsi="Segoe UI" w:cs="Segoe UI"/>
          <w:b/>
          <w:bCs/>
          <w:sz w:val="24"/>
          <w:szCs w:val="24"/>
        </w:rPr>
        <w:t>Q: Why is this happening?</w:t>
      </w:r>
    </w:p>
    <w:p w14:paraId="5F220F42" w14:textId="77777777" w:rsidR="00084ED4" w:rsidRPr="00817FC0" w:rsidRDefault="00084ED4" w:rsidP="008C1619">
      <w:pPr>
        <w:overflowPunct w:val="0"/>
        <w:autoSpaceDE w:val="0"/>
        <w:autoSpaceDN w:val="0"/>
        <w:adjustRightInd w:val="0"/>
        <w:spacing w:after="0" w:line="240" w:lineRule="auto"/>
        <w:rPr>
          <w:rFonts w:ascii="Segoe UI" w:hAnsi="Segoe UI" w:cs="Segoe UI"/>
          <w:b/>
          <w:bCs/>
          <w:sz w:val="24"/>
          <w:szCs w:val="24"/>
        </w:rPr>
      </w:pPr>
    </w:p>
    <w:p w14:paraId="239FC5F7" w14:textId="0BE5C9B1" w:rsidR="00084ED4" w:rsidRPr="00817FC0" w:rsidRDefault="00084ED4" w:rsidP="008C1619">
      <w:pPr>
        <w:spacing w:after="0" w:line="240" w:lineRule="auto"/>
        <w:rPr>
          <w:rFonts w:ascii="Segoe UI" w:hAnsi="Segoe UI" w:cs="Segoe UI"/>
          <w:sz w:val="24"/>
          <w:szCs w:val="24"/>
        </w:rPr>
      </w:pPr>
      <w:r w:rsidRPr="00817FC0">
        <w:rPr>
          <w:rFonts w:ascii="Segoe UI" w:hAnsi="Segoe UI" w:cs="Segoe UI"/>
          <w:sz w:val="24"/>
          <w:szCs w:val="24"/>
        </w:rPr>
        <w:t>The isolation of cases and their household contacts continues to be a key tool in managing COVID-19, by preventing onwards chains of transmission. This is in line with our minimisation and protection strategy.</w:t>
      </w:r>
    </w:p>
    <w:p w14:paraId="6E7EA0F1" w14:textId="77777777" w:rsidR="008C1619" w:rsidRPr="00817FC0" w:rsidRDefault="008C1619" w:rsidP="008C1619">
      <w:pPr>
        <w:spacing w:after="0" w:line="240" w:lineRule="auto"/>
        <w:rPr>
          <w:rFonts w:ascii="Segoe UI" w:hAnsi="Segoe UI" w:cs="Segoe UI"/>
          <w:sz w:val="24"/>
          <w:szCs w:val="24"/>
        </w:rPr>
      </w:pPr>
    </w:p>
    <w:p w14:paraId="64FDF942" w14:textId="77777777" w:rsidR="000047A7" w:rsidRPr="00817FC0" w:rsidRDefault="000047A7" w:rsidP="008C1619">
      <w:pPr>
        <w:spacing w:after="0" w:line="240" w:lineRule="auto"/>
        <w:rPr>
          <w:rFonts w:ascii="Segoe UI" w:hAnsi="Segoe UI" w:cs="Segoe UI"/>
          <w:sz w:val="24"/>
          <w:szCs w:val="24"/>
        </w:rPr>
      </w:pPr>
      <w:r w:rsidRPr="00817FC0">
        <w:rPr>
          <w:rFonts w:ascii="Segoe UI" w:hAnsi="Segoe UI" w:cs="Segoe UI"/>
          <w:sz w:val="24"/>
          <w:szCs w:val="24"/>
        </w:rPr>
        <w:t>As with any infectious disease, it is important to keep those who are infectious away from others to minimise the spread of the virus.</w:t>
      </w:r>
    </w:p>
    <w:p w14:paraId="4275D50B" w14:textId="77777777" w:rsidR="008C1619" w:rsidRPr="00817FC0" w:rsidRDefault="008C1619" w:rsidP="008C1619">
      <w:pPr>
        <w:spacing w:after="0" w:line="240" w:lineRule="auto"/>
        <w:rPr>
          <w:rFonts w:ascii="Segoe UI" w:hAnsi="Segoe UI" w:cs="Segoe UI"/>
          <w:b/>
          <w:bCs/>
          <w:sz w:val="24"/>
          <w:szCs w:val="24"/>
          <w:lang w:eastAsia="en-US"/>
        </w:rPr>
      </w:pPr>
    </w:p>
    <w:p w14:paraId="496F7A0A" w14:textId="77777777" w:rsidR="00084ED4" w:rsidRPr="00817FC0" w:rsidRDefault="00084ED4" w:rsidP="008C1619">
      <w:pPr>
        <w:spacing w:after="0" w:line="240" w:lineRule="auto"/>
        <w:rPr>
          <w:rFonts w:ascii="Segoe UI" w:hAnsi="Segoe UI" w:cs="Segoe UI"/>
          <w:sz w:val="24"/>
          <w:szCs w:val="24"/>
        </w:rPr>
      </w:pPr>
      <w:r w:rsidRPr="00817FC0">
        <w:rPr>
          <w:rFonts w:ascii="Segoe UI" w:hAnsi="Segoe UI" w:cs="Segoe UI"/>
          <w:sz w:val="24"/>
          <w:szCs w:val="24"/>
        </w:rPr>
        <w:t xml:space="preserve">We will continue to review isolation requirements including the need for household contacts to isolate. </w:t>
      </w:r>
    </w:p>
    <w:p w14:paraId="2FDF0E98" w14:textId="77777777" w:rsidR="008C1619" w:rsidRPr="00817FC0" w:rsidRDefault="008C1619" w:rsidP="008C1619">
      <w:pPr>
        <w:spacing w:after="0" w:line="240" w:lineRule="auto"/>
        <w:rPr>
          <w:rFonts w:ascii="Segoe UI" w:hAnsi="Segoe UI" w:cs="Segoe UI"/>
          <w:sz w:val="24"/>
          <w:szCs w:val="24"/>
        </w:rPr>
      </w:pPr>
    </w:p>
    <w:p w14:paraId="3697B6BC" w14:textId="317E5494" w:rsidR="00257109" w:rsidRPr="00817FC0" w:rsidRDefault="00380DA6" w:rsidP="008C1619">
      <w:pPr>
        <w:spacing w:after="0" w:line="240" w:lineRule="auto"/>
        <w:rPr>
          <w:rFonts w:ascii="Segoe UI" w:hAnsi="Segoe UI" w:cs="Segoe UI"/>
          <w:sz w:val="24"/>
          <w:szCs w:val="24"/>
        </w:rPr>
      </w:pPr>
      <w:r>
        <w:rPr>
          <w:rFonts w:ascii="Segoe UI" w:hAnsi="Segoe UI" w:cs="Segoe UI"/>
          <w:sz w:val="24"/>
          <w:szCs w:val="24"/>
        </w:rPr>
        <w:t xml:space="preserve">In relation to </w:t>
      </w:r>
      <w:r w:rsidR="006C28B1" w:rsidRPr="00817FC0">
        <w:rPr>
          <w:rFonts w:ascii="Segoe UI" w:hAnsi="Segoe UI" w:cs="Segoe UI"/>
          <w:sz w:val="24"/>
          <w:szCs w:val="24"/>
        </w:rPr>
        <w:t>scanning, Omicron is now widespread, individual cases are no longer being contact traced. This means we can remove the obligation on businesses and the public to maintain records for contact tracing purposes.</w:t>
      </w:r>
    </w:p>
    <w:p w14:paraId="233C4502" w14:textId="77777777" w:rsidR="006C28B1" w:rsidRPr="00817FC0" w:rsidRDefault="006C28B1" w:rsidP="008C1619">
      <w:pPr>
        <w:spacing w:after="0" w:line="240" w:lineRule="auto"/>
        <w:rPr>
          <w:rFonts w:ascii="Segoe UI" w:hAnsi="Segoe UI" w:cs="Segoe UI"/>
          <w:sz w:val="24"/>
          <w:szCs w:val="24"/>
        </w:rPr>
      </w:pPr>
    </w:p>
    <w:p w14:paraId="72FBF2CF" w14:textId="65747FAF" w:rsidR="00343569" w:rsidRDefault="00832F6D" w:rsidP="008C1619">
      <w:pPr>
        <w:pStyle w:val="ListParagraph"/>
        <w:numPr>
          <w:ilvl w:val="0"/>
          <w:numId w:val="42"/>
        </w:numPr>
        <w:spacing w:after="0" w:line="240" w:lineRule="auto"/>
        <w:rPr>
          <w:rFonts w:ascii="Segoe UI" w:hAnsi="Segoe UI" w:cs="Segoe UI"/>
          <w:b/>
          <w:bCs/>
          <w:sz w:val="24"/>
          <w:szCs w:val="24"/>
        </w:rPr>
      </w:pPr>
      <w:r w:rsidRPr="00817FC0">
        <w:rPr>
          <w:rFonts w:ascii="Segoe UI" w:hAnsi="Segoe UI" w:cs="Segoe UI"/>
          <w:b/>
          <w:bCs/>
          <w:sz w:val="24"/>
          <w:szCs w:val="24"/>
        </w:rPr>
        <w:t>Will people still have to undertake RATs and if so, will RATs continue to be free?</w:t>
      </w:r>
    </w:p>
    <w:p w14:paraId="415356B5" w14:textId="77777777" w:rsidR="001F2C1F" w:rsidRPr="00817FC0" w:rsidRDefault="001F2C1F" w:rsidP="001F2C1F">
      <w:pPr>
        <w:pStyle w:val="ListParagraph"/>
        <w:spacing w:after="0" w:line="240" w:lineRule="auto"/>
        <w:ind w:left="360"/>
        <w:rPr>
          <w:rFonts w:ascii="Segoe UI" w:hAnsi="Segoe UI" w:cs="Segoe UI"/>
          <w:b/>
          <w:bCs/>
          <w:sz w:val="24"/>
          <w:szCs w:val="24"/>
        </w:rPr>
      </w:pPr>
    </w:p>
    <w:p w14:paraId="396E664C" w14:textId="3CC880A4" w:rsidR="004C5890" w:rsidRPr="00817FC0" w:rsidRDefault="004C5890" w:rsidP="008C1619">
      <w:pPr>
        <w:spacing w:after="0" w:line="240" w:lineRule="auto"/>
        <w:rPr>
          <w:rFonts w:ascii="Segoe UI" w:hAnsi="Segoe UI" w:cs="Segoe UI"/>
          <w:sz w:val="24"/>
          <w:szCs w:val="24"/>
        </w:rPr>
      </w:pPr>
      <w:r w:rsidRPr="00817FC0">
        <w:rPr>
          <w:rFonts w:ascii="Segoe UI" w:hAnsi="Segoe UI" w:cs="Segoe UI"/>
          <w:sz w:val="24"/>
          <w:szCs w:val="24"/>
        </w:rPr>
        <w:t xml:space="preserve">Access to RATs for the community remains the same, via testing centres/collection sites for symptomatic, and continue to be available for surveillance purposes at </w:t>
      </w:r>
      <w:proofErr w:type="gramStart"/>
      <w:r w:rsidRPr="00817FC0">
        <w:rPr>
          <w:rFonts w:ascii="Segoe UI" w:hAnsi="Segoe UI" w:cs="Segoe UI"/>
          <w:sz w:val="24"/>
          <w:szCs w:val="24"/>
        </w:rPr>
        <w:t>high risk</w:t>
      </w:r>
      <w:proofErr w:type="gramEnd"/>
      <w:r w:rsidRPr="00817FC0">
        <w:rPr>
          <w:rFonts w:ascii="Segoe UI" w:hAnsi="Segoe UI" w:cs="Segoe UI"/>
          <w:sz w:val="24"/>
          <w:szCs w:val="24"/>
        </w:rPr>
        <w:t xml:space="preserve"> places.</w:t>
      </w:r>
      <w:r w:rsidR="00D24AEA" w:rsidRPr="00817FC0">
        <w:rPr>
          <w:rFonts w:ascii="Segoe UI" w:hAnsi="Segoe UI" w:cs="Segoe UI"/>
          <w:sz w:val="24"/>
          <w:szCs w:val="24"/>
        </w:rPr>
        <w:t xml:space="preserve"> They will also continue to be available in schools.</w:t>
      </w:r>
    </w:p>
    <w:p w14:paraId="749B406C" w14:textId="77777777" w:rsidR="008C1619" w:rsidRPr="00817FC0" w:rsidRDefault="008C1619" w:rsidP="008C1619">
      <w:pPr>
        <w:spacing w:after="0" w:line="240" w:lineRule="auto"/>
        <w:rPr>
          <w:rFonts w:ascii="Segoe UI" w:hAnsi="Segoe UI" w:cs="Segoe UI"/>
          <w:sz w:val="24"/>
          <w:szCs w:val="24"/>
        </w:rPr>
      </w:pPr>
    </w:p>
    <w:p w14:paraId="40F5273C" w14:textId="3E400B63" w:rsidR="00700D46" w:rsidRPr="00817FC0" w:rsidRDefault="00700D46" w:rsidP="008C1619">
      <w:pPr>
        <w:spacing w:after="0" w:line="240" w:lineRule="auto"/>
        <w:rPr>
          <w:rFonts w:ascii="Segoe UI" w:hAnsi="Segoe UI" w:cs="Segoe UI"/>
          <w:sz w:val="24"/>
          <w:szCs w:val="24"/>
        </w:rPr>
      </w:pPr>
      <w:r w:rsidRPr="00817FC0">
        <w:rPr>
          <w:rFonts w:ascii="Segoe UI" w:hAnsi="Segoe UI" w:cs="Segoe UI"/>
          <w:sz w:val="24"/>
          <w:szCs w:val="24"/>
        </w:rPr>
        <w:t>RATs have also been proactively supplied to the disability sector and aged care facilities to increase ease of access.</w:t>
      </w:r>
    </w:p>
    <w:p w14:paraId="34FF570F" w14:textId="77777777" w:rsidR="008C1619" w:rsidRPr="00817FC0" w:rsidRDefault="008C1619" w:rsidP="008C1619">
      <w:pPr>
        <w:spacing w:after="0" w:line="240" w:lineRule="auto"/>
        <w:rPr>
          <w:rFonts w:ascii="Segoe UI" w:hAnsi="Segoe UI" w:cs="Segoe UI"/>
          <w:sz w:val="24"/>
          <w:szCs w:val="24"/>
        </w:rPr>
      </w:pPr>
    </w:p>
    <w:p w14:paraId="397065F7" w14:textId="030369D2" w:rsidR="00995784" w:rsidRPr="00817FC0" w:rsidRDefault="00343569" w:rsidP="008C1619">
      <w:pPr>
        <w:spacing w:after="0" w:line="240" w:lineRule="auto"/>
        <w:rPr>
          <w:rFonts w:ascii="Segoe UI" w:hAnsi="Segoe UI" w:cs="Segoe UI"/>
          <w:sz w:val="24"/>
          <w:szCs w:val="24"/>
        </w:rPr>
      </w:pPr>
      <w:r w:rsidRPr="00817FC0">
        <w:rPr>
          <w:rFonts w:ascii="Segoe UI" w:hAnsi="Segoe UI" w:cs="Segoe UI"/>
          <w:sz w:val="24"/>
          <w:szCs w:val="24"/>
        </w:rPr>
        <w:t xml:space="preserve">The testing strategy for the post peak period is currently under development. </w:t>
      </w:r>
    </w:p>
    <w:p w14:paraId="1A870643" w14:textId="77777777" w:rsidR="00832F6D" w:rsidRPr="00817FC0" w:rsidRDefault="00832F6D" w:rsidP="008C1619">
      <w:pPr>
        <w:spacing w:after="0" w:line="240" w:lineRule="auto"/>
        <w:rPr>
          <w:rFonts w:ascii="Segoe UI" w:hAnsi="Segoe UI" w:cs="Segoe UI"/>
          <w:sz w:val="24"/>
          <w:szCs w:val="24"/>
          <w:lang w:eastAsia="en-US"/>
        </w:rPr>
      </w:pPr>
    </w:p>
    <w:p w14:paraId="3DDBAC3F" w14:textId="589664BE" w:rsidR="004F2E0F" w:rsidRPr="00817FC0" w:rsidRDefault="004F2E0F" w:rsidP="008C1619">
      <w:pPr>
        <w:spacing w:after="0" w:line="240" w:lineRule="auto"/>
        <w:rPr>
          <w:rFonts w:ascii="Segoe UI" w:hAnsi="Segoe UI" w:cs="Segoe UI"/>
          <w:b/>
          <w:bCs/>
          <w:sz w:val="24"/>
          <w:szCs w:val="24"/>
        </w:rPr>
      </w:pPr>
      <w:r w:rsidRPr="00817FC0">
        <w:rPr>
          <w:rFonts w:ascii="Segoe UI" w:hAnsi="Segoe UI" w:cs="Segoe UI"/>
          <w:b/>
          <w:bCs/>
          <w:sz w:val="24"/>
          <w:szCs w:val="24"/>
        </w:rPr>
        <w:t>Q: What is the expected ongoing impact on workforces</w:t>
      </w:r>
      <w:r w:rsidR="001B3F2A">
        <w:rPr>
          <w:rFonts w:ascii="Segoe UI" w:hAnsi="Segoe UI" w:cs="Segoe UI"/>
          <w:b/>
          <w:bCs/>
          <w:sz w:val="24"/>
          <w:szCs w:val="24"/>
        </w:rPr>
        <w:t xml:space="preserve"> and</w:t>
      </w:r>
      <w:r w:rsidRPr="00817FC0">
        <w:rPr>
          <w:rFonts w:ascii="Segoe UI" w:hAnsi="Segoe UI" w:cs="Segoe UI"/>
          <w:b/>
          <w:bCs/>
          <w:sz w:val="24"/>
          <w:szCs w:val="24"/>
        </w:rPr>
        <w:t xml:space="preserve"> supply chains by retaining self-isolation requirements?</w:t>
      </w:r>
    </w:p>
    <w:p w14:paraId="36428096" w14:textId="77777777" w:rsidR="008C1619" w:rsidRPr="00817FC0" w:rsidRDefault="008C1619" w:rsidP="008C1619">
      <w:pPr>
        <w:spacing w:after="0" w:line="240" w:lineRule="auto"/>
        <w:rPr>
          <w:rFonts w:ascii="Segoe UI" w:hAnsi="Segoe UI" w:cs="Segoe UI"/>
          <w:sz w:val="24"/>
          <w:szCs w:val="24"/>
        </w:rPr>
      </w:pPr>
    </w:p>
    <w:p w14:paraId="2301BC41" w14:textId="3D91D1F7" w:rsidR="00262826" w:rsidRDefault="004F2E0F" w:rsidP="00262826">
      <w:pPr>
        <w:spacing w:after="0" w:line="240" w:lineRule="auto"/>
        <w:rPr>
          <w:rFonts w:ascii="Segoe UI" w:hAnsi="Segoe UI" w:cs="Segoe UI"/>
          <w:sz w:val="24"/>
          <w:szCs w:val="24"/>
        </w:rPr>
      </w:pPr>
      <w:r w:rsidRPr="00817FC0">
        <w:rPr>
          <w:rFonts w:ascii="Segoe UI" w:hAnsi="Segoe UI" w:cs="Segoe UI"/>
          <w:sz w:val="24"/>
          <w:szCs w:val="24"/>
        </w:rPr>
        <w:t>With lower numbers of cases, we will see reduced impact on workforces from isolation. The over-arching guidance for businesses and workers remains that they need to work together to keep each other safe. This means that normal obligations to keep in regular contact and to act in good faith are more important than ever.  Help and support including financial support is available for people who are isolating. Both the Leave Support Scheme and Short-Term Absence Payment are available. In terms of supply issues</w:t>
      </w:r>
      <w:r w:rsidR="008C1619" w:rsidRPr="00817FC0">
        <w:rPr>
          <w:rFonts w:ascii="Segoe UI" w:hAnsi="Segoe UI" w:cs="Segoe UI"/>
          <w:sz w:val="24"/>
          <w:szCs w:val="24"/>
        </w:rPr>
        <w:t>,</w:t>
      </w:r>
      <w:r w:rsidRPr="00817FC0">
        <w:rPr>
          <w:rFonts w:ascii="Segoe UI" w:hAnsi="Segoe UI" w:cs="Segoe UI"/>
          <w:sz w:val="24"/>
          <w:szCs w:val="24"/>
        </w:rPr>
        <w:t xml:space="preserve"> MBIE </w:t>
      </w:r>
      <w:r w:rsidR="00EE309B">
        <w:rPr>
          <w:rFonts w:ascii="Segoe UI" w:hAnsi="Segoe UI" w:cs="Segoe UI"/>
          <w:sz w:val="24"/>
          <w:szCs w:val="24"/>
        </w:rPr>
        <w:t>and other government agencies continue</w:t>
      </w:r>
      <w:r w:rsidRPr="00817FC0">
        <w:rPr>
          <w:rFonts w:ascii="Segoe UI" w:hAnsi="Segoe UI" w:cs="Segoe UI"/>
          <w:sz w:val="24"/>
          <w:szCs w:val="24"/>
        </w:rPr>
        <w:t xml:space="preserve"> to keep a close watch on this.</w:t>
      </w:r>
    </w:p>
    <w:p w14:paraId="1E30BAE9" w14:textId="4E7F4FBD" w:rsidR="001F2C1F" w:rsidRDefault="001F2C1F" w:rsidP="00262826">
      <w:pPr>
        <w:spacing w:after="0" w:line="240" w:lineRule="auto"/>
        <w:rPr>
          <w:rFonts w:ascii="Segoe UI" w:hAnsi="Segoe UI" w:cs="Segoe UI"/>
          <w:sz w:val="24"/>
          <w:szCs w:val="24"/>
        </w:rPr>
      </w:pPr>
    </w:p>
    <w:p w14:paraId="0522F05D" w14:textId="77777777" w:rsidR="001F2C1F" w:rsidRPr="00262826" w:rsidRDefault="001F2C1F" w:rsidP="00262826">
      <w:pPr>
        <w:spacing w:after="0" w:line="240" w:lineRule="auto"/>
        <w:rPr>
          <w:rFonts w:ascii="Segoe UI" w:hAnsi="Segoe UI" w:cs="Segoe UI"/>
          <w:sz w:val="24"/>
          <w:szCs w:val="24"/>
        </w:rPr>
      </w:pPr>
    </w:p>
    <w:p w14:paraId="439EA9AF" w14:textId="77777777" w:rsidR="00AE7763" w:rsidRPr="00817FC0" w:rsidRDefault="00AE7763" w:rsidP="008C1619">
      <w:pPr>
        <w:spacing w:after="0" w:line="240" w:lineRule="auto"/>
        <w:rPr>
          <w:rFonts w:ascii="Segoe UI" w:hAnsi="Segoe UI" w:cs="Segoe UI"/>
          <w:sz w:val="24"/>
          <w:szCs w:val="24"/>
        </w:rPr>
      </w:pPr>
    </w:p>
    <w:p w14:paraId="2274000A" w14:textId="77777777" w:rsidR="00832F6D" w:rsidRPr="00817FC0" w:rsidRDefault="00832F6D" w:rsidP="008C1619">
      <w:pPr>
        <w:spacing w:after="0" w:line="240" w:lineRule="auto"/>
        <w:rPr>
          <w:rFonts w:ascii="Segoe UI" w:hAnsi="Segoe UI" w:cs="Segoe UI"/>
          <w:b/>
          <w:bCs/>
          <w:sz w:val="24"/>
          <w:szCs w:val="24"/>
        </w:rPr>
      </w:pPr>
      <w:r w:rsidRPr="00817FC0">
        <w:rPr>
          <w:rFonts w:ascii="Segoe UI" w:hAnsi="Segoe UI" w:cs="Segoe UI"/>
          <w:b/>
          <w:bCs/>
          <w:sz w:val="24"/>
          <w:szCs w:val="24"/>
        </w:rPr>
        <w:lastRenderedPageBreak/>
        <w:t>Q: What does this mean for the close contact exemption scheme?</w:t>
      </w:r>
    </w:p>
    <w:p w14:paraId="4C53CCD9" w14:textId="77777777" w:rsidR="008C1619" w:rsidRPr="00817FC0" w:rsidRDefault="008C1619" w:rsidP="008C1619">
      <w:pPr>
        <w:spacing w:after="0" w:line="240" w:lineRule="auto"/>
        <w:rPr>
          <w:rFonts w:ascii="Segoe UI" w:hAnsi="Segoe UI" w:cs="Segoe UI"/>
          <w:b/>
          <w:bCs/>
          <w:sz w:val="24"/>
          <w:szCs w:val="24"/>
        </w:rPr>
      </w:pPr>
    </w:p>
    <w:p w14:paraId="06DE559A" w14:textId="77777777" w:rsidR="002468E8" w:rsidRPr="00817FC0" w:rsidRDefault="002468E8" w:rsidP="008C1619">
      <w:pPr>
        <w:spacing w:after="0" w:line="240" w:lineRule="auto"/>
        <w:rPr>
          <w:rFonts w:ascii="Segoe UI" w:eastAsiaTheme="minorHAnsi" w:hAnsi="Segoe UI" w:cs="Segoe UI"/>
          <w:sz w:val="24"/>
          <w:szCs w:val="24"/>
          <w:lang w:eastAsia="en-US"/>
        </w:rPr>
      </w:pPr>
      <w:r w:rsidRPr="00817FC0">
        <w:rPr>
          <w:rFonts w:ascii="Segoe UI" w:eastAsiaTheme="minorHAnsi" w:hAnsi="Segoe UI" w:cs="Segoe UI"/>
          <w:sz w:val="24"/>
          <w:szCs w:val="24"/>
          <w:lang w:eastAsia="en-US"/>
        </w:rPr>
        <w:t xml:space="preserve">There are no changes for the close contact exemption scheme, or bubble of one, which allows household contacts to return to work under certain circumstances. </w:t>
      </w:r>
    </w:p>
    <w:p w14:paraId="3D4AC6EC" w14:textId="77777777" w:rsidR="00AE7763" w:rsidRPr="00817FC0" w:rsidRDefault="00AE7763" w:rsidP="008C1619">
      <w:pPr>
        <w:spacing w:after="0" w:line="240" w:lineRule="auto"/>
        <w:rPr>
          <w:rFonts w:ascii="Segoe UI" w:eastAsiaTheme="minorHAnsi" w:hAnsi="Segoe UI" w:cs="Segoe UI"/>
          <w:sz w:val="24"/>
          <w:szCs w:val="24"/>
          <w:lang w:eastAsia="en-US"/>
        </w:rPr>
      </w:pPr>
    </w:p>
    <w:p w14:paraId="6F9DC4B3" w14:textId="21817BAD" w:rsidR="004F2E0F" w:rsidRPr="00817FC0" w:rsidRDefault="004F2E0F" w:rsidP="008C1619">
      <w:pPr>
        <w:spacing w:after="0" w:line="240" w:lineRule="auto"/>
        <w:rPr>
          <w:rFonts w:ascii="Segoe UI" w:eastAsiaTheme="minorHAnsi" w:hAnsi="Segoe UI" w:cs="Segoe UI"/>
          <w:b/>
          <w:bCs/>
          <w:sz w:val="24"/>
          <w:szCs w:val="24"/>
          <w:lang w:eastAsia="en-US"/>
        </w:rPr>
      </w:pPr>
      <w:r w:rsidRPr="00817FC0">
        <w:rPr>
          <w:rFonts w:ascii="Segoe UI" w:eastAsiaTheme="minorHAnsi" w:hAnsi="Segoe UI" w:cs="Segoe UI"/>
          <w:b/>
          <w:bCs/>
          <w:sz w:val="24"/>
          <w:szCs w:val="24"/>
          <w:lang w:eastAsia="en-US"/>
        </w:rPr>
        <w:t>Q. Does this change what a business should do if an employee or a customer tells them they have COVID-19?</w:t>
      </w:r>
    </w:p>
    <w:p w14:paraId="3695434E" w14:textId="77777777" w:rsidR="008C1619" w:rsidRPr="00817FC0" w:rsidRDefault="008C1619" w:rsidP="008C1619">
      <w:pPr>
        <w:spacing w:after="0" w:line="240" w:lineRule="auto"/>
        <w:rPr>
          <w:rFonts w:ascii="Segoe UI" w:eastAsiaTheme="minorHAnsi" w:hAnsi="Segoe UI" w:cs="Segoe UI"/>
          <w:b/>
          <w:bCs/>
          <w:sz w:val="24"/>
          <w:szCs w:val="24"/>
          <w:lang w:eastAsia="en-US"/>
        </w:rPr>
      </w:pPr>
    </w:p>
    <w:p w14:paraId="371F5A76" w14:textId="6E63C51E" w:rsidR="004F2E0F" w:rsidRPr="00817FC0" w:rsidRDefault="004F2E0F" w:rsidP="008C1619">
      <w:pPr>
        <w:spacing w:after="0" w:line="240" w:lineRule="auto"/>
        <w:rPr>
          <w:rFonts w:ascii="Segoe UI" w:eastAsiaTheme="minorHAnsi" w:hAnsi="Segoe UI" w:cs="Segoe UI"/>
          <w:sz w:val="24"/>
          <w:szCs w:val="24"/>
          <w:lang w:eastAsia="en-US"/>
        </w:rPr>
      </w:pPr>
      <w:r w:rsidRPr="00817FC0">
        <w:rPr>
          <w:rFonts w:ascii="Segoe UI" w:eastAsiaTheme="minorHAnsi" w:hAnsi="Segoe UI" w:cs="Segoe UI"/>
          <w:sz w:val="24"/>
          <w:szCs w:val="24"/>
          <w:lang w:eastAsia="en-US"/>
        </w:rPr>
        <w:t>The rules remain the same.</w:t>
      </w:r>
    </w:p>
    <w:p w14:paraId="1E149BB5" w14:textId="77777777" w:rsidR="008C1619" w:rsidRPr="00817FC0" w:rsidRDefault="008C1619" w:rsidP="008C1619">
      <w:pPr>
        <w:spacing w:after="0" w:line="240" w:lineRule="auto"/>
        <w:rPr>
          <w:rFonts w:ascii="Segoe UI" w:eastAsiaTheme="minorHAnsi" w:hAnsi="Segoe UI" w:cs="Segoe UI"/>
          <w:sz w:val="24"/>
          <w:szCs w:val="24"/>
          <w:lang w:eastAsia="en-US"/>
        </w:rPr>
      </w:pPr>
    </w:p>
    <w:p w14:paraId="2E3DCA74" w14:textId="03EA14DD" w:rsidR="00E52F60" w:rsidRPr="00817FC0" w:rsidRDefault="00E52F60" w:rsidP="008C1619">
      <w:pPr>
        <w:spacing w:after="0" w:line="240" w:lineRule="auto"/>
        <w:rPr>
          <w:rFonts w:ascii="Segoe UI" w:eastAsiaTheme="minorHAnsi" w:hAnsi="Segoe UI" w:cs="Segoe UI"/>
          <w:sz w:val="24"/>
          <w:szCs w:val="24"/>
          <w:lang w:eastAsia="en-US"/>
        </w:rPr>
      </w:pPr>
      <w:r w:rsidRPr="00817FC0">
        <w:rPr>
          <w:rFonts w:ascii="Segoe UI" w:eastAsiaTheme="minorHAnsi" w:hAnsi="Segoe UI" w:cs="Segoe UI"/>
          <w:sz w:val="24"/>
          <w:szCs w:val="24"/>
          <w:lang w:eastAsia="en-US"/>
        </w:rPr>
        <w:t xml:space="preserve">A person with COVID-19 cannot return to the workplace until seven days after their symptoms started or the date they were </w:t>
      </w:r>
      <w:proofErr w:type="gramStart"/>
      <w:r w:rsidRPr="00817FC0">
        <w:rPr>
          <w:rFonts w:ascii="Segoe UI" w:eastAsiaTheme="minorHAnsi" w:hAnsi="Segoe UI" w:cs="Segoe UI"/>
          <w:sz w:val="24"/>
          <w:szCs w:val="24"/>
          <w:lang w:eastAsia="en-US"/>
        </w:rPr>
        <w:t>tested, and</w:t>
      </w:r>
      <w:proofErr w:type="gramEnd"/>
      <w:r w:rsidRPr="00817FC0">
        <w:rPr>
          <w:rFonts w:ascii="Segoe UI" w:eastAsiaTheme="minorHAnsi" w:hAnsi="Segoe UI" w:cs="Segoe UI"/>
          <w:sz w:val="24"/>
          <w:szCs w:val="24"/>
          <w:lang w:eastAsia="en-US"/>
        </w:rPr>
        <w:t xml:space="preserve"> will (generally) need to inform their employer. Businesses may not require a worker to return to work during their isolation period (7 days). Employers will need to provide sick leave in accordance with their policies, employment agreements and minimum rights, and the leave support scheme is also available to support payment of workers during this absence.</w:t>
      </w:r>
    </w:p>
    <w:p w14:paraId="5FE5B047" w14:textId="77777777" w:rsidR="008C1619" w:rsidRPr="00817FC0" w:rsidRDefault="008C1619" w:rsidP="008C1619">
      <w:pPr>
        <w:spacing w:after="0" w:line="240" w:lineRule="auto"/>
        <w:rPr>
          <w:rFonts w:ascii="Segoe UI" w:eastAsiaTheme="minorHAnsi" w:hAnsi="Segoe UI" w:cs="Segoe UI"/>
          <w:sz w:val="24"/>
          <w:szCs w:val="24"/>
          <w:lang w:eastAsia="en-US"/>
        </w:rPr>
      </w:pPr>
    </w:p>
    <w:p w14:paraId="104E25A1" w14:textId="77777777" w:rsidR="004F2E0F" w:rsidRPr="00817FC0" w:rsidRDefault="004F2E0F" w:rsidP="008C1619">
      <w:pPr>
        <w:spacing w:after="0" w:line="240" w:lineRule="auto"/>
        <w:rPr>
          <w:rFonts w:ascii="Segoe UI" w:eastAsiaTheme="minorHAnsi" w:hAnsi="Segoe UI" w:cs="Segoe UI"/>
          <w:sz w:val="24"/>
          <w:szCs w:val="24"/>
          <w:lang w:eastAsia="en-US"/>
        </w:rPr>
      </w:pPr>
      <w:r w:rsidRPr="00817FC0">
        <w:rPr>
          <w:rFonts w:ascii="Segoe UI" w:eastAsiaTheme="minorHAnsi" w:hAnsi="Segoe UI" w:cs="Segoe UI"/>
          <w:sz w:val="24"/>
          <w:szCs w:val="24"/>
          <w:lang w:eastAsia="en-US"/>
        </w:rPr>
        <w:t>Businesses may choose to undertake contact tracing of potential close contacts in the workplace, if they consider it is useful, for example, to maintain business continuity. However, this is not a requirement, and does not need to be reported to health officials.</w:t>
      </w:r>
    </w:p>
    <w:p w14:paraId="21063DD9" w14:textId="0EB8BD2D" w:rsidR="004F2E0F" w:rsidRPr="00817FC0" w:rsidRDefault="004F2E0F" w:rsidP="008C1619">
      <w:pPr>
        <w:spacing w:after="0" w:line="240" w:lineRule="auto"/>
        <w:rPr>
          <w:rFonts w:ascii="Segoe UI" w:eastAsiaTheme="minorHAnsi" w:hAnsi="Segoe UI" w:cs="Segoe UI"/>
          <w:sz w:val="24"/>
          <w:szCs w:val="24"/>
          <w:lang w:eastAsia="en-US"/>
        </w:rPr>
      </w:pPr>
      <w:r w:rsidRPr="00817FC0">
        <w:rPr>
          <w:rFonts w:ascii="Segoe UI" w:eastAsiaTheme="minorHAnsi" w:hAnsi="Segoe UI" w:cs="Segoe UI"/>
          <w:sz w:val="24"/>
          <w:szCs w:val="24"/>
          <w:lang w:eastAsia="en-US"/>
        </w:rPr>
        <w:t>There is no obligation on customers to report they have COVID to a business they visited while infectious.</w:t>
      </w:r>
    </w:p>
    <w:p w14:paraId="603E1C9F" w14:textId="77777777" w:rsidR="00832F6D" w:rsidRPr="00817FC0" w:rsidRDefault="00832F6D" w:rsidP="008C1619">
      <w:pPr>
        <w:spacing w:after="0" w:line="240" w:lineRule="auto"/>
        <w:rPr>
          <w:rFonts w:ascii="Segoe UI" w:eastAsiaTheme="minorHAnsi" w:hAnsi="Segoe UI" w:cs="Segoe UI"/>
          <w:sz w:val="24"/>
          <w:szCs w:val="24"/>
          <w:lang w:eastAsia="en-US"/>
        </w:rPr>
      </w:pPr>
    </w:p>
    <w:p w14:paraId="2763AFDC" w14:textId="700DCEAB" w:rsidR="008C1619" w:rsidRPr="00817FC0" w:rsidRDefault="00D17AB0" w:rsidP="008C1619">
      <w:pPr>
        <w:spacing w:after="0" w:line="240" w:lineRule="auto"/>
        <w:rPr>
          <w:rFonts w:ascii="Segoe UI" w:hAnsi="Segoe UI" w:cs="Segoe UI"/>
          <w:b/>
          <w:bCs/>
          <w:sz w:val="24"/>
          <w:szCs w:val="24"/>
        </w:rPr>
      </w:pPr>
      <w:r w:rsidRPr="00817FC0">
        <w:rPr>
          <w:rFonts w:ascii="Segoe UI" w:hAnsi="Segoe UI" w:cs="Segoe UI"/>
          <w:b/>
          <w:bCs/>
          <w:sz w:val="24"/>
          <w:szCs w:val="24"/>
        </w:rPr>
        <w:t>Q: With the relaxation of rules are you expecting businesses to ask staff to test regularly to show they don’t have COVID-19?</w:t>
      </w:r>
    </w:p>
    <w:p w14:paraId="10331252" w14:textId="77777777" w:rsidR="008C1619" w:rsidRPr="00817FC0" w:rsidRDefault="008C1619" w:rsidP="008C1619">
      <w:pPr>
        <w:spacing w:after="0" w:line="240" w:lineRule="auto"/>
        <w:rPr>
          <w:rFonts w:ascii="Segoe UI" w:hAnsi="Segoe UI" w:cs="Segoe UI"/>
          <w:b/>
          <w:bCs/>
          <w:sz w:val="24"/>
          <w:szCs w:val="24"/>
        </w:rPr>
      </w:pPr>
    </w:p>
    <w:p w14:paraId="60824E18" w14:textId="2150042C" w:rsidR="00D17AB0" w:rsidRPr="00817FC0" w:rsidRDefault="002B2EB7" w:rsidP="008C1619">
      <w:pPr>
        <w:spacing w:after="0" w:line="240" w:lineRule="auto"/>
        <w:rPr>
          <w:rFonts w:ascii="Segoe UI" w:hAnsi="Segoe UI" w:cs="Segoe UI"/>
          <w:sz w:val="24"/>
          <w:szCs w:val="24"/>
          <w:highlight w:val="yellow"/>
        </w:rPr>
      </w:pPr>
      <w:r w:rsidRPr="00817FC0">
        <w:rPr>
          <w:rFonts w:ascii="Segoe UI" w:hAnsi="Segoe UI" w:cs="Segoe UI"/>
          <w:sz w:val="24"/>
          <w:szCs w:val="24"/>
        </w:rPr>
        <w:t>There is no expectation that businesses will need to implement surveillance testing. There are a range of actions a business can take to minimise the risks at their workplaces</w:t>
      </w:r>
      <w:r w:rsidR="000D26A1">
        <w:rPr>
          <w:rFonts w:ascii="Segoe UI" w:hAnsi="Segoe UI" w:cs="Segoe UI"/>
          <w:sz w:val="24"/>
          <w:szCs w:val="24"/>
        </w:rPr>
        <w:t>;</w:t>
      </w:r>
      <w:r w:rsidRPr="00817FC0">
        <w:rPr>
          <w:rFonts w:ascii="Segoe UI" w:hAnsi="Segoe UI" w:cs="Segoe UI"/>
          <w:sz w:val="24"/>
          <w:szCs w:val="24"/>
        </w:rPr>
        <w:t xml:space="preserve"> this advice is available on business.govt.nz</w:t>
      </w:r>
    </w:p>
    <w:p w14:paraId="7020F986" w14:textId="77777777" w:rsidR="008C1619" w:rsidRPr="00817FC0" w:rsidRDefault="008C1619" w:rsidP="008C1619">
      <w:pPr>
        <w:spacing w:after="0" w:line="240" w:lineRule="auto"/>
        <w:rPr>
          <w:rFonts w:ascii="Segoe UI" w:hAnsi="Segoe UI" w:cs="Segoe UI"/>
          <w:sz w:val="24"/>
          <w:szCs w:val="24"/>
          <w:highlight w:val="yellow"/>
        </w:rPr>
      </w:pPr>
    </w:p>
    <w:p w14:paraId="5B307C74" w14:textId="7457F671" w:rsidR="00D904A3" w:rsidRPr="00817FC0" w:rsidRDefault="004F2E0F" w:rsidP="008C1619">
      <w:pPr>
        <w:spacing w:after="0" w:line="240" w:lineRule="auto"/>
        <w:rPr>
          <w:rFonts w:ascii="Segoe UI" w:eastAsiaTheme="minorHAnsi" w:hAnsi="Segoe UI" w:cs="Segoe UI"/>
          <w:b/>
          <w:bCs/>
          <w:color w:val="000000"/>
          <w:sz w:val="24"/>
          <w:szCs w:val="24"/>
          <w:lang w:eastAsia="en-US"/>
        </w:rPr>
      </w:pPr>
      <w:r w:rsidRPr="00817FC0">
        <w:rPr>
          <w:rFonts w:ascii="Segoe UI" w:eastAsiaTheme="minorHAnsi" w:hAnsi="Segoe UI" w:cs="Segoe UI"/>
          <w:b/>
          <w:bCs/>
          <w:color w:val="000000"/>
          <w:sz w:val="24"/>
          <w:szCs w:val="24"/>
          <w:lang w:eastAsia="en-US"/>
        </w:rPr>
        <w:t>Q</w:t>
      </w:r>
      <w:r w:rsidR="008C1619" w:rsidRPr="00817FC0">
        <w:rPr>
          <w:rFonts w:ascii="Segoe UI" w:eastAsiaTheme="minorHAnsi" w:hAnsi="Segoe UI" w:cs="Segoe UI"/>
          <w:b/>
          <w:bCs/>
          <w:color w:val="000000"/>
          <w:sz w:val="24"/>
          <w:szCs w:val="24"/>
          <w:lang w:eastAsia="en-US"/>
        </w:rPr>
        <w:t xml:space="preserve">: </w:t>
      </w:r>
      <w:r w:rsidRPr="00817FC0">
        <w:rPr>
          <w:rFonts w:ascii="Segoe UI" w:eastAsiaTheme="minorHAnsi" w:hAnsi="Segoe UI" w:cs="Segoe UI"/>
          <w:b/>
          <w:bCs/>
          <w:color w:val="000000"/>
          <w:sz w:val="24"/>
          <w:szCs w:val="24"/>
          <w:lang w:eastAsia="en-US"/>
        </w:rPr>
        <w:t>Where can I find more information?</w:t>
      </w:r>
    </w:p>
    <w:p w14:paraId="051E963B" w14:textId="77777777" w:rsidR="008C1619" w:rsidRPr="00817FC0" w:rsidRDefault="008C1619" w:rsidP="008C1619">
      <w:pPr>
        <w:spacing w:after="0" w:line="240" w:lineRule="auto"/>
        <w:rPr>
          <w:rFonts w:ascii="Segoe UI" w:eastAsiaTheme="minorHAnsi" w:hAnsi="Segoe UI" w:cs="Segoe UI"/>
          <w:b/>
          <w:bCs/>
          <w:color w:val="000000"/>
          <w:sz w:val="24"/>
          <w:szCs w:val="24"/>
          <w:lang w:eastAsia="en-US"/>
        </w:rPr>
      </w:pPr>
    </w:p>
    <w:p w14:paraId="1370C92A" w14:textId="02B2E60C" w:rsidR="004F2E0F" w:rsidRPr="00817FC0" w:rsidRDefault="004F2E0F" w:rsidP="008C1619">
      <w:pPr>
        <w:spacing w:after="0" w:line="240" w:lineRule="auto"/>
        <w:rPr>
          <w:rFonts w:ascii="Segoe UI" w:eastAsiaTheme="minorHAnsi" w:hAnsi="Segoe UI" w:cs="Segoe UI"/>
          <w:sz w:val="24"/>
          <w:szCs w:val="24"/>
          <w:lang w:eastAsia="en-US"/>
        </w:rPr>
      </w:pPr>
      <w:r w:rsidRPr="00817FC0">
        <w:rPr>
          <w:rFonts w:ascii="Segoe UI" w:eastAsiaTheme="minorHAnsi" w:hAnsi="Segoe UI" w:cs="Segoe UI"/>
          <w:color w:val="000000"/>
          <w:sz w:val="24"/>
          <w:szCs w:val="24"/>
          <w:lang w:eastAsia="en-US"/>
        </w:rPr>
        <w:t xml:space="preserve">In the first instance, the Unite </w:t>
      </w:r>
      <w:r w:rsidR="00B75D9A">
        <w:rPr>
          <w:rFonts w:ascii="Segoe UI" w:eastAsiaTheme="minorHAnsi" w:hAnsi="Segoe UI" w:cs="Segoe UI"/>
          <w:color w:val="000000"/>
          <w:sz w:val="24"/>
          <w:szCs w:val="24"/>
          <w:lang w:eastAsia="en-US"/>
        </w:rPr>
        <w:t>A</w:t>
      </w:r>
      <w:r w:rsidRPr="00817FC0">
        <w:rPr>
          <w:rFonts w:ascii="Segoe UI" w:eastAsiaTheme="minorHAnsi" w:hAnsi="Segoe UI" w:cs="Segoe UI"/>
          <w:color w:val="000000"/>
          <w:sz w:val="24"/>
          <w:szCs w:val="24"/>
          <w:lang w:eastAsia="en-US"/>
        </w:rPr>
        <w:t xml:space="preserve">gainst COVID-19 </w:t>
      </w:r>
      <w:r w:rsidR="00613CF8" w:rsidRPr="00817FC0">
        <w:rPr>
          <w:rFonts w:ascii="Segoe UI" w:eastAsiaTheme="minorHAnsi" w:hAnsi="Segoe UI" w:cs="Segoe UI"/>
          <w:color w:val="000000"/>
          <w:sz w:val="24"/>
          <w:szCs w:val="24"/>
          <w:lang w:eastAsia="en-US"/>
        </w:rPr>
        <w:t>web</w:t>
      </w:r>
      <w:r w:rsidRPr="00817FC0">
        <w:rPr>
          <w:rFonts w:ascii="Segoe UI" w:eastAsiaTheme="minorHAnsi" w:hAnsi="Segoe UI" w:cs="Segoe UI"/>
          <w:color w:val="000000"/>
          <w:sz w:val="24"/>
          <w:szCs w:val="24"/>
          <w:lang w:eastAsia="en-US"/>
        </w:rPr>
        <w:t>site will have further information about the rules for operation, testing, and isolation</w:t>
      </w:r>
      <w:r w:rsidRPr="00817FC0">
        <w:rPr>
          <w:rFonts w:ascii="Segoe UI" w:eastAsiaTheme="minorHAnsi" w:hAnsi="Segoe UI" w:cs="Segoe UI"/>
          <w:sz w:val="24"/>
          <w:szCs w:val="24"/>
          <w:lang w:eastAsia="en-US"/>
        </w:rPr>
        <w:t xml:space="preserve">. </w:t>
      </w:r>
    </w:p>
    <w:p w14:paraId="26DF143A" w14:textId="77777777" w:rsidR="008C1619" w:rsidRPr="00817FC0" w:rsidRDefault="008C1619" w:rsidP="008C1619">
      <w:pPr>
        <w:spacing w:after="0" w:line="240" w:lineRule="auto"/>
        <w:rPr>
          <w:rFonts w:ascii="Segoe UI" w:eastAsiaTheme="minorHAnsi" w:hAnsi="Segoe UI" w:cs="Segoe UI"/>
          <w:sz w:val="24"/>
          <w:szCs w:val="24"/>
          <w:lang w:eastAsia="en-US"/>
        </w:rPr>
      </w:pPr>
    </w:p>
    <w:p w14:paraId="68E2114B" w14:textId="77777777" w:rsidR="004F2E0F" w:rsidRPr="00817FC0" w:rsidRDefault="004F2E0F" w:rsidP="008C1619">
      <w:pPr>
        <w:spacing w:after="0" w:line="240" w:lineRule="auto"/>
        <w:rPr>
          <w:rFonts w:ascii="Segoe UI" w:eastAsiaTheme="minorHAnsi" w:hAnsi="Segoe UI" w:cs="Segoe UI"/>
          <w:color w:val="000000"/>
          <w:sz w:val="24"/>
          <w:szCs w:val="24"/>
          <w:lang w:eastAsia="en-US"/>
        </w:rPr>
      </w:pPr>
      <w:r w:rsidRPr="00817FC0">
        <w:rPr>
          <w:rFonts w:ascii="Segoe UI" w:eastAsiaTheme="minorHAnsi" w:hAnsi="Segoe UI" w:cs="Segoe UI"/>
          <w:color w:val="000000"/>
          <w:sz w:val="24"/>
          <w:szCs w:val="24"/>
          <w:lang w:eastAsia="en-US"/>
        </w:rPr>
        <w:t xml:space="preserve">Guidance for businesses will be updated on business.govt.nz as changes come into effect. </w:t>
      </w:r>
    </w:p>
    <w:p w14:paraId="43BE5D90" w14:textId="7366BF56" w:rsidR="004F2E0F" w:rsidRPr="00817FC0" w:rsidRDefault="004F2E0F" w:rsidP="008C1619">
      <w:pPr>
        <w:spacing w:after="0" w:line="240" w:lineRule="auto"/>
        <w:rPr>
          <w:rFonts w:ascii="Segoe UI" w:eastAsiaTheme="minorHAnsi" w:hAnsi="Segoe UI" w:cs="Segoe UI"/>
          <w:color w:val="000000"/>
          <w:sz w:val="24"/>
          <w:szCs w:val="24"/>
          <w:lang w:eastAsia="en-US"/>
        </w:rPr>
      </w:pPr>
      <w:r w:rsidRPr="00817FC0">
        <w:rPr>
          <w:rFonts w:ascii="Segoe UI" w:eastAsiaTheme="minorHAnsi" w:hAnsi="Segoe UI" w:cs="Segoe UI"/>
          <w:color w:val="000000"/>
          <w:sz w:val="24"/>
          <w:szCs w:val="24"/>
          <w:lang w:eastAsia="en-US"/>
        </w:rPr>
        <w:t xml:space="preserve">Likewise, </w:t>
      </w:r>
      <w:r w:rsidR="000047A7" w:rsidRPr="00817FC0">
        <w:rPr>
          <w:rFonts w:ascii="Segoe UI" w:eastAsiaTheme="minorHAnsi" w:hAnsi="Segoe UI" w:cs="Segoe UI"/>
          <w:color w:val="000000"/>
          <w:sz w:val="24"/>
          <w:szCs w:val="24"/>
          <w:lang w:eastAsia="en-US"/>
        </w:rPr>
        <w:t>e</w:t>
      </w:r>
      <w:r w:rsidRPr="00817FC0">
        <w:rPr>
          <w:rFonts w:ascii="Segoe UI" w:eastAsiaTheme="minorHAnsi" w:hAnsi="Segoe UI" w:cs="Segoe UI"/>
          <w:color w:val="000000"/>
          <w:sz w:val="24"/>
          <w:szCs w:val="24"/>
          <w:lang w:eastAsia="en-US"/>
        </w:rPr>
        <w:t xml:space="preserve">mployment guidance will be found at employment.govt.nz. </w:t>
      </w:r>
    </w:p>
    <w:p w14:paraId="7C888154" w14:textId="31BD6FFB" w:rsidR="0016682F" w:rsidRDefault="004F2E0F" w:rsidP="008C1619">
      <w:pPr>
        <w:spacing w:after="0" w:line="240" w:lineRule="auto"/>
        <w:rPr>
          <w:rFonts w:ascii="Segoe UI" w:eastAsiaTheme="minorHAnsi" w:hAnsi="Segoe UI" w:cs="Segoe UI"/>
          <w:color w:val="000000"/>
          <w:sz w:val="24"/>
          <w:szCs w:val="24"/>
          <w:lang w:eastAsia="en-US"/>
        </w:rPr>
      </w:pPr>
      <w:r w:rsidRPr="00817FC0">
        <w:rPr>
          <w:rFonts w:ascii="Segoe UI" w:eastAsiaTheme="minorHAnsi" w:hAnsi="Segoe UI" w:cs="Segoe UI"/>
          <w:color w:val="000000"/>
          <w:sz w:val="24"/>
          <w:szCs w:val="24"/>
          <w:lang w:eastAsia="en-US"/>
        </w:rPr>
        <w:t>Guidance on work health and safety risk assessments will be found at WorkSafe.govt.nz.</w:t>
      </w:r>
    </w:p>
    <w:p w14:paraId="4B7DBCFC" w14:textId="31C7F05B" w:rsidR="00C95C99" w:rsidRDefault="00C95C99" w:rsidP="008C1619">
      <w:pPr>
        <w:spacing w:after="0" w:line="240" w:lineRule="auto"/>
        <w:rPr>
          <w:rFonts w:ascii="Segoe UI" w:eastAsiaTheme="minorHAnsi" w:hAnsi="Segoe UI" w:cs="Segoe UI"/>
          <w:color w:val="000000"/>
          <w:sz w:val="24"/>
          <w:szCs w:val="24"/>
          <w:lang w:eastAsia="en-US"/>
        </w:rPr>
      </w:pPr>
    </w:p>
    <w:p w14:paraId="5E5CA09C" w14:textId="77777777" w:rsidR="00C95C99" w:rsidRPr="00817FC0" w:rsidRDefault="00C95C99" w:rsidP="008C1619">
      <w:pPr>
        <w:spacing w:after="0" w:line="240" w:lineRule="auto"/>
        <w:rPr>
          <w:rFonts w:ascii="Segoe UI" w:eastAsiaTheme="minorHAnsi" w:hAnsi="Segoe UI" w:cs="Segoe UI"/>
          <w:color w:val="000000"/>
          <w:sz w:val="24"/>
          <w:szCs w:val="24"/>
          <w:lang w:eastAsia="en-US"/>
        </w:rPr>
      </w:pPr>
    </w:p>
    <w:p w14:paraId="03CA7C70" w14:textId="29B69602" w:rsidR="00832F6D" w:rsidRPr="00F12CE2" w:rsidRDefault="00832F6D" w:rsidP="00660456">
      <w:pPr>
        <w:pStyle w:val="Heading1"/>
        <w:rPr>
          <w:rFonts w:ascii="Segoe UI" w:hAnsi="Segoe UI" w:cs="Segoe UI"/>
          <w:b/>
          <w:color w:val="auto"/>
          <w:u w:val="single"/>
        </w:rPr>
      </w:pPr>
      <w:bookmarkStart w:id="5" w:name="_Toc98849235"/>
      <w:r w:rsidRPr="00F12CE2">
        <w:rPr>
          <w:rFonts w:ascii="Segoe UI" w:hAnsi="Segoe UI" w:cs="Segoe UI"/>
          <w:b/>
          <w:color w:val="auto"/>
          <w:u w:val="single"/>
        </w:rPr>
        <w:lastRenderedPageBreak/>
        <w:t>Business support</w:t>
      </w:r>
      <w:bookmarkEnd w:id="5"/>
    </w:p>
    <w:p w14:paraId="5CA58971" w14:textId="77777777" w:rsidR="00660456" w:rsidRPr="00660456" w:rsidRDefault="00660456" w:rsidP="00660456"/>
    <w:p w14:paraId="418C6B74" w14:textId="556E055E" w:rsidR="004F2E0F" w:rsidRDefault="004F2E0F" w:rsidP="008C1619">
      <w:pPr>
        <w:spacing w:after="0" w:line="240" w:lineRule="auto"/>
        <w:rPr>
          <w:rFonts w:ascii="Segoe UI" w:hAnsi="Segoe UI" w:cs="Segoe UI"/>
          <w:b/>
          <w:sz w:val="24"/>
          <w:szCs w:val="24"/>
        </w:rPr>
      </w:pPr>
      <w:r w:rsidRPr="00115A9E">
        <w:rPr>
          <w:rFonts w:ascii="Segoe UI" w:hAnsi="Segoe UI" w:cs="Segoe UI"/>
          <w:b/>
          <w:sz w:val="24"/>
          <w:szCs w:val="24"/>
        </w:rPr>
        <w:t>Q</w:t>
      </w:r>
      <w:r w:rsidR="008C1619">
        <w:rPr>
          <w:rFonts w:ascii="Segoe UI" w:hAnsi="Segoe UI" w:cs="Segoe UI"/>
          <w:b/>
          <w:sz w:val="24"/>
          <w:szCs w:val="24"/>
        </w:rPr>
        <w:t xml:space="preserve">: </w:t>
      </w:r>
      <w:r w:rsidRPr="00115A9E">
        <w:rPr>
          <w:rFonts w:ascii="Segoe UI" w:hAnsi="Segoe UI" w:cs="Segoe UI"/>
          <w:b/>
          <w:sz w:val="24"/>
          <w:szCs w:val="24"/>
        </w:rPr>
        <w:t>What do the changes to the COVID-19 Protection Framework mean for the Events Transition Support Payment</w:t>
      </w:r>
      <w:r w:rsidRPr="00115A9E">
        <w:rPr>
          <w:rFonts w:ascii="Segoe UI" w:hAnsi="Segoe UI" w:cs="Segoe UI"/>
          <w:bCs/>
          <w:sz w:val="24"/>
          <w:szCs w:val="24"/>
        </w:rPr>
        <w:t xml:space="preserve"> </w:t>
      </w:r>
      <w:r w:rsidRPr="00115A9E">
        <w:rPr>
          <w:rFonts w:ascii="Segoe UI" w:hAnsi="Segoe UI" w:cs="Segoe UI"/>
          <w:b/>
          <w:bCs/>
          <w:sz w:val="24"/>
          <w:szCs w:val="24"/>
        </w:rPr>
        <w:t>COVID-19 Protection Framework</w:t>
      </w:r>
      <w:r w:rsidR="008C1619">
        <w:rPr>
          <w:rFonts w:ascii="Segoe UI" w:hAnsi="Segoe UI" w:cs="Segoe UI"/>
          <w:b/>
          <w:sz w:val="24"/>
          <w:szCs w:val="24"/>
        </w:rPr>
        <w:t>?</w:t>
      </w:r>
    </w:p>
    <w:p w14:paraId="5B16DF83" w14:textId="77777777" w:rsidR="008C1619" w:rsidRPr="00115A9E" w:rsidRDefault="008C1619" w:rsidP="008C1619">
      <w:pPr>
        <w:spacing w:after="0" w:line="240" w:lineRule="auto"/>
        <w:rPr>
          <w:rFonts w:ascii="Segoe UI" w:hAnsi="Segoe UI" w:cs="Segoe UI"/>
          <w:b/>
          <w:sz w:val="24"/>
          <w:szCs w:val="24"/>
        </w:rPr>
      </w:pPr>
    </w:p>
    <w:p w14:paraId="4303131D" w14:textId="77777777" w:rsidR="004F2E0F" w:rsidRPr="00115A9E" w:rsidRDefault="004F2E0F" w:rsidP="008C1619">
      <w:pPr>
        <w:spacing w:after="0" w:line="240" w:lineRule="auto"/>
        <w:rPr>
          <w:rFonts w:ascii="Segoe UI" w:eastAsiaTheme="minorHAnsi" w:hAnsi="Segoe UI" w:cs="Segoe UI"/>
          <w:color w:val="000000"/>
          <w:sz w:val="24"/>
          <w:szCs w:val="24"/>
          <w:lang w:eastAsia="en-US"/>
        </w:rPr>
      </w:pPr>
      <w:r w:rsidRPr="00115A9E">
        <w:rPr>
          <w:rFonts w:ascii="Segoe UI" w:eastAsiaTheme="minorHAnsi" w:hAnsi="Segoe UI" w:cs="Segoe UI"/>
          <w:color w:val="000000"/>
          <w:sz w:val="24"/>
          <w:szCs w:val="24"/>
          <w:lang w:eastAsia="en-US"/>
        </w:rPr>
        <w:t>Under the changes to the COVID-19 Protection Framework, the following changes have been introduced:</w:t>
      </w:r>
    </w:p>
    <w:p w14:paraId="68010E6F" w14:textId="77777777" w:rsidR="004F2E0F" w:rsidRPr="00115A9E" w:rsidRDefault="004F2E0F" w:rsidP="008C1619">
      <w:pPr>
        <w:pStyle w:val="ListParagraph"/>
        <w:numPr>
          <w:ilvl w:val="0"/>
          <w:numId w:val="39"/>
        </w:numPr>
        <w:spacing w:after="0" w:line="240" w:lineRule="auto"/>
        <w:rPr>
          <w:rFonts w:ascii="Segoe UI" w:eastAsia="Times New Roman" w:hAnsi="Segoe UI" w:cs="Segoe UI"/>
          <w:bCs/>
          <w:sz w:val="24"/>
          <w:szCs w:val="24"/>
          <w:lang w:eastAsia="en-US"/>
        </w:rPr>
      </w:pPr>
      <w:r w:rsidRPr="00115A9E">
        <w:rPr>
          <w:rFonts w:ascii="Segoe UI" w:hAnsi="Segoe UI" w:cs="Segoe UI"/>
          <w:bCs/>
          <w:sz w:val="24"/>
          <w:szCs w:val="24"/>
        </w:rPr>
        <w:t>the requirement for eligible Events Transition Support Payment events to use My Vaccine Pass is removed</w:t>
      </w:r>
    </w:p>
    <w:p w14:paraId="0B939C6F" w14:textId="77777777" w:rsidR="004F2E0F" w:rsidRPr="00115A9E" w:rsidRDefault="004F2E0F" w:rsidP="008C1619">
      <w:pPr>
        <w:pStyle w:val="ListParagraph"/>
        <w:numPr>
          <w:ilvl w:val="0"/>
          <w:numId w:val="39"/>
        </w:numPr>
        <w:spacing w:after="0" w:line="240" w:lineRule="auto"/>
        <w:rPr>
          <w:rFonts w:ascii="Segoe UI" w:hAnsi="Segoe UI" w:cs="Segoe UI"/>
          <w:bCs/>
          <w:sz w:val="24"/>
          <w:szCs w:val="24"/>
        </w:rPr>
      </w:pPr>
      <w:r w:rsidRPr="00115A9E">
        <w:rPr>
          <w:rFonts w:ascii="Segoe UI" w:hAnsi="Segoe UI" w:cs="Segoe UI"/>
          <w:bCs/>
          <w:sz w:val="24"/>
          <w:szCs w:val="24"/>
        </w:rPr>
        <w:t>the Events Transition Support Payment cancellation triggers for events after April 3, 2022, will change to the following:</w:t>
      </w:r>
    </w:p>
    <w:p w14:paraId="38E4F536" w14:textId="12E27D50" w:rsidR="004F2E0F" w:rsidRPr="00115A9E" w:rsidRDefault="004F2E0F" w:rsidP="008C1619">
      <w:pPr>
        <w:pStyle w:val="ListParagraph"/>
        <w:numPr>
          <w:ilvl w:val="1"/>
          <w:numId w:val="39"/>
        </w:numPr>
        <w:spacing w:after="0" w:line="240" w:lineRule="auto"/>
        <w:rPr>
          <w:rFonts w:ascii="Segoe UI" w:hAnsi="Segoe UI" w:cs="Segoe UI"/>
          <w:bCs/>
          <w:sz w:val="24"/>
          <w:szCs w:val="24"/>
        </w:rPr>
      </w:pPr>
      <w:r w:rsidRPr="00115A9E">
        <w:rPr>
          <w:rFonts w:ascii="Segoe UI" w:hAnsi="Segoe UI" w:cs="Segoe UI"/>
          <w:bCs/>
          <w:sz w:val="24"/>
          <w:szCs w:val="24"/>
        </w:rPr>
        <w:t xml:space="preserve">the event is in an area that is operating under COVID-19 Protection Framework restrictions, which explicitly prohibit the event from occurring or </w:t>
      </w:r>
    </w:p>
    <w:p w14:paraId="429FFCDF" w14:textId="77777777" w:rsidR="004F2E0F" w:rsidRPr="00115A9E" w:rsidRDefault="004F2E0F" w:rsidP="008C1619">
      <w:pPr>
        <w:pStyle w:val="ListParagraph"/>
        <w:numPr>
          <w:ilvl w:val="1"/>
          <w:numId w:val="39"/>
        </w:numPr>
        <w:spacing w:after="0" w:line="240" w:lineRule="auto"/>
        <w:rPr>
          <w:rFonts w:ascii="Segoe UI" w:hAnsi="Segoe UI" w:cs="Segoe UI"/>
          <w:bCs/>
          <w:sz w:val="24"/>
          <w:szCs w:val="24"/>
        </w:rPr>
      </w:pPr>
      <w:r w:rsidRPr="00115A9E">
        <w:rPr>
          <w:rFonts w:ascii="Segoe UI" w:hAnsi="Segoe UI" w:cs="Segoe UI"/>
          <w:bCs/>
          <w:sz w:val="24"/>
          <w:szCs w:val="24"/>
        </w:rPr>
        <w:t>the event is in an area that is operating under COVID-19 Protection Framework restrictions which explicitly prohibit the event from occurring at any point within the six-week period prior to the start of the event and there has been no explicit announcement yet regarding the settings for the specific date/s of the event; or</w:t>
      </w:r>
    </w:p>
    <w:p w14:paraId="0EB4D234" w14:textId="77777777" w:rsidR="004F2E0F" w:rsidRPr="00115A9E" w:rsidRDefault="004F2E0F" w:rsidP="008C1619">
      <w:pPr>
        <w:pStyle w:val="ListParagraph"/>
        <w:numPr>
          <w:ilvl w:val="1"/>
          <w:numId w:val="39"/>
        </w:numPr>
        <w:spacing w:after="0" w:line="240" w:lineRule="auto"/>
        <w:rPr>
          <w:rFonts w:ascii="Segoe UI" w:hAnsi="Segoe UI" w:cs="Segoe UI"/>
          <w:bCs/>
          <w:sz w:val="24"/>
          <w:szCs w:val="24"/>
        </w:rPr>
      </w:pPr>
      <w:r w:rsidRPr="00115A9E">
        <w:rPr>
          <w:rFonts w:ascii="Segoe UI" w:hAnsi="Segoe UI" w:cs="Segoe UI"/>
          <w:bCs/>
          <w:sz w:val="24"/>
          <w:szCs w:val="24"/>
        </w:rPr>
        <w:t xml:space="preserve">the lead artist/subject is required by the Ministry of Health to self-isolate over the period of the event and there is no available alternative </w:t>
      </w:r>
      <w:proofErr w:type="gramStart"/>
      <w:r w:rsidRPr="00115A9E">
        <w:rPr>
          <w:rFonts w:ascii="Segoe UI" w:hAnsi="Segoe UI" w:cs="Segoe UI"/>
          <w:bCs/>
          <w:sz w:val="24"/>
          <w:szCs w:val="24"/>
        </w:rPr>
        <w:t>artist;</w:t>
      </w:r>
      <w:proofErr w:type="gramEnd"/>
    </w:p>
    <w:p w14:paraId="474438B1" w14:textId="77777777" w:rsidR="0016682F" w:rsidRPr="00115A9E" w:rsidRDefault="0016682F" w:rsidP="008C1619">
      <w:pPr>
        <w:spacing w:after="0" w:line="240" w:lineRule="auto"/>
        <w:rPr>
          <w:rFonts w:ascii="Segoe UI" w:hAnsi="Segoe UI" w:cs="Segoe UI"/>
          <w:b/>
          <w:sz w:val="24"/>
          <w:szCs w:val="24"/>
        </w:rPr>
      </w:pPr>
    </w:p>
    <w:p w14:paraId="67E1AD45" w14:textId="77777777" w:rsidR="0016682F" w:rsidRPr="00115A9E" w:rsidRDefault="0016682F" w:rsidP="008C1619">
      <w:pPr>
        <w:spacing w:after="0" w:line="240" w:lineRule="auto"/>
        <w:rPr>
          <w:rFonts w:ascii="Segoe UI" w:hAnsi="Segoe UI" w:cs="Segoe UI"/>
          <w:b/>
          <w:sz w:val="24"/>
          <w:szCs w:val="24"/>
        </w:rPr>
      </w:pPr>
    </w:p>
    <w:p w14:paraId="4D9C95FC" w14:textId="3109D206" w:rsidR="008C1619" w:rsidRDefault="004F2E0F" w:rsidP="008C1619">
      <w:pPr>
        <w:spacing w:after="0" w:line="240" w:lineRule="auto"/>
        <w:rPr>
          <w:rFonts w:ascii="Segoe UI" w:hAnsi="Segoe UI" w:cs="Segoe UI"/>
          <w:b/>
          <w:sz w:val="24"/>
          <w:szCs w:val="24"/>
        </w:rPr>
      </w:pPr>
      <w:r w:rsidRPr="00115A9E">
        <w:rPr>
          <w:rFonts w:ascii="Segoe UI" w:hAnsi="Segoe UI" w:cs="Segoe UI"/>
          <w:b/>
          <w:sz w:val="24"/>
          <w:szCs w:val="24"/>
        </w:rPr>
        <w:t>Q</w:t>
      </w:r>
      <w:r w:rsidR="002F10C8">
        <w:rPr>
          <w:rFonts w:ascii="Segoe UI" w:hAnsi="Segoe UI" w:cs="Segoe UI"/>
          <w:b/>
          <w:sz w:val="24"/>
          <w:szCs w:val="24"/>
        </w:rPr>
        <w:t>:</w:t>
      </w:r>
      <w:r w:rsidRPr="00115A9E">
        <w:rPr>
          <w:rFonts w:ascii="Segoe UI" w:hAnsi="Segoe UI" w:cs="Segoe UI"/>
          <w:b/>
          <w:sz w:val="24"/>
          <w:szCs w:val="24"/>
        </w:rPr>
        <w:t xml:space="preserve"> Why has the Events Transition Support Payment scheme not been extended to include non-business events of less than 5000 attendees given the change to the COVID-19 Protection Framework</w:t>
      </w:r>
      <w:r w:rsidRPr="00115A9E">
        <w:rPr>
          <w:rFonts w:ascii="Segoe UI" w:hAnsi="Segoe UI" w:cs="Segoe UI"/>
          <w:sz w:val="24"/>
          <w:szCs w:val="24"/>
        </w:rPr>
        <w:t xml:space="preserve"> </w:t>
      </w:r>
      <w:r w:rsidRPr="00115A9E">
        <w:rPr>
          <w:rFonts w:ascii="Segoe UI" w:hAnsi="Segoe UI" w:cs="Segoe UI"/>
          <w:b/>
          <w:sz w:val="24"/>
          <w:szCs w:val="24"/>
        </w:rPr>
        <w:t>settings?</w:t>
      </w:r>
    </w:p>
    <w:p w14:paraId="12B08ACB" w14:textId="77777777" w:rsidR="008C1619" w:rsidRPr="00115A9E" w:rsidRDefault="008C1619" w:rsidP="008C1619">
      <w:pPr>
        <w:spacing w:after="0" w:line="240" w:lineRule="auto"/>
        <w:rPr>
          <w:rFonts w:ascii="Segoe UI" w:hAnsi="Segoe UI" w:cs="Segoe UI"/>
          <w:b/>
          <w:sz w:val="24"/>
          <w:szCs w:val="24"/>
        </w:rPr>
      </w:pPr>
    </w:p>
    <w:p w14:paraId="527BBB15" w14:textId="48D95F52" w:rsidR="00422D96" w:rsidRDefault="004F2E0F" w:rsidP="008C1619">
      <w:pPr>
        <w:spacing w:after="0" w:line="240" w:lineRule="auto"/>
        <w:rPr>
          <w:rFonts w:ascii="Segoe UI" w:hAnsi="Segoe UI" w:cs="Segoe UI"/>
          <w:sz w:val="24"/>
          <w:szCs w:val="24"/>
        </w:rPr>
      </w:pPr>
      <w:r w:rsidRPr="00115A9E">
        <w:rPr>
          <w:rFonts w:ascii="Segoe UI" w:hAnsi="Segoe UI" w:cs="Segoe UI"/>
          <w:sz w:val="24"/>
          <w:szCs w:val="24"/>
        </w:rPr>
        <w:t xml:space="preserve">Consistent with the current </w:t>
      </w:r>
      <w:bookmarkStart w:id="6" w:name="_Hlk98762661"/>
      <w:r w:rsidRPr="00115A9E">
        <w:rPr>
          <w:rFonts w:ascii="Segoe UI" w:hAnsi="Segoe UI" w:cs="Segoe UI"/>
          <w:bCs/>
          <w:sz w:val="24"/>
          <w:szCs w:val="24"/>
        </w:rPr>
        <w:t>COVID-19 Protection Framework</w:t>
      </w:r>
      <w:r w:rsidRPr="00115A9E">
        <w:rPr>
          <w:rFonts w:ascii="Segoe UI" w:hAnsi="Segoe UI" w:cs="Segoe UI"/>
          <w:sz w:val="24"/>
          <w:szCs w:val="24"/>
        </w:rPr>
        <w:t xml:space="preserve"> </w:t>
      </w:r>
      <w:bookmarkEnd w:id="6"/>
      <w:r w:rsidRPr="00115A9E">
        <w:rPr>
          <w:rFonts w:ascii="Segoe UI" w:hAnsi="Segoe UI" w:cs="Segoe UI"/>
          <w:sz w:val="24"/>
          <w:szCs w:val="24"/>
        </w:rPr>
        <w:t xml:space="preserve">settings, it is not possible to target this support to all events of all sizes that may not be able to operate. The scheme is targeted at events that have the highest economic and social impacts in our communities, and professional organised events with large attendance obviously plays a big part in how widely these impacts are felt. The high cost of delivering these large-scale events means organisers are also the most likely to cancel if there is no financial support on offer if they’re impacted by public health restrictions. At this point, the scheme is not being extended to include non-business events of </w:t>
      </w:r>
      <w:r w:rsidR="00054D84">
        <w:rPr>
          <w:rFonts w:ascii="Segoe UI" w:hAnsi="Segoe UI" w:cs="Segoe UI"/>
          <w:sz w:val="24"/>
          <w:szCs w:val="24"/>
        </w:rPr>
        <w:t>fewer</w:t>
      </w:r>
      <w:r w:rsidRPr="00115A9E">
        <w:rPr>
          <w:rFonts w:ascii="Segoe UI" w:hAnsi="Segoe UI" w:cs="Segoe UI"/>
          <w:sz w:val="24"/>
          <w:szCs w:val="24"/>
        </w:rPr>
        <w:t xml:space="preserve"> than 5</w:t>
      </w:r>
      <w:r w:rsidR="00054D84">
        <w:rPr>
          <w:rFonts w:ascii="Segoe UI" w:hAnsi="Segoe UI" w:cs="Segoe UI"/>
          <w:sz w:val="24"/>
          <w:szCs w:val="24"/>
        </w:rPr>
        <w:t>,</w:t>
      </w:r>
      <w:r w:rsidRPr="00115A9E">
        <w:rPr>
          <w:rFonts w:ascii="Segoe UI" w:hAnsi="Segoe UI" w:cs="Segoe UI"/>
          <w:sz w:val="24"/>
          <w:szCs w:val="24"/>
        </w:rPr>
        <w:t xml:space="preserve">000 attendees. </w:t>
      </w:r>
    </w:p>
    <w:p w14:paraId="00D10806" w14:textId="77777777" w:rsidR="0027471B" w:rsidRDefault="0027471B" w:rsidP="008C1619">
      <w:pPr>
        <w:spacing w:after="0" w:line="240" w:lineRule="auto"/>
        <w:rPr>
          <w:rFonts w:ascii="Segoe UI" w:hAnsi="Segoe UI" w:cs="Segoe UI"/>
          <w:sz w:val="24"/>
          <w:szCs w:val="24"/>
        </w:rPr>
      </w:pPr>
    </w:p>
    <w:p w14:paraId="4360903A" w14:textId="07C63D47" w:rsidR="0027471B" w:rsidRPr="00F12CE2" w:rsidRDefault="007934B9" w:rsidP="0027471B">
      <w:pPr>
        <w:pStyle w:val="Heading1"/>
        <w:rPr>
          <w:rFonts w:ascii="Segoe UI" w:hAnsi="Segoe UI" w:cs="Segoe UI"/>
          <w:b/>
          <w:color w:val="auto"/>
          <w:u w:val="single"/>
        </w:rPr>
      </w:pPr>
      <w:bookmarkStart w:id="7" w:name="_Toc98849236"/>
      <w:r w:rsidRPr="00F12CE2">
        <w:rPr>
          <w:rFonts w:ascii="Segoe UI" w:hAnsi="Segoe UI" w:cs="Segoe UI"/>
          <w:b/>
          <w:color w:val="auto"/>
          <w:u w:val="single"/>
        </w:rPr>
        <w:t>Strategic COVID-19 Public Health Advisory Group</w:t>
      </w:r>
      <w:r w:rsidR="00817FC0" w:rsidRPr="00F12CE2">
        <w:rPr>
          <w:rFonts w:ascii="Segoe UI" w:hAnsi="Segoe UI" w:cs="Segoe UI"/>
          <w:b/>
          <w:color w:val="auto"/>
          <w:u w:val="single"/>
        </w:rPr>
        <w:t xml:space="preserve"> Advice</w:t>
      </w:r>
      <w:bookmarkEnd w:id="7"/>
    </w:p>
    <w:p w14:paraId="62F09A69" w14:textId="77777777" w:rsidR="0027471B" w:rsidRDefault="0027471B" w:rsidP="008C1619">
      <w:pPr>
        <w:spacing w:after="0" w:line="240" w:lineRule="auto"/>
        <w:rPr>
          <w:rFonts w:ascii="Segoe UI" w:hAnsi="Segoe UI" w:cs="Segoe UI"/>
          <w:sz w:val="24"/>
          <w:szCs w:val="24"/>
        </w:rPr>
      </w:pPr>
    </w:p>
    <w:p w14:paraId="6D5E4618" w14:textId="68B7E114" w:rsidR="00B74F00" w:rsidRPr="00B91301" w:rsidRDefault="00B74F00" w:rsidP="00B74F00">
      <w:pPr>
        <w:autoSpaceDE w:val="0"/>
        <w:autoSpaceDN w:val="0"/>
        <w:adjustRightInd w:val="0"/>
        <w:spacing w:after="0" w:line="240" w:lineRule="auto"/>
        <w:rPr>
          <w:rFonts w:ascii="Segoe UI" w:hAnsi="Segoe UI" w:cs="Segoe UI"/>
          <w:b/>
          <w:bCs/>
          <w:sz w:val="24"/>
          <w:szCs w:val="24"/>
        </w:rPr>
      </w:pPr>
      <w:r>
        <w:rPr>
          <w:rFonts w:ascii="Segoe UI" w:hAnsi="Segoe UI" w:cs="Segoe UI"/>
          <w:b/>
          <w:bCs/>
          <w:sz w:val="24"/>
          <w:szCs w:val="24"/>
        </w:rPr>
        <w:t xml:space="preserve">Q: </w:t>
      </w:r>
      <w:r w:rsidRPr="00B91301">
        <w:rPr>
          <w:rFonts w:ascii="Segoe UI" w:hAnsi="Segoe UI" w:cs="Segoe UI"/>
          <w:b/>
          <w:bCs/>
          <w:sz w:val="24"/>
          <w:szCs w:val="24"/>
        </w:rPr>
        <w:t xml:space="preserve">Why is </w:t>
      </w:r>
      <w:r w:rsidR="007934B9">
        <w:rPr>
          <w:rFonts w:ascii="Segoe UI" w:hAnsi="Segoe UI" w:cs="Segoe UI"/>
          <w:b/>
          <w:bCs/>
          <w:sz w:val="24"/>
          <w:szCs w:val="24"/>
        </w:rPr>
        <w:t xml:space="preserve">the </w:t>
      </w:r>
      <w:r w:rsidR="007934B9" w:rsidRPr="007934B9">
        <w:rPr>
          <w:rFonts w:ascii="Segoe UI" w:hAnsi="Segoe UI" w:cs="Segoe UI"/>
          <w:b/>
          <w:bCs/>
          <w:sz w:val="24"/>
          <w:szCs w:val="24"/>
        </w:rPr>
        <w:t>Strategic COVID-19 Public Health Advisory Group</w:t>
      </w:r>
      <w:r w:rsidRPr="00B91301">
        <w:rPr>
          <w:rFonts w:ascii="Segoe UI" w:hAnsi="Segoe UI" w:cs="Segoe UI"/>
          <w:b/>
          <w:bCs/>
          <w:sz w:val="24"/>
          <w:szCs w:val="24"/>
        </w:rPr>
        <w:t xml:space="preserve"> recommending the retention of some vaccine mandates?</w:t>
      </w:r>
    </w:p>
    <w:p w14:paraId="54B3E727" w14:textId="77777777" w:rsidR="00B74F00" w:rsidRPr="00B91301" w:rsidRDefault="00B74F00" w:rsidP="00B74F00">
      <w:pPr>
        <w:autoSpaceDE w:val="0"/>
        <w:autoSpaceDN w:val="0"/>
        <w:adjustRightInd w:val="0"/>
        <w:spacing w:after="0" w:line="240" w:lineRule="auto"/>
        <w:rPr>
          <w:rFonts w:ascii="Segoe UI" w:hAnsi="Segoe UI" w:cs="Segoe UI"/>
          <w:sz w:val="24"/>
          <w:szCs w:val="24"/>
        </w:rPr>
      </w:pPr>
    </w:p>
    <w:p w14:paraId="14B79451" w14:textId="10C4D52D" w:rsidR="00B74F00" w:rsidRDefault="00B74F00" w:rsidP="00B74F00">
      <w:pPr>
        <w:autoSpaceDE w:val="0"/>
        <w:autoSpaceDN w:val="0"/>
        <w:adjustRightInd w:val="0"/>
        <w:spacing w:after="0" w:line="240" w:lineRule="auto"/>
        <w:rPr>
          <w:rFonts w:ascii="Segoe UI" w:hAnsi="Segoe UI" w:cs="Segoe UI"/>
          <w:sz w:val="24"/>
          <w:szCs w:val="24"/>
        </w:rPr>
      </w:pPr>
      <w:r w:rsidRPr="00B91301">
        <w:rPr>
          <w:rFonts w:ascii="Segoe UI" w:hAnsi="Segoe UI" w:cs="Segoe UI"/>
          <w:sz w:val="24"/>
          <w:szCs w:val="24"/>
        </w:rPr>
        <w:t>Health workers are more likely to be exposed to COVID-</w:t>
      </w:r>
      <w:proofErr w:type="gramStart"/>
      <w:r w:rsidRPr="00B91301">
        <w:rPr>
          <w:rFonts w:ascii="Segoe UI" w:hAnsi="Segoe UI" w:cs="Segoe UI"/>
          <w:sz w:val="24"/>
          <w:szCs w:val="24"/>
        </w:rPr>
        <w:t>19, and</w:t>
      </w:r>
      <w:proofErr w:type="gramEnd"/>
      <w:r w:rsidRPr="00B91301">
        <w:rPr>
          <w:rFonts w:ascii="Segoe UI" w:hAnsi="Segoe UI" w:cs="Segoe UI"/>
          <w:sz w:val="24"/>
          <w:szCs w:val="24"/>
        </w:rPr>
        <w:t xml:space="preserve"> are liable to transmit the virus to </w:t>
      </w:r>
      <w:r w:rsidR="00A447FF">
        <w:rPr>
          <w:rFonts w:ascii="Segoe UI" w:hAnsi="Segoe UI" w:cs="Segoe UI"/>
          <w:sz w:val="24"/>
          <w:szCs w:val="24"/>
        </w:rPr>
        <w:t xml:space="preserve">at-risk </w:t>
      </w:r>
      <w:r w:rsidRPr="00B91301">
        <w:rPr>
          <w:rFonts w:ascii="Segoe UI" w:hAnsi="Segoe UI" w:cs="Segoe UI"/>
          <w:sz w:val="24"/>
          <w:szCs w:val="24"/>
        </w:rPr>
        <w:t xml:space="preserve">patients in their care. Aged care facilities and prisons are also </w:t>
      </w:r>
      <w:proofErr w:type="gramStart"/>
      <w:r w:rsidRPr="00B91301">
        <w:rPr>
          <w:rFonts w:ascii="Segoe UI" w:hAnsi="Segoe UI" w:cs="Segoe UI"/>
          <w:sz w:val="24"/>
          <w:szCs w:val="24"/>
        </w:rPr>
        <w:t>places</w:t>
      </w:r>
      <w:proofErr w:type="gramEnd"/>
      <w:r w:rsidRPr="00B91301">
        <w:rPr>
          <w:rFonts w:ascii="Segoe UI" w:hAnsi="Segoe UI" w:cs="Segoe UI"/>
          <w:sz w:val="24"/>
          <w:szCs w:val="24"/>
        </w:rPr>
        <w:t xml:space="preserve"> where </w:t>
      </w:r>
      <w:r w:rsidR="00A447FF">
        <w:rPr>
          <w:rFonts w:ascii="Segoe UI" w:hAnsi="Segoe UI" w:cs="Segoe UI"/>
          <w:sz w:val="24"/>
          <w:szCs w:val="24"/>
        </w:rPr>
        <w:t>at-risk</w:t>
      </w:r>
      <w:r w:rsidRPr="00B91301">
        <w:rPr>
          <w:rFonts w:ascii="Segoe UI" w:hAnsi="Segoe UI" w:cs="Segoe UI"/>
          <w:sz w:val="24"/>
          <w:szCs w:val="24"/>
        </w:rPr>
        <w:t xml:space="preserve"> people may be exposed to large outbreaks. Border and MIQ workers are likely to be the first people in our community to be exposed to new variants of COVID. It is important to minimise their risk of becoming infected and passing the infection on to others.</w:t>
      </w:r>
    </w:p>
    <w:p w14:paraId="452CE3C2" w14:textId="4B66D88F" w:rsidR="009C2A97" w:rsidRPr="009C2A97" w:rsidRDefault="009C2A97" w:rsidP="009C2A97">
      <w:pPr>
        <w:autoSpaceDE w:val="0"/>
        <w:autoSpaceDN w:val="0"/>
        <w:adjustRightInd w:val="0"/>
        <w:spacing w:after="0" w:line="240" w:lineRule="auto"/>
        <w:rPr>
          <w:rFonts w:ascii="Segoe UI" w:hAnsi="Segoe UI" w:cs="Segoe UI"/>
          <w:sz w:val="24"/>
          <w:szCs w:val="24"/>
        </w:rPr>
      </w:pPr>
    </w:p>
    <w:p w14:paraId="18A887FA" w14:textId="0B9BC49C" w:rsidR="009C2A97" w:rsidRPr="009C2A97" w:rsidRDefault="003C521B" w:rsidP="009C2A97">
      <w:pPr>
        <w:autoSpaceDE w:val="0"/>
        <w:autoSpaceDN w:val="0"/>
        <w:adjustRightInd w:val="0"/>
        <w:spacing w:after="0" w:line="240" w:lineRule="auto"/>
        <w:rPr>
          <w:rFonts w:ascii="Segoe UI" w:hAnsi="Segoe UI" w:cs="Segoe UI"/>
          <w:b/>
          <w:bCs/>
          <w:sz w:val="24"/>
          <w:szCs w:val="24"/>
        </w:rPr>
      </w:pPr>
      <w:r>
        <w:rPr>
          <w:rFonts w:ascii="Segoe UI" w:hAnsi="Segoe UI" w:cs="Segoe UI"/>
          <w:b/>
          <w:bCs/>
          <w:sz w:val="24"/>
          <w:szCs w:val="24"/>
        </w:rPr>
        <w:t xml:space="preserve">Q: </w:t>
      </w:r>
      <w:r w:rsidR="009C2A97" w:rsidRPr="009C2A97">
        <w:rPr>
          <w:rFonts w:ascii="Segoe UI" w:hAnsi="Segoe UI" w:cs="Segoe UI"/>
          <w:b/>
          <w:bCs/>
          <w:sz w:val="24"/>
          <w:szCs w:val="24"/>
        </w:rPr>
        <w:t xml:space="preserve">Why </w:t>
      </w:r>
      <w:r w:rsidR="007934B9">
        <w:rPr>
          <w:rFonts w:ascii="Segoe UI" w:hAnsi="Segoe UI" w:cs="Segoe UI"/>
          <w:b/>
          <w:bCs/>
          <w:sz w:val="24"/>
          <w:szCs w:val="24"/>
        </w:rPr>
        <w:t xml:space="preserve">has the </w:t>
      </w:r>
      <w:r w:rsidR="007934B9" w:rsidRPr="007934B9">
        <w:rPr>
          <w:rFonts w:ascii="Segoe UI" w:hAnsi="Segoe UI" w:cs="Segoe UI"/>
          <w:b/>
          <w:bCs/>
          <w:sz w:val="24"/>
          <w:szCs w:val="24"/>
        </w:rPr>
        <w:t>Strategic COVID-19 Public Health Advisory Group</w:t>
      </w:r>
      <w:r w:rsidR="007934B9">
        <w:rPr>
          <w:rFonts w:ascii="Segoe UI" w:hAnsi="Segoe UI" w:cs="Segoe UI"/>
          <w:b/>
          <w:bCs/>
          <w:sz w:val="24"/>
          <w:szCs w:val="24"/>
        </w:rPr>
        <w:t xml:space="preserve"> recommended</w:t>
      </w:r>
      <w:r w:rsidR="009C2A97" w:rsidRPr="009C2A97">
        <w:rPr>
          <w:rFonts w:ascii="Segoe UI" w:hAnsi="Segoe UI" w:cs="Segoe UI"/>
          <w:b/>
          <w:bCs/>
          <w:sz w:val="24"/>
          <w:szCs w:val="24"/>
        </w:rPr>
        <w:t xml:space="preserve"> drop</w:t>
      </w:r>
      <w:r w:rsidR="007934B9">
        <w:rPr>
          <w:rFonts w:ascii="Segoe UI" w:hAnsi="Segoe UI" w:cs="Segoe UI"/>
          <w:b/>
          <w:bCs/>
          <w:sz w:val="24"/>
          <w:szCs w:val="24"/>
        </w:rPr>
        <w:t>ping</w:t>
      </w:r>
      <w:r w:rsidR="009C2A97" w:rsidRPr="009C2A97">
        <w:rPr>
          <w:rFonts w:ascii="Segoe UI" w:hAnsi="Segoe UI" w:cs="Segoe UI"/>
          <w:b/>
          <w:bCs/>
          <w:sz w:val="24"/>
          <w:szCs w:val="24"/>
        </w:rPr>
        <w:t xml:space="preserve"> some vaccine mandates now?</w:t>
      </w:r>
    </w:p>
    <w:p w14:paraId="14754183" w14:textId="77777777" w:rsidR="009C2A97" w:rsidRPr="009C2A97" w:rsidRDefault="009C2A97" w:rsidP="009C2A97">
      <w:pPr>
        <w:autoSpaceDE w:val="0"/>
        <w:autoSpaceDN w:val="0"/>
        <w:adjustRightInd w:val="0"/>
        <w:spacing w:after="0" w:line="240" w:lineRule="auto"/>
        <w:rPr>
          <w:rFonts w:ascii="Segoe UI" w:hAnsi="Segoe UI" w:cs="Segoe UI"/>
          <w:sz w:val="24"/>
          <w:szCs w:val="24"/>
        </w:rPr>
      </w:pPr>
    </w:p>
    <w:p w14:paraId="09C2FE75" w14:textId="3A2295A6" w:rsidR="009C2A97" w:rsidRDefault="009C2A97" w:rsidP="009C2A97">
      <w:pPr>
        <w:autoSpaceDE w:val="0"/>
        <w:autoSpaceDN w:val="0"/>
        <w:adjustRightInd w:val="0"/>
        <w:spacing w:after="0" w:line="240" w:lineRule="auto"/>
        <w:rPr>
          <w:rFonts w:ascii="Segoe UI" w:hAnsi="Segoe UI" w:cs="Segoe UI"/>
          <w:sz w:val="24"/>
          <w:szCs w:val="24"/>
        </w:rPr>
      </w:pPr>
      <w:r w:rsidRPr="009C2A97">
        <w:rPr>
          <w:rFonts w:ascii="Segoe UI" w:hAnsi="Segoe UI" w:cs="Segoe UI"/>
          <w:sz w:val="24"/>
          <w:szCs w:val="24"/>
        </w:rPr>
        <w:t>While vaccination remains critically important in protecting New Zealanders from COVID-19 several of the vaccine mandates could be dropped once the Omicron peak has passed.  Mandates for workers in Education</w:t>
      </w:r>
      <w:r w:rsidR="00CA48AE">
        <w:rPr>
          <w:rFonts w:ascii="Segoe UI" w:hAnsi="Segoe UI" w:cs="Segoe UI"/>
          <w:sz w:val="24"/>
          <w:szCs w:val="24"/>
        </w:rPr>
        <w:t xml:space="preserve"> and </w:t>
      </w:r>
      <w:r w:rsidR="007B241A">
        <w:rPr>
          <w:rFonts w:ascii="Segoe UI" w:hAnsi="Segoe UI" w:cs="Segoe UI"/>
          <w:sz w:val="24"/>
          <w:szCs w:val="24"/>
        </w:rPr>
        <w:t>F</w:t>
      </w:r>
      <w:r w:rsidRPr="009C2A97">
        <w:rPr>
          <w:rFonts w:ascii="Segoe UI" w:hAnsi="Segoe UI" w:cs="Segoe UI"/>
          <w:sz w:val="24"/>
          <w:szCs w:val="24"/>
        </w:rPr>
        <w:t>ire and Emergency could be dropped but need to be replaced by national advice on how staff can be protected and reduce the spread of disease to others. Such measures should include clear recommendations for vaccinations and other public health measures that reduce the transmission of respiratory infections. In some cases, it would be appropriate for vaccination to be a condition for new employment.</w:t>
      </w:r>
    </w:p>
    <w:p w14:paraId="60AEDD5B" w14:textId="77777777" w:rsidR="003C521B" w:rsidRDefault="003C521B" w:rsidP="003C521B">
      <w:pPr>
        <w:spacing w:after="0" w:line="240" w:lineRule="auto"/>
        <w:rPr>
          <w:rFonts w:ascii="Segoe UI" w:hAnsi="Segoe UI" w:cs="Segoe UI"/>
          <w:sz w:val="24"/>
          <w:szCs w:val="24"/>
        </w:rPr>
      </w:pPr>
    </w:p>
    <w:p w14:paraId="2F6ECC45" w14:textId="4B4F9080" w:rsidR="003C521B" w:rsidRDefault="003C521B" w:rsidP="003C521B">
      <w:pPr>
        <w:spacing w:after="0" w:line="240" w:lineRule="auto"/>
        <w:rPr>
          <w:rFonts w:ascii="Segoe UI" w:hAnsi="Segoe UI" w:cs="Segoe UI"/>
          <w:b/>
          <w:bCs/>
          <w:sz w:val="24"/>
          <w:szCs w:val="24"/>
        </w:rPr>
      </w:pPr>
      <w:r w:rsidRPr="00B91301">
        <w:rPr>
          <w:rFonts w:ascii="Segoe UI" w:hAnsi="Segoe UI" w:cs="Segoe UI"/>
          <w:b/>
          <w:bCs/>
          <w:sz w:val="24"/>
          <w:szCs w:val="24"/>
        </w:rPr>
        <w:t>Q: How successful have vaccine mandates been in New Zealand</w:t>
      </w:r>
      <w:r>
        <w:rPr>
          <w:rFonts w:ascii="Segoe UI" w:hAnsi="Segoe UI" w:cs="Segoe UI"/>
          <w:b/>
          <w:bCs/>
          <w:sz w:val="24"/>
          <w:szCs w:val="24"/>
        </w:rPr>
        <w:t xml:space="preserve">, according to </w:t>
      </w:r>
      <w:r w:rsidR="007934B9">
        <w:rPr>
          <w:rFonts w:ascii="Segoe UI" w:hAnsi="Segoe UI" w:cs="Segoe UI"/>
          <w:b/>
          <w:bCs/>
          <w:sz w:val="24"/>
          <w:szCs w:val="24"/>
        </w:rPr>
        <w:t xml:space="preserve">the </w:t>
      </w:r>
      <w:r w:rsidR="007934B9" w:rsidRPr="007934B9">
        <w:rPr>
          <w:rFonts w:ascii="Segoe UI" w:hAnsi="Segoe UI" w:cs="Segoe UI"/>
          <w:b/>
          <w:bCs/>
          <w:sz w:val="24"/>
          <w:szCs w:val="24"/>
        </w:rPr>
        <w:t>Strategic COVID-19 Public Health Advisory Group</w:t>
      </w:r>
      <w:r w:rsidR="007934B9">
        <w:rPr>
          <w:rFonts w:ascii="Segoe UI" w:hAnsi="Segoe UI" w:cs="Segoe UI"/>
          <w:b/>
          <w:bCs/>
          <w:sz w:val="24"/>
          <w:szCs w:val="24"/>
        </w:rPr>
        <w:t>?</w:t>
      </w:r>
    </w:p>
    <w:p w14:paraId="489F2F3C" w14:textId="77777777" w:rsidR="003C521B" w:rsidRPr="00977154" w:rsidRDefault="003C521B" w:rsidP="003C521B">
      <w:pPr>
        <w:spacing w:after="0" w:line="240" w:lineRule="auto"/>
        <w:rPr>
          <w:rFonts w:ascii="Segoe UI" w:hAnsi="Segoe UI" w:cs="Segoe UI"/>
          <w:b/>
          <w:bCs/>
          <w:sz w:val="24"/>
          <w:szCs w:val="24"/>
        </w:rPr>
      </w:pPr>
    </w:p>
    <w:p w14:paraId="1DE3E52B" w14:textId="518A8B3C" w:rsidR="003C521B" w:rsidRDefault="003C521B" w:rsidP="003C521B">
      <w:pPr>
        <w:autoSpaceDE w:val="0"/>
        <w:autoSpaceDN w:val="0"/>
        <w:adjustRightInd w:val="0"/>
        <w:spacing w:after="0" w:line="240" w:lineRule="auto"/>
        <w:rPr>
          <w:rFonts w:ascii="Segoe UI" w:hAnsi="Segoe UI" w:cs="Segoe UI"/>
          <w:sz w:val="24"/>
          <w:szCs w:val="24"/>
        </w:rPr>
      </w:pPr>
      <w:r w:rsidRPr="00B91301">
        <w:rPr>
          <w:rFonts w:ascii="Segoe UI" w:hAnsi="Segoe UI" w:cs="Segoe UI"/>
          <w:sz w:val="24"/>
          <w:szCs w:val="24"/>
        </w:rPr>
        <w:t xml:space="preserve">The application of vaccine mandates has been one of the factors contributing to the achievement of New Zealand’s excellent overall vaccination coverage. Along with other public health measures, this </w:t>
      </w:r>
      <w:r w:rsidR="003F08E3">
        <w:rPr>
          <w:rFonts w:ascii="Segoe UI" w:hAnsi="Segoe UI" w:cs="Segoe UI"/>
          <w:sz w:val="24"/>
          <w:szCs w:val="24"/>
        </w:rPr>
        <w:t>prevented</w:t>
      </w:r>
      <w:r w:rsidRPr="00B91301">
        <w:rPr>
          <w:rFonts w:ascii="Segoe UI" w:hAnsi="Segoe UI" w:cs="Segoe UI"/>
          <w:sz w:val="24"/>
          <w:szCs w:val="24"/>
        </w:rPr>
        <w:t xml:space="preserve"> what could have been a disastrous wave of disease caused by the Delta variant. As we now deal with a large Omicron outbreak, vaccination is undoubtedly reducing the numbers of people who are becoming seriously ill and require hospital treatment.</w:t>
      </w:r>
    </w:p>
    <w:p w14:paraId="4ADB6A54" w14:textId="77777777" w:rsidR="003C521B" w:rsidRPr="00B91301" w:rsidRDefault="003C521B" w:rsidP="003C521B">
      <w:pPr>
        <w:autoSpaceDE w:val="0"/>
        <w:autoSpaceDN w:val="0"/>
        <w:adjustRightInd w:val="0"/>
        <w:spacing w:after="0" w:line="240" w:lineRule="auto"/>
        <w:rPr>
          <w:rFonts w:ascii="Segoe UI" w:hAnsi="Segoe UI" w:cs="Segoe UI"/>
          <w:sz w:val="24"/>
          <w:szCs w:val="24"/>
        </w:rPr>
      </w:pPr>
    </w:p>
    <w:p w14:paraId="5E8AEBD6" w14:textId="39A8F1FE" w:rsidR="003C521B" w:rsidRPr="00B91301" w:rsidRDefault="003C521B" w:rsidP="003C521B">
      <w:pPr>
        <w:autoSpaceDE w:val="0"/>
        <w:autoSpaceDN w:val="0"/>
        <w:adjustRightInd w:val="0"/>
        <w:spacing w:after="0" w:line="240" w:lineRule="auto"/>
        <w:rPr>
          <w:rFonts w:ascii="Segoe UI" w:hAnsi="Segoe UI" w:cs="Segoe UI"/>
          <w:sz w:val="24"/>
          <w:szCs w:val="24"/>
        </w:rPr>
      </w:pPr>
      <w:r w:rsidRPr="00B91301">
        <w:rPr>
          <w:rFonts w:ascii="Segoe UI" w:hAnsi="Segoe UI" w:cs="Segoe UI"/>
          <w:sz w:val="24"/>
          <w:szCs w:val="24"/>
        </w:rPr>
        <w:t xml:space="preserve">Evidence is also mounting about the delayed effects of infection with </w:t>
      </w:r>
      <w:r w:rsidR="00262826">
        <w:rPr>
          <w:rFonts w:ascii="Segoe UI" w:hAnsi="Segoe UI" w:cs="Segoe UI"/>
          <w:sz w:val="24"/>
          <w:szCs w:val="24"/>
        </w:rPr>
        <w:t>l</w:t>
      </w:r>
      <w:r w:rsidRPr="00B91301">
        <w:rPr>
          <w:rFonts w:ascii="Segoe UI" w:hAnsi="Segoe UI" w:cs="Segoe UI"/>
          <w:sz w:val="24"/>
          <w:szCs w:val="24"/>
        </w:rPr>
        <w:t xml:space="preserve">ong Covid. By reducing the risk </w:t>
      </w:r>
      <w:r>
        <w:rPr>
          <w:rFonts w:ascii="Segoe UI" w:hAnsi="Segoe UI" w:cs="Segoe UI"/>
          <w:sz w:val="24"/>
          <w:szCs w:val="24"/>
        </w:rPr>
        <w:t>of</w:t>
      </w:r>
      <w:r w:rsidRPr="00B91301">
        <w:rPr>
          <w:rFonts w:ascii="Segoe UI" w:hAnsi="Segoe UI" w:cs="Segoe UI"/>
          <w:sz w:val="24"/>
          <w:szCs w:val="24"/>
        </w:rPr>
        <w:t xml:space="preserve"> such complications, vaccination benefits both the individual and the community.</w:t>
      </w:r>
    </w:p>
    <w:p w14:paraId="09E2E66F" w14:textId="77777777" w:rsidR="003C521B" w:rsidRPr="009C2A97" w:rsidRDefault="003C521B" w:rsidP="009C2A97">
      <w:pPr>
        <w:autoSpaceDE w:val="0"/>
        <w:autoSpaceDN w:val="0"/>
        <w:adjustRightInd w:val="0"/>
        <w:spacing w:after="0" w:line="240" w:lineRule="auto"/>
        <w:rPr>
          <w:rFonts w:ascii="Segoe UI" w:hAnsi="Segoe UI" w:cs="Segoe UI"/>
          <w:sz w:val="24"/>
          <w:szCs w:val="24"/>
        </w:rPr>
      </w:pPr>
    </w:p>
    <w:p w14:paraId="662A7034" w14:textId="77777777" w:rsidR="009C2A97" w:rsidRPr="009C2A97" w:rsidRDefault="009C2A97" w:rsidP="009C2A97">
      <w:pPr>
        <w:autoSpaceDE w:val="0"/>
        <w:autoSpaceDN w:val="0"/>
        <w:adjustRightInd w:val="0"/>
        <w:spacing w:after="0" w:line="240" w:lineRule="auto"/>
        <w:rPr>
          <w:rFonts w:ascii="Segoe UI" w:hAnsi="Segoe UI" w:cs="Segoe UI"/>
          <w:sz w:val="24"/>
          <w:szCs w:val="24"/>
        </w:rPr>
      </w:pPr>
    </w:p>
    <w:p w14:paraId="051F55DC" w14:textId="7F0C9D5A" w:rsidR="009C2A97" w:rsidRPr="009C2A97" w:rsidRDefault="009C2A97" w:rsidP="009C2A97">
      <w:pPr>
        <w:autoSpaceDE w:val="0"/>
        <w:autoSpaceDN w:val="0"/>
        <w:adjustRightInd w:val="0"/>
        <w:spacing w:after="0" w:line="240" w:lineRule="auto"/>
        <w:rPr>
          <w:rFonts w:ascii="Segoe UI" w:hAnsi="Segoe UI" w:cs="Segoe UI"/>
          <w:b/>
          <w:bCs/>
          <w:sz w:val="24"/>
          <w:szCs w:val="24"/>
        </w:rPr>
      </w:pPr>
      <w:r>
        <w:rPr>
          <w:rFonts w:ascii="Segoe UI" w:hAnsi="Segoe UI" w:cs="Segoe UI"/>
          <w:b/>
          <w:bCs/>
          <w:sz w:val="24"/>
          <w:szCs w:val="24"/>
        </w:rPr>
        <w:t xml:space="preserve">Q: </w:t>
      </w:r>
      <w:r w:rsidRPr="009C2A97">
        <w:rPr>
          <w:rFonts w:ascii="Segoe UI" w:hAnsi="Segoe UI" w:cs="Segoe UI"/>
          <w:b/>
          <w:bCs/>
          <w:sz w:val="24"/>
          <w:szCs w:val="24"/>
        </w:rPr>
        <w:t>How effective will vaccinations be in dealing with new variants</w:t>
      </w:r>
      <w:r w:rsidR="003C521B">
        <w:rPr>
          <w:rFonts w:ascii="Segoe UI" w:hAnsi="Segoe UI" w:cs="Segoe UI"/>
          <w:b/>
          <w:bCs/>
          <w:sz w:val="24"/>
          <w:szCs w:val="24"/>
        </w:rPr>
        <w:t xml:space="preserve">, according to </w:t>
      </w:r>
      <w:r w:rsidR="007934B9">
        <w:rPr>
          <w:rFonts w:ascii="Segoe UI" w:hAnsi="Segoe UI" w:cs="Segoe UI"/>
          <w:b/>
          <w:bCs/>
          <w:sz w:val="24"/>
          <w:szCs w:val="24"/>
        </w:rPr>
        <w:t xml:space="preserve">the </w:t>
      </w:r>
      <w:r w:rsidR="007934B9" w:rsidRPr="007934B9">
        <w:rPr>
          <w:rFonts w:ascii="Segoe UI" w:hAnsi="Segoe UI" w:cs="Segoe UI"/>
          <w:b/>
          <w:bCs/>
          <w:sz w:val="24"/>
          <w:szCs w:val="24"/>
        </w:rPr>
        <w:t>Strategic COVID-19 Public Health Advisory Group</w:t>
      </w:r>
      <w:r w:rsidR="007934B9">
        <w:rPr>
          <w:rFonts w:ascii="Segoe UI" w:hAnsi="Segoe UI" w:cs="Segoe UI"/>
          <w:b/>
          <w:bCs/>
          <w:sz w:val="24"/>
          <w:szCs w:val="24"/>
        </w:rPr>
        <w:t>?</w:t>
      </w:r>
    </w:p>
    <w:p w14:paraId="1E2D79AB" w14:textId="77777777" w:rsidR="009C2A97" w:rsidRPr="009C2A97" w:rsidRDefault="009C2A97" w:rsidP="009C2A97">
      <w:pPr>
        <w:autoSpaceDE w:val="0"/>
        <w:autoSpaceDN w:val="0"/>
        <w:adjustRightInd w:val="0"/>
        <w:spacing w:after="0" w:line="240" w:lineRule="auto"/>
        <w:rPr>
          <w:rFonts w:ascii="Segoe UI" w:hAnsi="Segoe UI" w:cs="Segoe UI"/>
          <w:sz w:val="24"/>
          <w:szCs w:val="24"/>
        </w:rPr>
      </w:pPr>
      <w:r w:rsidRPr="009C2A97">
        <w:rPr>
          <w:rFonts w:ascii="Segoe UI" w:hAnsi="Segoe UI" w:cs="Segoe UI"/>
          <w:sz w:val="24"/>
          <w:szCs w:val="24"/>
        </w:rPr>
        <w:t xml:space="preserve"> </w:t>
      </w:r>
    </w:p>
    <w:p w14:paraId="51A1570F" w14:textId="77777777" w:rsidR="009C2A97" w:rsidRPr="009C2A97" w:rsidRDefault="009C2A97" w:rsidP="009C2A97">
      <w:pPr>
        <w:autoSpaceDE w:val="0"/>
        <w:autoSpaceDN w:val="0"/>
        <w:adjustRightInd w:val="0"/>
        <w:spacing w:after="0" w:line="240" w:lineRule="auto"/>
        <w:rPr>
          <w:rFonts w:ascii="Segoe UI" w:hAnsi="Segoe UI" w:cs="Segoe UI"/>
          <w:sz w:val="24"/>
          <w:szCs w:val="24"/>
        </w:rPr>
      </w:pPr>
      <w:r w:rsidRPr="009C2A97">
        <w:rPr>
          <w:rFonts w:ascii="Segoe UI" w:hAnsi="Segoe UI" w:cs="Segoe UI"/>
          <w:sz w:val="24"/>
          <w:szCs w:val="24"/>
        </w:rPr>
        <w:t xml:space="preserve">A new variant of the virus may well displace Omicron in the coming months. Such a new variant could be </w:t>
      </w:r>
      <w:proofErr w:type="gramStart"/>
      <w:r w:rsidRPr="009C2A97">
        <w:rPr>
          <w:rFonts w:ascii="Segoe UI" w:hAnsi="Segoe UI" w:cs="Segoe UI"/>
          <w:sz w:val="24"/>
          <w:szCs w:val="24"/>
        </w:rPr>
        <w:t>more or less virulent</w:t>
      </w:r>
      <w:proofErr w:type="gramEnd"/>
      <w:r w:rsidRPr="009C2A97">
        <w:rPr>
          <w:rFonts w:ascii="Segoe UI" w:hAnsi="Segoe UI" w:cs="Segoe UI"/>
          <w:sz w:val="24"/>
          <w:szCs w:val="24"/>
        </w:rPr>
        <w:t xml:space="preserve"> in causing human disease. Experience with previous variants suggests that current vaccines would be likely to retain at least some of their effectiveness. It is also possible that new vaccine formulations would be developed that further reduce the risk of infection and transmission, particularly in the case of a dangerous new variant.</w:t>
      </w:r>
    </w:p>
    <w:p w14:paraId="3595AE4C" w14:textId="77777777" w:rsidR="009C2A97" w:rsidRPr="009C2A97" w:rsidRDefault="009C2A97" w:rsidP="009C2A97">
      <w:pPr>
        <w:autoSpaceDE w:val="0"/>
        <w:autoSpaceDN w:val="0"/>
        <w:adjustRightInd w:val="0"/>
        <w:spacing w:after="0" w:line="240" w:lineRule="auto"/>
        <w:rPr>
          <w:rFonts w:ascii="Segoe UI" w:hAnsi="Segoe UI" w:cs="Segoe UI"/>
          <w:sz w:val="24"/>
          <w:szCs w:val="24"/>
        </w:rPr>
      </w:pPr>
    </w:p>
    <w:p w14:paraId="774166D9" w14:textId="77777777" w:rsidR="009C2A97" w:rsidRPr="009C2A97" w:rsidRDefault="009C2A97" w:rsidP="009C2A97">
      <w:pPr>
        <w:autoSpaceDE w:val="0"/>
        <w:autoSpaceDN w:val="0"/>
        <w:adjustRightInd w:val="0"/>
        <w:spacing w:after="0" w:line="240" w:lineRule="auto"/>
        <w:rPr>
          <w:rFonts w:ascii="Segoe UI" w:hAnsi="Segoe UI" w:cs="Segoe UI"/>
          <w:sz w:val="24"/>
          <w:szCs w:val="24"/>
        </w:rPr>
      </w:pPr>
    </w:p>
    <w:p w14:paraId="23138AA5" w14:textId="1FC44171" w:rsidR="009C2A97" w:rsidRPr="003C521B" w:rsidRDefault="003C521B" w:rsidP="009C2A97">
      <w:pPr>
        <w:autoSpaceDE w:val="0"/>
        <w:autoSpaceDN w:val="0"/>
        <w:adjustRightInd w:val="0"/>
        <w:spacing w:after="0" w:line="240" w:lineRule="auto"/>
        <w:rPr>
          <w:rFonts w:ascii="Segoe UI" w:hAnsi="Segoe UI" w:cs="Segoe UI"/>
          <w:b/>
          <w:bCs/>
          <w:sz w:val="24"/>
          <w:szCs w:val="24"/>
        </w:rPr>
      </w:pPr>
      <w:r w:rsidRPr="003C521B">
        <w:rPr>
          <w:rFonts w:ascii="Segoe UI" w:hAnsi="Segoe UI" w:cs="Segoe UI"/>
          <w:b/>
          <w:bCs/>
          <w:sz w:val="24"/>
          <w:szCs w:val="24"/>
        </w:rPr>
        <w:t xml:space="preserve">Q: </w:t>
      </w:r>
      <w:r w:rsidR="009C2A97" w:rsidRPr="003C521B">
        <w:rPr>
          <w:rFonts w:ascii="Segoe UI" w:hAnsi="Segoe UI" w:cs="Segoe UI"/>
          <w:b/>
          <w:bCs/>
          <w:sz w:val="24"/>
          <w:szCs w:val="24"/>
        </w:rPr>
        <w:t xml:space="preserve">What are we going to do with </w:t>
      </w:r>
      <w:r w:rsidR="007934B9">
        <w:rPr>
          <w:rFonts w:ascii="Segoe UI" w:hAnsi="Segoe UI" w:cs="Segoe UI"/>
          <w:b/>
          <w:bCs/>
          <w:sz w:val="24"/>
          <w:szCs w:val="24"/>
        </w:rPr>
        <w:t xml:space="preserve">the </w:t>
      </w:r>
      <w:r w:rsidR="007934B9" w:rsidRPr="007934B9">
        <w:rPr>
          <w:rFonts w:ascii="Segoe UI" w:hAnsi="Segoe UI" w:cs="Segoe UI"/>
          <w:b/>
          <w:bCs/>
          <w:sz w:val="24"/>
          <w:szCs w:val="24"/>
        </w:rPr>
        <w:t>Strategic COVID-19 Public Health Advisory Group</w:t>
      </w:r>
      <w:r w:rsidR="007934B9">
        <w:rPr>
          <w:rFonts w:ascii="Segoe UI" w:hAnsi="Segoe UI" w:cs="Segoe UI"/>
          <w:b/>
          <w:bCs/>
          <w:sz w:val="24"/>
          <w:szCs w:val="24"/>
        </w:rPr>
        <w:t>’s</w:t>
      </w:r>
      <w:r w:rsidR="009C2A97" w:rsidRPr="003C521B">
        <w:rPr>
          <w:rFonts w:ascii="Segoe UI" w:hAnsi="Segoe UI" w:cs="Segoe UI"/>
          <w:b/>
          <w:bCs/>
          <w:sz w:val="24"/>
          <w:szCs w:val="24"/>
        </w:rPr>
        <w:t xml:space="preserve"> recommendation for more action to protect children?</w:t>
      </w:r>
    </w:p>
    <w:p w14:paraId="3FBAA080" w14:textId="77777777" w:rsidR="009C2A97" w:rsidRPr="009C2A97" w:rsidRDefault="009C2A97" w:rsidP="009C2A97">
      <w:pPr>
        <w:autoSpaceDE w:val="0"/>
        <w:autoSpaceDN w:val="0"/>
        <w:adjustRightInd w:val="0"/>
        <w:spacing w:after="0" w:line="240" w:lineRule="auto"/>
        <w:rPr>
          <w:rFonts w:ascii="Segoe UI" w:hAnsi="Segoe UI" w:cs="Segoe UI"/>
          <w:sz w:val="24"/>
          <w:szCs w:val="24"/>
        </w:rPr>
      </w:pPr>
    </w:p>
    <w:p w14:paraId="4AA2028B" w14:textId="293BBC6C" w:rsidR="00C370FB" w:rsidRPr="00C370FB" w:rsidRDefault="009C2A97" w:rsidP="00843AE6">
      <w:pPr>
        <w:autoSpaceDE w:val="0"/>
        <w:autoSpaceDN w:val="0"/>
        <w:adjustRightInd w:val="0"/>
        <w:spacing w:after="0" w:line="240" w:lineRule="auto"/>
        <w:rPr>
          <w:rFonts w:ascii="Segoe UI" w:hAnsi="Segoe UI" w:cs="Segoe UI"/>
          <w:sz w:val="24"/>
          <w:szCs w:val="24"/>
        </w:rPr>
      </w:pPr>
      <w:r w:rsidRPr="009C2A97">
        <w:rPr>
          <w:rFonts w:ascii="Segoe UI" w:hAnsi="Segoe UI" w:cs="Segoe UI"/>
          <w:sz w:val="24"/>
          <w:szCs w:val="24"/>
        </w:rPr>
        <w:t xml:space="preserve">Sir David notes that while COVID-19 is generally less severe in children than in adults, some children suffer serious early and longer-term effects. Outbreaks of COVID-19 in schools also have significant social consequences for many children. Sir David recommends a comprehensive plan to address this and that this could be incorporated into a broader plan for protection against respiratory disease. We will consider the best way of doing this. </w:t>
      </w:r>
    </w:p>
    <w:p w14:paraId="7D96DA42" w14:textId="77777777" w:rsidR="00843AE6" w:rsidRDefault="00843AE6" w:rsidP="00843AE6">
      <w:pPr>
        <w:autoSpaceDE w:val="0"/>
        <w:autoSpaceDN w:val="0"/>
        <w:adjustRightInd w:val="0"/>
        <w:spacing w:after="0" w:line="240" w:lineRule="auto"/>
        <w:rPr>
          <w:rFonts w:ascii="Segoe UI" w:hAnsi="Segoe UI" w:cs="Segoe UI"/>
          <w:sz w:val="24"/>
          <w:szCs w:val="24"/>
        </w:rPr>
      </w:pPr>
    </w:p>
    <w:p w14:paraId="0A6A35E5" w14:textId="77777777" w:rsidR="00843AE6" w:rsidRPr="00817FC0" w:rsidRDefault="00843AE6" w:rsidP="00843AE6">
      <w:pPr>
        <w:autoSpaceDE w:val="0"/>
        <w:autoSpaceDN w:val="0"/>
        <w:adjustRightInd w:val="0"/>
        <w:spacing w:after="0" w:line="240" w:lineRule="auto"/>
        <w:rPr>
          <w:rFonts w:ascii="Segoe UI" w:hAnsi="Segoe UI" w:cs="Segoe UI"/>
          <w:b/>
          <w:bCs/>
          <w:sz w:val="24"/>
          <w:szCs w:val="24"/>
        </w:rPr>
      </w:pPr>
      <w:r w:rsidRPr="00817FC0">
        <w:rPr>
          <w:rFonts w:ascii="Segoe UI" w:hAnsi="Segoe UI" w:cs="Segoe UI"/>
          <w:b/>
          <w:bCs/>
          <w:sz w:val="24"/>
          <w:szCs w:val="24"/>
        </w:rPr>
        <w:t>Q: What are we going to do with Sir David’s recommendation for more action to protect children?</w:t>
      </w:r>
    </w:p>
    <w:p w14:paraId="27A23CFA" w14:textId="77777777" w:rsidR="00843AE6" w:rsidRPr="00817FC0" w:rsidRDefault="00843AE6" w:rsidP="00843AE6">
      <w:pPr>
        <w:autoSpaceDE w:val="0"/>
        <w:autoSpaceDN w:val="0"/>
        <w:adjustRightInd w:val="0"/>
        <w:spacing w:after="0" w:line="240" w:lineRule="auto"/>
        <w:rPr>
          <w:rFonts w:ascii="Segoe UI" w:hAnsi="Segoe UI" w:cs="Segoe UI"/>
          <w:sz w:val="24"/>
          <w:szCs w:val="24"/>
        </w:rPr>
      </w:pPr>
    </w:p>
    <w:p w14:paraId="160A11CC" w14:textId="77777777" w:rsidR="00843AE6" w:rsidRPr="00817FC0" w:rsidRDefault="00843AE6" w:rsidP="00843AE6">
      <w:pPr>
        <w:autoSpaceDE w:val="0"/>
        <w:autoSpaceDN w:val="0"/>
        <w:adjustRightInd w:val="0"/>
        <w:spacing w:after="0" w:line="240" w:lineRule="auto"/>
        <w:rPr>
          <w:rFonts w:ascii="Segoe UI" w:hAnsi="Segoe UI" w:cs="Segoe UI"/>
          <w:sz w:val="24"/>
          <w:szCs w:val="24"/>
        </w:rPr>
      </w:pPr>
      <w:r w:rsidRPr="00817FC0">
        <w:rPr>
          <w:rFonts w:ascii="Segoe UI" w:hAnsi="Segoe UI" w:cs="Segoe UI"/>
          <w:sz w:val="24"/>
          <w:szCs w:val="24"/>
        </w:rPr>
        <w:t xml:space="preserve">Sir David notes that while COVID-19 is generally less severe in children than in adults, some children suffer serious early and longer-term effects. Outbreaks of COVID-19 in schools also have significant social consequences for many children. Sir David recommends a comprehensive plan to address this and that this could be incorporated into a broader plan for protection against respiratory disease. We will consider the best way of doing this. </w:t>
      </w:r>
    </w:p>
    <w:p w14:paraId="00B8C946" w14:textId="77777777" w:rsidR="00843AE6" w:rsidRPr="00C370FB" w:rsidRDefault="00843AE6" w:rsidP="004F2E0F">
      <w:pPr>
        <w:rPr>
          <w:rFonts w:ascii="Segoe UI" w:hAnsi="Segoe UI" w:cs="Segoe UI"/>
          <w:sz w:val="24"/>
          <w:szCs w:val="24"/>
        </w:rPr>
      </w:pPr>
    </w:p>
    <w:p w14:paraId="6D54E4D9" w14:textId="2048D81B" w:rsidR="00EB7813" w:rsidRPr="00F12CE2" w:rsidRDefault="00EB7813" w:rsidP="00660456">
      <w:pPr>
        <w:pStyle w:val="Heading1"/>
        <w:rPr>
          <w:rFonts w:ascii="Segoe UI" w:hAnsi="Segoe UI" w:cs="Segoe UI"/>
          <w:b/>
          <w:color w:val="auto"/>
          <w:u w:val="single"/>
        </w:rPr>
      </w:pPr>
      <w:bookmarkStart w:id="8" w:name="_Toc98849237"/>
      <w:r w:rsidRPr="00F12CE2">
        <w:rPr>
          <w:rFonts w:ascii="Segoe UI" w:hAnsi="Segoe UI" w:cs="Segoe UI"/>
          <w:b/>
          <w:color w:val="auto"/>
          <w:u w:val="single"/>
        </w:rPr>
        <w:t>Other</w:t>
      </w:r>
      <w:bookmarkEnd w:id="8"/>
    </w:p>
    <w:p w14:paraId="1B5F04A8" w14:textId="77777777" w:rsidR="006C3864" w:rsidRPr="00115A9E" w:rsidRDefault="006C3864" w:rsidP="008C1619">
      <w:pPr>
        <w:spacing w:after="0" w:line="240" w:lineRule="auto"/>
        <w:rPr>
          <w:rFonts w:ascii="Segoe UI" w:hAnsi="Segoe UI" w:cs="Segoe UI"/>
          <w:b/>
          <w:bCs/>
          <w:sz w:val="24"/>
          <w:szCs w:val="24"/>
        </w:rPr>
      </w:pPr>
    </w:p>
    <w:p w14:paraId="5BCF539A" w14:textId="77777777" w:rsidR="00A7715D" w:rsidRDefault="00A7715D" w:rsidP="008C1619">
      <w:pPr>
        <w:spacing w:after="0" w:line="240" w:lineRule="auto"/>
        <w:rPr>
          <w:rFonts w:ascii="Segoe UI" w:hAnsi="Segoe UI" w:cs="Segoe UI"/>
          <w:b/>
          <w:bCs/>
          <w:sz w:val="24"/>
          <w:szCs w:val="24"/>
        </w:rPr>
      </w:pPr>
      <w:r w:rsidRPr="00115A9E">
        <w:rPr>
          <w:rFonts w:ascii="Segoe UI" w:hAnsi="Segoe UI" w:cs="Segoe UI"/>
          <w:b/>
          <w:bCs/>
          <w:sz w:val="24"/>
          <w:szCs w:val="24"/>
        </w:rPr>
        <w:t>Q</w:t>
      </w:r>
      <w:r>
        <w:rPr>
          <w:rFonts w:ascii="Segoe UI" w:hAnsi="Segoe UI" w:cs="Segoe UI"/>
          <w:b/>
          <w:bCs/>
          <w:sz w:val="24"/>
          <w:szCs w:val="24"/>
        </w:rPr>
        <w:t>:</w:t>
      </w:r>
      <w:r w:rsidRPr="00115A9E">
        <w:rPr>
          <w:rFonts w:ascii="Segoe UI" w:hAnsi="Segoe UI" w:cs="Segoe UI"/>
          <w:b/>
          <w:bCs/>
          <w:sz w:val="24"/>
          <w:szCs w:val="24"/>
        </w:rPr>
        <w:t xml:space="preserve"> Is there expected to be a rollout of a fourth COVID-19 vaccine dose?</w:t>
      </w:r>
    </w:p>
    <w:p w14:paraId="2971B255" w14:textId="77777777" w:rsidR="009C286A" w:rsidRPr="00115A9E" w:rsidRDefault="009C286A" w:rsidP="008C1619">
      <w:pPr>
        <w:spacing w:after="0" w:line="240" w:lineRule="auto"/>
        <w:rPr>
          <w:rFonts w:ascii="Segoe UI" w:hAnsi="Segoe UI" w:cs="Segoe UI"/>
          <w:b/>
          <w:bCs/>
          <w:sz w:val="24"/>
          <w:szCs w:val="24"/>
        </w:rPr>
      </w:pPr>
    </w:p>
    <w:p w14:paraId="3BC720A0" w14:textId="04343663" w:rsidR="00A7715D" w:rsidRPr="00115A9E" w:rsidRDefault="00E23143" w:rsidP="008C1619">
      <w:pPr>
        <w:spacing w:after="0" w:line="240" w:lineRule="auto"/>
        <w:rPr>
          <w:rFonts w:ascii="Segoe UI" w:hAnsi="Segoe UI" w:cs="Segoe UI"/>
          <w:sz w:val="24"/>
          <w:szCs w:val="24"/>
          <w:lang w:eastAsia="en-US"/>
        </w:rPr>
      </w:pPr>
      <w:r>
        <w:rPr>
          <w:rFonts w:ascii="Segoe UI" w:hAnsi="Segoe UI" w:cs="Segoe UI"/>
          <w:sz w:val="24"/>
          <w:szCs w:val="24"/>
        </w:rPr>
        <w:t xml:space="preserve">The COVID-19 Vaccine Technical </w:t>
      </w:r>
      <w:proofErr w:type="spellStart"/>
      <w:r>
        <w:rPr>
          <w:rFonts w:ascii="Segoe UI" w:hAnsi="Segoe UI" w:cs="Segoe UI"/>
          <w:sz w:val="24"/>
          <w:szCs w:val="24"/>
        </w:rPr>
        <w:t>Advsiory</w:t>
      </w:r>
      <w:proofErr w:type="spellEnd"/>
      <w:r>
        <w:rPr>
          <w:rFonts w:ascii="Segoe UI" w:hAnsi="Segoe UI" w:cs="Segoe UI"/>
          <w:sz w:val="24"/>
          <w:szCs w:val="24"/>
        </w:rPr>
        <w:t xml:space="preserve"> Group (</w:t>
      </w:r>
      <w:r w:rsidR="00A7715D" w:rsidRPr="00115A9E">
        <w:rPr>
          <w:rFonts w:ascii="Segoe UI" w:hAnsi="Segoe UI" w:cs="Segoe UI"/>
          <w:sz w:val="24"/>
          <w:szCs w:val="24"/>
        </w:rPr>
        <w:t>CV-TAG</w:t>
      </w:r>
      <w:r>
        <w:rPr>
          <w:rFonts w:ascii="Segoe UI" w:hAnsi="Segoe UI" w:cs="Segoe UI"/>
          <w:sz w:val="24"/>
          <w:szCs w:val="24"/>
        </w:rPr>
        <w:t>)</w:t>
      </w:r>
      <w:r w:rsidR="00A7715D" w:rsidRPr="00115A9E">
        <w:rPr>
          <w:rFonts w:ascii="Segoe UI" w:hAnsi="Segoe UI" w:cs="Segoe UI"/>
          <w:sz w:val="24"/>
          <w:szCs w:val="24"/>
        </w:rPr>
        <w:t xml:space="preserve"> is currently reviewing the evidence on whether further doses of vaccine are recommended after someone has had their primary course plus their booster. For most people this would be a 4</w:t>
      </w:r>
      <w:r w:rsidR="00A7715D" w:rsidRPr="00115A9E">
        <w:rPr>
          <w:rFonts w:ascii="Segoe UI" w:hAnsi="Segoe UI" w:cs="Segoe UI"/>
          <w:sz w:val="24"/>
          <w:szCs w:val="24"/>
          <w:vertAlign w:val="superscript"/>
        </w:rPr>
        <w:t>th</w:t>
      </w:r>
      <w:r w:rsidR="00A7715D" w:rsidRPr="00115A9E">
        <w:rPr>
          <w:rFonts w:ascii="Segoe UI" w:hAnsi="Segoe UI" w:cs="Segoe UI"/>
          <w:sz w:val="24"/>
          <w:szCs w:val="24"/>
        </w:rPr>
        <w:t xml:space="preserve"> dose. We are waiting on that advice and expect it will include advice on who a further dose is recommended for and the recommended timing since the booster dose.</w:t>
      </w:r>
    </w:p>
    <w:p w14:paraId="475D27DE" w14:textId="77777777" w:rsidR="00A7715D" w:rsidRDefault="00A7715D" w:rsidP="008C1619">
      <w:pPr>
        <w:spacing w:after="0" w:line="240" w:lineRule="auto"/>
        <w:rPr>
          <w:rFonts w:ascii="Segoe UI" w:hAnsi="Segoe UI" w:cs="Segoe UI"/>
          <w:b/>
          <w:bCs/>
          <w:sz w:val="24"/>
          <w:szCs w:val="24"/>
        </w:rPr>
      </w:pPr>
    </w:p>
    <w:p w14:paraId="56EEEF0A" w14:textId="302F0324" w:rsidR="00EB7813" w:rsidRDefault="00EB7813" w:rsidP="008C1619">
      <w:pPr>
        <w:spacing w:after="0" w:line="240" w:lineRule="auto"/>
        <w:rPr>
          <w:rFonts w:ascii="Segoe UI" w:hAnsi="Segoe UI" w:cs="Segoe UI"/>
          <w:b/>
          <w:bCs/>
          <w:sz w:val="24"/>
          <w:szCs w:val="24"/>
        </w:rPr>
      </w:pPr>
      <w:r w:rsidRPr="00115A9E">
        <w:rPr>
          <w:rFonts w:ascii="Segoe UI" w:hAnsi="Segoe UI" w:cs="Segoe UI"/>
          <w:b/>
          <w:bCs/>
          <w:sz w:val="24"/>
          <w:szCs w:val="24"/>
        </w:rPr>
        <w:t>Q</w:t>
      </w:r>
      <w:r w:rsidR="003A78AE">
        <w:rPr>
          <w:rFonts w:ascii="Segoe UI" w:hAnsi="Segoe UI" w:cs="Segoe UI"/>
          <w:b/>
          <w:bCs/>
          <w:sz w:val="24"/>
          <w:szCs w:val="24"/>
        </w:rPr>
        <w:t xml:space="preserve">: </w:t>
      </w:r>
      <w:r w:rsidRPr="00115A9E">
        <w:rPr>
          <w:rFonts w:ascii="Segoe UI" w:hAnsi="Segoe UI" w:cs="Segoe UI"/>
          <w:b/>
          <w:bCs/>
          <w:sz w:val="24"/>
          <w:szCs w:val="24"/>
        </w:rPr>
        <w:t>What do we define as being the Omicron peak?</w:t>
      </w:r>
    </w:p>
    <w:p w14:paraId="6C9DD01E" w14:textId="77777777" w:rsidR="009C286A" w:rsidRPr="00115A9E" w:rsidRDefault="009C286A" w:rsidP="008C1619">
      <w:pPr>
        <w:spacing w:after="0" w:line="240" w:lineRule="auto"/>
        <w:rPr>
          <w:rFonts w:ascii="Segoe UI" w:hAnsi="Segoe UI" w:cs="Segoe UI"/>
          <w:b/>
          <w:bCs/>
          <w:sz w:val="24"/>
          <w:szCs w:val="24"/>
        </w:rPr>
      </w:pPr>
    </w:p>
    <w:p w14:paraId="48C1CF8A" w14:textId="38334704" w:rsidR="008C1619" w:rsidRDefault="006701E7" w:rsidP="008C1619">
      <w:pPr>
        <w:spacing w:after="0" w:line="240" w:lineRule="auto"/>
        <w:rPr>
          <w:rFonts w:ascii="Segoe UI" w:hAnsi="Segoe UI" w:cs="Segoe UI"/>
          <w:sz w:val="24"/>
          <w:szCs w:val="24"/>
        </w:rPr>
      </w:pPr>
      <w:r>
        <w:rPr>
          <w:rFonts w:ascii="Segoe UI" w:hAnsi="Segoe UI" w:cs="Segoe UI"/>
          <w:sz w:val="24"/>
          <w:szCs w:val="24"/>
        </w:rPr>
        <w:t>We would define the peak of Omicron as being a downward slope in hospitalisations across our network of DHBs.</w:t>
      </w:r>
    </w:p>
    <w:p w14:paraId="7BDD5E6B" w14:textId="34F57CCF" w:rsidR="006701E7" w:rsidRDefault="006701E7" w:rsidP="008C1619">
      <w:pPr>
        <w:spacing w:after="0" w:line="240" w:lineRule="auto"/>
        <w:rPr>
          <w:rFonts w:ascii="Segoe UI" w:hAnsi="Segoe UI" w:cs="Segoe UI"/>
          <w:sz w:val="24"/>
          <w:szCs w:val="24"/>
        </w:rPr>
      </w:pPr>
      <w:r>
        <w:rPr>
          <w:rFonts w:ascii="Segoe UI" w:hAnsi="Segoe UI" w:cs="Segoe UI"/>
          <w:sz w:val="24"/>
          <w:szCs w:val="24"/>
        </w:rPr>
        <w:t xml:space="preserve"> </w:t>
      </w:r>
    </w:p>
    <w:p w14:paraId="09FF6AFA" w14:textId="77777777" w:rsidR="00EB7813" w:rsidRPr="00115A9E" w:rsidRDefault="00EB7813" w:rsidP="008C1619">
      <w:pPr>
        <w:spacing w:after="0" w:line="240" w:lineRule="auto"/>
        <w:rPr>
          <w:rFonts w:ascii="Segoe UI" w:hAnsi="Segoe UI" w:cs="Segoe UI"/>
          <w:sz w:val="24"/>
          <w:szCs w:val="24"/>
          <w:lang w:eastAsia="en-US"/>
        </w:rPr>
      </w:pPr>
      <w:r w:rsidRPr="00115A9E">
        <w:rPr>
          <w:rFonts w:ascii="Segoe UI" w:hAnsi="Segoe UI" w:cs="Segoe UI"/>
          <w:sz w:val="24"/>
          <w:szCs w:val="24"/>
        </w:rPr>
        <w:t>The peak in case numbers and peak hospitalisations will occur at different times in different regions around the country with hospitalisations expected to peak approximately 1-2 weeks following the peak in cases. It appears that the Auckland region is past its peak case numbers. It is too early at this stage to say with any certainty that other regions have reached their peak case numbers.</w:t>
      </w:r>
    </w:p>
    <w:p w14:paraId="26B7B0F2" w14:textId="77777777" w:rsidR="00EB7813" w:rsidRPr="00115A9E" w:rsidRDefault="00EB7813" w:rsidP="008C1619">
      <w:pPr>
        <w:spacing w:after="0" w:line="240" w:lineRule="auto"/>
        <w:rPr>
          <w:rFonts w:ascii="Segoe UI" w:hAnsi="Segoe UI" w:cs="Segoe UI"/>
          <w:b/>
          <w:bCs/>
          <w:sz w:val="24"/>
          <w:szCs w:val="24"/>
        </w:rPr>
      </w:pPr>
    </w:p>
    <w:p w14:paraId="700BE943" w14:textId="07BB33AD" w:rsidR="00EB7813" w:rsidRDefault="00EB7813" w:rsidP="008C1619">
      <w:pPr>
        <w:spacing w:after="0" w:line="240" w:lineRule="auto"/>
        <w:rPr>
          <w:rFonts w:ascii="Segoe UI" w:hAnsi="Segoe UI" w:cs="Segoe UI"/>
          <w:b/>
          <w:bCs/>
          <w:sz w:val="24"/>
          <w:szCs w:val="24"/>
        </w:rPr>
      </w:pPr>
      <w:r w:rsidRPr="00115A9E">
        <w:rPr>
          <w:rFonts w:ascii="Segoe UI" w:hAnsi="Segoe UI" w:cs="Segoe UI"/>
          <w:b/>
          <w:bCs/>
          <w:sz w:val="24"/>
          <w:szCs w:val="24"/>
        </w:rPr>
        <w:t>Q</w:t>
      </w:r>
      <w:r w:rsidR="003A78AE">
        <w:rPr>
          <w:rFonts w:ascii="Segoe UI" w:hAnsi="Segoe UI" w:cs="Segoe UI"/>
          <w:b/>
          <w:bCs/>
          <w:sz w:val="24"/>
          <w:szCs w:val="24"/>
        </w:rPr>
        <w:t>:</w:t>
      </w:r>
      <w:r w:rsidRPr="00115A9E">
        <w:rPr>
          <w:rFonts w:ascii="Segoe UI" w:hAnsi="Segoe UI" w:cs="Segoe UI"/>
          <w:b/>
          <w:bCs/>
          <w:sz w:val="24"/>
          <w:szCs w:val="24"/>
        </w:rPr>
        <w:t xml:space="preserve"> What health behaviours do we still want people to continue with?</w:t>
      </w:r>
    </w:p>
    <w:p w14:paraId="03F4C7D0" w14:textId="77777777" w:rsidR="009C286A" w:rsidRPr="00115A9E" w:rsidRDefault="009C286A" w:rsidP="008C1619">
      <w:pPr>
        <w:spacing w:after="0" w:line="240" w:lineRule="auto"/>
        <w:rPr>
          <w:rFonts w:ascii="Segoe UI" w:hAnsi="Segoe UI" w:cs="Segoe UI"/>
          <w:b/>
          <w:bCs/>
          <w:sz w:val="24"/>
          <w:szCs w:val="24"/>
        </w:rPr>
      </w:pPr>
    </w:p>
    <w:p w14:paraId="1C14B041" w14:textId="77777777" w:rsidR="009B54DF" w:rsidRDefault="009B54DF" w:rsidP="008C1619">
      <w:pPr>
        <w:spacing w:after="0" w:line="240" w:lineRule="auto"/>
        <w:rPr>
          <w:rFonts w:ascii="Segoe UI" w:hAnsi="Segoe UI" w:cs="Segoe UI"/>
          <w:sz w:val="24"/>
          <w:szCs w:val="24"/>
        </w:rPr>
      </w:pPr>
      <w:r>
        <w:rPr>
          <w:rFonts w:ascii="Segoe UI" w:hAnsi="Segoe UI" w:cs="Segoe UI"/>
          <w:sz w:val="24"/>
          <w:szCs w:val="24"/>
        </w:rPr>
        <w:t xml:space="preserve">The CPF remains in place to tackle future variants or risks. There are certain health behaviours that we want the public to continue with under the simplified CPF that is being announced today. </w:t>
      </w:r>
    </w:p>
    <w:p w14:paraId="547D1603" w14:textId="77777777" w:rsidR="008C1619" w:rsidRDefault="008C1619" w:rsidP="008C1619">
      <w:pPr>
        <w:spacing w:after="0" w:line="240" w:lineRule="auto"/>
        <w:rPr>
          <w:rFonts w:ascii="Segoe UI" w:hAnsi="Segoe UI" w:cs="Segoe UI"/>
          <w:sz w:val="24"/>
          <w:szCs w:val="24"/>
        </w:rPr>
      </w:pPr>
    </w:p>
    <w:p w14:paraId="60BA5B8B" w14:textId="77777777" w:rsidR="009B54DF" w:rsidRDefault="009B54DF" w:rsidP="008C1619">
      <w:pPr>
        <w:spacing w:after="0" w:line="240" w:lineRule="auto"/>
        <w:rPr>
          <w:rFonts w:ascii="Segoe UI" w:hAnsi="Segoe UI" w:cs="Segoe UI"/>
          <w:sz w:val="24"/>
          <w:szCs w:val="24"/>
        </w:rPr>
      </w:pPr>
      <w:r>
        <w:rPr>
          <w:rFonts w:ascii="Segoe UI" w:hAnsi="Segoe UI" w:cs="Segoe UI"/>
          <w:sz w:val="24"/>
          <w:szCs w:val="24"/>
        </w:rPr>
        <w:t>This includes wearing masks, social distancing, staying home when sick and good hygiene measures. Another important health behaviour we want people to continue with (which is not compulsory for people unless they work in mandated sectors like health) is to get as vaccinated as possible because this is a key defence against COVID-19.</w:t>
      </w:r>
    </w:p>
    <w:p w14:paraId="0D11957F" w14:textId="77777777" w:rsidR="00EB7813" w:rsidRPr="00115A9E" w:rsidRDefault="00EB7813" w:rsidP="008C1619">
      <w:pPr>
        <w:spacing w:after="0" w:line="240" w:lineRule="auto"/>
        <w:rPr>
          <w:rFonts w:ascii="Segoe UI" w:hAnsi="Segoe UI" w:cs="Segoe UI"/>
          <w:sz w:val="24"/>
          <w:szCs w:val="24"/>
        </w:rPr>
      </w:pPr>
    </w:p>
    <w:p w14:paraId="36BE7D32" w14:textId="54073E7F" w:rsidR="008C1619" w:rsidRDefault="00EB7813" w:rsidP="008C1619">
      <w:pPr>
        <w:spacing w:after="0" w:line="240" w:lineRule="auto"/>
        <w:rPr>
          <w:rFonts w:ascii="Segoe UI" w:hAnsi="Segoe UI" w:cs="Segoe UI"/>
          <w:b/>
          <w:bCs/>
          <w:sz w:val="24"/>
          <w:szCs w:val="24"/>
        </w:rPr>
      </w:pPr>
      <w:r w:rsidRPr="00115A9E">
        <w:rPr>
          <w:rFonts w:ascii="Segoe UI" w:hAnsi="Segoe UI" w:cs="Segoe UI"/>
          <w:b/>
          <w:bCs/>
          <w:sz w:val="24"/>
          <w:szCs w:val="24"/>
        </w:rPr>
        <w:t>Q: What is the expected impact on case numbers and hospitalisations of these changes?</w:t>
      </w:r>
      <w:r w:rsidR="008C1619">
        <w:rPr>
          <w:rFonts w:ascii="Segoe UI" w:hAnsi="Segoe UI" w:cs="Segoe UI"/>
          <w:b/>
          <w:bCs/>
          <w:sz w:val="24"/>
          <w:szCs w:val="24"/>
        </w:rPr>
        <w:t xml:space="preserve"> </w:t>
      </w:r>
    </w:p>
    <w:p w14:paraId="49FF7E9D" w14:textId="77777777" w:rsidR="009C286A" w:rsidRPr="00115A9E" w:rsidRDefault="009C286A" w:rsidP="008C1619">
      <w:pPr>
        <w:spacing w:after="0" w:line="240" w:lineRule="auto"/>
        <w:rPr>
          <w:rFonts w:ascii="Segoe UI" w:hAnsi="Segoe UI" w:cs="Segoe UI"/>
          <w:b/>
          <w:bCs/>
          <w:sz w:val="24"/>
          <w:szCs w:val="24"/>
        </w:rPr>
      </w:pPr>
    </w:p>
    <w:p w14:paraId="15953531" w14:textId="77777777" w:rsidR="00EB7813" w:rsidRPr="00115A9E" w:rsidRDefault="00EB7813" w:rsidP="008C1619">
      <w:pPr>
        <w:spacing w:after="0" w:line="240" w:lineRule="auto"/>
        <w:rPr>
          <w:rFonts w:ascii="Segoe UI" w:hAnsi="Segoe UI" w:cs="Segoe UI"/>
          <w:sz w:val="24"/>
          <w:szCs w:val="24"/>
        </w:rPr>
      </w:pPr>
      <w:r w:rsidRPr="00115A9E">
        <w:rPr>
          <w:rFonts w:ascii="Segoe UI" w:hAnsi="Segoe UI" w:cs="Segoe UI"/>
          <w:sz w:val="24"/>
          <w:szCs w:val="24"/>
        </w:rPr>
        <w:t>Due to the timing of these changes in the outbreak and the highly vaccinated and boosted population, and continuation of mask wearing, we do not envisage a significant change to hospitalisations or case numbers.</w:t>
      </w:r>
    </w:p>
    <w:p w14:paraId="1826502D" w14:textId="77777777" w:rsidR="00EB7813" w:rsidRPr="00115A9E" w:rsidRDefault="00EB7813" w:rsidP="008C1619">
      <w:pPr>
        <w:spacing w:after="0" w:line="240" w:lineRule="auto"/>
        <w:rPr>
          <w:rFonts w:ascii="Segoe UI" w:hAnsi="Segoe UI" w:cs="Segoe UI"/>
          <w:sz w:val="24"/>
          <w:szCs w:val="24"/>
        </w:rPr>
      </w:pPr>
    </w:p>
    <w:p w14:paraId="178EEC93" w14:textId="5AEDF1F7" w:rsidR="008C1619" w:rsidRDefault="00EB7813" w:rsidP="008C1619">
      <w:pPr>
        <w:spacing w:after="0" w:line="240" w:lineRule="auto"/>
        <w:rPr>
          <w:rFonts w:ascii="Segoe UI" w:hAnsi="Segoe UI" w:cs="Segoe UI"/>
          <w:b/>
          <w:bCs/>
          <w:sz w:val="24"/>
          <w:szCs w:val="24"/>
        </w:rPr>
      </w:pPr>
      <w:r w:rsidRPr="00115A9E">
        <w:rPr>
          <w:rFonts w:ascii="Segoe UI" w:hAnsi="Segoe UI" w:cs="Segoe UI"/>
          <w:b/>
          <w:bCs/>
          <w:sz w:val="24"/>
          <w:szCs w:val="24"/>
        </w:rPr>
        <w:t>Q</w:t>
      </w:r>
      <w:r w:rsidR="003A78AE">
        <w:rPr>
          <w:rFonts w:ascii="Segoe UI" w:hAnsi="Segoe UI" w:cs="Segoe UI"/>
          <w:b/>
          <w:bCs/>
          <w:sz w:val="24"/>
          <w:szCs w:val="24"/>
        </w:rPr>
        <w:t>:</w:t>
      </w:r>
      <w:r w:rsidRPr="00115A9E">
        <w:rPr>
          <w:rFonts w:ascii="Segoe UI" w:hAnsi="Segoe UI" w:cs="Segoe UI"/>
          <w:b/>
          <w:bCs/>
          <w:sz w:val="24"/>
          <w:szCs w:val="24"/>
        </w:rPr>
        <w:t xml:space="preserve"> How well has New Zealand performed in its hospitalisation rates compared to overseas?</w:t>
      </w:r>
    </w:p>
    <w:p w14:paraId="181FFE3E" w14:textId="77777777" w:rsidR="009C286A" w:rsidRPr="00115A9E" w:rsidRDefault="009C286A" w:rsidP="008C1619">
      <w:pPr>
        <w:spacing w:after="0" w:line="240" w:lineRule="auto"/>
        <w:rPr>
          <w:rFonts w:ascii="Segoe UI" w:hAnsi="Segoe UI" w:cs="Segoe UI"/>
          <w:b/>
          <w:bCs/>
          <w:sz w:val="24"/>
          <w:szCs w:val="24"/>
        </w:rPr>
      </w:pPr>
    </w:p>
    <w:p w14:paraId="447D5DEF" w14:textId="77777777" w:rsidR="00EB7813" w:rsidRPr="00115A9E" w:rsidRDefault="00EB7813" w:rsidP="008C1619">
      <w:pPr>
        <w:spacing w:after="0" w:line="240" w:lineRule="auto"/>
        <w:rPr>
          <w:rFonts w:ascii="Segoe UI" w:hAnsi="Segoe UI" w:cs="Segoe UI"/>
          <w:sz w:val="24"/>
          <w:szCs w:val="24"/>
        </w:rPr>
      </w:pPr>
      <w:r w:rsidRPr="00115A9E">
        <w:rPr>
          <w:rFonts w:ascii="Segoe UI" w:hAnsi="Segoe UI" w:cs="Segoe UI"/>
          <w:sz w:val="24"/>
          <w:szCs w:val="24"/>
        </w:rPr>
        <w:t>To date, New Zealand has seen lower rates of hospitalisation than those seen in many other jurisdictions. Continuing high rates of vaccination, ongoing public health measures and strong border controls have contributed to these rates.</w:t>
      </w:r>
    </w:p>
    <w:p w14:paraId="43E48516" w14:textId="1E1A8FBA" w:rsidR="00E43692" w:rsidRPr="00115A9E" w:rsidRDefault="00E43692" w:rsidP="008C1619">
      <w:pPr>
        <w:spacing w:after="0" w:line="240" w:lineRule="auto"/>
        <w:rPr>
          <w:rFonts w:ascii="Segoe UI" w:hAnsi="Segoe UI" w:cs="Segoe UI"/>
          <w:b/>
          <w:bCs/>
          <w:sz w:val="24"/>
          <w:szCs w:val="24"/>
        </w:rPr>
      </w:pPr>
    </w:p>
    <w:p w14:paraId="02FFFC6C" w14:textId="71E7C06B" w:rsidR="008C1619" w:rsidRDefault="00E43692" w:rsidP="008C1619">
      <w:pPr>
        <w:spacing w:after="0" w:line="240" w:lineRule="auto"/>
        <w:rPr>
          <w:rFonts w:ascii="Segoe UI" w:hAnsi="Segoe UI" w:cs="Segoe UI"/>
          <w:b/>
          <w:bCs/>
          <w:sz w:val="24"/>
          <w:szCs w:val="24"/>
        </w:rPr>
      </w:pPr>
      <w:r w:rsidRPr="00115A9E">
        <w:rPr>
          <w:rFonts w:ascii="Segoe UI" w:hAnsi="Segoe UI" w:cs="Segoe UI"/>
          <w:b/>
          <w:bCs/>
          <w:sz w:val="24"/>
          <w:szCs w:val="24"/>
        </w:rPr>
        <w:t>Q</w:t>
      </w:r>
      <w:r w:rsidR="003A78AE">
        <w:rPr>
          <w:rFonts w:ascii="Segoe UI" w:hAnsi="Segoe UI" w:cs="Segoe UI"/>
          <w:b/>
          <w:bCs/>
          <w:sz w:val="24"/>
          <w:szCs w:val="24"/>
        </w:rPr>
        <w:t xml:space="preserve">: </w:t>
      </w:r>
      <w:r w:rsidRPr="00115A9E">
        <w:rPr>
          <w:rFonts w:ascii="Segoe UI" w:hAnsi="Segoe UI" w:cs="Segoe UI"/>
          <w:b/>
          <w:bCs/>
          <w:sz w:val="24"/>
          <w:szCs w:val="24"/>
        </w:rPr>
        <w:t>How do we protect people at higher risk?</w:t>
      </w:r>
    </w:p>
    <w:p w14:paraId="4712094B" w14:textId="77777777" w:rsidR="009C286A" w:rsidRPr="00115A9E" w:rsidRDefault="009C286A" w:rsidP="008C1619">
      <w:pPr>
        <w:spacing w:after="0" w:line="240" w:lineRule="auto"/>
        <w:rPr>
          <w:rFonts w:ascii="Segoe UI" w:hAnsi="Segoe UI" w:cs="Segoe UI"/>
          <w:b/>
          <w:bCs/>
          <w:sz w:val="24"/>
          <w:szCs w:val="24"/>
        </w:rPr>
      </w:pPr>
    </w:p>
    <w:p w14:paraId="14E93DC5" w14:textId="48F309D1" w:rsidR="00E43692" w:rsidRPr="00115A9E" w:rsidRDefault="00E43692" w:rsidP="008C1619">
      <w:pPr>
        <w:spacing w:after="0" w:line="240" w:lineRule="auto"/>
        <w:rPr>
          <w:rFonts w:ascii="Segoe UI" w:hAnsi="Segoe UI" w:cs="Segoe UI"/>
          <w:sz w:val="24"/>
          <w:szCs w:val="24"/>
        </w:rPr>
      </w:pPr>
      <w:r w:rsidRPr="00115A9E">
        <w:rPr>
          <w:rFonts w:ascii="Segoe UI" w:hAnsi="Segoe UI" w:cs="Segoe UI"/>
          <w:sz w:val="24"/>
          <w:szCs w:val="24"/>
        </w:rPr>
        <w:t xml:space="preserve">The best way to protect </w:t>
      </w:r>
      <w:r w:rsidR="00A447FF">
        <w:rPr>
          <w:rFonts w:ascii="Segoe UI" w:hAnsi="Segoe UI" w:cs="Segoe UI"/>
          <w:sz w:val="24"/>
          <w:szCs w:val="24"/>
        </w:rPr>
        <w:t xml:space="preserve">at-risk </w:t>
      </w:r>
      <w:r w:rsidRPr="00115A9E">
        <w:rPr>
          <w:rFonts w:ascii="Segoe UI" w:hAnsi="Segoe UI" w:cs="Segoe UI"/>
          <w:sz w:val="24"/>
          <w:szCs w:val="24"/>
        </w:rPr>
        <w:t xml:space="preserve">people </w:t>
      </w:r>
      <w:r w:rsidR="00A447FF">
        <w:rPr>
          <w:rFonts w:ascii="Segoe UI" w:hAnsi="Segoe UI" w:cs="Segoe UI"/>
          <w:sz w:val="24"/>
          <w:szCs w:val="24"/>
        </w:rPr>
        <w:t>from</w:t>
      </w:r>
      <w:r w:rsidRPr="00115A9E">
        <w:rPr>
          <w:rFonts w:ascii="Segoe UI" w:hAnsi="Segoe UI" w:cs="Segoe UI"/>
          <w:sz w:val="24"/>
          <w:szCs w:val="24"/>
        </w:rPr>
        <w:t xml:space="preserve"> getting seriously ill with COVID-19 is to get vaccinated and ensure health measures such as mask use, staying home if you’re sick, improving air ventilation indoors, physical distancing and using basic hygiene.  </w:t>
      </w:r>
    </w:p>
    <w:p w14:paraId="52F36B68" w14:textId="77777777" w:rsidR="00E43692" w:rsidRDefault="00E43692" w:rsidP="008C1619">
      <w:pPr>
        <w:spacing w:after="0" w:line="240" w:lineRule="auto"/>
        <w:rPr>
          <w:rFonts w:ascii="Segoe UI" w:hAnsi="Segoe UI" w:cs="Segoe UI"/>
          <w:sz w:val="24"/>
          <w:szCs w:val="24"/>
        </w:rPr>
      </w:pPr>
      <w:r w:rsidRPr="00115A9E">
        <w:rPr>
          <w:rFonts w:ascii="Segoe UI" w:hAnsi="Segoe UI" w:cs="Segoe UI"/>
          <w:sz w:val="24"/>
          <w:szCs w:val="24"/>
        </w:rPr>
        <w:t xml:space="preserve">Individuals who are severely immunocompromised, aged 12 and over, can access a third primary dose of the Pfizer COVID-19 vaccine – this is different to a booster dose for the general population. This third primary dose has been offered via specialists or local healthcare providers. </w:t>
      </w:r>
    </w:p>
    <w:p w14:paraId="5D32FF5D" w14:textId="77777777" w:rsidR="008C1619" w:rsidRPr="00115A9E" w:rsidRDefault="008C1619" w:rsidP="008C1619">
      <w:pPr>
        <w:spacing w:after="0" w:line="240" w:lineRule="auto"/>
        <w:rPr>
          <w:rFonts w:ascii="Segoe UI" w:hAnsi="Segoe UI" w:cs="Segoe UI"/>
          <w:sz w:val="24"/>
          <w:szCs w:val="24"/>
        </w:rPr>
      </w:pPr>
    </w:p>
    <w:p w14:paraId="5F6C6180" w14:textId="77777777" w:rsidR="00E43692" w:rsidRDefault="00E43692" w:rsidP="008C1619">
      <w:pPr>
        <w:spacing w:after="0" w:line="240" w:lineRule="auto"/>
        <w:rPr>
          <w:rFonts w:ascii="Segoe UI" w:hAnsi="Segoe UI" w:cs="Segoe UI"/>
          <w:sz w:val="24"/>
          <w:szCs w:val="24"/>
        </w:rPr>
      </w:pPr>
      <w:r w:rsidRPr="00115A9E">
        <w:rPr>
          <w:rFonts w:ascii="Segoe UI" w:hAnsi="Segoe UI" w:cs="Segoe UI"/>
          <w:sz w:val="24"/>
          <w:szCs w:val="24"/>
        </w:rPr>
        <w:t xml:space="preserve">Resources are available for those who may be more at risk - </w:t>
      </w:r>
      <w:hyperlink r:id="rId11" w:history="1">
        <w:r w:rsidRPr="00115A9E">
          <w:rPr>
            <w:rStyle w:val="Hyperlink"/>
            <w:rFonts w:ascii="Segoe UI" w:hAnsi="Segoe UI" w:cs="Segoe UI"/>
            <w:color w:val="auto"/>
            <w:sz w:val="24"/>
            <w:szCs w:val="24"/>
          </w:rPr>
          <w:t>https://www.healthnavigator.org.nz/health-a-z/c/covid-19-and-people-with-weakened-immune-systems/</w:t>
        </w:r>
      </w:hyperlink>
      <w:r w:rsidRPr="00115A9E">
        <w:rPr>
          <w:rFonts w:ascii="Segoe UI" w:hAnsi="Segoe UI" w:cs="Segoe UI"/>
          <w:sz w:val="24"/>
          <w:szCs w:val="24"/>
        </w:rPr>
        <w:t xml:space="preserve"> and </w:t>
      </w:r>
      <w:proofErr w:type="spellStart"/>
      <w:r w:rsidRPr="00115A9E">
        <w:rPr>
          <w:rFonts w:ascii="Segoe UI" w:hAnsi="Segoe UI" w:cs="Segoe UI"/>
          <w:sz w:val="24"/>
          <w:szCs w:val="24"/>
        </w:rPr>
        <w:t>Te</w:t>
      </w:r>
      <w:proofErr w:type="spellEnd"/>
      <w:r w:rsidRPr="00115A9E">
        <w:rPr>
          <w:rFonts w:ascii="Segoe UI" w:hAnsi="Segoe UI" w:cs="Segoe UI"/>
          <w:sz w:val="24"/>
          <w:szCs w:val="24"/>
        </w:rPr>
        <w:t xml:space="preserve"> </w:t>
      </w:r>
      <w:proofErr w:type="spellStart"/>
      <w:r w:rsidRPr="00115A9E">
        <w:rPr>
          <w:rFonts w:ascii="Segoe UI" w:hAnsi="Segoe UI" w:cs="Segoe UI"/>
          <w:sz w:val="24"/>
          <w:szCs w:val="24"/>
        </w:rPr>
        <w:t>Aho</w:t>
      </w:r>
      <w:proofErr w:type="spellEnd"/>
      <w:r w:rsidRPr="00115A9E">
        <w:rPr>
          <w:rFonts w:ascii="Segoe UI" w:hAnsi="Segoe UI" w:cs="Segoe UI"/>
          <w:sz w:val="24"/>
          <w:szCs w:val="24"/>
        </w:rPr>
        <w:t xml:space="preserve"> O </w:t>
      </w:r>
      <w:proofErr w:type="spellStart"/>
      <w:r w:rsidRPr="00115A9E">
        <w:rPr>
          <w:rFonts w:ascii="Segoe UI" w:hAnsi="Segoe UI" w:cs="Segoe UI"/>
          <w:sz w:val="24"/>
          <w:szCs w:val="24"/>
        </w:rPr>
        <w:t>Te</w:t>
      </w:r>
      <w:proofErr w:type="spellEnd"/>
      <w:r w:rsidRPr="00115A9E">
        <w:rPr>
          <w:rFonts w:ascii="Segoe UI" w:hAnsi="Segoe UI" w:cs="Segoe UI"/>
          <w:sz w:val="24"/>
          <w:szCs w:val="24"/>
        </w:rPr>
        <w:t xml:space="preserve"> </w:t>
      </w:r>
      <w:proofErr w:type="spellStart"/>
      <w:r w:rsidRPr="00115A9E">
        <w:rPr>
          <w:rFonts w:ascii="Segoe UI" w:hAnsi="Segoe UI" w:cs="Segoe UI"/>
          <w:sz w:val="24"/>
          <w:szCs w:val="24"/>
        </w:rPr>
        <w:t>Kahu</w:t>
      </w:r>
      <w:proofErr w:type="spellEnd"/>
      <w:r w:rsidRPr="00115A9E">
        <w:rPr>
          <w:rFonts w:ascii="Segoe UI" w:hAnsi="Segoe UI" w:cs="Segoe UI"/>
          <w:sz w:val="24"/>
          <w:szCs w:val="24"/>
        </w:rPr>
        <w:t xml:space="preserve"> (Cancer Control Agency) has this video </w:t>
      </w:r>
      <w:hyperlink r:id="rId12" w:history="1">
        <w:r w:rsidRPr="00115A9E">
          <w:rPr>
            <w:rStyle w:val="Hyperlink"/>
            <w:rFonts w:ascii="Segoe UI" w:hAnsi="Segoe UI" w:cs="Segoe UI"/>
            <w:color w:val="auto"/>
            <w:sz w:val="24"/>
            <w:szCs w:val="24"/>
          </w:rPr>
          <w:t>https://teaho.govt.nz/cancer/covid19</w:t>
        </w:r>
      </w:hyperlink>
      <w:r w:rsidRPr="00115A9E">
        <w:rPr>
          <w:rFonts w:ascii="Segoe UI" w:hAnsi="Segoe UI" w:cs="Segoe UI"/>
          <w:sz w:val="24"/>
          <w:szCs w:val="24"/>
        </w:rPr>
        <w:t xml:space="preserve">  There are also a range of video resources available on </w:t>
      </w:r>
      <w:hyperlink r:id="rId13" w:history="1">
        <w:r w:rsidRPr="00115A9E">
          <w:rPr>
            <w:rStyle w:val="Hyperlink"/>
            <w:rFonts w:ascii="Segoe UI" w:hAnsi="Segoe UI" w:cs="Segoe UI"/>
            <w:color w:val="auto"/>
            <w:sz w:val="24"/>
            <w:szCs w:val="24"/>
          </w:rPr>
          <w:t>https://www.health.govt.nz/covid-19-novel-coronavirus/covid-19-health-advice-public/advice-people-covid-19</w:t>
        </w:r>
      </w:hyperlink>
      <w:r w:rsidRPr="00115A9E">
        <w:rPr>
          <w:rFonts w:ascii="Segoe UI" w:hAnsi="Segoe UI" w:cs="Segoe UI"/>
          <w:sz w:val="24"/>
          <w:szCs w:val="24"/>
        </w:rPr>
        <w:t xml:space="preserve"> including a video on </w:t>
      </w:r>
      <w:hyperlink r:id="rId14" w:history="1">
        <w:r w:rsidRPr="00115A9E">
          <w:rPr>
            <w:rStyle w:val="Hyperlink"/>
            <w:rFonts w:ascii="Segoe UI" w:hAnsi="Segoe UI" w:cs="Segoe UI"/>
            <w:color w:val="auto"/>
            <w:sz w:val="24"/>
            <w:szCs w:val="24"/>
          </w:rPr>
          <w:t>How to reduce the spread of infection in the home</w:t>
        </w:r>
      </w:hyperlink>
      <w:r w:rsidRPr="00115A9E">
        <w:rPr>
          <w:rFonts w:ascii="Segoe UI" w:hAnsi="Segoe UI" w:cs="Segoe UI"/>
          <w:sz w:val="24"/>
          <w:szCs w:val="24"/>
        </w:rPr>
        <w:t xml:space="preserve">. </w:t>
      </w:r>
    </w:p>
    <w:p w14:paraId="4E998564" w14:textId="77777777" w:rsidR="008C1619" w:rsidRPr="00115A9E" w:rsidRDefault="008C1619" w:rsidP="008C1619">
      <w:pPr>
        <w:spacing w:after="0" w:line="240" w:lineRule="auto"/>
        <w:rPr>
          <w:rFonts w:ascii="Segoe UI" w:hAnsi="Segoe UI" w:cs="Segoe UI"/>
          <w:sz w:val="24"/>
          <w:szCs w:val="24"/>
        </w:rPr>
      </w:pPr>
    </w:p>
    <w:p w14:paraId="5BE55AD8" w14:textId="7E857D04" w:rsidR="00E43692" w:rsidRPr="00115A9E" w:rsidRDefault="00E43692" w:rsidP="008C1619">
      <w:pPr>
        <w:spacing w:after="0" w:line="240" w:lineRule="auto"/>
        <w:rPr>
          <w:rFonts w:ascii="Segoe UI" w:hAnsi="Segoe UI" w:cs="Segoe UI"/>
          <w:sz w:val="24"/>
          <w:szCs w:val="24"/>
        </w:rPr>
      </w:pPr>
      <w:r w:rsidRPr="00115A9E">
        <w:rPr>
          <w:rFonts w:ascii="Segoe UI" w:hAnsi="Segoe UI" w:cs="Segoe UI"/>
          <w:sz w:val="24"/>
          <w:szCs w:val="24"/>
        </w:rPr>
        <w:lastRenderedPageBreak/>
        <w:t xml:space="preserve">If people get sick, there are several ways they can be identified as </w:t>
      </w:r>
      <w:r w:rsidR="00A447FF">
        <w:rPr>
          <w:rFonts w:ascii="Segoe UI" w:hAnsi="Segoe UI" w:cs="Segoe UI"/>
          <w:sz w:val="24"/>
          <w:szCs w:val="24"/>
        </w:rPr>
        <w:t>at-risk</w:t>
      </w:r>
      <w:r w:rsidRPr="00115A9E">
        <w:rPr>
          <w:rFonts w:ascii="Segoe UI" w:hAnsi="Segoe UI" w:cs="Segoe UI"/>
          <w:sz w:val="24"/>
          <w:szCs w:val="24"/>
        </w:rPr>
        <w:t>. The COVID-19 contact tracing form</w:t>
      </w:r>
      <w:r w:rsidR="00396F2D">
        <w:rPr>
          <w:rFonts w:ascii="Segoe UI" w:hAnsi="Segoe UI" w:cs="Segoe UI"/>
          <w:sz w:val="24"/>
          <w:szCs w:val="24"/>
        </w:rPr>
        <w:t xml:space="preserve"> -</w:t>
      </w:r>
      <w:r w:rsidRPr="00115A9E">
        <w:rPr>
          <w:rFonts w:ascii="Segoe UI" w:hAnsi="Segoe UI" w:cs="Segoe UI"/>
          <w:sz w:val="24"/>
          <w:szCs w:val="24"/>
        </w:rPr>
        <w:t xml:space="preserve"> the form people get sent once they have their positive test confirmed</w:t>
      </w:r>
      <w:r w:rsidR="00396F2D">
        <w:rPr>
          <w:rFonts w:ascii="Segoe UI" w:hAnsi="Segoe UI" w:cs="Segoe UI"/>
          <w:sz w:val="24"/>
          <w:szCs w:val="24"/>
        </w:rPr>
        <w:t xml:space="preserve"> -</w:t>
      </w:r>
      <w:r w:rsidRPr="00115A9E">
        <w:rPr>
          <w:rFonts w:ascii="Segoe UI" w:hAnsi="Segoe UI" w:cs="Segoe UI"/>
          <w:sz w:val="24"/>
          <w:szCs w:val="24"/>
        </w:rPr>
        <w:t xml:space="preserve"> asks health-specific questions that will help identify who may have underlying health conditions or other health-related </w:t>
      </w:r>
      <w:r w:rsidR="00357192">
        <w:rPr>
          <w:rFonts w:ascii="Segoe UI" w:hAnsi="Segoe UI" w:cs="Segoe UI"/>
          <w:sz w:val="24"/>
          <w:szCs w:val="24"/>
        </w:rPr>
        <w:t>concerns</w:t>
      </w:r>
      <w:r w:rsidRPr="00115A9E">
        <w:rPr>
          <w:rFonts w:ascii="Segoe UI" w:hAnsi="Segoe UI" w:cs="Segoe UI"/>
          <w:sz w:val="24"/>
          <w:szCs w:val="24"/>
        </w:rPr>
        <w:t xml:space="preserve"> such as pregnancy and who may require additional health support while sick with COVID-19. There is work underway to enhance the clinical information collected in this </w:t>
      </w:r>
      <w:r w:rsidR="00396F2D">
        <w:rPr>
          <w:rFonts w:ascii="Segoe UI" w:hAnsi="Segoe UI" w:cs="Segoe UI"/>
          <w:sz w:val="24"/>
          <w:szCs w:val="24"/>
        </w:rPr>
        <w:t>form</w:t>
      </w:r>
      <w:r w:rsidRPr="00115A9E">
        <w:rPr>
          <w:rFonts w:ascii="Segoe UI" w:hAnsi="Segoe UI" w:cs="Segoe UI"/>
          <w:sz w:val="24"/>
          <w:szCs w:val="24"/>
        </w:rPr>
        <w:t xml:space="preserve"> to enable better identification of, and care for, people at high risk. </w:t>
      </w:r>
    </w:p>
    <w:p w14:paraId="08DAE72A" w14:textId="77777777" w:rsidR="00E43692" w:rsidRDefault="00E43692" w:rsidP="008C1619">
      <w:pPr>
        <w:spacing w:after="0" w:line="240" w:lineRule="auto"/>
        <w:rPr>
          <w:rFonts w:ascii="Segoe UI" w:hAnsi="Segoe UI" w:cs="Segoe UI"/>
          <w:sz w:val="24"/>
          <w:szCs w:val="24"/>
        </w:rPr>
      </w:pPr>
      <w:r w:rsidRPr="00115A9E">
        <w:rPr>
          <w:rFonts w:ascii="Segoe UI" w:hAnsi="Segoe UI" w:cs="Segoe UI"/>
          <w:sz w:val="24"/>
          <w:szCs w:val="24"/>
        </w:rPr>
        <w:t xml:space="preserve">For people who cannot use a digital device, or do not want to use a digital device, our assisted channels script allows them to identify those who may be at high risk or requiring additional support. </w:t>
      </w:r>
    </w:p>
    <w:p w14:paraId="1C294E8E" w14:textId="77777777" w:rsidR="008C1619" w:rsidRPr="00115A9E" w:rsidRDefault="008C1619" w:rsidP="008C1619">
      <w:pPr>
        <w:spacing w:after="0" w:line="240" w:lineRule="auto"/>
        <w:rPr>
          <w:rFonts w:ascii="Segoe UI" w:hAnsi="Segoe UI" w:cs="Segoe UI"/>
          <w:sz w:val="24"/>
          <w:szCs w:val="24"/>
        </w:rPr>
      </w:pPr>
    </w:p>
    <w:p w14:paraId="50E2EFCD" w14:textId="77777777" w:rsidR="00E43692" w:rsidRDefault="00E43692" w:rsidP="008C1619">
      <w:pPr>
        <w:spacing w:after="0" w:line="240" w:lineRule="auto"/>
        <w:rPr>
          <w:rFonts w:ascii="Segoe UI" w:hAnsi="Segoe UI" w:cs="Segoe UI"/>
          <w:sz w:val="24"/>
          <w:szCs w:val="24"/>
        </w:rPr>
      </w:pPr>
      <w:r w:rsidRPr="00115A9E">
        <w:rPr>
          <w:rFonts w:ascii="Segoe UI" w:hAnsi="Segoe UI" w:cs="Segoe UI"/>
          <w:sz w:val="24"/>
          <w:szCs w:val="24"/>
        </w:rPr>
        <w:t xml:space="preserve">Care community hubs and primary care use our risk score for call prioritisation to identify and prioritise follow-ups of new cases that have not completed the online self-assessment. The score uses population data (age, ethnicity, and vaccination status) and is not used for clinical decision-making. </w:t>
      </w:r>
    </w:p>
    <w:p w14:paraId="7D90DE30" w14:textId="77777777" w:rsidR="008C1619" w:rsidRPr="00115A9E" w:rsidRDefault="008C1619" w:rsidP="008C1619">
      <w:pPr>
        <w:spacing w:after="0" w:line="240" w:lineRule="auto"/>
        <w:rPr>
          <w:rFonts w:ascii="Segoe UI" w:hAnsi="Segoe UI" w:cs="Segoe UI"/>
          <w:sz w:val="24"/>
          <w:szCs w:val="24"/>
        </w:rPr>
      </w:pPr>
    </w:p>
    <w:p w14:paraId="2D16787F" w14:textId="0B0FE675" w:rsidR="00E43692" w:rsidRPr="00115A9E" w:rsidRDefault="00E43692" w:rsidP="008C1619">
      <w:pPr>
        <w:spacing w:after="0" w:line="240" w:lineRule="auto"/>
        <w:rPr>
          <w:rFonts w:ascii="Segoe UI" w:hAnsi="Segoe UI" w:cs="Segoe UI"/>
          <w:sz w:val="24"/>
          <w:szCs w:val="24"/>
        </w:rPr>
      </w:pPr>
      <w:r w:rsidRPr="00115A9E">
        <w:rPr>
          <w:rFonts w:ascii="Segoe UI" w:hAnsi="Segoe UI" w:cs="Segoe UI"/>
          <w:sz w:val="24"/>
          <w:szCs w:val="24"/>
        </w:rPr>
        <w:t xml:space="preserve">The Ministry of Health and COVID-19 Health Hub websites have consistent messaging for clinical needs. </w:t>
      </w:r>
    </w:p>
    <w:p w14:paraId="7C08BB4A" w14:textId="77777777" w:rsidR="002555BD" w:rsidRPr="00115A9E" w:rsidRDefault="002555BD" w:rsidP="008C1619">
      <w:pPr>
        <w:spacing w:after="0" w:line="240" w:lineRule="auto"/>
        <w:rPr>
          <w:rFonts w:ascii="Segoe UI" w:hAnsi="Segoe UI" w:cs="Segoe UI"/>
          <w:sz w:val="24"/>
          <w:szCs w:val="24"/>
        </w:rPr>
      </w:pPr>
    </w:p>
    <w:p w14:paraId="52195EA0" w14:textId="724AC89C" w:rsidR="00E43692" w:rsidRDefault="00E43692" w:rsidP="008C1619">
      <w:pPr>
        <w:spacing w:after="0" w:line="240" w:lineRule="auto"/>
        <w:rPr>
          <w:rFonts w:ascii="Segoe UI" w:hAnsi="Segoe UI" w:cs="Segoe UI"/>
          <w:b/>
          <w:bCs/>
          <w:sz w:val="24"/>
          <w:szCs w:val="24"/>
        </w:rPr>
      </w:pPr>
      <w:r w:rsidRPr="00115A9E">
        <w:rPr>
          <w:rFonts w:ascii="Segoe UI" w:hAnsi="Segoe UI" w:cs="Segoe UI"/>
          <w:b/>
          <w:bCs/>
          <w:sz w:val="24"/>
          <w:szCs w:val="24"/>
        </w:rPr>
        <w:t>Q</w:t>
      </w:r>
      <w:r w:rsidR="003A78AE">
        <w:rPr>
          <w:rFonts w:ascii="Segoe UI" w:hAnsi="Segoe UI" w:cs="Segoe UI"/>
          <w:b/>
          <w:bCs/>
          <w:sz w:val="24"/>
          <w:szCs w:val="24"/>
        </w:rPr>
        <w:t>:</w:t>
      </w:r>
      <w:r w:rsidRPr="00115A9E">
        <w:rPr>
          <w:rFonts w:ascii="Segoe UI" w:hAnsi="Segoe UI" w:cs="Segoe UI"/>
          <w:b/>
          <w:bCs/>
          <w:sz w:val="24"/>
          <w:szCs w:val="24"/>
        </w:rPr>
        <w:t xml:space="preserve"> Is there a self-assessment tool that people can use themselves? </w:t>
      </w:r>
    </w:p>
    <w:p w14:paraId="5B02C9EC" w14:textId="77777777" w:rsidR="009C286A" w:rsidRPr="00115A9E" w:rsidRDefault="009C286A" w:rsidP="008C1619">
      <w:pPr>
        <w:spacing w:after="0" w:line="240" w:lineRule="auto"/>
        <w:rPr>
          <w:rFonts w:ascii="Segoe UI" w:hAnsi="Segoe UI" w:cs="Segoe UI"/>
          <w:b/>
          <w:bCs/>
          <w:sz w:val="24"/>
          <w:szCs w:val="24"/>
        </w:rPr>
      </w:pPr>
    </w:p>
    <w:p w14:paraId="4C311568" w14:textId="6FC98401" w:rsidR="0038368F" w:rsidRDefault="00E43692" w:rsidP="008C1619">
      <w:pPr>
        <w:spacing w:after="0" w:line="240" w:lineRule="auto"/>
        <w:rPr>
          <w:rFonts w:ascii="Segoe UI" w:hAnsi="Segoe UI" w:cs="Segoe UI"/>
          <w:sz w:val="24"/>
          <w:szCs w:val="24"/>
        </w:rPr>
      </w:pPr>
      <w:r w:rsidRPr="00115A9E">
        <w:rPr>
          <w:rFonts w:ascii="Segoe UI" w:hAnsi="Segoe UI" w:cs="Segoe UI"/>
          <w:sz w:val="24"/>
          <w:szCs w:val="24"/>
        </w:rPr>
        <w:t>The Ministry of Health is currently developing enhancements to the COVID-19 Health Hub to enable people to interactively assess their symptoms and get the appropriate advice, including escalation points for concerning symptoms.  </w:t>
      </w:r>
    </w:p>
    <w:p w14:paraId="659BE557" w14:textId="77777777" w:rsidR="0038368F" w:rsidRPr="00115A9E" w:rsidRDefault="0038368F" w:rsidP="008C1619">
      <w:pPr>
        <w:spacing w:after="0" w:line="240" w:lineRule="auto"/>
        <w:rPr>
          <w:rFonts w:ascii="Segoe UI" w:hAnsi="Segoe UI" w:cs="Segoe UI"/>
          <w:sz w:val="24"/>
          <w:szCs w:val="24"/>
        </w:rPr>
      </w:pPr>
    </w:p>
    <w:p w14:paraId="0A0924F9" w14:textId="381F4E96" w:rsidR="004F2E0F" w:rsidRDefault="003A78AE" w:rsidP="008C1619">
      <w:pPr>
        <w:spacing w:after="0" w:line="240" w:lineRule="auto"/>
        <w:rPr>
          <w:rFonts w:ascii="Segoe UI" w:hAnsi="Segoe UI" w:cs="Segoe UI"/>
          <w:b/>
          <w:bCs/>
          <w:sz w:val="24"/>
          <w:szCs w:val="24"/>
        </w:rPr>
      </w:pPr>
      <w:r>
        <w:rPr>
          <w:rFonts w:ascii="Segoe UI" w:hAnsi="Segoe UI" w:cs="Segoe UI"/>
          <w:b/>
          <w:bCs/>
          <w:sz w:val="24"/>
          <w:szCs w:val="24"/>
        </w:rPr>
        <w:t>Q:</w:t>
      </w:r>
      <w:r w:rsidR="004F2E0F" w:rsidRPr="00115A9E">
        <w:rPr>
          <w:rFonts w:ascii="Segoe UI" w:hAnsi="Segoe UI" w:cs="Segoe UI"/>
          <w:b/>
          <w:bCs/>
          <w:sz w:val="24"/>
          <w:szCs w:val="24"/>
        </w:rPr>
        <w:t xml:space="preserve"> Should I continue to use My COVID Record?</w:t>
      </w:r>
    </w:p>
    <w:p w14:paraId="1F9097A0" w14:textId="77777777" w:rsidR="009C286A" w:rsidRPr="00115A9E" w:rsidRDefault="009C286A" w:rsidP="008C1619">
      <w:pPr>
        <w:spacing w:after="0" w:line="240" w:lineRule="auto"/>
        <w:rPr>
          <w:rFonts w:ascii="Segoe UI" w:hAnsi="Segoe UI" w:cs="Segoe UI"/>
          <w:b/>
          <w:bCs/>
          <w:sz w:val="24"/>
          <w:szCs w:val="24"/>
        </w:rPr>
      </w:pPr>
    </w:p>
    <w:p w14:paraId="1BDC2918" w14:textId="756B2A6E" w:rsidR="004F2E0F" w:rsidRDefault="004F2E0F" w:rsidP="008C1619">
      <w:pPr>
        <w:spacing w:after="0" w:line="240" w:lineRule="auto"/>
        <w:rPr>
          <w:rFonts w:ascii="Segoe UI" w:hAnsi="Segoe UI" w:cs="Segoe UI"/>
          <w:sz w:val="24"/>
          <w:szCs w:val="24"/>
        </w:rPr>
      </w:pPr>
      <w:r w:rsidRPr="00115A9E">
        <w:rPr>
          <w:rFonts w:ascii="Segoe UI" w:hAnsi="Segoe UI" w:cs="Segoe UI"/>
          <w:sz w:val="24"/>
          <w:szCs w:val="24"/>
        </w:rPr>
        <w:t xml:space="preserve">Yes, this is an important record of your COVID vaccinations. It should continue to be used as a record of COVID tests, including RATs. </w:t>
      </w:r>
    </w:p>
    <w:p w14:paraId="65B2F911" w14:textId="77777777" w:rsidR="008C1619" w:rsidRPr="00115A9E" w:rsidRDefault="008C1619" w:rsidP="008C1619">
      <w:pPr>
        <w:spacing w:after="0" w:line="240" w:lineRule="auto"/>
        <w:rPr>
          <w:rFonts w:ascii="Segoe UI" w:hAnsi="Segoe UI" w:cs="Segoe UI"/>
          <w:sz w:val="24"/>
          <w:szCs w:val="24"/>
        </w:rPr>
      </w:pPr>
    </w:p>
    <w:p w14:paraId="3B982D5D" w14:textId="431B04B6" w:rsidR="006B17EC" w:rsidRDefault="000F5752" w:rsidP="008C1619">
      <w:pPr>
        <w:spacing w:after="0" w:line="240" w:lineRule="auto"/>
        <w:rPr>
          <w:rFonts w:ascii="Segoe UI" w:hAnsi="Segoe UI" w:cs="Segoe UI"/>
          <w:sz w:val="24"/>
          <w:szCs w:val="24"/>
        </w:rPr>
      </w:pPr>
      <w:r>
        <w:rPr>
          <w:rFonts w:ascii="Segoe UI" w:hAnsi="Segoe UI" w:cs="Segoe UI"/>
          <w:sz w:val="24"/>
          <w:szCs w:val="24"/>
        </w:rPr>
        <w:t>My COVID Record can also be used to apply for an International Vaccine Travel Certificate.</w:t>
      </w:r>
    </w:p>
    <w:p w14:paraId="7B022614" w14:textId="77777777" w:rsidR="00E43692" w:rsidRPr="00A7715D" w:rsidRDefault="00E43692" w:rsidP="008C1619">
      <w:pPr>
        <w:spacing w:after="0" w:line="240" w:lineRule="auto"/>
        <w:rPr>
          <w:rFonts w:ascii="Segoe UI" w:eastAsia="Times New Roman" w:hAnsi="Segoe UI" w:cs="Segoe UI"/>
          <w:sz w:val="24"/>
          <w:szCs w:val="24"/>
          <w:lang w:eastAsia="en-US"/>
        </w:rPr>
      </w:pPr>
    </w:p>
    <w:p w14:paraId="43DD2B08" w14:textId="47573696" w:rsidR="008C1619" w:rsidRDefault="00E43692" w:rsidP="008C1619">
      <w:pPr>
        <w:spacing w:after="0" w:line="240" w:lineRule="auto"/>
        <w:rPr>
          <w:rFonts w:ascii="Segoe UI" w:hAnsi="Segoe UI" w:cs="Segoe UI"/>
          <w:b/>
          <w:bCs/>
          <w:sz w:val="24"/>
          <w:szCs w:val="24"/>
        </w:rPr>
      </w:pPr>
      <w:bookmarkStart w:id="9" w:name="_Hlk98756205"/>
      <w:r w:rsidRPr="00115A9E">
        <w:rPr>
          <w:rFonts w:ascii="Segoe UI" w:hAnsi="Segoe UI" w:cs="Segoe UI"/>
          <w:b/>
          <w:bCs/>
          <w:sz w:val="24"/>
          <w:szCs w:val="24"/>
        </w:rPr>
        <w:t>Q: How is the hospital system coping?</w:t>
      </w:r>
    </w:p>
    <w:p w14:paraId="1ED7D790" w14:textId="77777777" w:rsidR="009C286A" w:rsidRDefault="009C286A" w:rsidP="008C1619">
      <w:pPr>
        <w:spacing w:after="0" w:line="240" w:lineRule="auto"/>
        <w:rPr>
          <w:rFonts w:ascii="Segoe UI" w:hAnsi="Segoe UI" w:cs="Segoe UI"/>
          <w:b/>
          <w:bCs/>
          <w:sz w:val="24"/>
          <w:szCs w:val="24"/>
        </w:rPr>
      </w:pPr>
    </w:p>
    <w:p w14:paraId="35CE3FD9" w14:textId="77777777" w:rsidR="009C286A" w:rsidRPr="00115A9E" w:rsidRDefault="009C286A" w:rsidP="008C1619">
      <w:pPr>
        <w:spacing w:after="0" w:line="240" w:lineRule="auto"/>
        <w:rPr>
          <w:rFonts w:ascii="Segoe UI" w:hAnsi="Segoe UI" w:cs="Segoe UI"/>
          <w:b/>
          <w:bCs/>
          <w:sz w:val="24"/>
          <w:szCs w:val="24"/>
        </w:rPr>
      </w:pPr>
    </w:p>
    <w:bookmarkEnd w:id="9"/>
    <w:p w14:paraId="52B1BB58" w14:textId="7311256D" w:rsidR="00E43692" w:rsidRDefault="00E43692" w:rsidP="008C1619">
      <w:pPr>
        <w:spacing w:after="0" w:line="240" w:lineRule="auto"/>
        <w:rPr>
          <w:rFonts w:ascii="Segoe UI" w:hAnsi="Segoe UI" w:cs="Segoe UI"/>
          <w:sz w:val="24"/>
          <w:szCs w:val="24"/>
        </w:rPr>
      </w:pPr>
      <w:r w:rsidRPr="00115A9E">
        <w:rPr>
          <w:rFonts w:ascii="Segoe UI" w:hAnsi="Segoe UI" w:cs="Segoe UI"/>
          <w:sz w:val="24"/>
          <w:szCs w:val="24"/>
        </w:rPr>
        <w:t xml:space="preserve">The hospital system is under pressure, particularly due to the impact of COVID-19 on staff and their </w:t>
      </w:r>
      <w:proofErr w:type="spellStart"/>
      <w:r w:rsidR="004A405D">
        <w:rPr>
          <w:rFonts w:ascii="Segoe UI" w:hAnsi="Segoe UI" w:cs="Segoe UI"/>
          <w:sz w:val="24"/>
          <w:szCs w:val="24"/>
        </w:rPr>
        <w:t>whānau</w:t>
      </w:r>
      <w:proofErr w:type="spellEnd"/>
      <w:r w:rsidRPr="00115A9E">
        <w:rPr>
          <w:rFonts w:ascii="Segoe UI" w:hAnsi="Segoe UI" w:cs="Segoe UI"/>
          <w:sz w:val="24"/>
          <w:szCs w:val="24"/>
        </w:rPr>
        <w:t>. Staff across the system have been working extremely hard to keep essential services running.</w:t>
      </w:r>
    </w:p>
    <w:p w14:paraId="09FFA8A9" w14:textId="77777777" w:rsidR="008C1619" w:rsidRPr="00115A9E" w:rsidRDefault="008C1619" w:rsidP="008C1619">
      <w:pPr>
        <w:spacing w:after="0" w:line="240" w:lineRule="auto"/>
        <w:rPr>
          <w:rFonts w:ascii="Segoe UI" w:hAnsi="Segoe UI" w:cs="Segoe UI"/>
          <w:sz w:val="24"/>
          <w:szCs w:val="24"/>
          <w:lang w:eastAsia="en-US"/>
        </w:rPr>
      </w:pPr>
    </w:p>
    <w:p w14:paraId="076D0BEB" w14:textId="41F47988" w:rsidR="00E43692" w:rsidRPr="00115A9E" w:rsidRDefault="00E43692" w:rsidP="008C1619">
      <w:pPr>
        <w:spacing w:after="0" w:line="240" w:lineRule="auto"/>
        <w:rPr>
          <w:rFonts w:ascii="Segoe UI" w:hAnsi="Segoe UI" w:cs="Segoe UI"/>
          <w:sz w:val="24"/>
          <w:szCs w:val="24"/>
        </w:rPr>
      </w:pPr>
      <w:r w:rsidRPr="00115A9E">
        <w:rPr>
          <w:rFonts w:ascii="Segoe UI" w:hAnsi="Segoe UI" w:cs="Segoe UI"/>
          <w:sz w:val="24"/>
          <w:szCs w:val="24"/>
        </w:rPr>
        <w:t xml:space="preserve">Adaptations to Omicron numbers involve reduced planned care – for primary this takes the form of reduced immunisations, </w:t>
      </w:r>
      <w:r w:rsidR="00BB4D65" w:rsidRPr="00115A9E">
        <w:rPr>
          <w:rFonts w:ascii="Segoe UI" w:hAnsi="Segoe UI" w:cs="Segoe UI"/>
          <w:sz w:val="24"/>
          <w:szCs w:val="24"/>
        </w:rPr>
        <w:t>screening,</w:t>
      </w:r>
      <w:r w:rsidRPr="00115A9E">
        <w:rPr>
          <w:rFonts w:ascii="Segoe UI" w:hAnsi="Segoe UI" w:cs="Segoe UI"/>
          <w:sz w:val="24"/>
          <w:szCs w:val="24"/>
        </w:rPr>
        <w:t xml:space="preserve"> and chronic care reviews.  For Secondary /Tertiary this means reductions in elective surgery and outpatient visits.</w:t>
      </w:r>
    </w:p>
    <w:p w14:paraId="7D6EEDE4" w14:textId="77777777" w:rsidR="00E43692" w:rsidRPr="00115A9E" w:rsidRDefault="00E43692" w:rsidP="008C1619">
      <w:pPr>
        <w:spacing w:after="0" w:line="240" w:lineRule="auto"/>
        <w:rPr>
          <w:rFonts w:ascii="Segoe UI" w:hAnsi="Segoe UI" w:cs="Segoe UI"/>
          <w:sz w:val="24"/>
          <w:szCs w:val="24"/>
        </w:rPr>
      </w:pPr>
      <w:r w:rsidRPr="00115A9E">
        <w:rPr>
          <w:rFonts w:ascii="Segoe UI" w:hAnsi="Segoe UI" w:cs="Segoe UI"/>
          <w:sz w:val="24"/>
          <w:szCs w:val="24"/>
        </w:rPr>
        <w:lastRenderedPageBreak/>
        <w:t>As case numbers and hospitalisations decline planned activity will increase and the MOH is working with the sector on the best way to optimise recovery.</w:t>
      </w:r>
    </w:p>
    <w:p w14:paraId="1BA84560" w14:textId="77777777" w:rsidR="004B031C" w:rsidRPr="004B031C" w:rsidRDefault="004B031C" w:rsidP="008C1619">
      <w:pPr>
        <w:spacing w:after="0" w:line="240" w:lineRule="auto"/>
        <w:rPr>
          <w:rFonts w:ascii="Segoe UI" w:hAnsi="Segoe UI" w:cs="Segoe UI"/>
          <w:sz w:val="24"/>
          <w:szCs w:val="24"/>
        </w:rPr>
      </w:pPr>
      <w:bookmarkStart w:id="10" w:name="_Hlk98757176"/>
    </w:p>
    <w:p w14:paraId="6101CD0D" w14:textId="77777777" w:rsidR="00E43692" w:rsidRDefault="00E43692" w:rsidP="008C1619">
      <w:pPr>
        <w:spacing w:after="0" w:line="240" w:lineRule="auto"/>
        <w:rPr>
          <w:rFonts w:ascii="Segoe UI" w:hAnsi="Segoe UI" w:cs="Segoe UI"/>
          <w:b/>
          <w:bCs/>
          <w:sz w:val="24"/>
          <w:szCs w:val="24"/>
        </w:rPr>
      </w:pPr>
      <w:r w:rsidRPr="00115A9E">
        <w:rPr>
          <w:rFonts w:ascii="Segoe UI" w:hAnsi="Segoe UI" w:cs="Segoe UI"/>
          <w:b/>
          <w:bCs/>
          <w:sz w:val="24"/>
          <w:szCs w:val="24"/>
        </w:rPr>
        <w:t>Q: How are we preparing for Winter 2022?</w:t>
      </w:r>
    </w:p>
    <w:p w14:paraId="3A69D492" w14:textId="77777777" w:rsidR="009C286A" w:rsidRPr="00115A9E" w:rsidRDefault="009C286A" w:rsidP="008C1619">
      <w:pPr>
        <w:spacing w:after="0" w:line="240" w:lineRule="auto"/>
        <w:rPr>
          <w:rFonts w:ascii="Segoe UI" w:hAnsi="Segoe UI" w:cs="Segoe UI"/>
          <w:b/>
          <w:bCs/>
          <w:sz w:val="24"/>
          <w:szCs w:val="24"/>
        </w:rPr>
      </w:pPr>
    </w:p>
    <w:p w14:paraId="1D2466FB" w14:textId="77777777" w:rsidR="00E43692" w:rsidRDefault="00E43692" w:rsidP="008C1619">
      <w:pPr>
        <w:spacing w:after="0" w:line="240" w:lineRule="auto"/>
        <w:rPr>
          <w:rFonts w:ascii="Segoe UI" w:hAnsi="Segoe UI" w:cs="Segoe UI"/>
          <w:sz w:val="24"/>
          <w:szCs w:val="24"/>
        </w:rPr>
      </w:pPr>
      <w:r w:rsidRPr="00115A9E">
        <w:rPr>
          <w:rFonts w:ascii="Segoe UI" w:hAnsi="Segoe UI" w:cs="Segoe UI"/>
          <w:sz w:val="24"/>
          <w:szCs w:val="24"/>
        </w:rPr>
        <w:t>Flu vaccinations, surveillance (to monitor other infectious diseases), and efforts to increase uptake of childhood vaccinations.</w:t>
      </w:r>
    </w:p>
    <w:p w14:paraId="2681438F" w14:textId="77777777" w:rsidR="008C1619" w:rsidRPr="00115A9E" w:rsidRDefault="008C1619" w:rsidP="008C1619">
      <w:pPr>
        <w:spacing w:after="0" w:line="240" w:lineRule="auto"/>
        <w:rPr>
          <w:rFonts w:ascii="Segoe UI" w:hAnsi="Segoe UI" w:cs="Segoe UI"/>
          <w:sz w:val="24"/>
          <w:szCs w:val="24"/>
          <w:lang w:eastAsia="en-US"/>
        </w:rPr>
      </w:pPr>
    </w:p>
    <w:p w14:paraId="188F7D4F" w14:textId="5657685E" w:rsidR="00E43692" w:rsidRPr="00115A9E" w:rsidRDefault="00E43692" w:rsidP="008C1619">
      <w:pPr>
        <w:spacing w:after="0" w:line="240" w:lineRule="auto"/>
        <w:rPr>
          <w:rFonts w:ascii="Segoe UI" w:hAnsi="Segoe UI" w:cs="Segoe UI"/>
          <w:sz w:val="24"/>
          <w:szCs w:val="24"/>
        </w:rPr>
      </w:pPr>
      <w:r w:rsidRPr="00115A9E">
        <w:rPr>
          <w:rFonts w:ascii="Segoe UI" w:hAnsi="Segoe UI" w:cs="Segoe UI"/>
          <w:sz w:val="24"/>
          <w:szCs w:val="24"/>
        </w:rPr>
        <w:t xml:space="preserve">Additionally, many of the precautions put in place to reduce transmission of COVID-19 will help reduce transmission of other winter illnesses </w:t>
      </w:r>
      <w:proofErr w:type="gramStart"/>
      <w:r w:rsidRPr="00115A9E">
        <w:rPr>
          <w:rFonts w:ascii="Segoe UI" w:hAnsi="Segoe UI" w:cs="Segoe UI"/>
          <w:sz w:val="24"/>
          <w:szCs w:val="24"/>
        </w:rPr>
        <w:t>e.g.</w:t>
      </w:r>
      <w:proofErr w:type="gramEnd"/>
      <w:r w:rsidRPr="00115A9E">
        <w:rPr>
          <w:rFonts w:ascii="Segoe UI" w:hAnsi="Segoe UI" w:cs="Segoe UI"/>
          <w:sz w:val="24"/>
          <w:szCs w:val="24"/>
        </w:rPr>
        <w:t xml:space="preserve"> ventilation improvements in some settings, and people being used to staying at home if unwell, cover coughs and sneezes, and so on.</w:t>
      </w:r>
    </w:p>
    <w:bookmarkEnd w:id="10"/>
    <w:p w14:paraId="1F4F5E5E" w14:textId="77777777" w:rsidR="00395167" w:rsidRPr="00B91301" w:rsidRDefault="00395167" w:rsidP="008C1619">
      <w:pPr>
        <w:autoSpaceDE w:val="0"/>
        <w:autoSpaceDN w:val="0"/>
        <w:adjustRightInd w:val="0"/>
        <w:spacing w:after="0" w:line="240" w:lineRule="auto"/>
        <w:rPr>
          <w:rFonts w:ascii="Segoe UI" w:hAnsi="Segoe UI" w:cs="Segoe UI"/>
          <w:sz w:val="24"/>
          <w:szCs w:val="24"/>
        </w:rPr>
      </w:pPr>
    </w:p>
    <w:p w14:paraId="42E40C19" w14:textId="6B9F4B3B" w:rsidR="00395167" w:rsidRPr="00B91301" w:rsidRDefault="00B91301" w:rsidP="008C1619">
      <w:pPr>
        <w:autoSpaceDE w:val="0"/>
        <w:autoSpaceDN w:val="0"/>
        <w:adjustRightInd w:val="0"/>
        <w:spacing w:after="0" w:line="240" w:lineRule="auto"/>
        <w:rPr>
          <w:rFonts w:ascii="Segoe UI" w:hAnsi="Segoe UI" w:cs="Segoe UI"/>
          <w:b/>
          <w:bCs/>
          <w:sz w:val="24"/>
          <w:szCs w:val="24"/>
        </w:rPr>
      </w:pPr>
      <w:r>
        <w:rPr>
          <w:rFonts w:ascii="Segoe UI" w:hAnsi="Segoe UI" w:cs="Segoe UI"/>
          <w:b/>
          <w:bCs/>
          <w:sz w:val="24"/>
          <w:szCs w:val="24"/>
        </w:rPr>
        <w:t xml:space="preserve">Q: </w:t>
      </w:r>
      <w:r w:rsidR="00395167" w:rsidRPr="00B91301">
        <w:rPr>
          <w:rFonts w:ascii="Segoe UI" w:hAnsi="Segoe UI" w:cs="Segoe UI"/>
          <w:b/>
          <w:bCs/>
          <w:sz w:val="24"/>
          <w:szCs w:val="24"/>
        </w:rPr>
        <w:t>How effective will vaccinations be in dealing with new variants?</w:t>
      </w:r>
    </w:p>
    <w:p w14:paraId="41B0EDA7" w14:textId="77777777" w:rsidR="00395167" w:rsidRPr="00B91301" w:rsidRDefault="00395167" w:rsidP="008C1619">
      <w:pPr>
        <w:autoSpaceDE w:val="0"/>
        <w:autoSpaceDN w:val="0"/>
        <w:adjustRightInd w:val="0"/>
        <w:spacing w:after="0" w:line="240" w:lineRule="auto"/>
        <w:rPr>
          <w:rFonts w:ascii="Segoe UI" w:hAnsi="Segoe UI" w:cs="Segoe UI"/>
          <w:sz w:val="24"/>
          <w:szCs w:val="24"/>
        </w:rPr>
      </w:pPr>
      <w:r w:rsidRPr="00B91301">
        <w:rPr>
          <w:rFonts w:ascii="Segoe UI" w:hAnsi="Segoe UI" w:cs="Segoe UI"/>
          <w:sz w:val="24"/>
          <w:szCs w:val="24"/>
        </w:rPr>
        <w:t xml:space="preserve"> </w:t>
      </w:r>
    </w:p>
    <w:p w14:paraId="3B99FFF4" w14:textId="77777777" w:rsidR="00395167" w:rsidRPr="00B91301" w:rsidRDefault="00395167" w:rsidP="008C1619">
      <w:pPr>
        <w:autoSpaceDE w:val="0"/>
        <w:autoSpaceDN w:val="0"/>
        <w:adjustRightInd w:val="0"/>
        <w:spacing w:after="0" w:line="240" w:lineRule="auto"/>
        <w:rPr>
          <w:rFonts w:ascii="Segoe UI" w:hAnsi="Segoe UI" w:cs="Segoe UI"/>
          <w:sz w:val="24"/>
          <w:szCs w:val="24"/>
        </w:rPr>
      </w:pPr>
      <w:r w:rsidRPr="00B91301">
        <w:rPr>
          <w:rFonts w:ascii="Segoe UI" w:hAnsi="Segoe UI" w:cs="Segoe UI"/>
          <w:sz w:val="24"/>
          <w:szCs w:val="24"/>
        </w:rPr>
        <w:t xml:space="preserve">A new variant of the virus may well displace Omicron in the coming months. Such a new variant could be </w:t>
      </w:r>
      <w:proofErr w:type="gramStart"/>
      <w:r w:rsidRPr="00B91301">
        <w:rPr>
          <w:rFonts w:ascii="Segoe UI" w:hAnsi="Segoe UI" w:cs="Segoe UI"/>
          <w:sz w:val="24"/>
          <w:szCs w:val="24"/>
        </w:rPr>
        <w:t>more or less virulent</w:t>
      </w:r>
      <w:proofErr w:type="gramEnd"/>
      <w:r w:rsidRPr="00B91301">
        <w:rPr>
          <w:rFonts w:ascii="Segoe UI" w:hAnsi="Segoe UI" w:cs="Segoe UI"/>
          <w:sz w:val="24"/>
          <w:szCs w:val="24"/>
        </w:rPr>
        <w:t xml:space="preserve"> in causing human disease. Experience with previous variants suggests that current vaccines would be likely to retain at least some of their effectiveness. It is also possible that new vaccine formulations would be developed that further reduce the risk of infection and transmission, particularly in the case of a dangerous new variant.</w:t>
      </w:r>
    </w:p>
    <w:p w14:paraId="5EFFDA30" w14:textId="77777777" w:rsidR="00AC4EDB" w:rsidRPr="00B91301" w:rsidRDefault="00AC4EDB" w:rsidP="008C1619">
      <w:pPr>
        <w:autoSpaceDE w:val="0"/>
        <w:autoSpaceDN w:val="0"/>
        <w:adjustRightInd w:val="0"/>
        <w:spacing w:after="0" w:line="240" w:lineRule="auto"/>
        <w:rPr>
          <w:rFonts w:ascii="Segoe UI" w:hAnsi="Segoe UI" w:cs="Segoe UI"/>
          <w:sz w:val="24"/>
          <w:szCs w:val="24"/>
        </w:rPr>
      </w:pPr>
    </w:p>
    <w:p w14:paraId="01FF7055" w14:textId="77777777" w:rsidR="00613CF8" w:rsidRPr="00613CF8" w:rsidRDefault="00613CF8" w:rsidP="008C1619">
      <w:pPr>
        <w:spacing w:after="0" w:line="240" w:lineRule="auto"/>
        <w:rPr>
          <w:rFonts w:ascii="Segoe UI" w:hAnsi="Segoe UI" w:cs="Segoe UI"/>
          <w:sz w:val="24"/>
          <w:szCs w:val="24"/>
          <w:lang w:eastAsia="en-US"/>
        </w:rPr>
      </w:pPr>
    </w:p>
    <w:sectPr w:rsidR="00613CF8" w:rsidRPr="00613CF8" w:rsidSect="006F0843">
      <w:headerReference w:type="default" r:id="rId15"/>
      <w:footerReference w:type="default" r:id="rId16"/>
      <w:headerReference w:type="first" r:id="rId17"/>
      <w:footerReference w:type="first" r:id="rId18"/>
      <w:pgSz w:w="11906" w:h="16838" w:code="9"/>
      <w:pgMar w:top="1077" w:right="1418" w:bottom="851" w:left="851" w:header="426"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1BF16" w14:textId="77777777" w:rsidR="009511E7" w:rsidRDefault="009511E7" w:rsidP="00A04EA7">
      <w:r>
        <w:separator/>
      </w:r>
    </w:p>
  </w:endnote>
  <w:endnote w:type="continuationSeparator" w:id="0">
    <w:p w14:paraId="2D6F835F" w14:textId="77777777" w:rsidR="009511E7" w:rsidRDefault="009511E7" w:rsidP="00A04EA7">
      <w:r>
        <w:continuationSeparator/>
      </w:r>
    </w:p>
  </w:endnote>
  <w:endnote w:type="continuationNotice" w:id="1">
    <w:p w14:paraId="34216266" w14:textId="77777777" w:rsidR="009511E7" w:rsidRDefault="009511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cher Book">
    <w:altName w:val="Calibri"/>
    <w:panose1 w:val="00000000000000000000"/>
    <w:charset w:val="00"/>
    <w:family w:val="modern"/>
    <w:notTrueType/>
    <w:pitch w:val="variable"/>
    <w:sig w:usb0="A00000FF" w:usb1="4000005B" w:usb2="00000000" w:usb3="00000000" w:csb0="0000008B"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mnes Medium">
    <w:altName w:val="Calibri"/>
    <w:panose1 w:val="00000000000000000000"/>
    <w:charset w:val="00"/>
    <w:family w:val="modern"/>
    <w:notTrueType/>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D9842" w14:textId="77777777" w:rsidR="00C965FD" w:rsidRDefault="006029F3" w:rsidP="00A04EA7">
    <w:r w:rsidRPr="00D21BDB">
      <w:rPr>
        <w:noProof/>
      </w:rPr>
      <w:drawing>
        <wp:anchor distT="0" distB="0" distL="114300" distR="114300" simplePos="0" relativeHeight="251658243" behindDoc="1" locked="0" layoutInCell="1" allowOverlap="1" wp14:anchorId="218F4770" wp14:editId="0A15F268">
          <wp:simplePos x="0" y="0"/>
          <wp:positionH relativeFrom="rightMargin">
            <wp:posOffset>-539115</wp:posOffset>
          </wp:positionH>
          <wp:positionV relativeFrom="paragraph">
            <wp:posOffset>-319405</wp:posOffset>
          </wp:positionV>
          <wp:extent cx="1102360" cy="923925"/>
          <wp:effectExtent l="0" t="0" r="0" b="0"/>
          <wp:wrapTight wrapText="bothSides">
            <wp:wrapPolygon edited="0">
              <wp:start x="6346" y="1781"/>
              <wp:lineTo x="1866" y="9798"/>
              <wp:lineTo x="1493" y="19151"/>
              <wp:lineTo x="19783" y="19151"/>
              <wp:lineTo x="19783" y="5790"/>
              <wp:lineTo x="18290" y="3563"/>
              <wp:lineTo x="14558" y="1781"/>
              <wp:lineTo x="6346" y="1781"/>
            </wp:wrapPolygon>
          </wp:wrapTight>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Unite_lockup_rgb.png"/>
                  <pic:cNvPicPr/>
                </pic:nvPicPr>
                <pic:blipFill>
                  <a:blip r:embed="rId1">
                    <a:extLst>
                      <a:ext uri="{28A0092B-C50C-407E-A947-70E740481C1C}">
                        <a14:useLocalDpi xmlns:a14="http://schemas.microsoft.com/office/drawing/2010/main" val="0"/>
                      </a:ext>
                    </a:extLst>
                  </a:blip>
                  <a:stretch>
                    <a:fillRect/>
                  </a:stretch>
                </pic:blipFill>
                <pic:spPr>
                  <a:xfrm>
                    <a:off x="0" y="0"/>
                    <a:ext cx="1102360" cy="923925"/>
                  </a:xfrm>
                  <a:prstGeom prst="rect">
                    <a:avLst/>
                  </a:prstGeom>
                </pic:spPr>
              </pic:pic>
            </a:graphicData>
          </a:graphic>
          <wp14:sizeRelH relativeFrom="margin">
            <wp14:pctWidth>0</wp14:pctWidth>
          </wp14:sizeRelH>
          <wp14:sizeRelV relativeFrom="margin">
            <wp14:pctHeight>0</wp14:pctHeight>
          </wp14:sizeRelV>
        </wp:anchor>
      </w:drawing>
    </w:r>
  </w:p>
  <w:p w14:paraId="1008B4D8" w14:textId="289CF0B3" w:rsidR="00B1761F" w:rsidRDefault="00836F32" w:rsidP="00A04EA7">
    <w:r>
      <w:rPr>
        <w:noProof/>
      </w:rPr>
      <mc:AlternateContent>
        <mc:Choice Requires="wps">
          <w:drawing>
            <wp:anchor distT="45720" distB="45720" distL="114300" distR="114300" simplePos="0" relativeHeight="251658245" behindDoc="0" locked="0" layoutInCell="1" allowOverlap="1" wp14:anchorId="43BBAC93" wp14:editId="64A72467">
              <wp:simplePos x="0" y="0"/>
              <wp:positionH relativeFrom="margin">
                <wp:align>center</wp:align>
              </wp:positionH>
              <wp:positionV relativeFrom="paragraph">
                <wp:posOffset>218659</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sdt>
                          <w:sdtPr>
                            <w:rPr>
                              <w:sz w:val="20"/>
                              <w:szCs w:val="20"/>
                            </w:rPr>
                            <w:id w:val="98381352"/>
                            <w:docPartObj>
                              <w:docPartGallery w:val="Page Numbers (Top of Page)"/>
                              <w:docPartUnique/>
                            </w:docPartObj>
                          </w:sdtPr>
                          <w:sdtEndPr/>
                          <w:sdtContent>
                            <w:p w14:paraId="05C4C598" w14:textId="6A5CB79B" w:rsidR="00836F32" w:rsidRPr="00A749E8" w:rsidRDefault="00836F32" w:rsidP="00836F32">
                              <w:pPr>
                                <w:pStyle w:val="Header"/>
                                <w:jc w:val="center"/>
                                <w:rPr>
                                  <w:sz w:val="20"/>
                                  <w:szCs w:val="20"/>
                                </w:rPr>
                              </w:pPr>
                              <w:r w:rsidRPr="00A749E8">
                                <w:rPr>
                                  <w:sz w:val="20"/>
                                  <w:szCs w:val="20"/>
                                </w:rPr>
                                <w:t xml:space="preserve">Page </w:t>
                              </w:r>
                              <w:r w:rsidRPr="00A749E8">
                                <w:rPr>
                                  <w:b/>
                                  <w:bCs/>
                                  <w:sz w:val="20"/>
                                  <w:szCs w:val="20"/>
                                </w:rPr>
                                <w:fldChar w:fldCharType="begin"/>
                              </w:r>
                              <w:r w:rsidRPr="00A749E8">
                                <w:rPr>
                                  <w:b/>
                                  <w:bCs/>
                                  <w:sz w:val="20"/>
                                  <w:szCs w:val="20"/>
                                </w:rPr>
                                <w:instrText xml:space="preserve"> PAGE </w:instrText>
                              </w:r>
                              <w:r w:rsidRPr="00A749E8">
                                <w:rPr>
                                  <w:b/>
                                  <w:bCs/>
                                  <w:sz w:val="20"/>
                                  <w:szCs w:val="20"/>
                                </w:rPr>
                                <w:fldChar w:fldCharType="separate"/>
                              </w:r>
                              <w:r w:rsidR="00A830EB">
                                <w:rPr>
                                  <w:b/>
                                  <w:bCs/>
                                  <w:noProof/>
                                  <w:sz w:val="20"/>
                                  <w:szCs w:val="20"/>
                                </w:rPr>
                                <w:t>1</w:t>
                              </w:r>
                              <w:r w:rsidRPr="00A749E8">
                                <w:rPr>
                                  <w:b/>
                                  <w:bCs/>
                                  <w:sz w:val="20"/>
                                  <w:szCs w:val="20"/>
                                </w:rPr>
                                <w:fldChar w:fldCharType="end"/>
                              </w:r>
                              <w:r w:rsidRPr="00A749E8">
                                <w:rPr>
                                  <w:sz w:val="20"/>
                                  <w:szCs w:val="20"/>
                                </w:rPr>
                                <w:t xml:space="preserve"> of </w:t>
                              </w:r>
                              <w:r w:rsidRPr="00A749E8">
                                <w:rPr>
                                  <w:b/>
                                  <w:bCs/>
                                  <w:sz w:val="20"/>
                                  <w:szCs w:val="20"/>
                                </w:rPr>
                                <w:fldChar w:fldCharType="begin"/>
                              </w:r>
                              <w:r w:rsidRPr="00A749E8">
                                <w:rPr>
                                  <w:b/>
                                  <w:bCs/>
                                  <w:sz w:val="20"/>
                                  <w:szCs w:val="20"/>
                                </w:rPr>
                                <w:instrText xml:space="preserve"> NUMPAGES  </w:instrText>
                              </w:r>
                              <w:r w:rsidRPr="00A749E8">
                                <w:rPr>
                                  <w:b/>
                                  <w:bCs/>
                                  <w:sz w:val="20"/>
                                  <w:szCs w:val="20"/>
                                </w:rPr>
                                <w:fldChar w:fldCharType="separate"/>
                              </w:r>
                              <w:r w:rsidR="00A830EB">
                                <w:rPr>
                                  <w:b/>
                                  <w:bCs/>
                                  <w:noProof/>
                                  <w:sz w:val="20"/>
                                  <w:szCs w:val="20"/>
                                </w:rPr>
                                <w:t>4</w:t>
                              </w:r>
                              <w:r w:rsidRPr="00A749E8">
                                <w:rPr>
                                  <w:b/>
                                  <w:bCs/>
                                  <w:sz w:val="20"/>
                                  <w:szCs w:val="20"/>
                                </w:rPr>
                                <w:fldChar w:fldCharType="end"/>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w:pict>
            <v:shapetype w14:anchorId="43BBAC93" id="_x0000_t202" coordsize="21600,21600" o:spt="202" path="m,l,21600r21600,l21600,xe">
              <v:stroke joinstyle="miter"/>
              <v:path gradientshapeok="t" o:connecttype="rect"/>
            </v:shapetype>
            <v:shape id="Text Box 2" o:spid="_x0000_s1026" type="#_x0000_t202" style="position:absolute;margin-left:0;margin-top:17.2pt;width:185.9pt;height:110.6pt;z-index:251658245;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" filled="f" stroked="f">
              <v:textbox style="mso-fit-shape-to-text:t">
                <w:txbxContent>
                  <w:sdt>
                    <w:sdtPr>
                      <w:rPr>
                        <w:sz w:val="20"/>
                        <w:szCs w:val="20"/>
                      </w:rPr>
                      <w:id w:val="98381352"/>
                      <w:docPartObj>
                        <w:docPartGallery w:val="Page Numbers (Top of Page)"/>
                        <w:docPartUnique/>
                      </w:docPartObj>
                    </w:sdtPr>
                    <w:sdtContent>
                      <w:p w14:paraId="05C4C598" w14:textId="6A5CB79B" w:rsidR="00836F32" w:rsidRPr="00A749E8" w:rsidRDefault="00836F32" w:rsidP="00836F32">
                        <w:pPr>
                          <w:pStyle w:val="Header"/>
                          <w:jc w:val="center"/>
                          <w:rPr>
                            <w:sz w:val="20"/>
                            <w:szCs w:val="20"/>
                          </w:rPr>
                        </w:pPr>
                        <w:r w:rsidRPr="00A749E8">
                          <w:rPr>
                            <w:sz w:val="20"/>
                            <w:szCs w:val="20"/>
                          </w:rPr>
                          <w:t xml:space="preserve">Page </w:t>
                        </w:r>
                        <w:r w:rsidRPr="00A749E8">
                          <w:rPr>
                            <w:b/>
                            <w:bCs/>
                            <w:sz w:val="20"/>
                            <w:szCs w:val="20"/>
                          </w:rPr>
                          <w:fldChar w:fldCharType="begin"/>
                        </w:r>
                        <w:r w:rsidRPr="00A749E8">
                          <w:rPr>
                            <w:b/>
                            <w:bCs/>
                            <w:sz w:val="20"/>
                            <w:szCs w:val="20"/>
                          </w:rPr>
                          <w:instrText xml:space="preserve"> PAGE </w:instrText>
                        </w:r>
                        <w:r w:rsidRPr="00A749E8">
                          <w:rPr>
                            <w:b/>
                            <w:bCs/>
                            <w:sz w:val="20"/>
                            <w:szCs w:val="20"/>
                          </w:rPr>
                          <w:fldChar w:fldCharType="separate"/>
                        </w:r>
                        <w:r w:rsidR="00A830EB">
                          <w:rPr>
                            <w:b/>
                            <w:bCs/>
                            <w:noProof/>
                            <w:sz w:val="20"/>
                            <w:szCs w:val="20"/>
                          </w:rPr>
                          <w:t>1</w:t>
                        </w:r>
                        <w:r w:rsidRPr="00A749E8">
                          <w:rPr>
                            <w:b/>
                            <w:bCs/>
                            <w:sz w:val="20"/>
                            <w:szCs w:val="20"/>
                          </w:rPr>
                          <w:fldChar w:fldCharType="end"/>
                        </w:r>
                        <w:r w:rsidRPr="00A749E8">
                          <w:rPr>
                            <w:sz w:val="20"/>
                            <w:szCs w:val="20"/>
                          </w:rPr>
                          <w:t xml:space="preserve"> of </w:t>
                        </w:r>
                        <w:r w:rsidRPr="00A749E8">
                          <w:rPr>
                            <w:b/>
                            <w:bCs/>
                            <w:sz w:val="20"/>
                            <w:szCs w:val="20"/>
                          </w:rPr>
                          <w:fldChar w:fldCharType="begin"/>
                        </w:r>
                        <w:r w:rsidRPr="00A749E8">
                          <w:rPr>
                            <w:b/>
                            <w:bCs/>
                            <w:sz w:val="20"/>
                            <w:szCs w:val="20"/>
                          </w:rPr>
                          <w:instrText xml:space="preserve"> NUMPAGES  </w:instrText>
                        </w:r>
                        <w:r w:rsidRPr="00A749E8">
                          <w:rPr>
                            <w:b/>
                            <w:bCs/>
                            <w:sz w:val="20"/>
                            <w:szCs w:val="20"/>
                          </w:rPr>
                          <w:fldChar w:fldCharType="separate"/>
                        </w:r>
                        <w:r w:rsidR="00A830EB">
                          <w:rPr>
                            <w:b/>
                            <w:bCs/>
                            <w:noProof/>
                            <w:sz w:val="20"/>
                            <w:szCs w:val="20"/>
                          </w:rPr>
                          <w:t>4</w:t>
                        </w:r>
                        <w:r w:rsidRPr="00A749E8">
                          <w:rPr>
                            <w:b/>
                            <w:bCs/>
                            <w:sz w:val="20"/>
                            <w:szCs w:val="20"/>
                          </w:rPr>
                          <w:fldChar w:fldCharType="end"/>
                        </w:r>
                      </w:p>
                    </w:sdtContent>
                  </w:sdt>
                </w:txbxContent>
              </v:textbox>
              <w10:wrap type="square" anchorx="margin"/>
            </v:shape>
          </w:pict>
        </mc:Fallback>
      </mc:AlternateContent>
    </w:r>
    <w:r w:rsidR="00D21BDB" w:rsidRPr="00D21BDB">
      <w:rPr>
        <w:noProof/>
      </w:rPr>
      <w:drawing>
        <wp:anchor distT="0" distB="0" distL="114300" distR="114300" simplePos="0" relativeHeight="251658244" behindDoc="1" locked="0" layoutInCell="1" allowOverlap="1" wp14:anchorId="728D6039" wp14:editId="2ABF1D09">
          <wp:simplePos x="0" y="0"/>
          <wp:positionH relativeFrom="column">
            <wp:posOffset>-205105</wp:posOffset>
          </wp:positionH>
          <wp:positionV relativeFrom="paragraph">
            <wp:posOffset>182989</wp:posOffset>
          </wp:positionV>
          <wp:extent cx="1560195" cy="283845"/>
          <wp:effectExtent l="0" t="0" r="1905" b="1905"/>
          <wp:wrapTight wrapText="bothSides">
            <wp:wrapPolygon edited="0">
              <wp:start x="0" y="0"/>
              <wp:lineTo x="0" y="20295"/>
              <wp:lineTo x="18198" y="20295"/>
              <wp:lineTo x="21363" y="8698"/>
              <wp:lineTo x="21363" y="1450"/>
              <wp:lineTo x="1556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MC-Logo-Internal-MRI-Slate.png"/>
                  <pic:cNvPicPr/>
                </pic:nvPicPr>
                <pic:blipFill>
                  <a:blip r:embed="rId2">
                    <a:extLst>
                      <a:ext uri="{28A0092B-C50C-407E-A947-70E740481C1C}">
                        <a14:useLocalDpi xmlns:a14="http://schemas.microsoft.com/office/drawing/2010/main" val="0"/>
                      </a:ext>
                    </a:extLst>
                  </a:blip>
                  <a:stretch>
                    <a:fillRect/>
                  </a:stretch>
                </pic:blipFill>
                <pic:spPr>
                  <a:xfrm>
                    <a:off x="0" y="0"/>
                    <a:ext cx="1560195" cy="283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55D6C" w14:textId="33C44B2C" w:rsidR="00B1761F" w:rsidRPr="00F229D8" w:rsidRDefault="0067321F" w:rsidP="00A04EA7">
    <w:r w:rsidRPr="0067321F">
      <w:rPr>
        <w:noProof/>
      </w:rPr>
      <w:drawing>
        <wp:anchor distT="0" distB="0" distL="114300" distR="114300" simplePos="0" relativeHeight="251658242" behindDoc="1" locked="0" layoutInCell="1" allowOverlap="1" wp14:anchorId="5FE1B782" wp14:editId="00D7D9A8">
          <wp:simplePos x="0" y="0"/>
          <wp:positionH relativeFrom="column">
            <wp:posOffset>-209550</wp:posOffset>
          </wp:positionH>
          <wp:positionV relativeFrom="paragraph">
            <wp:posOffset>193566</wp:posOffset>
          </wp:positionV>
          <wp:extent cx="1560195" cy="283845"/>
          <wp:effectExtent l="0" t="0" r="1905" b="1905"/>
          <wp:wrapTight wrapText="bothSides">
            <wp:wrapPolygon edited="0">
              <wp:start x="0" y="0"/>
              <wp:lineTo x="0" y="20295"/>
              <wp:lineTo x="18198" y="20295"/>
              <wp:lineTo x="21363" y="8698"/>
              <wp:lineTo x="21363" y="1450"/>
              <wp:lineTo x="1556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MC-Logo-Internal-MRI-Slate.png"/>
                  <pic:cNvPicPr/>
                </pic:nvPicPr>
                <pic:blipFill>
                  <a:blip r:embed="rId1">
                    <a:extLst>
                      <a:ext uri="{28A0092B-C50C-407E-A947-70E740481C1C}">
                        <a14:useLocalDpi xmlns:a14="http://schemas.microsoft.com/office/drawing/2010/main" val="0"/>
                      </a:ext>
                    </a:extLst>
                  </a:blip>
                  <a:stretch>
                    <a:fillRect/>
                  </a:stretch>
                </pic:blipFill>
                <pic:spPr>
                  <a:xfrm>
                    <a:off x="0" y="0"/>
                    <a:ext cx="1560195" cy="283845"/>
                  </a:xfrm>
                  <a:prstGeom prst="rect">
                    <a:avLst/>
                  </a:prstGeom>
                </pic:spPr>
              </pic:pic>
            </a:graphicData>
          </a:graphic>
          <wp14:sizeRelH relativeFrom="margin">
            <wp14:pctWidth>0</wp14:pctWidth>
          </wp14:sizeRelH>
          <wp14:sizeRelV relativeFrom="margin">
            <wp14:pctHeight>0</wp14:pctHeight>
          </wp14:sizeRelV>
        </wp:anchor>
      </w:drawing>
    </w:r>
    <w:r w:rsidR="00B642CD" w:rsidRPr="00B642CD">
      <w:rPr>
        <w:rFonts w:ascii="Archer Book" w:hAnsi="Archer Book"/>
        <w:noProof/>
      </w:rPr>
      <w:drawing>
        <wp:anchor distT="0" distB="0" distL="114300" distR="114300" simplePos="0" relativeHeight="251658241" behindDoc="1" locked="0" layoutInCell="1" allowOverlap="1" wp14:anchorId="59D456A0" wp14:editId="7E5BE318">
          <wp:simplePos x="0" y="0"/>
          <wp:positionH relativeFrom="rightMargin">
            <wp:posOffset>-544005</wp:posOffset>
          </wp:positionH>
          <wp:positionV relativeFrom="paragraph">
            <wp:posOffset>-342265</wp:posOffset>
          </wp:positionV>
          <wp:extent cx="1102939" cy="924019"/>
          <wp:effectExtent l="0" t="0" r="0" b="0"/>
          <wp:wrapTight wrapText="bothSides">
            <wp:wrapPolygon edited="0">
              <wp:start x="5972" y="1781"/>
              <wp:lineTo x="1866" y="9798"/>
              <wp:lineTo x="1493" y="19151"/>
              <wp:lineTo x="19783" y="19151"/>
              <wp:lineTo x="19783" y="7126"/>
              <wp:lineTo x="18664" y="3563"/>
              <wp:lineTo x="14558" y="1781"/>
              <wp:lineTo x="5972" y="1781"/>
            </wp:wrapPolygon>
          </wp:wrapTight>
          <wp:docPr id="10" name="Pictur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Unite_lockup_rgb.png"/>
                  <pic:cNvPicPr/>
                </pic:nvPicPr>
                <pic:blipFill>
                  <a:blip r:embed="rId2">
                    <a:extLst>
                      <a:ext uri="{28A0092B-C50C-407E-A947-70E740481C1C}">
                        <a14:useLocalDpi xmlns:a14="http://schemas.microsoft.com/office/drawing/2010/main" val="0"/>
                      </a:ext>
                    </a:extLst>
                  </a:blip>
                  <a:stretch>
                    <a:fillRect/>
                  </a:stretch>
                </pic:blipFill>
                <pic:spPr>
                  <a:xfrm>
                    <a:off x="0" y="0"/>
                    <a:ext cx="1102939" cy="92401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D3A8C" w14:textId="77777777" w:rsidR="009511E7" w:rsidRDefault="009511E7" w:rsidP="00A04EA7">
      <w:r>
        <w:separator/>
      </w:r>
    </w:p>
  </w:footnote>
  <w:footnote w:type="continuationSeparator" w:id="0">
    <w:p w14:paraId="7F852D69" w14:textId="77777777" w:rsidR="009511E7" w:rsidRDefault="009511E7" w:rsidP="00A04EA7">
      <w:r>
        <w:continuationSeparator/>
      </w:r>
    </w:p>
  </w:footnote>
  <w:footnote w:type="continuationNotice" w:id="1">
    <w:p w14:paraId="3BD7591E" w14:textId="77777777" w:rsidR="009511E7" w:rsidRDefault="009511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FA447" w14:textId="468FD450" w:rsidR="00B63482" w:rsidRPr="00CB3731" w:rsidRDefault="00D904A3">
    <w:pPr>
      <w:pStyle w:val="Header"/>
    </w:pPr>
    <w:r>
      <w:rPr>
        <w:b/>
        <w:bCs/>
        <w:sz w:val="36"/>
        <w:szCs w:val="36"/>
      </w:rPr>
      <w:t xml:space="preserve">Post-peak </w:t>
    </w:r>
    <w:r w:rsidR="00BF37E6">
      <w:rPr>
        <w:b/>
        <w:bCs/>
        <w:sz w:val="36"/>
        <w:szCs w:val="36"/>
      </w:rPr>
      <w:t>a</w:t>
    </w:r>
    <w:r>
      <w:rPr>
        <w:b/>
        <w:bCs/>
        <w:sz w:val="36"/>
        <w:szCs w:val="36"/>
      </w:rPr>
      <w:t xml:space="preserve">nnouncement </w:t>
    </w:r>
    <w:r w:rsidR="00AD74B3">
      <w:rPr>
        <w:b/>
        <w:bCs/>
        <w:sz w:val="36"/>
        <w:szCs w:val="36"/>
      </w:rPr>
      <w:t>-</w:t>
    </w:r>
    <w:r>
      <w:rPr>
        <w:b/>
        <w:bCs/>
        <w:sz w:val="36"/>
        <w:szCs w:val="36"/>
      </w:rPr>
      <w:t xml:space="preserve"> </w:t>
    </w:r>
    <w:r w:rsidR="00BF37E6">
      <w:rPr>
        <w:b/>
        <w:bCs/>
        <w:sz w:val="36"/>
        <w:szCs w:val="36"/>
      </w:rPr>
      <w:t>FAQs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FD895" w14:textId="5B2E493C" w:rsidR="00B1761F" w:rsidRPr="007833A4" w:rsidRDefault="005F167A" w:rsidP="00A04EA7">
    <w:r>
      <w:rPr>
        <w:noProof/>
      </w:rPr>
      <w:drawing>
        <wp:anchor distT="0" distB="0" distL="114300" distR="114300" simplePos="0" relativeHeight="251658240" behindDoc="1" locked="0" layoutInCell="1" allowOverlap="1" wp14:anchorId="29779612" wp14:editId="73667574">
          <wp:simplePos x="0" y="0"/>
          <wp:positionH relativeFrom="page">
            <wp:posOffset>175260</wp:posOffset>
          </wp:positionH>
          <wp:positionV relativeFrom="page">
            <wp:posOffset>263301</wp:posOffset>
          </wp:positionV>
          <wp:extent cx="7209252" cy="157593"/>
          <wp:effectExtent l="0" t="0" r="0" b="0"/>
          <wp:wrapTight wrapText="bothSides">
            <wp:wrapPolygon edited="0">
              <wp:start x="0" y="0"/>
              <wp:lineTo x="0" y="18290"/>
              <wp:lineTo x="21518" y="18290"/>
              <wp:lineTo x="21518" y="0"/>
              <wp:lineTo x="0" y="0"/>
            </wp:wrapPolygon>
          </wp:wrapTight>
          <wp:docPr id="8" name="Picture 8"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ground pattern&#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3021" t="41858" r="26177" b="55724"/>
                  <a:stretch/>
                </pic:blipFill>
                <pic:spPr bwMode="auto">
                  <a:xfrm>
                    <a:off x="0" y="0"/>
                    <a:ext cx="7209252" cy="15759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3F83"/>
    <w:multiLevelType w:val="hybridMultilevel"/>
    <w:tmpl w:val="A386E73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EC78DC"/>
    <w:multiLevelType w:val="hybridMultilevel"/>
    <w:tmpl w:val="A4F8302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B727A5"/>
    <w:multiLevelType w:val="hybridMultilevel"/>
    <w:tmpl w:val="2EB67A52"/>
    <w:lvl w:ilvl="0" w:tplc="744ACA26">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C4E8B"/>
    <w:multiLevelType w:val="hybridMultilevel"/>
    <w:tmpl w:val="F1108E6A"/>
    <w:lvl w:ilvl="0" w:tplc="14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39E5176"/>
    <w:multiLevelType w:val="hybridMultilevel"/>
    <w:tmpl w:val="D0F604A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1EEF6E2B"/>
    <w:multiLevelType w:val="multilevel"/>
    <w:tmpl w:val="67B4EEF0"/>
    <w:lvl w:ilvl="0">
      <w:numFmt w:val="decimal"/>
      <w:lvlText w:val=""/>
      <w:lvlJc w:val="left"/>
      <w:pPr>
        <w:tabs>
          <w:tab w:val="num" w:pos="493"/>
        </w:tabs>
        <w:ind w:left="493" w:hanging="493"/>
      </w:pPr>
      <w:rPr>
        <w:rFonts w:ascii="Symbol" w:hAnsi="Symbol" w:hint="default"/>
        <w:b w:val="0"/>
        <w:bCs/>
        <w:sz w:val="22"/>
        <w:szCs w:val="22"/>
      </w:rPr>
    </w:lvl>
    <w:lvl w:ilvl="1">
      <w:start w:val="1"/>
      <w:numFmt w:val="decimal"/>
      <w:lvlText w:val="%1.%2"/>
      <w:lvlJc w:val="left"/>
      <w:pPr>
        <w:tabs>
          <w:tab w:val="num" w:pos="493"/>
        </w:tabs>
        <w:ind w:left="987" w:hanging="494"/>
      </w:pPr>
    </w:lvl>
    <w:lvl w:ilvl="2">
      <w:start w:val="1"/>
      <w:numFmt w:val="lowerLetter"/>
      <w:lvlText w:val="%2."/>
      <w:lvlJc w:val="left"/>
      <w:pPr>
        <w:tabs>
          <w:tab w:val="num" w:pos="1554"/>
        </w:tabs>
        <w:ind w:left="1554" w:hanging="567"/>
      </w:pPr>
    </w:lvl>
    <w:lvl w:ilvl="3">
      <w:start w:val="1"/>
      <w:numFmt w:val="decimal"/>
      <w:lvlText w:val="%1.%2.%3.%4."/>
      <w:lvlJc w:val="left"/>
      <w:pPr>
        <w:tabs>
          <w:tab w:val="num" w:pos="2133"/>
        </w:tabs>
        <w:ind w:left="1701" w:hanging="648"/>
      </w:pPr>
    </w:lvl>
    <w:lvl w:ilvl="4">
      <w:start w:val="1"/>
      <w:numFmt w:val="decimal"/>
      <w:lvlText w:val="%1.%2.%3.%4.%5."/>
      <w:lvlJc w:val="left"/>
      <w:pPr>
        <w:tabs>
          <w:tab w:val="num" w:pos="2493"/>
        </w:tabs>
        <w:ind w:left="2205" w:hanging="792"/>
      </w:pPr>
    </w:lvl>
    <w:lvl w:ilvl="5">
      <w:start w:val="1"/>
      <w:numFmt w:val="decimal"/>
      <w:lvlText w:val="%1.%2.%3.%4.%5.%6."/>
      <w:lvlJc w:val="left"/>
      <w:pPr>
        <w:tabs>
          <w:tab w:val="num" w:pos="3213"/>
        </w:tabs>
        <w:ind w:left="2709" w:hanging="936"/>
      </w:pPr>
    </w:lvl>
    <w:lvl w:ilvl="6">
      <w:start w:val="1"/>
      <w:numFmt w:val="decimal"/>
      <w:lvlText w:val="%1.%2.%3.%4.%5.%6.%7."/>
      <w:lvlJc w:val="left"/>
      <w:pPr>
        <w:tabs>
          <w:tab w:val="num" w:pos="3573"/>
        </w:tabs>
        <w:ind w:left="3213" w:hanging="1080"/>
      </w:pPr>
    </w:lvl>
    <w:lvl w:ilvl="7">
      <w:start w:val="1"/>
      <w:numFmt w:val="decimal"/>
      <w:lvlText w:val="%1.%2.%3.%4.%5.%6.%7.%8."/>
      <w:lvlJc w:val="left"/>
      <w:pPr>
        <w:tabs>
          <w:tab w:val="num" w:pos="4293"/>
        </w:tabs>
        <w:ind w:left="3717" w:hanging="1224"/>
      </w:pPr>
    </w:lvl>
    <w:lvl w:ilvl="8">
      <w:start w:val="1"/>
      <w:numFmt w:val="decimal"/>
      <w:lvlText w:val="%1.%2.%3.%4.%5.%6.%7.%8.%9."/>
      <w:lvlJc w:val="left"/>
      <w:pPr>
        <w:tabs>
          <w:tab w:val="num" w:pos="4653"/>
        </w:tabs>
        <w:ind w:left="4293" w:hanging="1440"/>
      </w:pPr>
    </w:lvl>
  </w:abstractNum>
  <w:abstractNum w:abstractNumId="6" w15:restartNumberingAfterBreak="0">
    <w:nsid w:val="1EEF7229"/>
    <w:multiLevelType w:val="hybridMultilevel"/>
    <w:tmpl w:val="D74042FE"/>
    <w:lvl w:ilvl="0" w:tplc="471C8B0C">
      <w:start w:val="1"/>
      <w:numFmt w:val="bullet"/>
      <w:lvlText w:val=""/>
      <w:lvlJc w:val="left"/>
      <w:pPr>
        <w:tabs>
          <w:tab w:val="num" w:pos="227"/>
        </w:tabs>
        <w:ind w:left="227" w:hanging="22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6F2DEE"/>
    <w:multiLevelType w:val="hybridMultilevel"/>
    <w:tmpl w:val="8F0AE8D2"/>
    <w:lvl w:ilvl="0" w:tplc="744ACA26">
      <w:start w:val="1"/>
      <w:numFmt w:val="bullet"/>
      <w:lvlText w:val=""/>
      <w:lvlJc w:val="left"/>
      <w:pPr>
        <w:tabs>
          <w:tab w:val="num" w:pos="720"/>
        </w:tabs>
        <w:ind w:left="720" w:hanging="72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AE7006"/>
    <w:multiLevelType w:val="hybridMultilevel"/>
    <w:tmpl w:val="382077FA"/>
    <w:lvl w:ilvl="0" w:tplc="14090015">
      <w:start w:val="17"/>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6B936D2"/>
    <w:multiLevelType w:val="hybridMultilevel"/>
    <w:tmpl w:val="98B0382C"/>
    <w:lvl w:ilvl="0" w:tplc="08090003">
      <w:start w:val="1"/>
      <w:numFmt w:val="bullet"/>
      <w:lvlText w:val="o"/>
      <w:lvlJc w:val="left"/>
      <w:pPr>
        <w:tabs>
          <w:tab w:val="num" w:pos="720"/>
        </w:tabs>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B966416"/>
    <w:multiLevelType w:val="hybridMultilevel"/>
    <w:tmpl w:val="473A0AE6"/>
    <w:lvl w:ilvl="0" w:tplc="14090015">
      <w:start w:val="17"/>
      <w:numFmt w:val="upperLetter"/>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1" w15:restartNumberingAfterBreak="0">
    <w:nsid w:val="2D763640"/>
    <w:multiLevelType w:val="hybridMultilevel"/>
    <w:tmpl w:val="F29E28F2"/>
    <w:lvl w:ilvl="0" w:tplc="471C8B0C">
      <w:start w:val="1"/>
      <w:numFmt w:val="bullet"/>
      <w:lvlText w:val=""/>
      <w:lvlJc w:val="left"/>
      <w:pPr>
        <w:tabs>
          <w:tab w:val="num" w:pos="227"/>
        </w:tabs>
        <w:ind w:left="227" w:hanging="22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AC5BCC"/>
    <w:multiLevelType w:val="multilevel"/>
    <w:tmpl w:val="F6721098"/>
    <w:lvl w:ilvl="0">
      <w:start w:val="1"/>
      <w:numFmt w:val="decimal"/>
      <w:pStyle w:val="CabStandard"/>
      <w:lvlText w:val="%1"/>
      <w:lvlJc w:val="left"/>
      <w:pPr>
        <w:tabs>
          <w:tab w:val="num" w:pos="720"/>
        </w:tabs>
        <w:ind w:left="720" w:hanging="720"/>
      </w:pPr>
      <w:rPr>
        <w:rFonts w:ascii="Arial" w:hAnsi="Arial" w:cs="Arial" w:hint="default"/>
        <w:color w:val="auto"/>
        <w:sz w:val="24"/>
        <w:szCs w:val="24"/>
      </w:rPr>
    </w:lvl>
    <w:lvl w:ilvl="1">
      <w:start w:val="1"/>
      <w:numFmt w:val="decimal"/>
      <w:lvlText w:val="%1.%2"/>
      <w:lvlJc w:val="left"/>
      <w:pPr>
        <w:tabs>
          <w:tab w:val="num" w:pos="1440"/>
        </w:tabs>
        <w:ind w:left="1440" w:hanging="720"/>
      </w:pPr>
    </w:lvl>
    <w:lvl w:ilvl="2">
      <w:start w:val="1"/>
      <w:numFmt w:val="decimal"/>
      <w:lvlText w:val="%1.%2.%3"/>
      <w:lvlJc w:val="left"/>
      <w:pPr>
        <w:tabs>
          <w:tab w:val="num" w:pos="2410"/>
        </w:tabs>
        <w:ind w:left="2410" w:hanging="970"/>
      </w:pPr>
    </w:lvl>
    <w:lvl w:ilvl="3">
      <w:start w:val="1"/>
      <w:numFmt w:val="decimal"/>
      <w:lvlText w:val="%1.%2.%3.%4"/>
      <w:lvlJc w:val="left"/>
      <w:pPr>
        <w:tabs>
          <w:tab w:val="num" w:pos="3572"/>
        </w:tabs>
        <w:ind w:left="3572" w:hanging="1162"/>
      </w:pPr>
    </w:lvl>
    <w:lvl w:ilvl="4">
      <w:start w:val="1"/>
      <w:numFmt w:val="decimal"/>
      <w:lvlText w:val="%1.%2.%3.%4.%5"/>
      <w:lvlJc w:val="left"/>
      <w:pPr>
        <w:tabs>
          <w:tab w:val="num" w:pos="4876"/>
        </w:tabs>
        <w:ind w:left="4876" w:hanging="1304"/>
      </w:pPr>
    </w:lvl>
    <w:lvl w:ilvl="5">
      <w:start w:val="1"/>
      <w:numFmt w:val="decimal"/>
      <w:lvlText w:val="(%6)"/>
      <w:lvlJc w:val="left"/>
      <w:pPr>
        <w:tabs>
          <w:tab w:val="num" w:pos="2160"/>
        </w:tabs>
        <w:ind w:left="2160" w:hanging="363"/>
      </w:pPr>
    </w:lvl>
    <w:lvl w:ilvl="6">
      <w:start w:val="1"/>
      <w:numFmt w:val="lowerRoman"/>
      <w:lvlText w:val="%7)"/>
      <w:lvlJc w:val="left"/>
      <w:pPr>
        <w:tabs>
          <w:tab w:val="num" w:pos="2880"/>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3" w15:restartNumberingAfterBreak="0">
    <w:nsid w:val="33417070"/>
    <w:multiLevelType w:val="multilevel"/>
    <w:tmpl w:val="67B4EEF0"/>
    <w:lvl w:ilvl="0">
      <w:numFmt w:val="decimal"/>
      <w:lvlText w:val=""/>
      <w:lvlJc w:val="left"/>
      <w:pPr>
        <w:tabs>
          <w:tab w:val="num" w:pos="493"/>
        </w:tabs>
        <w:ind w:left="493" w:hanging="493"/>
      </w:pPr>
      <w:rPr>
        <w:rFonts w:ascii="Symbol" w:hAnsi="Symbol" w:hint="default"/>
        <w:b w:val="0"/>
        <w:bCs/>
        <w:sz w:val="22"/>
        <w:szCs w:val="22"/>
      </w:rPr>
    </w:lvl>
    <w:lvl w:ilvl="1">
      <w:start w:val="1"/>
      <w:numFmt w:val="decimal"/>
      <w:lvlText w:val="%1.%2"/>
      <w:lvlJc w:val="left"/>
      <w:pPr>
        <w:tabs>
          <w:tab w:val="num" w:pos="493"/>
        </w:tabs>
        <w:ind w:left="987" w:hanging="494"/>
      </w:pPr>
    </w:lvl>
    <w:lvl w:ilvl="2">
      <w:start w:val="1"/>
      <w:numFmt w:val="lowerLetter"/>
      <w:lvlText w:val="%2."/>
      <w:lvlJc w:val="left"/>
      <w:pPr>
        <w:tabs>
          <w:tab w:val="num" w:pos="1554"/>
        </w:tabs>
        <w:ind w:left="1554" w:hanging="567"/>
      </w:pPr>
    </w:lvl>
    <w:lvl w:ilvl="3">
      <w:start w:val="1"/>
      <w:numFmt w:val="decimal"/>
      <w:lvlText w:val="%1.%2.%3.%4."/>
      <w:lvlJc w:val="left"/>
      <w:pPr>
        <w:tabs>
          <w:tab w:val="num" w:pos="2133"/>
        </w:tabs>
        <w:ind w:left="1701" w:hanging="648"/>
      </w:pPr>
    </w:lvl>
    <w:lvl w:ilvl="4">
      <w:start w:val="1"/>
      <w:numFmt w:val="decimal"/>
      <w:lvlText w:val="%1.%2.%3.%4.%5."/>
      <w:lvlJc w:val="left"/>
      <w:pPr>
        <w:tabs>
          <w:tab w:val="num" w:pos="2493"/>
        </w:tabs>
        <w:ind w:left="2205" w:hanging="792"/>
      </w:pPr>
    </w:lvl>
    <w:lvl w:ilvl="5">
      <w:start w:val="1"/>
      <w:numFmt w:val="decimal"/>
      <w:lvlText w:val="%1.%2.%3.%4.%5.%6."/>
      <w:lvlJc w:val="left"/>
      <w:pPr>
        <w:tabs>
          <w:tab w:val="num" w:pos="3213"/>
        </w:tabs>
        <w:ind w:left="2709" w:hanging="936"/>
      </w:pPr>
    </w:lvl>
    <w:lvl w:ilvl="6">
      <w:start w:val="1"/>
      <w:numFmt w:val="decimal"/>
      <w:lvlText w:val="%1.%2.%3.%4.%5.%6.%7."/>
      <w:lvlJc w:val="left"/>
      <w:pPr>
        <w:tabs>
          <w:tab w:val="num" w:pos="3573"/>
        </w:tabs>
        <w:ind w:left="3213" w:hanging="1080"/>
      </w:pPr>
    </w:lvl>
    <w:lvl w:ilvl="7">
      <w:start w:val="1"/>
      <w:numFmt w:val="decimal"/>
      <w:lvlText w:val="%1.%2.%3.%4.%5.%6.%7.%8."/>
      <w:lvlJc w:val="left"/>
      <w:pPr>
        <w:tabs>
          <w:tab w:val="num" w:pos="4293"/>
        </w:tabs>
        <w:ind w:left="3717" w:hanging="1224"/>
      </w:pPr>
    </w:lvl>
    <w:lvl w:ilvl="8">
      <w:start w:val="1"/>
      <w:numFmt w:val="decimal"/>
      <w:lvlText w:val="%1.%2.%3.%4.%5.%6.%7.%8.%9."/>
      <w:lvlJc w:val="left"/>
      <w:pPr>
        <w:tabs>
          <w:tab w:val="num" w:pos="4653"/>
        </w:tabs>
        <w:ind w:left="4293" w:hanging="1440"/>
      </w:pPr>
    </w:lvl>
  </w:abstractNum>
  <w:abstractNum w:abstractNumId="14" w15:restartNumberingAfterBreak="0">
    <w:nsid w:val="346A01A5"/>
    <w:multiLevelType w:val="hybridMultilevel"/>
    <w:tmpl w:val="035081CA"/>
    <w:lvl w:ilvl="0" w:tplc="14090015">
      <w:start w:val="17"/>
      <w:numFmt w:val="upperLetter"/>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15" w15:restartNumberingAfterBreak="0">
    <w:nsid w:val="364B2299"/>
    <w:multiLevelType w:val="hybridMultilevel"/>
    <w:tmpl w:val="AA7016E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DD080DE8">
      <w:start w:val="1"/>
      <w:numFmt w:val="bullet"/>
      <w:pStyle w:val="BulletL110"/>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AF32F88"/>
    <w:multiLevelType w:val="hybridMultilevel"/>
    <w:tmpl w:val="4FEECC92"/>
    <w:lvl w:ilvl="0" w:tplc="471C8B0C">
      <w:start w:val="1"/>
      <w:numFmt w:val="bullet"/>
      <w:lvlText w:val=""/>
      <w:lvlJc w:val="left"/>
      <w:pPr>
        <w:tabs>
          <w:tab w:val="num" w:pos="227"/>
        </w:tabs>
        <w:ind w:left="227" w:hanging="22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84387C"/>
    <w:multiLevelType w:val="hybridMultilevel"/>
    <w:tmpl w:val="397A6EEA"/>
    <w:lvl w:ilvl="0" w:tplc="471C8B0C">
      <w:start w:val="1"/>
      <w:numFmt w:val="bullet"/>
      <w:lvlText w:val=""/>
      <w:lvlJc w:val="left"/>
      <w:pPr>
        <w:tabs>
          <w:tab w:val="num" w:pos="227"/>
        </w:tabs>
        <w:ind w:left="227" w:hanging="22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E87513"/>
    <w:multiLevelType w:val="hybridMultilevel"/>
    <w:tmpl w:val="45EE1896"/>
    <w:lvl w:ilvl="0" w:tplc="40B26DD0">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6102426"/>
    <w:multiLevelType w:val="hybridMultilevel"/>
    <w:tmpl w:val="E5CAFA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66378FF"/>
    <w:multiLevelType w:val="hybridMultilevel"/>
    <w:tmpl w:val="3DD683E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1" w15:restartNumberingAfterBreak="0">
    <w:nsid w:val="47222E14"/>
    <w:multiLevelType w:val="hybridMultilevel"/>
    <w:tmpl w:val="CB3C49B6"/>
    <w:lvl w:ilvl="0" w:tplc="40B26DD0">
      <w:numFmt w:val="bullet"/>
      <w:lvlText w:val="•"/>
      <w:lvlJc w:val="left"/>
      <w:pPr>
        <w:ind w:left="720" w:hanging="360"/>
      </w:pPr>
      <w:rPr>
        <w:rFonts w:ascii="Arial" w:eastAsia="Times New Roman"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85B1E24"/>
    <w:multiLevelType w:val="hybridMultilevel"/>
    <w:tmpl w:val="0C1AC4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495F7DCE"/>
    <w:multiLevelType w:val="hybridMultilevel"/>
    <w:tmpl w:val="36A2361A"/>
    <w:lvl w:ilvl="0" w:tplc="40B26DD0">
      <w:numFmt w:val="bullet"/>
      <w:lvlText w:val="•"/>
      <w:lvlJc w:val="left"/>
      <w:pPr>
        <w:ind w:left="1080" w:hanging="72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BE72CE2"/>
    <w:multiLevelType w:val="hybridMultilevel"/>
    <w:tmpl w:val="16BA4F9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D9D4D27"/>
    <w:multiLevelType w:val="hybridMultilevel"/>
    <w:tmpl w:val="0722E7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4E402F38"/>
    <w:multiLevelType w:val="hybridMultilevel"/>
    <w:tmpl w:val="65B2B5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ECA5EC0"/>
    <w:multiLevelType w:val="hybridMultilevel"/>
    <w:tmpl w:val="6B586BE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8" w15:restartNumberingAfterBreak="0">
    <w:nsid w:val="55D77421"/>
    <w:multiLevelType w:val="hybridMultilevel"/>
    <w:tmpl w:val="AB7AF0C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345529"/>
    <w:multiLevelType w:val="hybridMultilevel"/>
    <w:tmpl w:val="4E044BBE"/>
    <w:lvl w:ilvl="0" w:tplc="744ACA26">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921DC4"/>
    <w:multiLevelType w:val="hybridMultilevel"/>
    <w:tmpl w:val="5E462F68"/>
    <w:lvl w:ilvl="0" w:tplc="744ACA26">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075B20"/>
    <w:multiLevelType w:val="hybridMultilevel"/>
    <w:tmpl w:val="DDD285E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DC769C6"/>
    <w:multiLevelType w:val="multilevel"/>
    <w:tmpl w:val="210A0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0D4B23"/>
    <w:multiLevelType w:val="hybridMultilevel"/>
    <w:tmpl w:val="68AC3018"/>
    <w:lvl w:ilvl="0" w:tplc="744ACA26">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9C7FFA"/>
    <w:multiLevelType w:val="hybridMultilevel"/>
    <w:tmpl w:val="F2F66214"/>
    <w:lvl w:ilvl="0" w:tplc="744ACA26">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37557"/>
    <w:multiLevelType w:val="hybridMultilevel"/>
    <w:tmpl w:val="04CEA850"/>
    <w:lvl w:ilvl="0" w:tplc="744ACA26">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7D48CE"/>
    <w:multiLevelType w:val="hybridMultilevel"/>
    <w:tmpl w:val="81FAC7D2"/>
    <w:lvl w:ilvl="0" w:tplc="08090003">
      <w:start w:val="1"/>
      <w:numFmt w:val="bullet"/>
      <w:lvlText w:val="o"/>
      <w:lvlJc w:val="left"/>
      <w:pPr>
        <w:tabs>
          <w:tab w:val="num" w:pos="720"/>
        </w:tabs>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4862A27"/>
    <w:multiLevelType w:val="hybridMultilevel"/>
    <w:tmpl w:val="A4F8302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8F72BBF"/>
    <w:multiLevelType w:val="hybridMultilevel"/>
    <w:tmpl w:val="1DD2678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91F1491"/>
    <w:multiLevelType w:val="hybridMultilevel"/>
    <w:tmpl w:val="7BD4099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0" w15:restartNumberingAfterBreak="0">
    <w:nsid w:val="733F015E"/>
    <w:multiLevelType w:val="hybridMultilevel"/>
    <w:tmpl w:val="93940D54"/>
    <w:lvl w:ilvl="0" w:tplc="14090001">
      <w:start w:val="1"/>
      <w:numFmt w:val="bullet"/>
      <w:lvlText w:val=""/>
      <w:lvlJc w:val="left"/>
      <w:pPr>
        <w:ind w:left="644" w:hanging="360"/>
      </w:pPr>
      <w:rPr>
        <w:rFonts w:ascii="Symbol" w:hAnsi="Symbol"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41" w15:restartNumberingAfterBreak="0">
    <w:nsid w:val="7F4007A3"/>
    <w:multiLevelType w:val="hybridMultilevel"/>
    <w:tmpl w:val="4EA8FC0A"/>
    <w:lvl w:ilvl="0" w:tplc="14090001">
      <w:start w:val="1"/>
      <w:numFmt w:val="bullet"/>
      <w:lvlText w:val=""/>
      <w:lvlJc w:val="left"/>
      <w:pPr>
        <w:ind w:left="720" w:hanging="360"/>
      </w:pPr>
      <w:rPr>
        <w:rFonts w:ascii="Symbol" w:hAnsi="Symbol" w:hint="default"/>
      </w:rPr>
    </w:lvl>
    <w:lvl w:ilvl="1" w:tplc="AE569226">
      <w:start w:val="1"/>
      <w:numFmt w:val="bullet"/>
      <w:pStyle w:val="BulletL212"/>
      <w:lvlText w:val="­"/>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DD080DE8">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33"/>
  </w:num>
  <w:num w:numId="3">
    <w:abstractNumId w:val="2"/>
  </w:num>
  <w:num w:numId="4">
    <w:abstractNumId w:val="34"/>
  </w:num>
  <w:num w:numId="5">
    <w:abstractNumId w:val="35"/>
  </w:num>
  <w:num w:numId="6">
    <w:abstractNumId w:val="30"/>
  </w:num>
  <w:num w:numId="7">
    <w:abstractNumId w:val="29"/>
  </w:num>
  <w:num w:numId="8">
    <w:abstractNumId w:val="17"/>
  </w:num>
  <w:num w:numId="9">
    <w:abstractNumId w:val="16"/>
  </w:num>
  <w:num w:numId="10">
    <w:abstractNumId w:val="6"/>
  </w:num>
  <w:num w:numId="11">
    <w:abstractNumId w:val="11"/>
  </w:num>
  <w:num w:numId="12">
    <w:abstractNumId w:val="38"/>
  </w:num>
  <w:num w:numId="13">
    <w:abstractNumId w:val="37"/>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36"/>
  </w:num>
  <w:num w:numId="17">
    <w:abstractNumId w:val="9"/>
  </w:num>
  <w:num w:numId="18">
    <w:abstractNumId w:val="18"/>
  </w:num>
  <w:num w:numId="19">
    <w:abstractNumId w:val="23"/>
  </w:num>
  <w:num w:numId="20">
    <w:abstractNumId w:val="3"/>
  </w:num>
  <w:num w:numId="21">
    <w:abstractNumId w:val="1"/>
  </w:num>
  <w:num w:numId="22">
    <w:abstractNumId w:val="31"/>
  </w:num>
  <w:num w:numId="23">
    <w:abstractNumId w:val="21"/>
  </w:num>
  <w:num w:numId="24">
    <w:abstractNumId w:val="25"/>
  </w:num>
  <w:num w:numId="25">
    <w:abstractNumId w:val="0"/>
  </w:num>
  <w:num w:numId="26">
    <w:abstractNumId w:val="15"/>
  </w:num>
  <w:num w:numId="27">
    <w:abstractNumId w:val="41"/>
  </w:num>
  <w:num w:numId="28">
    <w:abstractNumId w:val="32"/>
  </w:num>
  <w:num w:numId="29">
    <w:abstractNumId w:val="40"/>
  </w:num>
  <w:num w:numId="30">
    <w:abstractNumId w:val="22"/>
  </w:num>
  <w:num w:numId="31">
    <w:abstractNumId w:val="24"/>
  </w:num>
  <w:num w:numId="32">
    <w:abstractNumId w:val="8"/>
  </w:num>
  <w:num w:numId="33">
    <w:abstractNumId w:val="19"/>
  </w:num>
  <w:num w:numId="34">
    <w:abstractNumId w:val="22"/>
  </w:num>
  <w:num w:numId="35">
    <w:abstractNumId w:val="26"/>
  </w:num>
  <w:num w:numId="36">
    <w:abstractNumId w:val="39"/>
  </w:num>
  <w:num w:numId="37">
    <w:abstractNumId w:val="5"/>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39"/>
  </w:num>
  <w:num w:numId="41">
    <w:abstractNumId w:val="13"/>
  </w:num>
  <w:num w:numId="42">
    <w:abstractNumId w:val="1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20"/>
  </w:num>
  <w:num w:numId="46">
    <w:abstractNumId w:val="4"/>
  </w:num>
  <w:num w:numId="47">
    <w:abstractNumId w:val="20"/>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A5C"/>
    <w:rsid w:val="00002655"/>
    <w:rsid w:val="000047A7"/>
    <w:rsid w:val="00007524"/>
    <w:rsid w:val="00013671"/>
    <w:rsid w:val="00022A93"/>
    <w:rsid w:val="000245B4"/>
    <w:rsid w:val="0002547D"/>
    <w:rsid w:val="000259FF"/>
    <w:rsid w:val="0002686E"/>
    <w:rsid w:val="00026E3C"/>
    <w:rsid w:val="000303FD"/>
    <w:rsid w:val="00031B19"/>
    <w:rsid w:val="00032935"/>
    <w:rsid w:val="00033472"/>
    <w:rsid w:val="000343D2"/>
    <w:rsid w:val="00034A6D"/>
    <w:rsid w:val="00035B14"/>
    <w:rsid w:val="00040322"/>
    <w:rsid w:val="000427CA"/>
    <w:rsid w:val="00043386"/>
    <w:rsid w:val="00044F47"/>
    <w:rsid w:val="00045AE0"/>
    <w:rsid w:val="00045C3D"/>
    <w:rsid w:val="000471CE"/>
    <w:rsid w:val="000477C1"/>
    <w:rsid w:val="00047995"/>
    <w:rsid w:val="00047E63"/>
    <w:rsid w:val="00051A22"/>
    <w:rsid w:val="0005250B"/>
    <w:rsid w:val="0005262B"/>
    <w:rsid w:val="00052D00"/>
    <w:rsid w:val="00052E06"/>
    <w:rsid w:val="00053541"/>
    <w:rsid w:val="00054D84"/>
    <w:rsid w:val="00055FE4"/>
    <w:rsid w:val="00056B1F"/>
    <w:rsid w:val="000570AC"/>
    <w:rsid w:val="00057472"/>
    <w:rsid w:val="000600AF"/>
    <w:rsid w:val="00061408"/>
    <w:rsid w:val="00061787"/>
    <w:rsid w:val="00061B33"/>
    <w:rsid w:val="00061C5E"/>
    <w:rsid w:val="0006240C"/>
    <w:rsid w:val="0006260B"/>
    <w:rsid w:val="0006282D"/>
    <w:rsid w:val="00062CB7"/>
    <w:rsid w:val="0006334A"/>
    <w:rsid w:val="0006520E"/>
    <w:rsid w:val="0006592A"/>
    <w:rsid w:val="000660C3"/>
    <w:rsid w:val="0006676C"/>
    <w:rsid w:val="000716FB"/>
    <w:rsid w:val="00072FBA"/>
    <w:rsid w:val="00073F24"/>
    <w:rsid w:val="000742CB"/>
    <w:rsid w:val="0007438C"/>
    <w:rsid w:val="000769FE"/>
    <w:rsid w:val="00077302"/>
    <w:rsid w:val="00077FA6"/>
    <w:rsid w:val="00080D47"/>
    <w:rsid w:val="00080DFE"/>
    <w:rsid w:val="0008102D"/>
    <w:rsid w:val="00081910"/>
    <w:rsid w:val="00081E23"/>
    <w:rsid w:val="000838D4"/>
    <w:rsid w:val="00084ABE"/>
    <w:rsid w:val="00084DA3"/>
    <w:rsid w:val="00084ED4"/>
    <w:rsid w:val="00085E0A"/>
    <w:rsid w:val="00090561"/>
    <w:rsid w:val="0009317A"/>
    <w:rsid w:val="00093DB7"/>
    <w:rsid w:val="00094683"/>
    <w:rsid w:val="00095F2B"/>
    <w:rsid w:val="000A0189"/>
    <w:rsid w:val="000A23B2"/>
    <w:rsid w:val="000A39E6"/>
    <w:rsid w:val="000A4441"/>
    <w:rsid w:val="000A6BCC"/>
    <w:rsid w:val="000A7BFF"/>
    <w:rsid w:val="000B1036"/>
    <w:rsid w:val="000B3FFA"/>
    <w:rsid w:val="000B48F1"/>
    <w:rsid w:val="000B4F38"/>
    <w:rsid w:val="000B5B4D"/>
    <w:rsid w:val="000B6125"/>
    <w:rsid w:val="000B642B"/>
    <w:rsid w:val="000B7591"/>
    <w:rsid w:val="000B7CB4"/>
    <w:rsid w:val="000C37FE"/>
    <w:rsid w:val="000C48D7"/>
    <w:rsid w:val="000C6386"/>
    <w:rsid w:val="000C7B72"/>
    <w:rsid w:val="000D0B95"/>
    <w:rsid w:val="000D220E"/>
    <w:rsid w:val="000D26A1"/>
    <w:rsid w:val="000E0A16"/>
    <w:rsid w:val="000E134B"/>
    <w:rsid w:val="000E2B6A"/>
    <w:rsid w:val="000E3C8B"/>
    <w:rsid w:val="000E5ABB"/>
    <w:rsid w:val="000E7B0B"/>
    <w:rsid w:val="000F0F51"/>
    <w:rsid w:val="000F28EF"/>
    <w:rsid w:val="000F488B"/>
    <w:rsid w:val="000F5752"/>
    <w:rsid w:val="00101345"/>
    <w:rsid w:val="00101FDA"/>
    <w:rsid w:val="00104B11"/>
    <w:rsid w:val="001061E2"/>
    <w:rsid w:val="00106DFD"/>
    <w:rsid w:val="00107AB8"/>
    <w:rsid w:val="00107D2E"/>
    <w:rsid w:val="00107E86"/>
    <w:rsid w:val="00107EAA"/>
    <w:rsid w:val="00110137"/>
    <w:rsid w:val="00110474"/>
    <w:rsid w:val="001135A0"/>
    <w:rsid w:val="00114BD8"/>
    <w:rsid w:val="0011531B"/>
    <w:rsid w:val="00115581"/>
    <w:rsid w:val="00115A9E"/>
    <w:rsid w:val="0011608C"/>
    <w:rsid w:val="0011608E"/>
    <w:rsid w:val="00117D0E"/>
    <w:rsid w:val="00120DD0"/>
    <w:rsid w:val="00120EEF"/>
    <w:rsid w:val="0012191B"/>
    <w:rsid w:val="001229F8"/>
    <w:rsid w:val="0012310F"/>
    <w:rsid w:val="00125B61"/>
    <w:rsid w:val="00126B09"/>
    <w:rsid w:val="00127625"/>
    <w:rsid w:val="00127B8E"/>
    <w:rsid w:val="00130C8F"/>
    <w:rsid w:val="00131904"/>
    <w:rsid w:val="00131D1F"/>
    <w:rsid w:val="0013239C"/>
    <w:rsid w:val="001326A1"/>
    <w:rsid w:val="00133B97"/>
    <w:rsid w:val="00137F4E"/>
    <w:rsid w:val="00141A39"/>
    <w:rsid w:val="00141E7B"/>
    <w:rsid w:val="00143700"/>
    <w:rsid w:val="00144783"/>
    <w:rsid w:val="00145934"/>
    <w:rsid w:val="001501E4"/>
    <w:rsid w:val="0015118A"/>
    <w:rsid w:val="00151DB0"/>
    <w:rsid w:val="00154AF3"/>
    <w:rsid w:val="0015550D"/>
    <w:rsid w:val="00155DEF"/>
    <w:rsid w:val="00163149"/>
    <w:rsid w:val="00164C10"/>
    <w:rsid w:val="0016682F"/>
    <w:rsid w:val="001707AA"/>
    <w:rsid w:val="00171016"/>
    <w:rsid w:val="00171B3B"/>
    <w:rsid w:val="00172662"/>
    <w:rsid w:val="00173BED"/>
    <w:rsid w:val="00174F39"/>
    <w:rsid w:val="00176B5A"/>
    <w:rsid w:val="00182829"/>
    <w:rsid w:val="00182E0D"/>
    <w:rsid w:val="00183480"/>
    <w:rsid w:val="001848B5"/>
    <w:rsid w:val="00185775"/>
    <w:rsid w:val="00190F70"/>
    <w:rsid w:val="0019300E"/>
    <w:rsid w:val="001940A1"/>
    <w:rsid w:val="0019554F"/>
    <w:rsid w:val="001965D5"/>
    <w:rsid w:val="001975FD"/>
    <w:rsid w:val="001A403F"/>
    <w:rsid w:val="001A42F7"/>
    <w:rsid w:val="001A599A"/>
    <w:rsid w:val="001A62B0"/>
    <w:rsid w:val="001A7A20"/>
    <w:rsid w:val="001B0A7B"/>
    <w:rsid w:val="001B0EFB"/>
    <w:rsid w:val="001B13EA"/>
    <w:rsid w:val="001B2F14"/>
    <w:rsid w:val="001B3F2A"/>
    <w:rsid w:val="001B5DA0"/>
    <w:rsid w:val="001B5FF5"/>
    <w:rsid w:val="001B7155"/>
    <w:rsid w:val="001C0630"/>
    <w:rsid w:val="001C1211"/>
    <w:rsid w:val="001C3069"/>
    <w:rsid w:val="001C3BEE"/>
    <w:rsid w:val="001C3C07"/>
    <w:rsid w:val="001C6228"/>
    <w:rsid w:val="001C6635"/>
    <w:rsid w:val="001C6D80"/>
    <w:rsid w:val="001D2D91"/>
    <w:rsid w:val="001D3571"/>
    <w:rsid w:val="001D396B"/>
    <w:rsid w:val="001D4341"/>
    <w:rsid w:val="001D5CF2"/>
    <w:rsid w:val="001D5D23"/>
    <w:rsid w:val="001D6CF9"/>
    <w:rsid w:val="001D7743"/>
    <w:rsid w:val="001E0970"/>
    <w:rsid w:val="001E2212"/>
    <w:rsid w:val="001E3A0A"/>
    <w:rsid w:val="001E4044"/>
    <w:rsid w:val="001E4132"/>
    <w:rsid w:val="001E4EFB"/>
    <w:rsid w:val="001E6D5B"/>
    <w:rsid w:val="001E70EF"/>
    <w:rsid w:val="001F1512"/>
    <w:rsid w:val="001F1680"/>
    <w:rsid w:val="001F1BC3"/>
    <w:rsid w:val="001F2C1F"/>
    <w:rsid w:val="001F4351"/>
    <w:rsid w:val="001F66FE"/>
    <w:rsid w:val="001F6CEF"/>
    <w:rsid w:val="00203EE8"/>
    <w:rsid w:val="00204B25"/>
    <w:rsid w:val="0021071B"/>
    <w:rsid w:val="00211AC2"/>
    <w:rsid w:val="0021444C"/>
    <w:rsid w:val="00214D76"/>
    <w:rsid w:val="00215A4F"/>
    <w:rsid w:val="002161DE"/>
    <w:rsid w:val="00216BAB"/>
    <w:rsid w:val="00221679"/>
    <w:rsid w:val="0022282A"/>
    <w:rsid w:val="00222F1B"/>
    <w:rsid w:val="00224094"/>
    <w:rsid w:val="0022492D"/>
    <w:rsid w:val="00225277"/>
    <w:rsid w:val="002262F8"/>
    <w:rsid w:val="00230A5C"/>
    <w:rsid w:val="00230D5B"/>
    <w:rsid w:val="0023358D"/>
    <w:rsid w:val="002346D9"/>
    <w:rsid w:val="002437D0"/>
    <w:rsid w:val="002451F6"/>
    <w:rsid w:val="002467E9"/>
    <w:rsid w:val="002468E8"/>
    <w:rsid w:val="00246D6D"/>
    <w:rsid w:val="0024710D"/>
    <w:rsid w:val="00247197"/>
    <w:rsid w:val="002479E4"/>
    <w:rsid w:val="002501EB"/>
    <w:rsid w:val="00250CF8"/>
    <w:rsid w:val="00251114"/>
    <w:rsid w:val="0025213E"/>
    <w:rsid w:val="00252628"/>
    <w:rsid w:val="00253732"/>
    <w:rsid w:val="00253870"/>
    <w:rsid w:val="00253984"/>
    <w:rsid w:val="002555BD"/>
    <w:rsid w:val="002562D3"/>
    <w:rsid w:val="00257109"/>
    <w:rsid w:val="00260406"/>
    <w:rsid w:val="00262826"/>
    <w:rsid w:val="00271A3C"/>
    <w:rsid w:val="00273E06"/>
    <w:rsid w:val="002745E1"/>
    <w:rsid w:val="0027471B"/>
    <w:rsid w:val="00277767"/>
    <w:rsid w:val="00277C2A"/>
    <w:rsid w:val="00280571"/>
    <w:rsid w:val="00283116"/>
    <w:rsid w:val="00283914"/>
    <w:rsid w:val="002843FF"/>
    <w:rsid w:val="00285DE7"/>
    <w:rsid w:val="0028733D"/>
    <w:rsid w:val="00287615"/>
    <w:rsid w:val="00287A4C"/>
    <w:rsid w:val="00290593"/>
    <w:rsid w:val="00290882"/>
    <w:rsid w:val="00295470"/>
    <w:rsid w:val="002956D0"/>
    <w:rsid w:val="00295D69"/>
    <w:rsid w:val="00296289"/>
    <w:rsid w:val="00297B13"/>
    <w:rsid w:val="00297D81"/>
    <w:rsid w:val="002A0CEA"/>
    <w:rsid w:val="002A3C04"/>
    <w:rsid w:val="002A7D3F"/>
    <w:rsid w:val="002B008F"/>
    <w:rsid w:val="002B0693"/>
    <w:rsid w:val="002B1233"/>
    <w:rsid w:val="002B1F6E"/>
    <w:rsid w:val="002B2EB7"/>
    <w:rsid w:val="002B3A76"/>
    <w:rsid w:val="002B43DD"/>
    <w:rsid w:val="002B534D"/>
    <w:rsid w:val="002B5D9C"/>
    <w:rsid w:val="002B7415"/>
    <w:rsid w:val="002C00B3"/>
    <w:rsid w:val="002C0AC2"/>
    <w:rsid w:val="002C0F7E"/>
    <w:rsid w:val="002C1189"/>
    <w:rsid w:val="002C281D"/>
    <w:rsid w:val="002C3692"/>
    <w:rsid w:val="002C3C91"/>
    <w:rsid w:val="002C3EE2"/>
    <w:rsid w:val="002C5B2D"/>
    <w:rsid w:val="002C66CB"/>
    <w:rsid w:val="002C6D8E"/>
    <w:rsid w:val="002D0D8F"/>
    <w:rsid w:val="002D180C"/>
    <w:rsid w:val="002D2599"/>
    <w:rsid w:val="002D2A16"/>
    <w:rsid w:val="002D357F"/>
    <w:rsid w:val="002D3AA5"/>
    <w:rsid w:val="002D7E9E"/>
    <w:rsid w:val="002E0D58"/>
    <w:rsid w:val="002E12D3"/>
    <w:rsid w:val="002E151D"/>
    <w:rsid w:val="002E2028"/>
    <w:rsid w:val="002E26D7"/>
    <w:rsid w:val="002E4BC0"/>
    <w:rsid w:val="002E5333"/>
    <w:rsid w:val="002E56E6"/>
    <w:rsid w:val="002F0D6A"/>
    <w:rsid w:val="002F10C8"/>
    <w:rsid w:val="002F2192"/>
    <w:rsid w:val="002F320A"/>
    <w:rsid w:val="002F36D6"/>
    <w:rsid w:val="002F4DFD"/>
    <w:rsid w:val="002F5ADC"/>
    <w:rsid w:val="002F5E78"/>
    <w:rsid w:val="002F7B09"/>
    <w:rsid w:val="0030041D"/>
    <w:rsid w:val="00301368"/>
    <w:rsid w:val="00302974"/>
    <w:rsid w:val="00303083"/>
    <w:rsid w:val="00303641"/>
    <w:rsid w:val="00304D26"/>
    <w:rsid w:val="00306508"/>
    <w:rsid w:val="00307904"/>
    <w:rsid w:val="003106D9"/>
    <w:rsid w:val="00311DE0"/>
    <w:rsid w:val="003128B2"/>
    <w:rsid w:val="00312BFE"/>
    <w:rsid w:val="00312EC9"/>
    <w:rsid w:val="00313762"/>
    <w:rsid w:val="003177CE"/>
    <w:rsid w:val="003211CE"/>
    <w:rsid w:val="00322E91"/>
    <w:rsid w:val="0032324F"/>
    <w:rsid w:val="003256B5"/>
    <w:rsid w:val="0033107F"/>
    <w:rsid w:val="003310E4"/>
    <w:rsid w:val="00332528"/>
    <w:rsid w:val="00332AF1"/>
    <w:rsid w:val="0033430E"/>
    <w:rsid w:val="00335697"/>
    <w:rsid w:val="00336794"/>
    <w:rsid w:val="003374F2"/>
    <w:rsid w:val="003374F6"/>
    <w:rsid w:val="00337745"/>
    <w:rsid w:val="0034048D"/>
    <w:rsid w:val="00342441"/>
    <w:rsid w:val="00342B93"/>
    <w:rsid w:val="00343569"/>
    <w:rsid w:val="00344466"/>
    <w:rsid w:val="00344753"/>
    <w:rsid w:val="00344842"/>
    <w:rsid w:val="00344AA6"/>
    <w:rsid w:val="00344E44"/>
    <w:rsid w:val="00347E59"/>
    <w:rsid w:val="00352164"/>
    <w:rsid w:val="0035284F"/>
    <w:rsid w:val="0035448D"/>
    <w:rsid w:val="00355B8D"/>
    <w:rsid w:val="00357192"/>
    <w:rsid w:val="003575A8"/>
    <w:rsid w:val="0035766B"/>
    <w:rsid w:val="0035782D"/>
    <w:rsid w:val="00357B45"/>
    <w:rsid w:val="00360567"/>
    <w:rsid w:val="0036079F"/>
    <w:rsid w:val="00360C4D"/>
    <w:rsid w:val="00360D2C"/>
    <w:rsid w:val="00362714"/>
    <w:rsid w:val="00363B00"/>
    <w:rsid w:val="00366C81"/>
    <w:rsid w:val="00366F1E"/>
    <w:rsid w:val="00367058"/>
    <w:rsid w:val="003701C2"/>
    <w:rsid w:val="00370F63"/>
    <w:rsid w:val="00372285"/>
    <w:rsid w:val="00373130"/>
    <w:rsid w:val="003743FA"/>
    <w:rsid w:val="00374716"/>
    <w:rsid w:val="00375337"/>
    <w:rsid w:val="003755E6"/>
    <w:rsid w:val="00376270"/>
    <w:rsid w:val="003764BC"/>
    <w:rsid w:val="0037738D"/>
    <w:rsid w:val="00377823"/>
    <w:rsid w:val="003800DA"/>
    <w:rsid w:val="00380203"/>
    <w:rsid w:val="00380709"/>
    <w:rsid w:val="00380A1A"/>
    <w:rsid w:val="00380DA6"/>
    <w:rsid w:val="00381043"/>
    <w:rsid w:val="0038104B"/>
    <w:rsid w:val="0038114E"/>
    <w:rsid w:val="00381FC6"/>
    <w:rsid w:val="0038368F"/>
    <w:rsid w:val="00383DF6"/>
    <w:rsid w:val="0038413A"/>
    <w:rsid w:val="003864E1"/>
    <w:rsid w:val="00387271"/>
    <w:rsid w:val="00390F92"/>
    <w:rsid w:val="00393C15"/>
    <w:rsid w:val="003949A8"/>
    <w:rsid w:val="00394A2B"/>
    <w:rsid w:val="00394E42"/>
    <w:rsid w:val="00395167"/>
    <w:rsid w:val="00396F2D"/>
    <w:rsid w:val="003A2281"/>
    <w:rsid w:val="003A2BD6"/>
    <w:rsid w:val="003A3D1D"/>
    <w:rsid w:val="003A438F"/>
    <w:rsid w:val="003A46FB"/>
    <w:rsid w:val="003A4B05"/>
    <w:rsid w:val="003A5991"/>
    <w:rsid w:val="003A78AE"/>
    <w:rsid w:val="003B0993"/>
    <w:rsid w:val="003B0C49"/>
    <w:rsid w:val="003B1646"/>
    <w:rsid w:val="003B27C7"/>
    <w:rsid w:val="003B2A2C"/>
    <w:rsid w:val="003B4194"/>
    <w:rsid w:val="003C23EF"/>
    <w:rsid w:val="003C2768"/>
    <w:rsid w:val="003C5140"/>
    <w:rsid w:val="003C521B"/>
    <w:rsid w:val="003C701D"/>
    <w:rsid w:val="003C7396"/>
    <w:rsid w:val="003D069F"/>
    <w:rsid w:val="003D2ECC"/>
    <w:rsid w:val="003D366C"/>
    <w:rsid w:val="003D4450"/>
    <w:rsid w:val="003D48B8"/>
    <w:rsid w:val="003D4D5E"/>
    <w:rsid w:val="003D58B0"/>
    <w:rsid w:val="003D5FF3"/>
    <w:rsid w:val="003D625E"/>
    <w:rsid w:val="003D7489"/>
    <w:rsid w:val="003E1D57"/>
    <w:rsid w:val="003E22E4"/>
    <w:rsid w:val="003E638D"/>
    <w:rsid w:val="003E7B74"/>
    <w:rsid w:val="003F08E3"/>
    <w:rsid w:val="003F0D30"/>
    <w:rsid w:val="003F2810"/>
    <w:rsid w:val="003F2815"/>
    <w:rsid w:val="003F3DEA"/>
    <w:rsid w:val="003F4B66"/>
    <w:rsid w:val="003F4BF7"/>
    <w:rsid w:val="003F5092"/>
    <w:rsid w:val="003F5932"/>
    <w:rsid w:val="003F68B9"/>
    <w:rsid w:val="003F747F"/>
    <w:rsid w:val="0040012F"/>
    <w:rsid w:val="00402599"/>
    <w:rsid w:val="00403EDA"/>
    <w:rsid w:val="00404562"/>
    <w:rsid w:val="00404A6C"/>
    <w:rsid w:val="00407063"/>
    <w:rsid w:val="004077C0"/>
    <w:rsid w:val="00407B6E"/>
    <w:rsid w:val="00413B39"/>
    <w:rsid w:val="004143C2"/>
    <w:rsid w:val="0041444A"/>
    <w:rsid w:val="0041547B"/>
    <w:rsid w:val="004156A0"/>
    <w:rsid w:val="00415F3A"/>
    <w:rsid w:val="004211FF"/>
    <w:rsid w:val="00422433"/>
    <w:rsid w:val="00422D96"/>
    <w:rsid w:val="004237E7"/>
    <w:rsid w:val="00423D82"/>
    <w:rsid w:val="00424512"/>
    <w:rsid w:val="00425D12"/>
    <w:rsid w:val="00426105"/>
    <w:rsid w:val="004269FD"/>
    <w:rsid w:val="004270B0"/>
    <w:rsid w:val="00427313"/>
    <w:rsid w:val="0042742B"/>
    <w:rsid w:val="004306E1"/>
    <w:rsid w:val="00430962"/>
    <w:rsid w:val="004313D0"/>
    <w:rsid w:val="0043148F"/>
    <w:rsid w:val="004315E9"/>
    <w:rsid w:val="00431C2E"/>
    <w:rsid w:val="004359FE"/>
    <w:rsid w:val="00441A9E"/>
    <w:rsid w:val="00441BB0"/>
    <w:rsid w:val="004432BF"/>
    <w:rsid w:val="00444AE9"/>
    <w:rsid w:val="00445308"/>
    <w:rsid w:val="00447EC8"/>
    <w:rsid w:val="00450331"/>
    <w:rsid w:val="004516F2"/>
    <w:rsid w:val="00452E97"/>
    <w:rsid w:val="0045374D"/>
    <w:rsid w:val="00453879"/>
    <w:rsid w:val="004539FD"/>
    <w:rsid w:val="00457A74"/>
    <w:rsid w:val="00460D08"/>
    <w:rsid w:val="00463738"/>
    <w:rsid w:val="0046397E"/>
    <w:rsid w:val="00463FD3"/>
    <w:rsid w:val="00465173"/>
    <w:rsid w:val="00470B40"/>
    <w:rsid w:val="004718D5"/>
    <w:rsid w:val="00471F0B"/>
    <w:rsid w:val="00472752"/>
    <w:rsid w:val="00472ED1"/>
    <w:rsid w:val="00474F34"/>
    <w:rsid w:val="00474F9C"/>
    <w:rsid w:val="004776AB"/>
    <w:rsid w:val="00477927"/>
    <w:rsid w:val="00477A1E"/>
    <w:rsid w:val="00480085"/>
    <w:rsid w:val="00482290"/>
    <w:rsid w:val="00484B6B"/>
    <w:rsid w:val="00491A62"/>
    <w:rsid w:val="00492955"/>
    <w:rsid w:val="004939C6"/>
    <w:rsid w:val="00495B2D"/>
    <w:rsid w:val="004970C9"/>
    <w:rsid w:val="004977D7"/>
    <w:rsid w:val="004A03F2"/>
    <w:rsid w:val="004A04F1"/>
    <w:rsid w:val="004A1BDE"/>
    <w:rsid w:val="004A405D"/>
    <w:rsid w:val="004A4B69"/>
    <w:rsid w:val="004A75FD"/>
    <w:rsid w:val="004B031C"/>
    <w:rsid w:val="004B0AF6"/>
    <w:rsid w:val="004B47DB"/>
    <w:rsid w:val="004B586A"/>
    <w:rsid w:val="004B7323"/>
    <w:rsid w:val="004C093F"/>
    <w:rsid w:val="004C2BB5"/>
    <w:rsid w:val="004C3D62"/>
    <w:rsid w:val="004C5890"/>
    <w:rsid w:val="004C6297"/>
    <w:rsid w:val="004C7794"/>
    <w:rsid w:val="004D0DFC"/>
    <w:rsid w:val="004D10F7"/>
    <w:rsid w:val="004D3E32"/>
    <w:rsid w:val="004D3E5F"/>
    <w:rsid w:val="004D4BA4"/>
    <w:rsid w:val="004D6BFC"/>
    <w:rsid w:val="004E1960"/>
    <w:rsid w:val="004E1E4E"/>
    <w:rsid w:val="004E23BB"/>
    <w:rsid w:val="004E2B10"/>
    <w:rsid w:val="004E3CDF"/>
    <w:rsid w:val="004E47E9"/>
    <w:rsid w:val="004E5E07"/>
    <w:rsid w:val="004E5F6D"/>
    <w:rsid w:val="004E604E"/>
    <w:rsid w:val="004E68B1"/>
    <w:rsid w:val="004E68BC"/>
    <w:rsid w:val="004F0A05"/>
    <w:rsid w:val="004F0F93"/>
    <w:rsid w:val="004F2279"/>
    <w:rsid w:val="004F2591"/>
    <w:rsid w:val="004F2A6C"/>
    <w:rsid w:val="004F2E0F"/>
    <w:rsid w:val="004F3AFA"/>
    <w:rsid w:val="004F3F01"/>
    <w:rsid w:val="004F6BEC"/>
    <w:rsid w:val="004F7DE0"/>
    <w:rsid w:val="005004E0"/>
    <w:rsid w:val="005014D0"/>
    <w:rsid w:val="00501A54"/>
    <w:rsid w:val="00501E60"/>
    <w:rsid w:val="00503690"/>
    <w:rsid w:val="005038CE"/>
    <w:rsid w:val="00503D41"/>
    <w:rsid w:val="00504DC4"/>
    <w:rsid w:val="00505BBB"/>
    <w:rsid w:val="005078C6"/>
    <w:rsid w:val="00507ACA"/>
    <w:rsid w:val="00511DBE"/>
    <w:rsid w:val="0052309A"/>
    <w:rsid w:val="00524A8A"/>
    <w:rsid w:val="0053045E"/>
    <w:rsid w:val="00531065"/>
    <w:rsid w:val="00532217"/>
    <w:rsid w:val="00532561"/>
    <w:rsid w:val="005333CA"/>
    <w:rsid w:val="0053454F"/>
    <w:rsid w:val="0053462C"/>
    <w:rsid w:val="00534741"/>
    <w:rsid w:val="005351A2"/>
    <w:rsid w:val="00535289"/>
    <w:rsid w:val="00537CDD"/>
    <w:rsid w:val="005415BA"/>
    <w:rsid w:val="00542A9A"/>
    <w:rsid w:val="00544697"/>
    <w:rsid w:val="00546AC5"/>
    <w:rsid w:val="005478CD"/>
    <w:rsid w:val="00547B4A"/>
    <w:rsid w:val="005503C8"/>
    <w:rsid w:val="00550879"/>
    <w:rsid w:val="00550A52"/>
    <w:rsid w:val="005511DA"/>
    <w:rsid w:val="0055416E"/>
    <w:rsid w:val="00555A68"/>
    <w:rsid w:val="0055650E"/>
    <w:rsid w:val="00556722"/>
    <w:rsid w:val="00556BD0"/>
    <w:rsid w:val="00557639"/>
    <w:rsid w:val="00560276"/>
    <w:rsid w:val="00560A61"/>
    <w:rsid w:val="00562142"/>
    <w:rsid w:val="00563337"/>
    <w:rsid w:val="0056368A"/>
    <w:rsid w:val="00563CAA"/>
    <w:rsid w:val="00564886"/>
    <w:rsid w:val="00565D40"/>
    <w:rsid w:val="005661D5"/>
    <w:rsid w:val="00566A80"/>
    <w:rsid w:val="00567BD4"/>
    <w:rsid w:val="00570769"/>
    <w:rsid w:val="0057095B"/>
    <w:rsid w:val="00570ACA"/>
    <w:rsid w:val="005710B4"/>
    <w:rsid w:val="00571A9F"/>
    <w:rsid w:val="00572643"/>
    <w:rsid w:val="00572FCD"/>
    <w:rsid w:val="00577D93"/>
    <w:rsid w:val="0058081E"/>
    <w:rsid w:val="005818F0"/>
    <w:rsid w:val="005824E9"/>
    <w:rsid w:val="00584E30"/>
    <w:rsid w:val="00585127"/>
    <w:rsid w:val="00585D8A"/>
    <w:rsid w:val="00586795"/>
    <w:rsid w:val="00590B49"/>
    <w:rsid w:val="00591592"/>
    <w:rsid w:val="005915D0"/>
    <w:rsid w:val="00593952"/>
    <w:rsid w:val="00594091"/>
    <w:rsid w:val="0059564C"/>
    <w:rsid w:val="00595D8C"/>
    <w:rsid w:val="00596834"/>
    <w:rsid w:val="005A11EA"/>
    <w:rsid w:val="005A14A0"/>
    <w:rsid w:val="005A24A8"/>
    <w:rsid w:val="005A3C5A"/>
    <w:rsid w:val="005A6CD1"/>
    <w:rsid w:val="005B04B7"/>
    <w:rsid w:val="005B0D9C"/>
    <w:rsid w:val="005B1240"/>
    <w:rsid w:val="005B3203"/>
    <w:rsid w:val="005B4DA4"/>
    <w:rsid w:val="005B52BF"/>
    <w:rsid w:val="005B7224"/>
    <w:rsid w:val="005B7DC1"/>
    <w:rsid w:val="005C06C5"/>
    <w:rsid w:val="005C0E6B"/>
    <w:rsid w:val="005C0E81"/>
    <w:rsid w:val="005C17C1"/>
    <w:rsid w:val="005C2C0D"/>
    <w:rsid w:val="005C3E9F"/>
    <w:rsid w:val="005C50D5"/>
    <w:rsid w:val="005C52C1"/>
    <w:rsid w:val="005C6B23"/>
    <w:rsid w:val="005C7501"/>
    <w:rsid w:val="005C7E5E"/>
    <w:rsid w:val="005D0C65"/>
    <w:rsid w:val="005D276A"/>
    <w:rsid w:val="005D2E8B"/>
    <w:rsid w:val="005D33A8"/>
    <w:rsid w:val="005D355D"/>
    <w:rsid w:val="005D4C1C"/>
    <w:rsid w:val="005D5C04"/>
    <w:rsid w:val="005D60CE"/>
    <w:rsid w:val="005D6261"/>
    <w:rsid w:val="005D67D1"/>
    <w:rsid w:val="005E0876"/>
    <w:rsid w:val="005E149C"/>
    <w:rsid w:val="005E1DC6"/>
    <w:rsid w:val="005E2B08"/>
    <w:rsid w:val="005E52C9"/>
    <w:rsid w:val="005E70A2"/>
    <w:rsid w:val="005F14E1"/>
    <w:rsid w:val="005F1598"/>
    <w:rsid w:val="005F167A"/>
    <w:rsid w:val="005F2105"/>
    <w:rsid w:val="005F4DC7"/>
    <w:rsid w:val="005F6503"/>
    <w:rsid w:val="00600842"/>
    <w:rsid w:val="006026DF"/>
    <w:rsid w:val="006029F3"/>
    <w:rsid w:val="006040CF"/>
    <w:rsid w:val="006076C7"/>
    <w:rsid w:val="006101B5"/>
    <w:rsid w:val="0061037F"/>
    <w:rsid w:val="00610921"/>
    <w:rsid w:val="0061197C"/>
    <w:rsid w:val="00612565"/>
    <w:rsid w:val="00613CF8"/>
    <w:rsid w:val="00615D69"/>
    <w:rsid w:val="00615E78"/>
    <w:rsid w:val="006166C3"/>
    <w:rsid w:val="00620A6E"/>
    <w:rsid w:val="00621E6E"/>
    <w:rsid w:val="00622733"/>
    <w:rsid w:val="00623CE0"/>
    <w:rsid w:val="006242F3"/>
    <w:rsid w:val="00624728"/>
    <w:rsid w:val="00624946"/>
    <w:rsid w:val="00624BFC"/>
    <w:rsid w:val="0062518B"/>
    <w:rsid w:val="00625A23"/>
    <w:rsid w:val="00626ED6"/>
    <w:rsid w:val="006270AD"/>
    <w:rsid w:val="00627F5A"/>
    <w:rsid w:val="0063237A"/>
    <w:rsid w:val="0063332F"/>
    <w:rsid w:val="00633FDC"/>
    <w:rsid w:val="0063480A"/>
    <w:rsid w:val="006370C0"/>
    <w:rsid w:val="00637483"/>
    <w:rsid w:val="00640162"/>
    <w:rsid w:val="00641115"/>
    <w:rsid w:val="0064231C"/>
    <w:rsid w:val="0064463A"/>
    <w:rsid w:val="00644A2E"/>
    <w:rsid w:val="006456FB"/>
    <w:rsid w:val="00647049"/>
    <w:rsid w:val="00650707"/>
    <w:rsid w:val="00651B7E"/>
    <w:rsid w:val="00651C2B"/>
    <w:rsid w:val="00652EFF"/>
    <w:rsid w:val="006575F5"/>
    <w:rsid w:val="00660456"/>
    <w:rsid w:val="00660BE4"/>
    <w:rsid w:val="00661C60"/>
    <w:rsid w:val="00661F5B"/>
    <w:rsid w:val="006648E6"/>
    <w:rsid w:val="006701E7"/>
    <w:rsid w:val="006702F0"/>
    <w:rsid w:val="00670481"/>
    <w:rsid w:val="006716D4"/>
    <w:rsid w:val="0067321F"/>
    <w:rsid w:val="0067453F"/>
    <w:rsid w:val="00674A30"/>
    <w:rsid w:val="00674EBE"/>
    <w:rsid w:val="006769BC"/>
    <w:rsid w:val="00677E2F"/>
    <w:rsid w:val="00680132"/>
    <w:rsid w:val="0068084B"/>
    <w:rsid w:val="00681351"/>
    <w:rsid w:val="00681842"/>
    <w:rsid w:val="00683184"/>
    <w:rsid w:val="00683347"/>
    <w:rsid w:val="00683ED1"/>
    <w:rsid w:val="0068511A"/>
    <w:rsid w:val="00686659"/>
    <w:rsid w:val="00690C10"/>
    <w:rsid w:val="0069180F"/>
    <w:rsid w:val="00691E3C"/>
    <w:rsid w:val="00695CD1"/>
    <w:rsid w:val="00695FCE"/>
    <w:rsid w:val="006961BE"/>
    <w:rsid w:val="00697207"/>
    <w:rsid w:val="00697F2F"/>
    <w:rsid w:val="006A0098"/>
    <w:rsid w:val="006A5435"/>
    <w:rsid w:val="006A65C5"/>
    <w:rsid w:val="006A72F0"/>
    <w:rsid w:val="006B07F3"/>
    <w:rsid w:val="006B0EB3"/>
    <w:rsid w:val="006B17EC"/>
    <w:rsid w:val="006B1AC7"/>
    <w:rsid w:val="006B24A2"/>
    <w:rsid w:val="006B3C30"/>
    <w:rsid w:val="006B4697"/>
    <w:rsid w:val="006B4ADB"/>
    <w:rsid w:val="006B59F1"/>
    <w:rsid w:val="006C26FF"/>
    <w:rsid w:val="006C28B1"/>
    <w:rsid w:val="006C34CF"/>
    <w:rsid w:val="006C3864"/>
    <w:rsid w:val="006C63B7"/>
    <w:rsid w:val="006C6E1A"/>
    <w:rsid w:val="006D2121"/>
    <w:rsid w:val="006D269F"/>
    <w:rsid w:val="006D2DA9"/>
    <w:rsid w:val="006D48E9"/>
    <w:rsid w:val="006D4B23"/>
    <w:rsid w:val="006D4F9A"/>
    <w:rsid w:val="006D775F"/>
    <w:rsid w:val="006E14AF"/>
    <w:rsid w:val="006E1538"/>
    <w:rsid w:val="006E1BA4"/>
    <w:rsid w:val="006E277B"/>
    <w:rsid w:val="006E543C"/>
    <w:rsid w:val="006E5FAD"/>
    <w:rsid w:val="006E6399"/>
    <w:rsid w:val="006E6C32"/>
    <w:rsid w:val="006E73D5"/>
    <w:rsid w:val="006F0843"/>
    <w:rsid w:val="006F1DA0"/>
    <w:rsid w:val="006F574C"/>
    <w:rsid w:val="006F6680"/>
    <w:rsid w:val="00700875"/>
    <w:rsid w:val="00700D46"/>
    <w:rsid w:val="0070351C"/>
    <w:rsid w:val="0070440C"/>
    <w:rsid w:val="00704768"/>
    <w:rsid w:val="00704D87"/>
    <w:rsid w:val="00705716"/>
    <w:rsid w:val="00707ED4"/>
    <w:rsid w:val="00710635"/>
    <w:rsid w:val="007108C7"/>
    <w:rsid w:val="00711A44"/>
    <w:rsid w:val="007127D2"/>
    <w:rsid w:val="00715831"/>
    <w:rsid w:val="007167B5"/>
    <w:rsid w:val="0071748B"/>
    <w:rsid w:val="007207A5"/>
    <w:rsid w:val="00720BF9"/>
    <w:rsid w:val="007216E3"/>
    <w:rsid w:val="0072624A"/>
    <w:rsid w:val="007262D5"/>
    <w:rsid w:val="00726B6F"/>
    <w:rsid w:val="00727457"/>
    <w:rsid w:val="00733935"/>
    <w:rsid w:val="00733C49"/>
    <w:rsid w:val="00733ED0"/>
    <w:rsid w:val="007341F4"/>
    <w:rsid w:val="00735621"/>
    <w:rsid w:val="0073608D"/>
    <w:rsid w:val="0073644A"/>
    <w:rsid w:val="00737D19"/>
    <w:rsid w:val="00740A25"/>
    <w:rsid w:val="00743F01"/>
    <w:rsid w:val="00746348"/>
    <w:rsid w:val="00746598"/>
    <w:rsid w:val="00746C6B"/>
    <w:rsid w:val="00747DAF"/>
    <w:rsid w:val="00750A64"/>
    <w:rsid w:val="00750C8D"/>
    <w:rsid w:val="0075223B"/>
    <w:rsid w:val="00754A98"/>
    <w:rsid w:val="00754B34"/>
    <w:rsid w:val="00756A6B"/>
    <w:rsid w:val="00756F58"/>
    <w:rsid w:val="00757F4A"/>
    <w:rsid w:val="00760F86"/>
    <w:rsid w:val="00761CA1"/>
    <w:rsid w:val="00763B45"/>
    <w:rsid w:val="00764603"/>
    <w:rsid w:val="00765183"/>
    <w:rsid w:val="00765F89"/>
    <w:rsid w:val="00766417"/>
    <w:rsid w:val="00766607"/>
    <w:rsid w:val="00766836"/>
    <w:rsid w:val="00766BEB"/>
    <w:rsid w:val="007673F6"/>
    <w:rsid w:val="00767B3E"/>
    <w:rsid w:val="00772141"/>
    <w:rsid w:val="00773ADC"/>
    <w:rsid w:val="0077624F"/>
    <w:rsid w:val="0077798E"/>
    <w:rsid w:val="00777DF0"/>
    <w:rsid w:val="007808C7"/>
    <w:rsid w:val="00782773"/>
    <w:rsid w:val="00782BB8"/>
    <w:rsid w:val="00783BC4"/>
    <w:rsid w:val="00784AA0"/>
    <w:rsid w:val="00784DB5"/>
    <w:rsid w:val="007856EE"/>
    <w:rsid w:val="007911A7"/>
    <w:rsid w:val="007934B9"/>
    <w:rsid w:val="00793610"/>
    <w:rsid w:val="00793A3B"/>
    <w:rsid w:val="007956F2"/>
    <w:rsid w:val="00795E4E"/>
    <w:rsid w:val="007A2183"/>
    <w:rsid w:val="007A2B56"/>
    <w:rsid w:val="007A4BE5"/>
    <w:rsid w:val="007A4D5E"/>
    <w:rsid w:val="007A55E1"/>
    <w:rsid w:val="007A577D"/>
    <w:rsid w:val="007A5EBD"/>
    <w:rsid w:val="007A6859"/>
    <w:rsid w:val="007A6FB6"/>
    <w:rsid w:val="007B071A"/>
    <w:rsid w:val="007B241A"/>
    <w:rsid w:val="007B3150"/>
    <w:rsid w:val="007B57B5"/>
    <w:rsid w:val="007B61B1"/>
    <w:rsid w:val="007B646B"/>
    <w:rsid w:val="007C03B1"/>
    <w:rsid w:val="007C04CC"/>
    <w:rsid w:val="007C1B33"/>
    <w:rsid w:val="007C2937"/>
    <w:rsid w:val="007C331B"/>
    <w:rsid w:val="007C62E0"/>
    <w:rsid w:val="007C6DC3"/>
    <w:rsid w:val="007C79B2"/>
    <w:rsid w:val="007C7C69"/>
    <w:rsid w:val="007D0065"/>
    <w:rsid w:val="007D06A2"/>
    <w:rsid w:val="007D208F"/>
    <w:rsid w:val="007D214D"/>
    <w:rsid w:val="007D3D02"/>
    <w:rsid w:val="007D7A8D"/>
    <w:rsid w:val="007D7DA0"/>
    <w:rsid w:val="007D7FEB"/>
    <w:rsid w:val="007E05B9"/>
    <w:rsid w:val="007E161B"/>
    <w:rsid w:val="007E1682"/>
    <w:rsid w:val="007E2021"/>
    <w:rsid w:val="007E24FB"/>
    <w:rsid w:val="007E290C"/>
    <w:rsid w:val="007E53D7"/>
    <w:rsid w:val="007F3717"/>
    <w:rsid w:val="007F3CB3"/>
    <w:rsid w:val="007F40D2"/>
    <w:rsid w:val="007F4179"/>
    <w:rsid w:val="007F4939"/>
    <w:rsid w:val="007F5777"/>
    <w:rsid w:val="007F6B37"/>
    <w:rsid w:val="007F6BC0"/>
    <w:rsid w:val="007F7372"/>
    <w:rsid w:val="007F76C2"/>
    <w:rsid w:val="00800D61"/>
    <w:rsid w:val="008010C5"/>
    <w:rsid w:val="0080122A"/>
    <w:rsid w:val="008016FE"/>
    <w:rsid w:val="00802A71"/>
    <w:rsid w:val="00802F43"/>
    <w:rsid w:val="0080361E"/>
    <w:rsid w:val="008051E0"/>
    <w:rsid w:val="008055D4"/>
    <w:rsid w:val="0080679C"/>
    <w:rsid w:val="008069F5"/>
    <w:rsid w:val="008118AA"/>
    <w:rsid w:val="0081707C"/>
    <w:rsid w:val="00817267"/>
    <w:rsid w:val="00817FC0"/>
    <w:rsid w:val="008228AA"/>
    <w:rsid w:val="00822983"/>
    <w:rsid w:val="008248D4"/>
    <w:rsid w:val="00824C2D"/>
    <w:rsid w:val="0082550D"/>
    <w:rsid w:val="00827668"/>
    <w:rsid w:val="0082772A"/>
    <w:rsid w:val="00830AF1"/>
    <w:rsid w:val="00830E44"/>
    <w:rsid w:val="00831247"/>
    <w:rsid w:val="00831266"/>
    <w:rsid w:val="0083173C"/>
    <w:rsid w:val="00832F6D"/>
    <w:rsid w:val="00836F32"/>
    <w:rsid w:val="008400C4"/>
    <w:rsid w:val="00841F99"/>
    <w:rsid w:val="00842447"/>
    <w:rsid w:val="008431A8"/>
    <w:rsid w:val="008432B2"/>
    <w:rsid w:val="00843AE6"/>
    <w:rsid w:val="00843DB3"/>
    <w:rsid w:val="0084483E"/>
    <w:rsid w:val="00847EB7"/>
    <w:rsid w:val="008505CA"/>
    <w:rsid w:val="00851328"/>
    <w:rsid w:val="00851ECD"/>
    <w:rsid w:val="0085491E"/>
    <w:rsid w:val="00860297"/>
    <w:rsid w:val="00862565"/>
    <w:rsid w:val="00863DD6"/>
    <w:rsid w:val="008642E4"/>
    <w:rsid w:val="0086511F"/>
    <w:rsid w:val="0086650A"/>
    <w:rsid w:val="00866748"/>
    <w:rsid w:val="0086683E"/>
    <w:rsid w:val="00866B83"/>
    <w:rsid w:val="0086780F"/>
    <w:rsid w:val="008707B5"/>
    <w:rsid w:val="00872940"/>
    <w:rsid w:val="0087318B"/>
    <w:rsid w:val="00881383"/>
    <w:rsid w:val="00881DAD"/>
    <w:rsid w:val="00882A8E"/>
    <w:rsid w:val="008833B7"/>
    <w:rsid w:val="00884F43"/>
    <w:rsid w:val="008854B0"/>
    <w:rsid w:val="008854B5"/>
    <w:rsid w:val="0088763F"/>
    <w:rsid w:val="00887D11"/>
    <w:rsid w:val="00887DE0"/>
    <w:rsid w:val="008917BC"/>
    <w:rsid w:val="008925E9"/>
    <w:rsid w:val="008943D0"/>
    <w:rsid w:val="0089478A"/>
    <w:rsid w:val="008959C6"/>
    <w:rsid w:val="00895D4A"/>
    <w:rsid w:val="00896CF8"/>
    <w:rsid w:val="00896E9B"/>
    <w:rsid w:val="008975A1"/>
    <w:rsid w:val="00897A3B"/>
    <w:rsid w:val="00897EFC"/>
    <w:rsid w:val="008A04A8"/>
    <w:rsid w:val="008A1140"/>
    <w:rsid w:val="008A13BE"/>
    <w:rsid w:val="008A2271"/>
    <w:rsid w:val="008A26FD"/>
    <w:rsid w:val="008A3DCC"/>
    <w:rsid w:val="008A3E94"/>
    <w:rsid w:val="008A5037"/>
    <w:rsid w:val="008A5B76"/>
    <w:rsid w:val="008A6F06"/>
    <w:rsid w:val="008A7F9F"/>
    <w:rsid w:val="008B008F"/>
    <w:rsid w:val="008B27A4"/>
    <w:rsid w:val="008B5804"/>
    <w:rsid w:val="008B7251"/>
    <w:rsid w:val="008C0F5E"/>
    <w:rsid w:val="008C1619"/>
    <w:rsid w:val="008C2222"/>
    <w:rsid w:val="008C400B"/>
    <w:rsid w:val="008C5FCD"/>
    <w:rsid w:val="008C68A5"/>
    <w:rsid w:val="008C7AF9"/>
    <w:rsid w:val="008D08CC"/>
    <w:rsid w:val="008D118A"/>
    <w:rsid w:val="008D6518"/>
    <w:rsid w:val="008E0BE6"/>
    <w:rsid w:val="008E3022"/>
    <w:rsid w:val="008E3318"/>
    <w:rsid w:val="008E4F62"/>
    <w:rsid w:val="008E50ED"/>
    <w:rsid w:val="008E53EB"/>
    <w:rsid w:val="008E5465"/>
    <w:rsid w:val="008E6052"/>
    <w:rsid w:val="008E6695"/>
    <w:rsid w:val="008E66AE"/>
    <w:rsid w:val="008E6EB1"/>
    <w:rsid w:val="008E7AB4"/>
    <w:rsid w:val="008F0A32"/>
    <w:rsid w:val="008F1366"/>
    <w:rsid w:val="008F15BE"/>
    <w:rsid w:val="008F1A97"/>
    <w:rsid w:val="008F3243"/>
    <w:rsid w:val="008F3A22"/>
    <w:rsid w:val="008F54C3"/>
    <w:rsid w:val="008F6968"/>
    <w:rsid w:val="008F6BF2"/>
    <w:rsid w:val="008F6EDA"/>
    <w:rsid w:val="008F7018"/>
    <w:rsid w:val="008F71A8"/>
    <w:rsid w:val="008F7606"/>
    <w:rsid w:val="00905BD8"/>
    <w:rsid w:val="00906529"/>
    <w:rsid w:val="009105D9"/>
    <w:rsid w:val="00913001"/>
    <w:rsid w:val="00915D74"/>
    <w:rsid w:val="009165E8"/>
    <w:rsid w:val="00917E80"/>
    <w:rsid w:val="00920DBC"/>
    <w:rsid w:val="00921DF9"/>
    <w:rsid w:val="00922205"/>
    <w:rsid w:val="00923C6C"/>
    <w:rsid w:val="00924357"/>
    <w:rsid w:val="00924AD6"/>
    <w:rsid w:val="00924B36"/>
    <w:rsid w:val="009267DA"/>
    <w:rsid w:val="00930AE1"/>
    <w:rsid w:val="0093394E"/>
    <w:rsid w:val="00934593"/>
    <w:rsid w:val="0093645E"/>
    <w:rsid w:val="00937CC3"/>
    <w:rsid w:val="00940240"/>
    <w:rsid w:val="00940DFF"/>
    <w:rsid w:val="00941E4C"/>
    <w:rsid w:val="00942C2C"/>
    <w:rsid w:val="009511E7"/>
    <w:rsid w:val="00952CBF"/>
    <w:rsid w:val="00952D41"/>
    <w:rsid w:val="00953BC9"/>
    <w:rsid w:val="00955692"/>
    <w:rsid w:val="00955B37"/>
    <w:rsid w:val="00960DAB"/>
    <w:rsid w:val="00961F70"/>
    <w:rsid w:val="009625CA"/>
    <w:rsid w:val="0096314E"/>
    <w:rsid w:val="00966EA8"/>
    <w:rsid w:val="00972581"/>
    <w:rsid w:val="0097270A"/>
    <w:rsid w:val="00974A3E"/>
    <w:rsid w:val="0097508F"/>
    <w:rsid w:val="00975EC3"/>
    <w:rsid w:val="00977154"/>
    <w:rsid w:val="00977334"/>
    <w:rsid w:val="00981573"/>
    <w:rsid w:val="00982168"/>
    <w:rsid w:val="0098258C"/>
    <w:rsid w:val="009837C0"/>
    <w:rsid w:val="00984B78"/>
    <w:rsid w:val="00985A8B"/>
    <w:rsid w:val="009864A1"/>
    <w:rsid w:val="00991779"/>
    <w:rsid w:val="00992BAB"/>
    <w:rsid w:val="009947C8"/>
    <w:rsid w:val="00995784"/>
    <w:rsid w:val="00996D74"/>
    <w:rsid w:val="009A2B33"/>
    <w:rsid w:val="009A31A9"/>
    <w:rsid w:val="009A408A"/>
    <w:rsid w:val="009A5FAA"/>
    <w:rsid w:val="009A6598"/>
    <w:rsid w:val="009B1460"/>
    <w:rsid w:val="009B18DB"/>
    <w:rsid w:val="009B193D"/>
    <w:rsid w:val="009B3861"/>
    <w:rsid w:val="009B54DF"/>
    <w:rsid w:val="009B56E0"/>
    <w:rsid w:val="009B6272"/>
    <w:rsid w:val="009B6AE9"/>
    <w:rsid w:val="009B6FE7"/>
    <w:rsid w:val="009B7152"/>
    <w:rsid w:val="009B7C12"/>
    <w:rsid w:val="009B7E75"/>
    <w:rsid w:val="009C013D"/>
    <w:rsid w:val="009C1C42"/>
    <w:rsid w:val="009C1E1E"/>
    <w:rsid w:val="009C286A"/>
    <w:rsid w:val="009C2A97"/>
    <w:rsid w:val="009C3144"/>
    <w:rsid w:val="009C3F41"/>
    <w:rsid w:val="009C4CEF"/>
    <w:rsid w:val="009C6E06"/>
    <w:rsid w:val="009D3670"/>
    <w:rsid w:val="009D3FCB"/>
    <w:rsid w:val="009D4908"/>
    <w:rsid w:val="009D4CDD"/>
    <w:rsid w:val="009D55A1"/>
    <w:rsid w:val="009D59A7"/>
    <w:rsid w:val="009D605C"/>
    <w:rsid w:val="009D6241"/>
    <w:rsid w:val="009D673A"/>
    <w:rsid w:val="009D7AF8"/>
    <w:rsid w:val="009E1046"/>
    <w:rsid w:val="009E17C2"/>
    <w:rsid w:val="009E23D9"/>
    <w:rsid w:val="009E2994"/>
    <w:rsid w:val="009E2FFB"/>
    <w:rsid w:val="009E4900"/>
    <w:rsid w:val="009E6583"/>
    <w:rsid w:val="009E6A69"/>
    <w:rsid w:val="009F251D"/>
    <w:rsid w:val="009F48AC"/>
    <w:rsid w:val="00A024A3"/>
    <w:rsid w:val="00A029DD"/>
    <w:rsid w:val="00A04296"/>
    <w:rsid w:val="00A04EA7"/>
    <w:rsid w:val="00A04F07"/>
    <w:rsid w:val="00A05B19"/>
    <w:rsid w:val="00A07042"/>
    <w:rsid w:val="00A0704A"/>
    <w:rsid w:val="00A136BB"/>
    <w:rsid w:val="00A13C18"/>
    <w:rsid w:val="00A13FF4"/>
    <w:rsid w:val="00A14F34"/>
    <w:rsid w:val="00A16384"/>
    <w:rsid w:val="00A176FB"/>
    <w:rsid w:val="00A17883"/>
    <w:rsid w:val="00A204B0"/>
    <w:rsid w:val="00A228FD"/>
    <w:rsid w:val="00A22E4E"/>
    <w:rsid w:val="00A2345F"/>
    <w:rsid w:val="00A23837"/>
    <w:rsid w:val="00A24120"/>
    <w:rsid w:val="00A24C47"/>
    <w:rsid w:val="00A2703B"/>
    <w:rsid w:val="00A27214"/>
    <w:rsid w:val="00A319EC"/>
    <w:rsid w:val="00A34147"/>
    <w:rsid w:val="00A35B78"/>
    <w:rsid w:val="00A3680A"/>
    <w:rsid w:val="00A37FBD"/>
    <w:rsid w:val="00A4075B"/>
    <w:rsid w:val="00A43D2C"/>
    <w:rsid w:val="00A447FF"/>
    <w:rsid w:val="00A45350"/>
    <w:rsid w:val="00A455C5"/>
    <w:rsid w:val="00A469AB"/>
    <w:rsid w:val="00A5241C"/>
    <w:rsid w:val="00A52456"/>
    <w:rsid w:val="00A52EAA"/>
    <w:rsid w:val="00A533E4"/>
    <w:rsid w:val="00A5568F"/>
    <w:rsid w:val="00A57727"/>
    <w:rsid w:val="00A6203B"/>
    <w:rsid w:val="00A6257F"/>
    <w:rsid w:val="00A62AF5"/>
    <w:rsid w:val="00A62CD5"/>
    <w:rsid w:val="00A63D23"/>
    <w:rsid w:val="00A63DA6"/>
    <w:rsid w:val="00A644DD"/>
    <w:rsid w:val="00A646D7"/>
    <w:rsid w:val="00A64DE1"/>
    <w:rsid w:val="00A66C8F"/>
    <w:rsid w:val="00A71033"/>
    <w:rsid w:val="00A7142F"/>
    <w:rsid w:val="00A7430D"/>
    <w:rsid w:val="00A747A1"/>
    <w:rsid w:val="00A752ED"/>
    <w:rsid w:val="00A75977"/>
    <w:rsid w:val="00A761CE"/>
    <w:rsid w:val="00A7715D"/>
    <w:rsid w:val="00A804D6"/>
    <w:rsid w:val="00A81EA4"/>
    <w:rsid w:val="00A830C3"/>
    <w:rsid w:val="00A830EB"/>
    <w:rsid w:val="00A84090"/>
    <w:rsid w:val="00A8578F"/>
    <w:rsid w:val="00A871B8"/>
    <w:rsid w:val="00A8755F"/>
    <w:rsid w:val="00A90FDC"/>
    <w:rsid w:val="00A93D33"/>
    <w:rsid w:val="00A93EA8"/>
    <w:rsid w:val="00A9407B"/>
    <w:rsid w:val="00A94095"/>
    <w:rsid w:val="00A9411D"/>
    <w:rsid w:val="00A94586"/>
    <w:rsid w:val="00A947DD"/>
    <w:rsid w:val="00A964F7"/>
    <w:rsid w:val="00A973B2"/>
    <w:rsid w:val="00AA0877"/>
    <w:rsid w:val="00AA1294"/>
    <w:rsid w:val="00AA168A"/>
    <w:rsid w:val="00AA1B96"/>
    <w:rsid w:val="00AA400D"/>
    <w:rsid w:val="00AA4811"/>
    <w:rsid w:val="00AA652F"/>
    <w:rsid w:val="00AA7BC8"/>
    <w:rsid w:val="00AB12AE"/>
    <w:rsid w:val="00AB141B"/>
    <w:rsid w:val="00AB2D59"/>
    <w:rsid w:val="00AB3A72"/>
    <w:rsid w:val="00AB3B2F"/>
    <w:rsid w:val="00AB4A7C"/>
    <w:rsid w:val="00AB5470"/>
    <w:rsid w:val="00AB72AF"/>
    <w:rsid w:val="00AC01BB"/>
    <w:rsid w:val="00AC0A77"/>
    <w:rsid w:val="00AC1710"/>
    <w:rsid w:val="00AC1A3F"/>
    <w:rsid w:val="00AC374F"/>
    <w:rsid w:val="00AC3F1B"/>
    <w:rsid w:val="00AC4DC2"/>
    <w:rsid w:val="00AC4EDB"/>
    <w:rsid w:val="00AC55AE"/>
    <w:rsid w:val="00AC671E"/>
    <w:rsid w:val="00AC6DE3"/>
    <w:rsid w:val="00AD0566"/>
    <w:rsid w:val="00AD10EB"/>
    <w:rsid w:val="00AD1647"/>
    <w:rsid w:val="00AD1695"/>
    <w:rsid w:val="00AD193E"/>
    <w:rsid w:val="00AD1DAF"/>
    <w:rsid w:val="00AD1E43"/>
    <w:rsid w:val="00AD2186"/>
    <w:rsid w:val="00AD3565"/>
    <w:rsid w:val="00AD3691"/>
    <w:rsid w:val="00AD37FC"/>
    <w:rsid w:val="00AD5CED"/>
    <w:rsid w:val="00AD6139"/>
    <w:rsid w:val="00AD6748"/>
    <w:rsid w:val="00AD74B3"/>
    <w:rsid w:val="00AD7761"/>
    <w:rsid w:val="00AD7E77"/>
    <w:rsid w:val="00AE0420"/>
    <w:rsid w:val="00AE0FE8"/>
    <w:rsid w:val="00AE11E1"/>
    <w:rsid w:val="00AE1B26"/>
    <w:rsid w:val="00AE5C52"/>
    <w:rsid w:val="00AE5D2F"/>
    <w:rsid w:val="00AE6729"/>
    <w:rsid w:val="00AE7763"/>
    <w:rsid w:val="00AF0D74"/>
    <w:rsid w:val="00AF1D7F"/>
    <w:rsid w:val="00AF3239"/>
    <w:rsid w:val="00AF5A88"/>
    <w:rsid w:val="00AF6C4E"/>
    <w:rsid w:val="00B00150"/>
    <w:rsid w:val="00B01257"/>
    <w:rsid w:val="00B01C49"/>
    <w:rsid w:val="00B02141"/>
    <w:rsid w:val="00B02A49"/>
    <w:rsid w:val="00B02FEB"/>
    <w:rsid w:val="00B035AC"/>
    <w:rsid w:val="00B03E76"/>
    <w:rsid w:val="00B041E7"/>
    <w:rsid w:val="00B042F0"/>
    <w:rsid w:val="00B06111"/>
    <w:rsid w:val="00B0637A"/>
    <w:rsid w:val="00B07D7A"/>
    <w:rsid w:val="00B12B57"/>
    <w:rsid w:val="00B12C26"/>
    <w:rsid w:val="00B12E1A"/>
    <w:rsid w:val="00B141D1"/>
    <w:rsid w:val="00B1437E"/>
    <w:rsid w:val="00B154A8"/>
    <w:rsid w:val="00B16CD1"/>
    <w:rsid w:val="00B1761F"/>
    <w:rsid w:val="00B21471"/>
    <w:rsid w:val="00B231C4"/>
    <w:rsid w:val="00B2431F"/>
    <w:rsid w:val="00B30257"/>
    <w:rsid w:val="00B36FE8"/>
    <w:rsid w:val="00B370E0"/>
    <w:rsid w:val="00B37A26"/>
    <w:rsid w:val="00B37AF1"/>
    <w:rsid w:val="00B40345"/>
    <w:rsid w:val="00B40605"/>
    <w:rsid w:val="00B40972"/>
    <w:rsid w:val="00B4098E"/>
    <w:rsid w:val="00B41B2E"/>
    <w:rsid w:val="00B41C7D"/>
    <w:rsid w:val="00B432AF"/>
    <w:rsid w:val="00B439BC"/>
    <w:rsid w:val="00B43C8D"/>
    <w:rsid w:val="00B4466A"/>
    <w:rsid w:val="00B4499A"/>
    <w:rsid w:val="00B46658"/>
    <w:rsid w:val="00B478BC"/>
    <w:rsid w:val="00B47CD6"/>
    <w:rsid w:val="00B50333"/>
    <w:rsid w:val="00B53595"/>
    <w:rsid w:val="00B56783"/>
    <w:rsid w:val="00B6042A"/>
    <w:rsid w:val="00B6083A"/>
    <w:rsid w:val="00B63482"/>
    <w:rsid w:val="00B642CD"/>
    <w:rsid w:val="00B66A1E"/>
    <w:rsid w:val="00B67866"/>
    <w:rsid w:val="00B70776"/>
    <w:rsid w:val="00B71A2E"/>
    <w:rsid w:val="00B71B7C"/>
    <w:rsid w:val="00B74897"/>
    <w:rsid w:val="00B74F00"/>
    <w:rsid w:val="00B74F8C"/>
    <w:rsid w:val="00B75D9A"/>
    <w:rsid w:val="00B80393"/>
    <w:rsid w:val="00B80BEA"/>
    <w:rsid w:val="00B83B17"/>
    <w:rsid w:val="00B84220"/>
    <w:rsid w:val="00B842E2"/>
    <w:rsid w:val="00B859F5"/>
    <w:rsid w:val="00B85A28"/>
    <w:rsid w:val="00B86434"/>
    <w:rsid w:val="00B86DDC"/>
    <w:rsid w:val="00B86EC5"/>
    <w:rsid w:val="00B90DCD"/>
    <w:rsid w:val="00B91301"/>
    <w:rsid w:val="00B92B86"/>
    <w:rsid w:val="00B97CDD"/>
    <w:rsid w:val="00BA044C"/>
    <w:rsid w:val="00BA2642"/>
    <w:rsid w:val="00BA45B3"/>
    <w:rsid w:val="00BA45F9"/>
    <w:rsid w:val="00BA49FC"/>
    <w:rsid w:val="00BA6B09"/>
    <w:rsid w:val="00BB04ED"/>
    <w:rsid w:val="00BB0A73"/>
    <w:rsid w:val="00BB19A1"/>
    <w:rsid w:val="00BB1D6D"/>
    <w:rsid w:val="00BB2D5B"/>
    <w:rsid w:val="00BB35DF"/>
    <w:rsid w:val="00BB3F7A"/>
    <w:rsid w:val="00BB4174"/>
    <w:rsid w:val="00BB4D65"/>
    <w:rsid w:val="00BB636C"/>
    <w:rsid w:val="00BB6BF1"/>
    <w:rsid w:val="00BB7E20"/>
    <w:rsid w:val="00BC09E9"/>
    <w:rsid w:val="00BC0AEA"/>
    <w:rsid w:val="00BC109F"/>
    <w:rsid w:val="00BC6521"/>
    <w:rsid w:val="00BC6F57"/>
    <w:rsid w:val="00BC732A"/>
    <w:rsid w:val="00BD03D4"/>
    <w:rsid w:val="00BD3A0F"/>
    <w:rsid w:val="00BD44F2"/>
    <w:rsid w:val="00BD56F6"/>
    <w:rsid w:val="00BD6EF0"/>
    <w:rsid w:val="00BD787D"/>
    <w:rsid w:val="00BD7953"/>
    <w:rsid w:val="00BE1134"/>
    <w:rsid w:val="00BE21ED"/>
    <w:rsid w:val="00BE22A8"/>
    <w:rsid w:val="00BE25B3"/>
    <w:rsid w:val="00BE31AD"/>
    <w:rsid w:val="00BE3D2C"/>
    <w:rsid w:val="00BE56E9"/>
    <w:rsid w:val="00BE5FD1"/>
    <w:rsid w:val="00BE6B04"/>
    <w:rsid w:val="00BF1453"/>
    <w:rsid w:val="00BF37E6"/>
    <w:rsid w:val="00BF52CB"/>
    <w:rsid w:val="00BF6FAC"/>
    <w:rsid w:val="00C015BC"/>
    <w:rsid w:val="00C02ADE"/>
    <w:rsid w:val="00C03471"/>
    <w:rsid w:val="00C04069"/>
    <w:rsid w:val="00C059FE"/>
    <w:rsid w:val="00C06C3E"/>
    <w:rsid w:val="00C06F9F"/>
    <w:rsid w:val="00C07841"/>
    <w:rsid w:val="00C10161"/>
    <w:rsid w:val="00C104D0"/>
    <w:rsid w:val="00C11266"/>
    <w:rsid w:val="00C12191"/>
    <w:rsid w:val="00C13748"/>
    <w:rsid w:val="00C13A76"/>
    <w:rsid w:val="00C14957"/>
    <w:rsid w:val="00C1656E"/>
    <w:rsid w:val="00C2035D"/>
    <w:rsid w:val="00C2265F"/>
    <w:rsid w:val="00C237C2"/>
    <w:rsid w:val="00C24C4A"/>
    <w:rsid w:val="00C25328"/>
    <w:rsid w:val="00C25DA0"/>
    <w:rsid w:val="00C267CC"/>
    <w:rsid w:val="00C27694"/>
    <w:rsid w:val="00C30E14"/>
    <w:rsid w:val="00C31E71"/>
    <w:rsid w:val="00C330C8"/>
    <w:rsid w:val="00C33A6D"/>
    <w:rsid w:val="00C33E4C"/>
    <w:rsid w:val="00C3439F"/>
    <w:rsid w:val="00C35C1C"/>
    <w:rsid w:val="00C35FBD"/>
    <w:rsid w:val="00C3608E"/>
    <w:rsid w:val="00C36E49"/>
    <w:rsid w:val="00C370FB"/>
    <w:rsid w:val="00C372B4"/>
    <w:rsid w:val="00C4108B"/>
    <w:rsid w:val="00C43AEF"/>
    <w:rsid w:val="00C43D3C"/>
    <w:rsid w:val="00C46567"/>
    <w:rsid w:val="00C47777"/>
    <w:rsid w:val="00C51FA4"/>
    <w:rsid w:val="00C535DC"/>
    <w:rsid w:val="00C536E3"/>
    <w:rsid w:val="00C53DD1"/>
    <w:rsid w:val="00C53E7F"/>
    <w:rsid w:val="00C5492A"/>
    <w:rsid w:val="00C5716A"/>
    <w:rsid w:val="00C60CBE"/>
    <w:rsid w:val="00C620CB"/>
    <w:rsid w:val="00C62DB9"/>
    <w:rsid w:val="00C62EEC"/>
    <w:rsid w:val="00C63993"/>
    <w:rsid w:val="00C64CC9"/>
    <w:rsid w:val="00C652A1"/>
    <w:rsid w:val="00C6546B"/>
    <w:rsid w:val="00C67653"/>
    <w:rsid w:val="00C67BE4"/>
    <w:rsid w:val="00C67C79"/>
    <w:rsid w:val="00C7015E"/>
    <w:rsid w:val="00C70167"/>
    <w:rsid w:val="00C713CD"/>
    <w:rsid w:val="00C71763"/>
    <w:rsid w:val="00C73364"/>
    <w:rsid w:val="00C7418A"/>
    <w:rsid w:val="00C776F9"/>
    <w:rsid w:val="00C83679"/>
    <w:rsid w:val="00C83AD7"/>
    <w:rsid w:val="00C8555A"/>
    <w:rsid w:val="00C86DBF"/>
    <w:rsid w:val="00C9440C"/>
    <w:rsid w:val="00C95C99"/>
    <w:rsid w:val="00C965FD"/>
    <w:rsid w:val="00C96CE6"/>
    <w:rsid w:val="00C97F57"/>
    <w:rsid w:val="00CA089F"/>
    <w:rsid w:val="00CA0B82"/>
    <w:rsid w:val="00CA0D23"/>
    <w:rsid w:val="00CA2D91"/>
    <w:rsid w:val="00CA316D"/>
    <w:rsid w:val="00CA41B6"/>
    <w:rsid w:val="00CA48AE"/>
    <w:rsid w:val="00CA4B3C"/>
    <w:rsid w:val="00CA4D0C"/>
    <w:rsid w:val="00CA5382"/>
    <w:rsid w:val="00CA5A2E"/>
    <w:rsid w:val="00CA648E"/>
    <w:rsid w:val="00CA64E8"/>
    <w:rsid w:val="00CA67A0"/>
    <w:rsid w:val="00CB1EEB"/>
    <w:rsid w:val="00CB3731"/>
    <w:rsid w:val="00CB3934"/>
    <w:rsid w:val="00CB607E"/>
    <w:rsid w:val="00CB7193"/>
    <w:rsid w:val="00CB7A78"/>
    <w:rsid w:val="00CC007C"/>
    <w:rsid w:val="00CC0EDE"/>
    <w:rsid w:val="00CC40BA"/>
    <w:rsid w:val="00CC4603"/>
    <w:rsid w:val="00CC4F8F"/>
    <w:rsid w:val="00CD28C7"/>
    <w:rsid w:val="00CD3980"/>
    <w:rsid w:val="00CD3B54"/>
    <w:rsid w:val="00CD57CD"/>
    <w:rsid w:val="00CD75C0"/>
    <w:rsid w:val="00CE1963"/>
    <w:rsid w:val="00CE2221"/>
    <w:rsid w:val="00CF29D3"/>
    <w:rsid w:val="00CF3D3E"/>
    <w:rsid w:val="00CF657C"/>
    <w:rsid w:val="00CF6644"/>
    <w:rsid w:val="00CF7EF0"/>
    <w:rsid w:val="00D00168"/>
    <w:rsid w:val="00D002AD"/>
    <w:rsid w:val="00D00737"/>
    <w:rsid w:val="00D014E0"/>
    <w:rsid w:val="00D03327"/>
    <w:rsid w:val="00D03EB8"/>
    <w:rsid w:val="00D057FC"/>
    <w:rsid w:val="00D05E04"/>
    <w:rsid w:val="00D12D5B"/>
    <w:rsid w:val="00D14ABB"/>
    <w:rsid w:val="00D14D18"/>
    <w:rsid w:val="00D154C7"/>
    <w:rsid w:val="00D15BBC"/>
    <w:rsid w:val="00D16356"/>
    <w:rsid w:val="00D17AB0"/>
    <w:rsid w:val="00D20684"/>
    <w:rsid w:val="00D21BDB"/>
    <w:rsid w:val="00D24447"/>
    <w:rsid w:val="00D24AEA"/>
    <w:rsid w:val="00D25C6D"/>
    <w:rsid w:val="00D27F8B"/>
    <w:rsid w:val="00D31400"/>
    <w:rsid w:val="00D3160A"/>
    <w:rsid w:val="00D335B1"/>
    <w:rsid w:val="00D33C74"/>
    <w:rsid w:val="00D35B4A"/>
    <w:rsid w:val="00D363AC"/>
    <w:rsid w:val="00D41258"/>
    <w:rsid w:val="00D4199A"/>
    <w:rsid w:val="00D45D49"/>
    <w:rsid w:val="00D51757"/>
    <w:rsid w:val="00D523AF"/>
    <w:rsid w:val="00D539C5"/>
    <w:rsid w:val="00D552AF"/>
    <w:rsid w:val="00D56287"/>
    <w:rsid w:val="00D56E0F"/>
    <w:rsid w:val="00D57972"/>
    <w:rsid w:val="00D57BA9"/>
    <w:rsid w:val="00D6067B"/>
    <w:rsid w:val="00D61B03"/>
    <w:rsid w:val="00D62AF6"/>
    <w:rsid w:val="00D63027"/>
    <w:rsid w:val="00D637B8"/>
    <w:rsid w:val="00D63F46"/>
    <w:rsid w:val="00D6432B"/>
    <w:rsid w:val="00D64D1A"/>
    <w:rsid w:val="00D65360"/>
    <w:rsid w:val="00D6640A"/>
    <w:rsid w:val="00D66DDA"/>
    <w:rsid w:val="00D66E1A"/>
    <w:rsid w:val="00D6708A"/>
    <w:rsid w:val="00D70E36"/>
    <w:rsid w:val="00D71C9F"/>
    <w:rsid w:val="00D72724"/>
    <w:rsid w:val="00D738D5"/>
    <w:rsid w:val="00D74968"/>
    <w:rsid w:val="00D7515A"/>
    <w:rsid w:val="00D7623E"/>
    <w:rsid w:val="00D80A47"/>
    <w:rsid w:val="00D80EE9"/>
    <w:rsid w:val="00D813DB"/>
    <w:rsid w:val="00D81D6A"/>
    <w:rsid w:val="00D82B93"/>
    <w:rsid w:val="00D84192"/>
    <w:rsid w:val="00D84386"/>
    <w:rsid w:val="00D84900"/>
    <w:rsid w:val="00D904A3"/>
    <w:rsid w:val="00D90D40"/>
    <w:rsid w:val="00D92237"/>
    <w:rsid w:val="00D9315B"/>
    <w:rsid w:val="00D95081"/>
    <w:rsid w:val="00D96433"/>
    <w:rsid w:val="00DA01EA"/>
    <w:rsid w:val="00DA06AE"/>
    <w:rsid w:val="00DA0D71"/>
    <w:rsid w:val="00DA3923"/>
    <w:rsid w:val="00DA3928"/>
    <w:rsid w:val="00DA4E91"/>
    <w:rsid w:val="00DA4FF5"/>
    <w:rsid w:val="00DA5933"/>
    <w:rsid w:val="00DA7033"/>
    <w:rsid w:val="00DA7921"/>
    <w:rsid w:val="00DB0E9D"/>
    <w:rsid w:val="00DB132A"/>
    <w:rsid w:val="00DB1C71"/>
    <w:rsid w:val="00DB6DA0"/>
    <w:rsid w:val="00DB74E1"/>
    <w:rsid w:val="00DB7E3F"/>
    <w:rsid w:val="00DC529C"/>
    <w:rsid w:val="00DC5842"/>
    <w:rsid w:val="00DC6D21"/>
    <w:rsid w:val="00DC7EBF"/>
    <w:rsid w:val="00DD1BB0"/>
    <w:rsid w:val="00DD27A5"/>
    <w:rsid w:val="00DD2862"/>
    <w:rsid w:val="00DD3812"/>
    <w:rsid w:val="00DD3866"/>
    <w:rsid w:val="00DD44AB"/>
    <w:rsid w:val="00DE073E"/>
    <w:rsid w:val="00DE0912"/>
    <w:rsid w:val="00DE1C3A"/>
    <w:rsid w:val="00DE23C9"/>
    <w:rsid w:val="00DE7041"/>
    <w:rsid w:val="00DE7FA6"/>
    <w:rsid w:val="00DF04C3"/>
    <w:rsid w:val="00DF07F8"/>
    <w:rsid w:val="00DF0FE1"/>
    <w:rsid w:val="00DF1964"/>
    <w:rsid w:val="00DF2229"/>
    <w:rsid w:val="00DF3C8E"/>
    <w:rsid w:val="00DF6021"/>
    <w:rsid w:val="00DF7E25"/>
    <w:rsid w:val="00E01E7E"/>
    <w:rsid w:val="00E03DFF"/>
    <w:rsid w:val="00E05731"/>
    <w:rsid w:val="00E06348"/>
    <w:rsid w:val="00E0767C"/>
    <w:rsid w:val="00E07ADE"/>
    <w:rsid w:val="00E11084"/>
    <w:rsid w:val="00E1150E"/>
    <w:rsid w:val="00E11F27"/>
    <w:rsid w:val="00E128F4"/>
    <w:rsid w:val="00E12A12"/>
    <w:rsid w:val="00E12DC8"/>
    <w:rsid w:val="00E14377"/>
    <w:rsid w:val="00E14A8E"/>
    <w:rsid w:val="00E17618"/>
    <w:rsid w:val="00E17BD4"/>
    <w:rsid w:val="00E22BB1"/>
    <w:rsid w:val="00E23143"/>
    <w:rsid w:val="00E252E0"/>
    <w:rsid w:val="00E26E94"/>
    <w:rsid w:val="00E27ACC"/>
    <w:rsid w:val="00E33E5C"/>
    <w:rsid w:val="00E349D4"/>
    <w:rsid w:val="00E35384"/>
    <w:rsid w:val="00E36162"/>
    <w:rsid w:val="00E40486"/>
    <w:rsid w:val="00E416E0"/>
    <w:rsid w:val="00E43151"/>
    <w:rsid w:val="00E43692"/>
    <w:rsid w:val="00E45A92"/>
    <w:rsid w:val="00E45B49"/>
    <w:rsid w:val="00E45CCE"/>
    <w:rsid w:val="00E45D5B"/>
    <w:rsid w:val="00E52F60"/>
    <w:rsid w:val="00E5382A"/>
    <w:rsid w:val="00E53E63"/>
    <w:rsid w:val="00E540AF"/>
    <w:rsid w:val="00E55025"/>
    <w:rsid w:val="00E55244"/>
    <w:rsid w:val="00E555C7"/>
    <w:rsid w:val="00E55914"/>
    <w:rsid w:val="00E55C79"/>
    <w:rsid w:val="00E57916"/>
    <w:rsid w:val="00E57C14"/>
    <w:rsid w:val="00E57CB1"/>
    <w:rsid w:val="00E62216"/>
    <w:rsid w:val="00E63F42"/>
    <w:rsid w:val="00E643D4"/>
    <w:rsid w:val="00E66A19"/>
    <w:rsid w:val="00E67128"/>
    <w:rsid w:val="00E67713"/>
    <w:rsid w:val="00E707D9"/>
    <w:rsid w:val="00E70979"/>
    <w:rsid w:val="00E719B8"/>
    <w:rsid w:val="00E7329C"/>
    <w:rsid w:val="00E73E89"/>
    <w:rsid w:val="00E744C7"/>
    <w:rsid w:val="00E74E72"/>
    <w:rsid w:val="00E75BCD"/>
    <w:rsid w:val="00E76A5E"/>
    <w:rsid w:val="00E77B64"/>
    <w:rsid w:val="00E801E4"/>
    <w:rsid w:val="00E804A9"/>
    <w:rsid w:val="00E810FC"/>
    <w:rsid w:val="00E82701"/>
    <w:rsid w:val="00E82F37"/>
    <w:rsid w:val="00E83D3F"/>
    <w:rsid w:val="00E846C1"/>
    <w:rsid w:val="00E84E86"/>
    <w:rsid w:val="00E8573C"/>
    <w:rsid w:val="00E861E8"/>
    <w:rsid w:val="00E86A2A"/>
    <w:rsid w:val="00E87923"/>
    <w:rsid w:val="00E90C68"/>
    <w:rsid w:val="00E90E1A"/>
    <w:rsid w:val="00E927F0"/>
    <w:rsid w:val="00E92A76"/>
    <w:rsid w:val="00E940A3"/>
    <w:rsid w:val="00E94F24"/>
    <w:rsid w:val="00E952EB"/>
    <w:rsid w:val="00E9639A"/>
    <w:rsid w:val="00E96BB8"/>
    <w:rsid w:val="00E96C42"/>
    <w:rsid w:val="00E970C3"/>
    <w:rsid w:val="00E974D6"/>
    <w:rsid w:val="00EA1681"/>
    <w:rsid w:val="00EA3062"/>
    <w:rsid w:val="00EA3746"/>
    <w:rsid w:val="00EA3BDD"/>
    <w:rsid w:val="00EA4DB3"/>
    <w:rsid w:val="00EB0723"/>
    <w:rsid w:val="00EB1DE7"/>
    <w:rsid w:val="00EB1F77"/>
    <w:rsid w:val="00EB309B"/>
    <w:rsid w:val="00EB5823"/>
    <w:rsid w:val="00EB69FB"/>
    <w:rsid w:val="00EB7813"/>
    <w:rsid w:val="00EC0CCB"/>
    <w:rsid w:val="00EC26D8"/>
    <w:rsid w:val="00EC3488"/>
    <w:rsid w:val="00EC39FF"/>
    <w:rsid w:val="00EC3B80"/>
    <w:rsid w:val="00EC494A"/>
    <w:rsid w:val="00EC58B6"/>
    <w:rsid w:val="00EC5914"/>
    <w:rsid w:val="00ED1947"/>
    <w:rsid w:val="00ED2CFC"/>
    <w:rsid w:val="00ED2D09"/>
    <w:rsid w:val="00ED3AD1"/>
    <w:rsid w:val="00ED4A78"/>
    <w:rsid w:val="00ED4D53"/>
    <w:rsid w:val="00ED51C1"/>
    <w:rsid w:val="00ED6395"/>
    <w:rsid w:val="00ED7F80"/>
    <w:rsid w:val="00EE052E"/>
    <w:rsid w:val="00EE0960"/>
    <w:rsid w:val="00EE1CAA"/>
    <w:rsid w:val="00EE309B"/>
    <w:rsid w:val="00EE50C2"/>
    <w:rsid w:val="00EE6C55"/>
    <w:rsid w:val="00EE761D"/>
    <w:rsid w:val="00EF1341"/>
    <w:rsid w:val="00EF1B24"/>
    <w:rsid w:val="00EF2943"/>
    <w:rsid w:val="00EF4012"/>
    <w:rsid w:val="00EF510D"/>
    <w:rsid w:val="00EF6481"/>
    <w:rsid w:val="00EF6D4F"/>
    <w:rsid w:val="00F0076D"/>
    <w:rsid w:val="00F014A4"/>
    <w:rsid w:val="00F02075"/>
    <w:rsid w:val="00F04012"/>
    <w:rsid w:val="00F04176"/>
    <w:rsid w:val="00F04429"/>
    <w:rsid w:val="00F0486A"/>
    <w:rsid w:val="00F0696F"/>
    <w:rsid w:val="00F07698"/>
    <w:rsid w:val="00F076A7"/>
    <w:rsid w:val="00F10799"/>
    <w:rsid w:val="00F10A93"/>
    <w:rsid w:val="00F10B70"/>
    <w:rsid w:val="00F10CA6"/>
    <w:rsid w:val="00F111FF"/>
    <w:rsid w:val="00F12A65"/>
    <w:rsid w:val="00F12CE2"/>
    <w:rsid w:val="00F131A5"/>
    <w:rsid w:val="00F13414"/>
    <w:rsid w:val="00F13A66"/>
    <w:rsid w:val="00F13D91"/>
    <w:rsid w:val="00F15736"/>
    <w:rsid w:val="00F16B6B"/>
    <w:rsid w:val="00F17731"/>
    <w:rsid w:val="00F20928"/>
    <w:rsid w:val="00F22773"/>
    <w:rsid w:val="00F229D8"/>
    <w:rsid w:val="00F23E46"/>
    <w:rsid w:val="00F24D17"/>
    <w:rsid w:val="00F27B9C"/>
    <w:rsid w:val="00F34116"/>
    <w:rsid w:val="00F355C2"/>
    <w:rsid w:val="00F36173"/>
    <w:rsid w:val="00F379AD"/>
    <w:rsid w:val="00F404C9"/>
    <w:rsid w:val="00F41BA1"/>
    <w:rsid w:val="00F42CFB"/>
    <w:rsid w:val="00F43B96"/>
    <w:rsid w:val="00F45383"/>
    <w:rsid w:val="00F4677F"/>
    <w:rsid w:val="00F467FD"/>
    <w:rsid w:val="00F46FB0"/>
    <w:rsid w:val="00F47692"/>
    <w:rsid w:val="00F477CA"/>
    <w:rsid w:val="00F503E8"/>
    <w:rsid w:val="00F513AB"/>
    <w:rsid w:val="00F51BE4"/>
    <w:rsid w:val="00F52535"/>
    <w:rsid w:val="00F52945"/>
    <w:rsid w:val="00F52A36"/>
    <w:rsid w:val="00F52F50"/>
    <w:rsid w:val="00F53118"/>
    <w:rsid w:val="00F53816"/>
    <w:rsid w:val="00F538DC"/>
    <w:rsid w:val="00F55E50"/>
    <w:rsid w:val="00F56CFC"/>
    <w:rsid w:val="00F603C3"/>
    <w:rsid w:val="00F6171B"/>
    <w:rsid w:val="00F61B24"/>
    <w:rsid w:val="00F64179"/>
    <w:rsid w:val="00F65213"/>
    <w:rsid w:val="00F657C7"/>
    <w:rsid w:val="00F65D20"/>
    <w:rsid w:val="00F665BD"/>
    <w:rsid w:val="00F66B8E"/>
    <w:rsid w:val="00F66F76"/>
    <w:rsid w:val="00F6705F"/>
    <w:rsid w:val="00F7032C"/>
    <w:rsid w:val="00F70983"/>
    <w:rsid w:val="00F738C1"/>
    <w:rsid w:val="00F73921"/>
    <w:rsid w:val="00F74A84"/>
    <w:rsid w:val="00F75443"/>
    <w:rsid w:val="00F76FF6"/>
    <w:rsid w:val="00F77F41"/>
    <w:rsid w:val="00F8193D"/>
    <w:rsid w:val="00F83F3F"/>
    <w:rsid w:val="00F844D8"/>
    <w:rsid w:val="00F8483E"/>
    <w:rsid w:val="00F851D6"/>
    <w:rsid w:val="00F91132"/>
    <w:rsid w:val="00F94654"/>
    <w:rsid w:val="00FA015E"/>
    <w:rsid w:val="00FA2038"/>
    <w:rsid w:val="00FA2912"/>
    <w:rsid w:val="00FA3B75"/>
    <w:rsid w:val="00FA500C"/>
    <w:rsid w:val="00FA5792"/>
    <w:rsid w:val="00FB0BD2"/>
    <w:rsid w:val="00FB3697"/>
    <w:rsid w:val="00FB3FAF"/>
    <w:rsid w:val="00FB4AC7"/>
    <w:rsid w:val="00FB5714"/>
    <w:rsid w:val="00FB5B01"/>
    <w:rsid w:val="00FB6459"/>
    <w:rsid w:val="00FC03AA"/>
    <w:rsid w:val="00FC34B6"/>
    <w:rsid w:val="00FC5CD0"/>
    <w:rsid w:val="00FC7435"/>
    <w:rsid w:val="00FC7932"/>
    <w:rsid w:val="00FC7BC5"/>
    <w:rsid w:val="00FD0F55"/>
    <w:rsid w:val="00FD1538"/>
    <w:rsid w:val="00FD18AC"/>
    <w:rsid w:val="00FD1950"/>
    <w:rsid w:val="00FD2283"/>
    <w:rsid w:val="00FD3448"/>
    <w:rsid w:val="00FD3D6E"/>
    <w:rsid w:val="00FD42B3"/>
    <w:rsid w:val="00FD438B"/>
    <w:rsid w:val="00FD491D"/>
    <w:rsid w:val="00FD4C8F"/>
    <w:rsid w:val="00FD667E"/>
    <w:rsid w:val="00FE1A25"/>
    <w:rsid w:val="00FE1BDB"/>
    <w:rsid w:val="00FE343D"/>
    <w:rsid w:val="00FE6FA3"/>
    <w:rsid w:val="00FE778D"/>
    <w:rsid w:val="00FF0840"/>
    <w:rsid w:val="00FF1DFB"/>
    <w:rsid w:val="00FF24E7"/>
    <w:rsid w:val="00FF3F4B"/>
    <w:rsid w:val="00FF673A"/>
    <w:rsid w:val="00FF69F4"/>
    <w:rsid w:val="00FF7EB2"/>
    <w:rsid w:val="02A24C02"/>
    <w:rsid w:val="0A152A8A"/>
    <w:rsid w:val="0B185B02"/>
    <w:rsid w:val="0F0C73BC"/>
    <w:rsid w:val="0FA5AD30"/>
    <w:rsid w:val="0FEAA41F"/>
    <w:rsid w:val="19E34404"/>
    <w:rsid w:val="1DB2AF79"/>
    <w:rsid w:val="2336D514"/>
    <w:rsid w:val="2A0D3CF3"/>
    <w:rsid w:val="3DB32CD5"/>
    <w:rsid w:val="46CDE20A"/>
    <w:rsid w:val="4A938F19"/>
    <w:rsid w:val="4B9AA930"/>
    <w:rsid w:val="4D8CE28B"/>
    <w:rsid w:val="5649D93E"/>
    <w:rsid w:val="60E515EF"/>
    <w:rsid w:val="6E4305D4"/>
    <w:rsid w:val="72E2DA50"/>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ECFE24"/>
  <w15:docId w15:val="{239A4CD0-27AA-49AD-967E-27BE593C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3C8B"/>
  </w:style>
  <w:style w:type="paragraph" w:styleId="Heading1">
    <w:name w:val="heading 1"/>
    <w:basedOn w:val="Normal"/>
    <w:next w:val="Normal"/>
    <w:link w:val="Heading1Char"/>
    <w:uiPriority w:val="9"/>
    <w:qFormat/>
    <w:rsid w:val="000E3C8B"/>
    <w:pPr>
      <w:keepNext/>
      <w:keepLines/>
      <w:spacing w:before="400" w:after="40" w:line="240" w:lineRule="auto"/>
      <w:outlineLvl w:val="0"/>
    </w:pPr>
    <w:rPr>
      <w:rFonts w:asciiTheme="majorHAnsi" w:eastAsiaTheme="majorEastAsia" w:hAnsiTheme="majorHAnsi" w:cstheme="majorBidi"/>
      <w:color w:val="806600" w:themeColor="accent1" w:themeShade="80"/>
      <w:sz w:val="36"/>
      <w:szCs w:val="36"/>
    </w:rPr>
  </w:style>
  <w:style w:type="paragraph" w:styleId="Heading2">
    <w:name w:val="heading 2"/>
    <w:basedOn w:val="Normal"/>
    <w:next w:val="Normal"/>
    <w:link w:val="Heading2Char"/>
    <w:uiPriority w:val="9"/>
    <w:semiHidden/>
    <w:unhideWhenUsed/>
    <w:qFormat/>
    <w:rsid w:val="000E3C8B"/>
    <w:pPr>
      <w:keepNext/>
      <w:keepLines/>
      <w:spacing w:before="40" w:after="0" w:line="240" w:lineRule="auto"/>
      <w:outlineLvl w:val="1"/>
    </w:pPr>
    <w:rPr>
      <w:rFonts w:asciiTheme="majorHAnsi" w:eastAsiaTheme="majorEastAsia" w:hAnsiTheme="majorHAnsi" w:cstheme="majorBidi"/>
      <w:color w:val="BF9900" w:themeColor="accent1" w:themeShade="BF"/>
      <w:sz w:val="32"/>
      <w:szCs w:val="32"/>
    </w:rPr>
  </w:style>
  <w:style w:type="paragraph" w:styleId="Heading3">
    <w:name w:val="heading 3"/>
    <w:basedOn w:val="Normal"/>
    <w:next w:val="Normal"/>
    <w:link w:val="Heading3Char"/>
    <w:uiPriority w:val="9"/>
    <w:semiHidden/>
    <w:unhideWhenUsed/>
    <w:qFormat/>
    <w:rsid w:val="000E3C8B"/>
    <w:pPr>
      <w:keepNext/>
      <w:keepLines/>
      <w:spacing w:before="40" w:after="0" w:line="240" w:lineRule="auto"/>
      <w:outlineLvl w:val="2"/>
    </w:pPr>
    <w:rPr>
      <w:rFonts w:asciiTheme="majorHAnsi" w:eastAsiaTheme="majorEastAsia" w:hAnsiTheme="majorHAnsi" w:cstheme="majorBidi"/>
      <w:color w:val="BF9900" w:themeColor="accent1" w:themeShade="BF"/>
      <w:sz w:val="28"/>
      <w:szCs w:val="28"/>
    </w:rPr>
  </w:style>
  <w:style w:type="paragraph" w:styleId="Heading4">
    <w:name w:val="heading 4"/>
    <w:basedOn w:val="Normal"/>
    <w:next w:val="Normal"/>
    <w:link w:val="Heading4Char"/>
    <w:uiPriority w:val="9"/>
    <w:semiHidden/>
    <w:unhideWhenUsed/>
    <w:qFormat/>
    <w:rsid w:val="000E3C8B"/>
    <w:pPr>
      <w:keepNext/>
      <w:keepLines/>
      <w:spacing w:before="40" w:after="0"/>
      <w:outlineLvl w:val="3"/>
    </w:pPr>
    <w:rPr>
      <w:rFonts w:asciiTheme="majorHAnsi" w:eastAsiaTheme="majorEastAsia" w:hAnsiTheme="majorHAnsi" w:cstheme="majorBidi"/>
      <w:color w:val="BF9900" w:themeColor="accent1" w:themeShade="BF"/>
      <w:sz w:val="24"/>
      <w:szCs w:val="24"/>
    </w:rPr>
  </w:style>
  <w:style w:type="paragraph" w:styleId="Heading5">
    <w:name w:val="heading 5"/>
    <w:basedOn w:val="Normal"/>
    <w:next w:val="Normal"/>
    <w:link w:val="Heading5Char"/>
    <w:uiPriority w:val="9"/>
    <w:semiHidden/>
    <w:unhideWhenUsed/>
    <w:qFormat/>
    <w:rsid w:val="000E3C8B"/>
    <w:pPr>
      <w:keepNext/>
      <w:keepLines/>
      <w:spacing w:before="40" w:after="0"/>
      <w:outlineLvl w:val="4"/>
    </w:pPr>
    <w:rPr>
      <w:rFonts w:asciiTheme="majorHAnsi" w:eastAsiaTheme="majorEastAsia" w:hAnsiTheme="majorHAnsi" w:cstheme="majorBidi"/>
      <w:caps/>
      <w:color w:val="BF9900" w:themeColor="accent1" w:themeShade="BF"/>
    </w:rPr>
  </w:style>
  <w:style w:type="paragraph" w:styleId="Heading6">
    <w:name w:val="heading 6"/>
    <w:basedOn w:val="Normal"/>
    <w:next w:val="Normal"/>
    <w:link w:val="Heading6Char"/>
    <w:uiPriority w:val="9"/>
    <w:semiHidden/>
    <w:unhideWhenUsed/>
    <w:qFormat/>
    <w:rsid w:val="000E3C8B"/>
    <w:pPr>
      <w:keepNext/>
      <w:keepLines/>
      <w:spacing w:before="40" w:after="0"/>
      <w:outlineLvl w:val="5"/>
    </w:pPr>
    <w:rPr>
      <w:rFonts w:asciiTheme="majorHAnsi" w:eastAsiaTheme="majorEastAsia" w:hAnsiTheme="majorHAnsi" w:cstheme="majorBidi"/>
      <w:i/>
      <w:iCs/>
      <w:caps/>
      <w:color w:val="806600" w:themeColor="accent1" w:themeShade="80"/>
    </w:rPr>
  </w:style>
  <w:style w:type="paragraph" w:styleId="Heading7">
    <w:name w:val="heading 7"/>
    <w:basedOn w:val="Normal"/>
    <w:next w:val="Normal"/>
    <w:link w:val="Heading7Char"/>
    <w:uiPriority w:val="9"/>
    <w:semiHidden/>
    <w:unhideWhenUsed/>
    <w:qFormat/>
    <w:rsid w:val="000E3C8B"/>
    <w:pPr>
      <w:keepNext/>
      <w:keepLines/>
      <w:spacing w:before="40" w:after="0"/>
      <w:outlineLvl w:val="6"/>
    </w:pPr>
    <w:rPr>
      <w:rFonts w:asciiTheme="majorHAnsi" w:eastAsiaTheme="majorEastAsia" w:hAnsiTheme="majorHAnsi" w:cstheme="majorBidi"/>
      <w:b/>
      <w:bCs/>
      <w:color w:val="806600" w:themeColor="accent1" w:themeShade="80"/>
    </w:rPr>
  </w:style>
  <w:style w:type="paragraph" w:styleId="Heading8">
    <w:name w:val="heading 8"/>
    <w:basedOn w:val="Normal"/>
    <w:next w:val="Normal"/>
    <w:link w:val="Heading8Char"/>
    <w:uiPriority w:val="9"/>
    <w:semiHidden/>
    <w:unhideWhenUsed/>
    <w:qFormat/>
    <w:rsid w:val="000E3C8B"/>
    <w:pPr>
      <w:keepNext/>
      <w:keepLines/>
      <w:spacing w:before="40" w:after="0"/>
      <w:outlineLvl w:val="7"/>
    </w:pPr>
    <w:rPr>
      <w:rFonts w:asciiTheme="majorHAnsi" w:eastAsiaTheme="majorEastAsia" w:hAnsiTheme="majorHAnsi" w:cstheme="majorBidi"/>
      <w:b/>
      <w:bCs/>
      <w:i/>
      <w:iCs/>
      <w:color w:val="806600" w:themeColor="accent1" w:themeShade="80"/>
    </w:rPr>
  </w:style>
  <w:style w:type="paragraph" w:styleId="Heading9">
    <w:name w:val="heading 9"/>
    <w:basedOn w:val="Normal"/>
    <w:next w:val="Normal"/>
    <w:link w:val="Heading9Char"/>
    <w:uiPriority w:val="9"/>
    <w:semiHidden/>
    <w:unhideWhenUsed/>
    <w:qFormat/>
    <w:rsid w:val="000E3C8B"/>
    <w:pPr>
      <w:keepNext/>
      <w:keepLines/>
      <w:spacing w:before="40" w:after="0"/>
      <w:outlineLvl w:val="8"/>
    </w:pPr>
    <w:rPr>
      <w:rFonts w:asciiTheme="majorHAnsi" w:eastAsiaTheme="majorEastAsia" w:hAnsiTheme="majorHAnsi" w:cstheme="majorBidi"/>
      <w:i/>
      <w:iCs/>
      <w:color w:val="80660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C8B"/>
    <w:rPr>
      <w:rFonts w:asciiTheme="majorHAnsi" w:eastAsiaTheme="majorEastAsia" w:hAnsiTheme="majorHAnsi" w:cstheme="majorBidi"/>
      <w:color w:val="806600" w:themeColor="accent1" w:themeShade="80"/>
      <w:sz w:val="36"/>
      <w:szCs w:val="36"/>
    </w:rPr>
  </w:style>
  <w:style w:type="table" w:styleId="TableGrid">
    <w:name w:val="Table Grid"/>
    <w:basedOn w:val="TableNormal"/>
    <w:uiPriority w:val="39"/>
    <w:rsid w:val="00FD0F5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D0F55"/>
    <w:rPr>
      <w:rFonts w:ascii="Tahoma" w:hAnsi="Tahoma" w:cs="Tahoma"/>
      <w:sz w:val="16"/>
      <w:szCs w:val="16"/>
    </w:rPr>
  </w:style>
  <w:style w:type="paragraph" w:customStyle="1" w:styleId="BulletL110">
    <w:name w:val="Bullet L1 10"/>
    <w:basedOn w:val="Body12"/>
    <w:rsid w:val="00A04EA7"/>
    <w:pPr>
      <w:numPr>
        <w:ilvl w:val="3"/>
        <w:numId w:val="26"/>
      </w:numPr>
      <w:ind w:left="567" w:hanging="283"/>
    </w:pPr>
    <w:rPr>
      <w:sz w:val="20"/>
    </w:rPr>
  </w:style>
  <w:style w:type="paragraph" w:customStyle="1" w:styleId="BulletL112">
    <w:name w:val="Bullet L1 12"/>
    <w:basedOn w:val="BulletL110"/>
    <w:rsid w:val="00A04EA7"/>
    <w:rPr>
      <w:sz w:val="24"/>
    </w:rPr>
  </w:style>
  <w:style w:type="paragraph" w:customStyle="1" w:styleId="BulletL212">
    <w:name w:val="Bullet L2 12"/>
    <w:basedOn w:val="BulletL112"/>
    <w:rsid w:val="00A04EA7"/>
    <w:pPr>
      <w:numPr>
        <w:ilvl w:val="1"/>
        <w:numId w:val="27"/>
      </w:numPr>
      <w:ind w:left="851" w:hanging="284"/>
    </w:pPr>
  </w:style>
  <w:style w:type="paragraph" w:customStyle="1" w:styleId="BulletL210">
    <w:name w:val="Bullet L2 10"/>
    <w:basedOn w:val="BulletL212"/>
    <w:rsid w:val="00A04EA7"/>
    <w:rPr>
      <w:sz w:val="20"/>
    </w:rPr>
  </w:style>
  <w:style w:type="table" w:styleId="GridTable5Dark-Accent1">
    <w:name w:val="Grid Table 5 Dark Accent 1"/>
    <w:basedOn w:val="TableNormal"/>
    <w:uiPriority w:val="50"/>
    <w:rsid w:val="006E5FA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D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D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D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D00" w:themeFill="accent1"/>
      </w:tcPr>
    </w:tblStylePr>
    <w:tblStylePr w:type="band1Vert">
      <w:tblPr/>
      <w:tcPr>
        <w:shd w:val="clear" w:color="auto" w:fill="FFEB99" w:themeFill="accent1" w:themeFillTint="66"/>
      </w:tcPr>
    </w:tblStylePr>
    <w:tblStylePr w:type="band1Horz">
      <w:tblPr/>
      <w:tcPr>
        <w:shd w:val="clear" w:color="auto" w:fill="FFEB99" w:themeFill="accent1" w:themeFillTint="66"/>
      </w:tcPr>
    </w:tblStylePr>
  </w:style>
  <w:style w:type="paragraph" w:styleId="Header">
    <w:name w:val="header"/>
    <w:basedOn w:val="Normal"/>
    <w:link w:val="HeaderChar"/>
    <w:uiPriority w:val="99"/>
    <w:unhideWhenUsed/>
    <w:rsid w:val="00D21BDB"/>
    <w:pPr>
      <w:tabs>
        <w:tab w:val="center" w:pos="4513"/>
        <w:tab w:val="right" w:pos="9026"/>
      </w:tabs>
    </w:pPr>
  </w:style>
  <w:style w:type="character" w:styleId="CommentReference">
    <w:name w:val="annotation reference"/>
    <w:basedOn w:val="DefaultParagraphFont"/>
    <w:uiPriority w:val="99"/>
    <w:semiHidden/>
    <w:rsid w:val="00C620CB"/>
    <w:rPr>
      <w:sz w:val="16"/>
      <w:szCs w:val="16"/>
    </w:rPr>
  </w:style>
  <w:style w:type="paragraph" w:styleId="CommentText">
    <w:name w:val="annotation text"/>
    <w:basedOn w:val="Normal"/>
    <w:link w:val="CommentTextChar"/>
    <w:uiPriority w:val="99"/>
    <w:semiHidden/>
    <w:rsid w:val="00C620CB"/>
    <w:rPr>
      <w:rFonts w:ascii="Archer Book" w:hAnsi="Archer Book"/>
      <w:sz w:val="20"/>
    </w:rPr>
  </w:style>
  <w:style w:type="paragraph" w:styleId="CommentSubject">
    <w:name w:val="annotation subject"/>
    <w:basedOn w:val="CommentText"/>
    <w:next w:val="CommentText"/>
    <w:semiHidden/>
    <w:rsid w:val="003F2815"/>
    <w:pPr>
      <w:overflowPunct w:val="0"/>
      <w:autoSpaceDE w:val="0"/>
      <w:autoSpaceDN w:val="0"/>
      <w:adjustRightInd w:val="0"/>
      <w:textAlignment w:val="baseline"/>
    </w:pPr>
    <w:rPr>
      <w:rFonts w:ascii="Garamond" w:hAnsi="Garamond"/>
      <w:b/>
      <w:bCs/>
      <w:lang w:val="en-GB"/>
    </w:rPr>
  </w:style>
  <w:style w:type="table" w:styleId="TableContemporary">
    <w:name w:val="Table Contemporary"/>
    <w:basedOn w:val="TableNormal"/>
    <w:rsid w:val="00C35FBD"/>
    <w:pPr>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HeaderChar">
    <w:name w:val="Header Char"/>
    <w:basedOn w:val="DefaultParagraphFont"/>
    <w:link w:val="Header"/>
    <w:uiPriority w:val="99"/>
    <w:rsid w:val="00D21BDB"/>
    <w:rPr>
      <w:rFonts w:ascii="Segoe UI" w:hAnsi="Segoe UI" w:cs="Segoe UI"/>
      <w:sz w:val="24"/>
      <w:szCs w:val="24"/>
      <w:lang w:val="en-GB" w:eastAsia="en-GB"/>
    </w:rPr>
  </w:style>
  <w:style w:type="table" w:styleId="ListTable4-Accent1">
    <w:name w:val="List Table 4 Accent 1"/>
    <w:basedOn w:val="TableNormal"/>
    <w:uiPriority w:val="49"/>
    <w:rsid w:val="005F167A"/>
    <w:pPr>
      <w:spacing w:after="120"/>
      <w:jc w:val="both"/>
    </w:pPr>
    <w:rPr>
      <w:rFonts w:ascii="Segoe UI" w:hAnsi="Segoe UI"/>
      <w:color w:val="000000" w:themeColor="text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background1"/>
    </w:tcPr>
    <w:tblStylePr w:type="firstRow">
      <w:rPr>
        <w:rFonts w:ascii="Segoe UI" w:hAnsi="Segoe UI"/>
        <w:b/>
        <w:bCs/>
        <w:color w:val="000000" w:themeColor="text1"/>
        <w:sz w:val="24"/>
      </w:rPr>
      <w:tblPr/>
      <w:tcPr>
        <w:tcBorders>
          <w:top w:val="single" w:sz="4" w:space="0" w:color="FFCD00" w:themeColor="accent1"/>
          <w:left w:val="single" w:sz="4" w:space="0" w:color="FFCD00" w:themeColor="accent1"/>
          <w:bottom w:val="single" w:sz="4" w:space="0" w:color="FFCD00" w:themeColor="accent1"/>
          <w:right w:val="single" w:sz="4" w:space="0" w:color="FFCD00" w:themeColor="accent1"/>
          <w:insideH w:val="nil"/>
        </w:tcBorders>
        <w:shd w:val="clear" w:color="auto" w:fill="FFCD00" w:themeFill="accent1"/>
      </w:tcPr>
    </w:tblStylePr>
    <w:tblStylePr w:type="lastRow">
      <w:rPr>
        <w:b/>
        <w:bCs/>
      </w:rPr>
      <w:tblPr/>
      <w:tcPr>
        <w:tcBorders>
          <w:top w:val="double" w:sz="4" w:space="0" w:color="FFE166" w:themeColor="accent1" w:themeTint="99"/>
        </w:tcBorders>
      </w:tcPr>
    </w:tblStylePr>
    <w:tblStylePr w:type="firstCol">
      <w:rPr>
        <w:b/>
        <w:bCs/>
      </w:rPr>
    </w:tblStylePr>
    <w:tblStylePr w:type="lastCol">
      <w:rPr>
        <w:b/>
        <w:bCs/>
      </w:rPr>
    </w:tblStylePr>
    <w:tblStylePr w:type="band1Vert">
      <w:tblPr/>
      <w:tcPr>
        <w:shd w:val="clear" w:color="auto" w:fill="FFF5CC" w:themeFill="accent1" w:themeFillTint="33"/>
      </w:tcPr>
    </w:tblStylePr>
    <w:tblStylePr w:type="band1Horz">
      <w:tblPr/>
      <w:tcPr>
        <w:shd w:val="clear" w:color="auto" w:fill="FFF5CC" w:themeFill="accent1" w:themeFillTint="33"/>
      </w:tcPr>
    </w:tblStylePr>
    <w:tblStylePr w:type="band2Horz">
      <w:tblPr/>
      <w:tcPr>
        <w:shd w:val="clear" w:color="auto" w:fill="FFEB99" w:themeFill="accent1" w:themeFillTint="66"/>
      </w:tcPr>
    </w:tblStylePr>
  </w:style>
  <w:style w:type="table" w:styleId="ListTable3-Accent1">
    <w:name w:val="List Table 3 Accent 1"/>
    <w:basedOn w:val="TableNormal"/>
    <w:uiPriority w:val="48"/>
    <w:rsid w:val="005F167A"/>
    <w:tblPr>
      <w:tblStyleRowBandSize w:val="1"/>
      <w:tblStyleColBandSize w:val="1"/>
      <w:tblBorders>
        <w:top w:val="single" w:sz="4" w:space="0" w:color="FFCD00" w:themeColor="accent1"/>
        <w:left w:val="single" w:sz="4" w:space="0" w:color="FFCD00" w:themeColor="accent1"/>
        <w:bottom w:val="single" w:sz="4" w:space="0" w:color="FFCD00" w:themeColor="accent1"/>
        <w:right w:val="single" w:sz="4" w:space="0" w:color="FFCD00" w:themeColor="accent1"/>
      </w:tblBorders>
    </w:tblPr>
    <w:tblStylePr w:type="firstRow">
      <w:rPr>
        <w:b/>
        <w:bCs/>
        <w:color w:val="FFFFFF" w:themeColor="background1"/>
      </w:rPr>
      <w:tblPr/>
      <w:tcPr>
        <w:shd w:val="clear" w:color="auto" w:fill="FFCD00" w:themeFill="accent1"/>
      </w:tcPr>
    </w:tblStylePr>
    <w:tblStylePr w:type="lastRow">
      <w:rPr>
        <w:b/>
        <w:bCs/>
      </w:rPr>
      <w:tblPr/>
      <w:tcPr>
        <w:tcBorders>
          <w:top w:val="double" w:sz="4" w:space="0" w:color="FFCD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D00" w:themeColor="accent1"/>
          <w:right w:val="single" w:sz="4" w:space="0" w:color="FFCD00" w:themeColor="accent1"/>
        </w:tcBorders>
      </w:tcPr>
    </w:tblStylePr>
    <w:tblStylePr w:type="band1Horz">
      <w:tblPr/>
      <w:tcPr>
        <w:tcBorders>
          <w:top w:val="single" w:sz="4" w:space="0" w:color="FFCD00" w:themeColor="accent1"/>
          <w:bottom w:val="single" w:sz="4" w:space="0" w:color="FFCD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D00" w:themeColor="accent1"/>
          <w:left w:val="nil"/>
        </w:tcBorders>
      </w:tcPr>
    </w:tblStylePr>
    <w:tblStylePr w:type="swCell">
      <w:tblPr/>
      <w:tcPr>
        <w:tcBorders>
          <w:top w:val="double" w:sz="4" w:space="0" w:color="FFCD00" w:themeColor="accent1"/>
          <w:right w:val="nil"/>
        </w:tcBorders>
      </w:tcPr>
    </w:tblStylePr>
  </w:style>
  <w:style w:type="table" w:styleId="ListTable2-Accent6">
    <w:name w:val="List Table 2 Accent 6"/>
    <w:basedOn w:val="TableNormal"/>
    <w:uiPriority w:val="47"/>
    <w:rsid w:val="005F167A"/>
    <w:tblPr>
      <w:tblStyleRowBandSize w:val="1"/>
      <w:tblStyleColBandSize w:val="1"/>
      <w:tblBorders>
        <w:top w:val="single" w:sz="4" w:space="0" w:color="FAE8C1" w:themeColor="accent6" w:themeTint="99"/>
        <w:bottom w:val="single" w:sz="4" w:space="0" w:color="FAE8C1" w:themeColor="accent6" w:themeTint="99"/>
        <w:insideH w:val="single" w:sz="4" w:space="0" w:color="FAE8C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7EA" w:themeFill="accent6" w:themeFillTint="33"/>
      </w:tcPr>
    </w:tblStylePr>
    <w:tblStylePr w:type="band1Horz">
      <w:tblPr/>
      <w:tcPr>
        <w:shd w:val="clear" w:color="auto" w:fill="FDF7EA" w:themeFill="accent6" w:themeFillTint="33"/>
      </w:tcPr>
    </w:tblStylePr>
  </w:style>
  <w:style w:type="table" w:styleId="GridTable4-Accent1">
    <w:name w:val="Grid Table 4 Accent 1"/>
    <w:basedOn w:val="TableNormal"/>
    <w:uiPriority w:val="49"/>
    <w:rsid w:val="005F167A"/>
    <w:tblPr>
      <w:tblStyleRowBandSize w:val="1"/>
      <w:tblStyleColBandSize w:val="1"/>
      <w:tblBorders>
        <w:top w:val="single" w:sz="4" w:space="0" w:color="FFE166" w:themeColor="accent1" w:themeTint="99"/>
        <w:left w:val="single" w:sz="4" w:space="0" w:color="FFE166" w:themeColor="accent1" w:themeTint="99"/>
        <w:bottom w:val="single" w:sz="4" w:space="0" w:color="FFE166" w:themeColor="accent1" w:themeTint="99"/>
        <w:right w:val="single" w:sz="4" w:space="0" w:color="FFE166" w:themeColor="accent1" w:themeTint="99"/>
        <w:insideH w:val="single" w:sz="4" w:space="0" w:color="FFE166" w:themeColor="accent1" w:themeTint="99"/>
        <w:insideV w:val="single" w:sz="4" w:space="0" w:color="FFE166" w:themeColor="accent1" w:themeTint="99"/>
      </w:tblBorders>
    </w:tblPr>
    <w:tblStylePr w:type="firstRow">
      <w:rPr>
        <w:b/>
        <w:bCs/>
        <w:color w:val="FFFFFF" w:themeColor="background1"/>
      </w:rPr>
      <w:tblPr/>
      <w:tcPr>
        <w:tcBorders>
          <w:top w:val="single" w:sz="4" w:space="0" w:color="FFCD00" w:themeColor="accent1"/>
          <w:left w:val="single" w:sz="4" w:space="0" w:color="FFCD00" w:themeColor="accent1"/>
          <w:bottom w:val="single" w:sz="4" w:space="0" w:color="FFCD00" w:themeColor="accent1"/>
          <w:right w:val="single" w:sz="4" w:space="0" w:color="FFCD00" w:themeColor="accent1"/>
          <w:insideH w:val="nil"/>
          <w:insideV w:val="nil"/>
        </w:tcBorders>
        <w:shd w:val="clear" w:color="auto" w:fill="FFCD00" w:themeFill="accent1"/>
      </w:tcPr>
    </w:tblStylePr>
    <w:tblStylePr w:type="lastRow">
      <w:rPr>
        <w:b/>
        <w:bCs/>
      </w:rPr>
      <w:tblPr/>
      <w:tcPr>
        <w:tcBorders>
          <w:top w:val="double" w:sz="4" w:space="0" w:color="FFCD00" w:themeColor="accent1"/>
        </w:tcBorders>
      </w:tcPr>
    </w:tblStylePr>
    <w:tblStylePr w:type="firstCol">
      <w:rPr>
        <w:b/>
        <w:bCs/>
      </w:rPr>
    </w:tblStylePr>
    <w:tblStylePr w:type="lastCol">
      <w:rPr>
        <w:b/>
        <w:bCs/>
      </w:rPr>
    </w:tblStylePr>
    <w:tblStylePr w:type="band1Vert">
      <w:tblPr/>
      <w:tcPr>
        <w:shd w:val="clear" w:color="auto" w:fill="FFF5CC" w:themeFill="accent1" w:themeFillTint="33"/>
      </w:tcPr>
    </w:tblStylePr>
    <w:tblStylePr w:type="band1Horz">
      <w:tblPr/>
      <w:tcPr>
        <w:shd w:val="clear" w:color="auto" w:fill="FFF5CC" w:themeFill="accent1" w:themeFillTint="33"/>
      </w:tcPr>
    </w:tblStylePr>
  </w:style>
  <w:style w:type="paragraph" w:styleId="Footer">
    <w:name w:val="footer"/>
    <w:basedOn w:val="Normal"/>
    <w:link w:val="FooterChar"/>
    <w:uiPriority w:val="99"/>
    <w:unhideWhenUsed/>
    <w:rsid w:val="00D21BDB"/>
    <w:pPr>
      <w:tabs>
        <w:tab w:val="center" w:pos="4513"/>
        <w:tab w:val="right" w:pos="9026"/>
      </w:tabs>
    </w:pPr>
  </w:style>
  <w:style w:type="paragraph" w:customStyle="1" w:styleId="HighlightHeading">
    <w:name w:val="Highlight Heading"/>
    <w:basedOn w:val="Normal"/>
    <w:link w:val="HighlightHeadingChar"/>
    <w:rsid w:val="00383DF6"/>
    <w:pPr>
      <w:shd w:val="clear" w:color="auto" w:fill="FFCD00" w:themeFill="accent1"/>
      <w:tabs>
        <w:tab w:val="right" w:pos="9070"/>
      </w:tabs>
    </w:pPr>
    <w:rPr>
      <w:b/>
      <w:bCs/>
      <w:sz w:val="28"/>
      <w:szCs w:val="28"/>
    </w:rPr>
  </w:style>
  <w:style w:type="character" w:customStyle="1" w:styleId="HighlightHeadingChar">
    <w:name w:val="Highlight Heading Char"/>
    <w:basedOn w:val="DefaultParagraphFont"/>
    <w:link w:val="HighlightHeading"/>
    <w:rsid w:val="00383DF6"/>
    <w:rPr>
      <w:rFonts w:ascii="Segoe UI" w:hAnsi="Segoe UI" w:cs="Segoe UI"/>
      <w:b/>
      <w:bCs/>
      <w:sz w:val="28"/>
      <w:szCs w:val="28"/>
      <w:shd w:val="clear" w:color="auto" w:fill="FFCD00" w:themeFill="accent1"/>
      <w:lang w:val="en-GB" w:eastAsia="en-GB"/>
    </w:rPr>
  </w:style>
  <w:style w:type="paragraph" w:customStyle="1" w:styleId="BodyBold">
    <w:name w:val="Body Bold"/>
    <w:basedOn w:val="Normal"/>
    <w:link w:val="BodyBoldChar"/>
    <w:rsid w:val="00CD3980"/>
    <w:pPr>
      <w:tabs>
        <w:tab w:val="left" w:pos="2520"/>
      </w:tabs>
    </w:pPr>
    <w:rPr>
      <w:b/>
      <w:sz w:val="20"/>
    </w:rPr>
  </w:style>
  <w:style w:type="paragraph" w:customStyle="1" w:styleId="Body10">
    <w:name w:val="Body 10"/>
    <w:basedOn w:val="Normal"/>
    <w:link w:val="Body10Char"/>
    <w:rsid w:val="00A04EA7"/>
    <w:rPr>
      <w:sz w:val="20"/>
    </w:rPr>
  </w:style>
  <w:style w:type="character" w:customStyle="1" w:styleId="BodyBoldChar">
    <w:name w:val="Body Bold Char"/>
    <w:basedOn w:val="DefaultParagraphFont"/>
    <w:link w:val="BodyBold"/>
    <w:rsid w:val="00CD3980"/>
    <w:rPr>
      <w:rFonts w:ascii="Segoe UI" w:hAnsi="Segoe UI" w:cs="Segoe UI"/>
      <w:b/>
      <w:szCs w:val="24"/>
      <w:lang w:val="en-GB" w:eastAsia="en-GB"/>
    </w:rPr>
  </w:style>
  <w:style w:type="paragraph" w:customStyle="1" w:styleId="Body12">
    <w:name w:val="Body 12"/>
    <w:basedOn w:val="Body10"/>
    <w:link w:val="Body12Char"/>
    <w:rsid w:val="00CD3980"/>
    <w:rPr>
      <w:sz w:val="24"/>
    </w:rPr>
  </w:style>
  <w:style w:type="character" w:customStyle="1" w:styleId="Body10Char">
    <w:name w:val="Body 10 Char"/>
    <w:basedOn w:val="DefaultParagraphFont"/>
    <w:link w:val="Body10"/>
    <w:rsid w:val="00A04EA7"/>
    <w:rPr>
      <w:rFonts w:ascii="Segoe UI" w:hAnsi="Segoe UI" w:cs="Segoe UI"/>
      <w:szCs w:val="24"/>
      <w:lang w:val="en-GB" w:eastAsia="en-GB"/>
    </w:rPr>
  </w:style>
  <w:style w:type="character" w:customStyle="1" w:styleId="Body12Char">
    <w:name w:val="Body 12 Char"/>
    <w:basedOn w:val="Body10Char"/>
    <w:link w:val="Body12"/>
    <w:rsid w:val="00CD3980"/>
    <w:rPr>
      <w:rFonts w:ascii="Segoe UI" w:hAnsi="Segoe UI" w:cs="Segoe UI"/>
      <w:sz w:val="24"/>
      <w:szCs w:val="24"/>
      <w:lang w:val="en-GB" w:eastAsia="en-GB"/>
    </w:rPr>
  </w:style>
  <w:style w:type="character" w:customStyle="1" w:styleId="FooterChar">
    <w:name w:val="Footer Char"/>
    <w:basedOn w:val="DefaultParagraphFont"/>
    <w:link w:val="Footer"/>
    <w:uiPriority w:val="99"/>
    <w:rsid w:val="00D21BDB"/>
    <w:rPr>
      <w:rFonts w:ascii="Segoe UI" w:hAnsi="Segoe UI" w:cs="Segoe UI"/>
      <w:sz w:val="24"/>
      <w:szCs w:val="24"/>
      <w:lang w:val="en-GB" w:eastAsia="en-GB"/>
    </w:rPr>
  </w:style>
  <w:style w:type="paragraph" w:styleId="TOC1">
    <w:name w:val="toc 1"/>
    <w:basedOn w:val="Normal"/>
    <w:next w:val="Normal"/>
    <w:autoRedefine/>
    <w:uiPriority w:val="39"/>
    <w:unhideWhenUsed/>
    <w:rsid w:val="006F0843"/>
    <w:pPr>
      <w:spacing w:before="360" w:after="360"/>
    </w:pPr>
    <w:rPr>
      <w:rFonts w:cstheme="minorHAnsi"/>
      <w:b/>
      <w:bCs/>
      <w:caps/>
      <w:u w:val="single"/>
    </w:rPr>
  </w:style>
  <w:style w:type="paragraph" w:styleId="TOC2">
    <w:name w:val="toc 2"/>
    <w:basedOn w:val="Normal"/>
    <w:next w:val="Normal"/>
    <w:autoRedefine/>
    <w:uiPriority w:val="39"/>
    <w:unhideWhenUsed/>
    <w:rsid w:val="006F0843"/>
    <w:rPr>
      <w:rFonts w:cstheme="minorHAnsi"/>
      <w:b/>
      <w:bCs/>
      <w:smallCaps/>
    </w:rPr>
  </w:style>
  <w:style w:type="paragraph" w:styleId="TOC3">
    <w:name w:val="toc 3"/>
    <w:basedOn w:val="Normal"/>
    <w:next w:val="Normal"/>
    <w:autoRedefine/>
    <w:uiPriority w:val="39"/>
    <w:unhideWhenUsed/>
    <w:rsid w:val="006F0843"/>
    <w:rPr>
      <w:rFonts w:cstheme="minorHAnsi"/>
      <w:smallCaps/>
    </w:rPr>
  </w:style>
  <w:style w:type="paragraph" w:styleId="TOC4">
    <w:name w:val="toc 4"/>
    <w:basedOn w:val="Normal"/>
    <w:next w:val="Normal"/>
    <w:autoRedefine/>
    <w:unhideWhenUsed/>
    <w:rsid w:val="006F0843"/>
    <w:rPr>
      <w:rFonts w:cstheme="minorHAnsi"/>
    </w:rPr>
  </w:style>
  <w:style w:type="paragraph" w:styleId="TOC5">
    <w:name w:val="toc 5"/>
    <w:basedOn w:val="Normal"/>
    <w:next w:val="Normal"/>
    <w:autoRedefine/>
    <w:unhideWhenUsed/>
    <w:rsid w:val="006F0843"/>
    <w:rPr>
      <w:rFonts w:cstheme="minorHAnsi"/>
    </w:rPr>
  </w:style>
  <w:style w:type="paragraph" w:styleId="TOC6">
    <w:name w:val="toc 6"/>
    <w:basedOn w:val="Normal"/>
    <w:next w:val="Normal"/>
    <w:autoRedefine/>
    <w:unhideWhenUsed/>
    <w:rsid w:val="006F0843"/>
    <w:rPr>
      <w:rFonts w:cstheme="minorHAnsi"/>
    </w:rPr>
  </w:style>
  <w:style w:type="paragraph" w:styleId="TOC7">
    <w:name w:val="toc 7"/>
    <w:basedOn w:val="Normal"/>
    <w:next w:val="Normal"/>
    <w:autoRedefine/>
    <w:unhideWhenUsed/>
    <w:rsid w:val="006F0843"/>
    <w:rPr>
      <w:rFonts w:cstheme="minorHAnsi"/>
    </w:rPr>
  </w:style>
  <w:style w:type="paragraph" w:styleId="TOC8">
    <w:name w:val="toc 8"/>
    <w:basedOn w:val="Normal"/>
    <w:next w:val="Normal"/>
    <w:autoRedefine/>
    <w:unhideWhenUsed/>
    <w:rsid w:val="006F0843"/>
    <w:rPr>
      <w:rFonts w:cstheme="minorHAnsi"/>
    </w:rPr>
  </w:style>
  <w:style w:type="paragraph" w:styleId="TOC9">
    <w:name w:val="toc 9"/>
    <w:basedOn w:val="Normal"/>
    <w:next w:val="Normal"/>
    <w:autoRedefine/>
    <w:unhideWhenUsed/>
    <w:rsid w:val="006F0843"/>
    <w:rPr>
      <w:rFonts w:cstheme="minorHAnsi"/>
    </w:rPr>
  </w:style>
  <w:style w:type="character" w:styleId="Hyperlink">
    <w:name w:val="Hyperlink"/>
    <w:basedOn w:val="DefaultParagraphFont"/>
    <w:uiPriority w:val="99"/>
    <w:unhideWhenUsed/>
    <w:rsid w:val="006F0843"/>
    <w:rPr>
      <w:color w:val="000000" w:themeColor="hyperlink"/>
      <w:u w:val="single"/>
    </w:rPr>
  </w:style>
  <w:style w:type="paragraph" w:customStyle="1" w:styleId="INTROPARAGRAPH">
    <w:name w:val="INTRO PARAGRAPH"/>
    <w:basedOn w:val="Normal"/>
    <w:qFormat/>
    <w:rsid w:val="0087318B"/>
    <w:pPr>
      <w:spacing w:after="40" w:line="400" w:lineRule="exact"/>
    </w:pPr>
    <w:rPr>
      <w:rFonts w:ascii="Arial" w:eastAsiaTheme="minorHAnsi" w:hAnsi="Arial" w:cs="Arial"/>
      <w:sz w:val="32"/>
      <w:szCs w:val="32"/>
      <w:lang w:val="en-US" w:eastAsia="en-US"/>
    </w:rPr>
  </w:style>
  <w:style w:type="paragraph" w:customStyle="1" w:styleId="Subheading">
    <w:name w:val="Subheading"/>
    <w:basedOn w:val="Heading2"/>
    <w:next w:val="Heading2"/>
    <w:rsid w:val="0087318B"/>
    <w:pPr>
      <w:spacing w:line="340" w:lineRule="exact"/>
    </w:pPr>
    <w:rPr>
      <w:rFonts w:ascii="Arial" w:hAnsi="Arial" w:cs="Arial"/>
      <w:color w:val="auto"/>
      <w:sz w:val="28"/>
      <w:szCs w:val="28"/>
      <w:lang w:val="en-US" w:eastAsia="en-US"/>
    </w:rPr>
  </w:style>
  <w:style w:type="paragraph" w:customStyle="1" w:styleId="Default">
    <w:name w:val="Default"/>
    <w:rsid w:val="0087318B"/>
    <w:pPr>
      <w:autoSpaceDE w:val="0"/>
      <w:autoSpaceDN w:val="0"/>
      <w:adjustRightInd w:val="0"/>
    </w:pPr>
    <w:rPr>
      <w:rFonts w:ascii="Omnes Medium" w:eastAsiaTheme="minorHAnsi" w:hAnsi="Omnes Medium" w:cs="Omnes Medium"/>
      <w:color w:val="000000"/>
      <w:sz w:val="24"/>
      <w:szCs w:val="24"/>
      <w:lang w:eastAsia="en-US"/>
    </w:rPr>
  </w:style>
  <w:style w:type="paragraph" w:styleId="BodyText">
    <w:name w:val="Body Text"/>
    <w:aliases w:val="MoE: Body Text"/>
    <w:basedOn w:val="Normal"/>
    <w:link w:val="BodyTextChar"/>
    <w:rsid w:val="0087318B"/>
    <w:pPr>
      <w:spacing w:after="240" w:line="240" w:lineRule="atLeast"/>
    </w:pPr>
    <w:rPr>
      <w:rFonts w:ascii="Arial" w:eastAsiaTheme="minorHAnsi" w:hAnsi="Arial"/>
      <w:sz w:val="20"/>
      <w:szCs w:val="20"/>
      <w:lang w:eastAsia="en-US"/>
    </w:rPr>
  </w:style>
  <w:style w:type="character" w:customStyle="1" w:styleId="BodyTextChar">
    <w:name w:val="Body Text Char"/>
    <w:aliases w:val="MoE: Body Text Char"/>
    <w:basedOn w:val="DefaultParagraphFont"/>
    <w:link w:val="BodyText"/>
    <w:rsid w:val="0087318B"/>
    <w:rPr>
      <w:rFonts w:ascii="Arial" w:eastAsiaTheme="minorHAnsi" w:hAnsi="Arial" w:cstheme="minorBidi"/>
      <w:lang w:eastAsia="en-US"/>
    </w:rPr>
  </w:style>
  <w:style w:type="character" w:customStyle="1" w:styleId="Heading2Char">
    <w:name w:val="Heading 2 Char"/>
    <w:basedOn w:val="DefaultParagraphFont"/>
    <w:link w:val="Heading2"/>
    <w:uiPriority w:val="9"/>
    <w:semiHidden/>
    <w:rsid w:val="000E3C8B"/>
    <w:rPr>
      <w:rFonts w:asciiTheme="majorHAnsi" w:eastAsiaTheme="majorEastAsia" w:hAnsiTheme="majorHAnsi" w:cstheme="majorBidi"/>
      <w:color w:val="BF9900" w:themeColor="accent1" w:themeShade="BF"/>
      <w:sz w:val="32"/>
      <w:szCs w:val="32"/>
    </w:rPr>
  </w:style>
  <w:style w:type="paragraph" w:styleId="TOCHeading">
    <w:name w:val="TOC Heading"/>
    <w:basedOn w:val="Heading1"/>
    <w:next w:val="Normal"/>
    <w:uiPriority w:val="39"/>
    <w:unhideWhenUsed/>
    <w:qFormat/>
    <w:rsid w:val="000E3C8B"/>
    <w:pPr>
      <w:outlineLvl w:val="9"/>
    </w:pPr>
  </w:style>
  <w:style w:type="paragraph" w:styleId="ListParagraph">
    <w:name w:val="List Paragraph"/>
    <w:aliases w:val="Bike Wise List Paragraph,Rec para,List Paragraph1,Recommendation,List Paragraph11,F5 List Paragraph,Dot pt,No Spacing1,List Paragraph Char Char Char,Indicator Text,Colorful List - Accent 11,Numbered Para 1,Bullet 1,Bullet Points,TOC style"/>
    <w:basedOn w:val="Normal"/>
    <w:link w:val="ListParagraphChar"/>
    <w:uiPriority w:val="34"/>
    <w:qFormat/>
    <w:rsid w:val="00FD491D"/>
    <w:pPr>
      <w:ind w:left="720"/>
      <w:contextualSpacing/>
    </w:pPr>
  </w:style>
  <w:style w:type="table" w:styleId="GridTable2-Accent1">
    <w:name w:val="Grid Table 2 Accent 1"/>
    <w:basedOn w:val="TableNormal"/>
    <w:uiPriority w:val="47"/>
    <w:rsid w:val="002E5333"/>
    <w:tblPr>
      <w:tblStyleRowBandSize w:val="1"/>
      <w:tblStyleColBandSize w:val="1"/>
      <w:tblBorders>
        <w:top w:val="single" w:sz="2" w:space="0" w:color="FFE166" w:themeColor="accent1" w:themeTint="99"/>
        <w:bottom w:val="single" w:sz="2" w:space="0" w:color="FFE166" w:themeColor="accent1" w:themeTint="99"/>
        <w:insideH w:val="single" w:sz="2" w:space="0" w:color="FFE166" w:themeColor="accent1" w:themeTint="99"/>
        <w:insideV w:val="single" w:sz="2" w:space="0" w:color="FFE166" w:themeColor="accent1" w:themeTint="99"/>
      </w:tblBorders>
    </w:tblPr>
    <w:tblStylePr w:type="firstRow">
      <w:rPr>
        <w:b/>
        <w:bCs/>
      </w:rPr>
      <w:tblPr/>
      <w:tcPr>
        <w:tcBorders>
          <w:top w:val="nil"/>
          <w:bottom w:val="single" w:sz="12" w:space="0" w:color="FFE166" w:themeColor="accent1" w:themeTint="99"/>
          <w:insideH w:val="nil"/>
          <w:insideV w:val="nil"/>
        </w:tcBorders>
        <w:shd w:val="clear" w:color="auto" w:fill="FFFFFF" w:themeFill="background1"/>
      </w:tcPr>
    </w:tblStylePr>
    <w:tblStylePr w:type="lastRow">
      <w:rPr>
        <w:b/>
        <w:bCs/>
      </w:rPr>
      <w:tblPr/>
      <w:tcPr>
        <w:tcBorders>
          <w:top w:val="double" w:sz="2" w:space="0" w:color="FFE1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5CC" w:themeFill="accent1" w:themeFillTint="33"/>
      </w:tcPr>
    </w:tblStylePr>
    <w:tblStylePr w:type="band1Horz">
      <w:tblPr/>
      <w:tcPr>
        <w:shd w:val="clear" w:color="auto" w:fill="FFF5CC" w:themeFill="accent1" w:themeFillTint="33"/>
      </w:tcPr>
    </w:tblStylePr>
  </w:style>
  <w:style w:type="character" w:customStyle="1" w:styleId="UnresolvedMention1">
    <w:name w:val="Unresolved Mention1"/>
    <w:basedOn w:val="DefaultParagraphFont"/>
    <w:uiPriority w:val="99"/>
    <w:semiHidden/>
    <w:unhideWhenUsed/>
    <w:rsid w:val="005D2E8B"/>
    <w:rPr>
      <w:color w:val="605E5C"/>
      <w:shd w:val="clear" w:color="auto" w:fill="E1DFDD"/>
    </w:rPr>
  </w:style>
  <w:style w:type="paragraph" w:customStyle="1" w:styleId="paragraph">
    <w:name w:val="paragraph"/>
    <w:basedOn w:val="Normal"/>
    <w:uiPriority w:val="99"/>
    <w:rsid w:val="00D12D5B"/>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D12D5B"/>
  </w:style>
  <w:style w:type="character" w:customStyle="1" w:styleId="eop">
    <w:name w:val="eop"/>
    <w:basedOn w:val="DefaultParagraphFont"/>
    <w:rsid w:val="00D12D5B"/>
  </w:style>
  <w:style w:type="character" w:customStyle="1" w:styleId="ListParagraphChar">
    <w:name w:val="List Paragraph Char"/>
    <w:aliases w:val="Bike Wise List Paragraph Char,Rec para Char,List Paragraph1 Char,Recommendation Char,List Paragraph11 Char,F5 List Paragraph Char,Dot pt Char,No Spacing1 Char,List Paragraph Char Char Char Char,Indicator Text Char,Bullet 1 Char"/>
    <w:basedOn w:val="DefaultParagraphFont"/>
    <w:link w:val="ListParagraph"/>
    <w:uiPriority w:val="34"/>
    <w:qFormat/>
    <w:locked/>
    <w:rsid w:val="00680132"/>
  </w:style>
  <w:style w:type="paragraph" w:styleId="Revision">
    <w:name w:val="Revision"/>
    <w:hidden/>
    <w:uiPriority w:val="99"/>
    <w:semiHidden/>
    <w:rsid w:val="00CB7193"/>
    <w:rPr>
      <w:rFonts w:ascii="Segoe UI" w:hAnsi="Segoe UI" w:cs="Segoe UI"/>
      <w:sz w:val="24"/>
      <w:szCs w:val="24"/>
      <w:lang w:val="en-GB" w:eastAsia="en-GB"/>
    </w:rPr>
  </w:style>
  <w:style w:type="character" w:customStyle="1" w:styleId="CommentTextChar">
    <w:name w:val="Comment Text Char"/>
    <w:basedOn w:val="DefaultParagraphFont"/>
    <w:link w:val="CommentText"/>
    <w:uiPriority w:val="99"/>
    <w:semiHidden/>
    <w:rsid w:val="00CB3731"/>
    <w:rPr>
      <w:rFonts w:ascii="Archer Book" w:hAnsi="Archer Book" w:cs="Segoe UI"/>
      <w:szCs w:val="24"/>
      <w:lang w:eastAsia="en-GB"/>
    </w:rPr>
  </w:style>
  <w:style w:type="paragraph" w:customStyle="1" w:styleId="CabStandard">
    <w:name w:val="CabStandard"/>
    <w:basedOn w:val="Normal"/>
    <w:rsid w:val="004F2E0F"/>
    <w:pPr>
      <w:numPr>
        <w:numId w:val="38"/>
      </w:numPr>
      <w:spacing w:after="240"/>
    </w:pPr>
    <w:rPr>
      <w:rFonts w:ascii="Times New Roman" w:eastAsiaTheme="minorHAnsi" w:hAnsi="Times New Roman" w:cs="Times New Roman"/>
      <w:lang w:eastAsia="ja-JP"/>
    </w:rPr>
  </w:style>
  <w:style w:type="paragraph" w:styleId="NormalWeb">
    <w:name w:val="Normal (Web)"/>
    <w:basedOn w:val="Normal"/>
    <w:uiPriority w:val="99"/>
    <w:semiHidden/>
    <w:unhideWhenUsed/>
    <w:rsid w:val="002745E1"/>
    <w:pPr>
      <w:spacing w:before="100" w:beforeAutospacing="1" w:after="100" w:afterAutospacing="1"/>
    </w:pPr>
    <w:rPr>
      <w:rFonts w:ascii="Times New Roman" w:hAnsi="Times New Roman" w:cs="Times New Roman"/>
    </w:rPr>
  </w:style>
  <w:style w:type="character" w:customStyle="1" w:styleId="Heading3Char">
    <w:name w:val="Heading 3 Char"/>
    <w:basedOn w:val="DefaultParagraphFont"/>
    <w:link w:val="Heading3"/>
    <w:uiPriority w:val="9"/>
    <w:semiHidden/>
    <w:rsid w:val="000E3C8B"/>
    <w:rPr>
      <w:rFonts w:asciiTheme="majorHAnsi" w:eastAsiaTheme="majorEastAsia" w:hAnsiTheme="majorHAnsi" w:cstheme="majorBidi"/>
      <w:color w:val="BF9900" w:themeColor="accent1" w:themeShade="BF"/>
      <w:sz w:val="28"/>
      <w:szCs w:val="28"/>
    </w:rPr>
  </w:style>
  <w:style w:type="character" w:customStyle="1" w:styleId="Heading4Char">
    <w:name w:val="Heading 4 Char"/>
    <w:basedOn w:val="DefaultParagraphFont"/>
    <w:link w:val="Heading4"/>
    <w:uiPriority w:val="9"/>
    <w:semiHidden/>
    <w:rsid w:val="000E3C8B"/>
    <w:rPr>
      <w:rFonts w:asciiTheme="majorHAnsi" w:eastAsiaTheme="majorEastAsia" w:hAnsiTheme="majorHAnsi" w:cstheme="majorBidi"/>
      <w:color w:val="BF9900" w:themeColor="accent1" w:themeShade="BF"/>
      <w:sz w:val="24"/>
      <w:szCs w:val="24"/>
    </w:rPr>
  </w:style>
  <w:style w:type="character" w:customStyle="1" w:styleId="Heading5Char">
    <w:name w:val="Heading 5 Char"/>
    <w:basedOn w:val="DefaultParagraphFont"/>
    <w:link w:val="Heading5"/>
    <w:uiPriority w:val="9"/>
    <w:semiHidden/>
    <w:rsid w:val="000E3C8B"/>
    <w:rPr>
      <w:rFonts w:asciiTheme="majorHAnsi" w:eastAsiaTheme="majorEastAsia" w:hAnsiTheme="majorHAnsi" w:cstheme="majorBidi"/>
      <w:caps/>
      <w:color w:val="BF9900" w:themeColor="accent1" w:themeShade="BF"/>
    </w:rPr>
  </w:style>
  <w:style w:type="character" w:customStyle="1" w:styleId="Heading6Char">
    <w:name w:val="Heading 6 Char"/>
    <w:basedOn w:val="DefaultParagraphFont"/>
    <w:link w:val="Heading6"/>
    <w:uiPriority w:val="9"/>
    <w:semiHidden/>
    <w:rsid w:val="000E3C8B"/>
    <w:rPr>
      <w:rFonts w:asciiTheme="majorHAnsi" w:eastAsiaTheme="majorEastAsia" w:hAnsiTheme="majorHAnsi" w:cstheme="majorBidi"/>
      <w:i/>
      <w:iCs/>
      <w:caps/>
      <w:color w:val="806600" w:themeColor="accent1" w:themeShade="80"/>
    </w:rPr>
  </w:style>
  <w:style w:type="character" w:customStyle="1" w:styleId="Heading7Char">
    <w:name w:val="Heading 7 Char"/>
    <w:basedOn w:val="DefaultParagraphFont"/>
    <w:link w:val="Heading7"/>
    <w:uiPriority w:val="9"/>
    <w:semiHidden/>
    <w:rsid w:val="000E3C8B"/>
    <w:rPr>
      <w:rFonts w:asciiTheme="majorHAnsi" w:eastAsiaTheme="majorEastAsia" w:hAnsiTheme="majorHAnsi" w:cstheme="majorBidi"/>
      <w:b/>
      <w:bCs/>
      <w:color w:val="806600" w:themeColor="accent1" w:themeShade="80"/>
    </w:rPr>
  </w:style>
  <w:style w:type="character" w:customStyle="1" w:styleId="Heading8Char">
    <w:name w:val="Heading 8 Char"/>
    <w:basedOn w:val="DefaultParagraphFont"/>
    <w:link w:val="Heading8"/>
    <w:uiPriority w:val="9"/>
    <w:semiHidden/>
    <w:rsid w:val="000E3C8B"/>
    <w:rPr>
      <w:rFonts w:asciiTheme="majorHAnsi" w:eastAsiaTheme="majorEastAsia" w:hAnsiTheme="majorHAnsi" w:cstheme="majorBidi"/>
      <w:b/>
      <w:bCs/>
      <w:i/>
      <w:iCs/>
      <w:color w:val="806600" w:themeColor="accent1" w:themeShade="80"/>
    </w:rPr>
  </w:style>
  <w:style w:type="character" w:customStyle="1" w:styleId="Heading9Char">
    <w:name w:val="Heading 9 Char"/>
    <w:basedOn w:val="DefaultParagraphFont"/>
    <w:link w:val="Heading9"/>
    <w:uiPriority w:val="9"/>
    <w:semiHidden/>
    <w:rsid w:val="000E3C8B"/>
    <w:rPr>
      <w:rFonts w:asciiTheme="majorHAnsi" w:eastAsiaTheme="majorEastAsia" w:hAnsiTheme="majorHAnsi" w:cstheme="majorBidi"/>
      <w:i/>
      <w:iCs/>
      <w:color w:val="806600" w:themeColor="accent1" w:themeShade="80"/>
    </w:rPr>
  </w:style>
  <w:style w:type="paragraph" w:styleId="Caption">
    <w:name w:val="caption"/>
    <w:basedOn w:val="Normal"/>
    <w:next w:val="Normal"/>
    <w:uiPriority w:val="35"/>
    <w:semiHidden/>
    <w:unhideWhenUsed/>
    <w:qFormat/>
    <w:rsid w:val="000E3C8B"/>
    <w:pPr>
      <w:spacing w:line="240" w:lineRule="auto"/>
    </w:pPr>
    <w:rPr>
      <w:b/>
      <w:bCs/>
      <w:smallCaps/>
      <w:color w:val="A7A8A9" w:themeColor="text2"/>
    </w:rPr>
  </w:style>
  <w:style w:type="paragraph" w:styleId="Title">
    <w:name w:val="Title"/>
    <w:basedOn w:val="Normal"/>
    <w:next w:val="Normal"/>
    <w:link w:val="TitleChar"/>
    <w:uiPriority w:val="10"/>
    <w:qFormat/>
    <w:rsid w:val="000E3C8B"/>
    <w:pPr>
      <w:spacing w:after="0" w:line="204" w:lineRule="auto"/>
      <w:contextualSpacing/>
    </w:pPr>
    <w:rPr>
      <w:rFonts w:asciiTheme="majorHAnsi" w:eastAsiaTheme="majorEastAsia" w:hAnsiTheme="majorHAnsi" w:cstheme="majorBidi"/>
      <w:caps/>
      <w:color w:val="A7A8A9" w:themeColor="text2"/>
      <w:spacing w:val="-15"/>
      <w:sz w:val="72"/>
      <w:szCs w:val="72"/>
    </w:rPr>
  </w:style>
  <w:style w:type="character" w:customStyle="1" w:styleId="TitleChar">
    <w:name w:val="Title Char"/>
    <w:basedOn w:val="DefaultParagraphFont"/>
    <w:link w:val="Title"/>
    <w:uiPriority w:val="10"/>
    <w:rsid w:val="000E3C8B"/>
    <w:rPr>
      <w:rFonts w:asciiTheme="majorHAnsi" w:eastAsiaTheme="majorEastAsia" w:hAnsiTheme="majorHAnsi" w:cstheme="majorBidi"/>
      <w:caps/>
      <w:color w:val="A7A8A9" w:themeColor="text2"/>
      <w:spacing w:val="-15"/>
      <w:sz w:val="72"/>
      <w:szCs w:val="72"/>
    </w:rPr>
  </w:style>
  <w:style w:type="paragraph" w:styleId="Subtitle">
    <w:name w:val="Subtitle"/>
    <w:basedOn w:val="Normal"/>
    <w:next w:val="Normal"/>
    <w:link w:val="SubtitleChar"/>
    <w:uiPriority w:val="11"/>
    <w:qFormat/>
    <w:rsid w:val="000E3C8B"/>
    <w:pPr>
      <w:numPr>
        <w:ilvl w:val="1"/>
      </w:numPr>
      <w:spacing w:after="240" w:line="240" w:lineRule="auto"/>
    </w:pPr>
    <w:rPr>
      <w:rFonts w:asciiTheme="majorHAnsi" w:eastAsiaTheme="majorEastAsia" w:hAnsiTheme="majorHAnsi" w:cstheme="majorBidi"/>
      <w:color w:val="FFCD00" w:themeColor="accent1"/>
      <w:sz w:val="28"/>
      <w:szCs w:val="28"/>
    </w:rPr>
  </w:style>
  <w:style w:type="character" w:customStyle="1" w:styleId="SubtitleChar">
    <w:name w:val="Subtitle Char"/>
    <w:basedOn w:val="DefaultParagraphFont"/>
    <w:link w:val="Subtitle"/>
    <w:uiPriority w:val="11"/>
    <w:rsid w:val="000E3C8B"/>
    <w:rPr>
      <w:rFonts w:asciiTheme="majorHAnsi" w:eastAsiaTheme="majorEastAsia" w:hAnsiTheme="majorHAnsi" w:cstheme="majorBidi"/>
      <w:color w:val="FFCD00" w:themeColor="accent1"/>
      <w:sz w:val="28"/>
      <w:szCs w:val="28"/>
    </w:rPr>
  </w:style>
  <w:style w:type="character" w:styleId="Strong">
    <w:name w:val="Strong"/>
    <w:basedOn w:val="DefaultParagraphFont"/>
    <w:uiPriority w:val="22"/>
    <w:qFormat/>
    <w:rsid w:val="000E3C8B"/>
    <w:rPr>
      <w:b/>
      <w:bCs/>
    </w:rPr>
  </w:style>
  <w:style w:type="character" w:styleId="Emphasis">
    <w:name w:val="Emphasis"/>
    <w:basedOn w:val="DefaultParagraphFont"/>
    <w:uiPriority w:val="20"/>
    <w:qFormat/>
    <w:rsid w:val="000E3C8B"/>
    <w:rPr>
      <w:i/>
      <w:iCs/>
    </w:rPr>
  </w:style>
  <w:style w:type="paragraph" w:styleId="NoSpacing">
    <w:name w:val="No Spacing"/>
    <w:uiPriority w:val="1"/>
    <w:qFormat/>
    <w:rsid w:val="000E3C8B"/>
    <w:pPr>
      <w:spacing w:after="0" w:line="240" w:lineRule="auto"/>
    </w:pPr>
  </w:style>
  <w:style w:type="paragraph" w:styleId="Quote">
    <w:name w:val="Quote"/>
    <w:basedOn w:val="Normal"/>
    <w:next w:val="Normal"/>
    <w:link w:val="QuoteChar"/>
    <w:uiPriority w:val="29"/>
    <w:qFormat/>
    <w:rsid w:val="000E3C8B"/>
    <w:pPr>
      <w:spacing w:before="120" w:after="120"/>
      <w:ind w:left="720"/>
    </w:pPr>
    <w:rPr>
      <w:color w:val="A7A8A9" w:themeColor="text2"/>
      <w:sz w:val="24"/>
      <w:szCs w:val="24"/>
    </w:rPr>
  </w:style>
  <w:style w:type="character" w:customStyle="1" w:styleId="QuoteChar">
    <w:name w:val="Quote Char"/>
    <w:basedOn w:val="DefaultParagraphFont"/>
    <w:link w:val="Quote"/>
    <w:uiPriority w:val="29"/>
    <w:rsid w:val="000E3C8B"/>
    <w:rPr>
      <w:color w:val="A7A8A9" w:themeColor="text2"/>
      <w:sz w:val="24"/>
      <w:szCs w:val="24"/>
    </w:rPr>
  </w:style>
  <w:style w:type="paragraph" w:styleId="IntenseQuote">
    <w:name w:val="Intense Quote"/>
    <w:basedOn w:val="Normal"/>
    <w:next w:val="Normal"/>
    <w:link w:val="IntenseQuoteChar"/>
    <w:uiPriority w:val="30"/>
    <w:qFormat/>
    <w:rsid w:val="000E3C8B"/>
    <w:pPr>
      <w:spacing w:before="100" w:beforeAutospacing="1" w:after="240" w:line="240" w:lineRule="auto"/>
      <w:ind w:left="720"/>
      <w:jc w:val="center"/>
    </w:pPr>
    <w:rPr>
      <w:rFonts w:asciiTheme="majorHAnsi" w:eastAsiaTheme="majorEastAsia" w:hAnsiTheme="majorHAnsi" w:cstheme="majorBidi"/>
      <w:color w:val="A7A8A9" w:themeColor="text2"/>
      <w:spacing w:val="-6"/>
      <w:sz w:val="32"/>
      <w:szCs w:val="32"/>
    </w:rPr>
  </w:style>
  <w:style w:type="character" w:customStyle="1" w:styleId="IntenseQuoteChar">
    <w:name w:val="Intense Quote Char"/>
    <w:basedOn w:val="DefaultParagraphFont"/>
    <w:link w:val="IntenseQuote"/>
    <w:uiPriority w:val="30"/>
    <w:rsid w:val="000E3C8B"/>
    <w:rPr>
      <w:rFonts w:asciiTheme="majorHAnsi" w:eastAsiaTheme="majorEastAsia" w:hAnsiTheme="majorHAnsi" w:cstheme="majorBidi"/>
      <w:color w:val="A7A8A9" w:themeColor="text2"/>
      <w:spacing w:val="-6"/>
      <w:sz w:val="32"/>
      <w:szCs w:val="32"/>
    </w:rPr>
  </w:style>
  <w:style w:type="character" w:styleId="SubtleEmphasis">
    <w:name w:val="Subtle Emphasis"/>
    <w:basedOn w:val="DefaultParagraphFont"/>
    <w:uiPriority w:val="19"/>
    <w:qFormat/>
    <w:rsid w:val="000E3C8B"/>
    <w:rPr>
      <w:i/>
      <w:iCs/>
      <w:color w:val="595959" w:themeColor="text1" w:themeTint="A6"/>
    </w:rPr>
  </w:style>
  <w:style w:type="character" w:styleId="IntenseEmphasis">
    <w:name w:val="Intense Emphasis"/>
    <w:basedOn w:val="DefaultParagraphFont"/>
    <w:uiPriority w:val="21"/>
    <w:qFormat/>
    <w:rsid w:val="000E3C8B"/>
    <w:rPr>
      <w:b/>
      <w:bCs/>
      <w:i/>
      <w:iCs/>
    </w:rPr>
  </w:style>
  <w:style w:type="character" w:styleId="SubtleReference">
    <w:name w:val="Subtle Reference"/>
    <w:basedOn w:val="DefaultParagraphFont"/>
    <w:uiPriority w:val="31"/>
    <w:qFormat/>
    <w:rsid w:val="000E3C8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E3C8B"/>
    <w:rPr>
      <w:b/>
      <w:bCs/>
      <w:smallCaps/>
      <w:color w:val="A7A8A9" w:themeColor="text2"/>
      <w:u w:val="single"/>
    </w:rPr>
  </w:style>
  <w:style w:type="character" w:styleId="BookTitle">
    <w:name w:val="Book Title"/>
    <w:basedOn w:val="DefaultParagraphFont"/>
    <w:uiPriority w:val="33"/>
    <w:qFormat/>
    <w:rsid w:val="000E3C8B"/>
    <w:rPr>
      <w:b/>
      <w:bCs/>
      <w:smallCaps/>
      <w:spacing w:val="10"/>
    </w:rPr>
  </w:style>
  <w:style w:type="paragraph" w:styleId="PlainText">
    <w:name w:val="Plain Text"/>
    <w:basedOn w:val="Normal"/>
    <w:link w:val="PlainTextChar"/>
    <w:uiPriority w:val="99"/>
    <w:semiHidden/>
    <w:unhideWhenUsed/>
    <w:rsid w:val="00D20684"/>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D20684"/>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0713">
      <w:bodyDiv w:val="1"/>
      <w:marLeft w:val="0"/>
      <w:marRight w:val="0"/>
      <w:marTop w:val="0"/>
      <w:marBottom w:val="0"/>
      <w:divBdr>
        <w:top w:val="none" w:sz="0" w:space="0" w:color="auto"/>
        <w:left w:val="none" w:sz="0" w:space="0" w:color="auto"/>
        <w:bottom w:val="none" w:sz="0" w:space="0" w:color="auto"/>
        <w:right w:val="none" w:sz="0" w:space="0" w:color="auto"/>
      </w:divBdr>
    </w:div>
    <w:div w:id="27341329">
      <w:bodyDiv w:val="1"/>
      <w:marLeft w:val="0"/>
      <w:marRight w:val="0"/>
      <w:marTop w:val="0"/>
      <w:marBottom w:val="0"/>
      <w:divBdr>
        <w:top w:val="none" w:sz="0" w:space="0" w:color="auto"/>
        <w:left w:val="none" w:sz="0" w:space="0" w:color="auto"/>
        <w:bottom w:val="none" w:sz="0" w:space="0" w:color="auto"/>
        <w:right w:val="none" w:sz="0" w:space="0" w:color="auto"/>
      </w:divBdr>
    </w:div>
    <w:div w:id="37433262">
      <w:bodyDiv w:val="1"/>
      <w:marLeft w:val="0"/>
      <w:marRight w:val="0"/>
      <w:marTop w:val="0"/>
      <w:marBottom w:val="0"/>
      <w:divBdr>
        <w:top w:val="none" w:sz="0" w:space="0" w:color="auto"/>
        <w:left w:val="none" w:sz="0" w:space="0" w:color="auto"/>
        <w:bottom w:val="none" w:sz="0" w:space="0" w:color="auto"/>
        <w:right w:val="none" w:sz="0" w:space="0" w:color="auto"/>
      </w:divBdr>
    </w:div>
    <w:div w:id="38475245">
      <w:bodyDiv w:val="1"/>
      <w:marLeft w:val="0"/>
      <w:marRight w:val="0"/>
      <w:marTop w:val="0"/>
      <w:marBottom w:val="0"/>
      <w:divBdr>
        <w:top w:val="none" w:sz="0" w:space="0" w:color="auto"/>
        <w:left w:val="none" w:sz="0" w:space="0" w:color="auto"/>
        <w:bottom w:val="none" w:sz="0" w:space="0" w:color="auto"/>
        <w:right w:val="none" w:sz="0" w:space="0" w:color="auto"/>
      </w:divBdr>
    </w:div>
    <w:div w:id="75129082">
      <w:bodyDiv w:val="1"/>
      <w:marLeft w:val="0"/>
      <w:marRight w:val="0"/>
      <w:marTop w:val="0"/>
      <w:marBottom w:val="0"/>
      <w:divBdr>
        <w:top w:val="none" w:sz="0" w:space="0" w:color="auto"/>
        <w:left w:val="none" w:sz="0" w:space="0" w:color="auto"/>
        <w:bottom w:val="none" w:sz="0" w:space="0" w:color="auto"/>
        <w:right w:val="none" w:sz="0" w:space="0" w:color="auto"/>
      </w:divBdr>
    </w:div>
    <w:div w:id="88044871">
      <w:bodyDiv w:val="1"/>
      <w:marLeft w:val="0"/>
      <w:marRight w:val="0"/>
      <w:marTop w:val="0"/>
      <w:marBottom w:val="0"/>
      <w:divBdr>
        <w:top w:val="none" w:sz="0" w:space="0" w:color="auto"/>
        <w:left w:val="none" w:sz="0" w:space="0" w:color="auto"/>
        <w:bottom w:val="none" w:sz="0" w:space="0" w:color="auto"/>
        <w:right w:val="none" w:sz="0" w:space="0" w:color="auto"/>
      </w:divBdr>
    </w:div>
    <w:div w:id="102500882">
      <w:bodyDiv w:val="1"/>
      <w:marLeft w:val="0"/>
      <w:marRight w:val="0"/>
      <w:marTop w:val="0"/>
      <w:marBottom w:val="0"/>
      <w:divBdr>
        <w:top w:val="none" w:sz="0" w:space="0" w:color="auto"/>
        <w:left w:val="none" w:sz="0" w:space="0" w:color="auto"/>
        <w:bottom w:val="none" w:sz="0" w:space="0" w:color="auto"/>
        <w:right w:val="none" w:sz="0" w:space="0" w:color="auto"/>
      </w:divBdr>
      <w:divsChild>
        <w:div w:id="1191793919">
          <w:marLeft w:val="0"/>
          <w:marRight w:val="0"/>
          <w:marTop w:val="0"/>
          <w:marBottom w:val="0"/>
          <w:divBdr>
            <w:top w:val="none" w:sz="0" w:space="0" w:color="auto"/>
            <w:left w:val="none" w:sz="0" w:space="0" w:color="auto"/>
            <w:bottom w:val="none" w:sz="0" w:space="0" w:color="auto"/>
            <w:right w:val="none" w:sz="0" w:space="0" w:color="auto"/>
          </w:divBdr>
        </w:div>
        <w:div w:id="1816605042">
          <w:marLeft w:val="0"/>
          <w:marRight w:val="0"/>
          <w:marTop w:val="0"/>
          <w:marBottom w:val="0"/>
          <w:divBdr>
            <w:top w:val="none" w:sz="0" w:space="0" w:color="auto"/>
            <w:left w:val="none" w:sz="0" w:space="0" w:color="auto"/>
            <w:bottom w:val="none" w:sz="0" w:space="0" w:color="auto"/>
            <w:right w:val="none" w:sz="0" w:space="0" w:color="auto"/>
          </w:divBdr>
        </w:div>
      </w:divsChild>
    </w:div>
    <w:div w:id="121700657">
      <w:bodyDiv w:val="1"/>
      <w:marLeft w:val="0"/>
      <w:marRight w:val="0"/>
      <w:marTop w:val="0"/>
      <w:marBottom w:val="0"/>
      <w:divBdr>
        <w:top w:val="none" w:sz="0" w:space="0" w:color="auto"/>
        <w:left w:val="none" w:sz="0" w:space="0" w:color="auto"/>
        <w:bottom w:val="none" w:sz="0" w:space="0" w:color="auto"/>
        <w:right w:val="none" w:sz="0" w:space="0" w:color="auto"/>
      </w:divBdr>
    </w:div>
    <w:div w:id="129246276">
      <w:bodyDiv w:val="1"/>
      <w:marLeft w:val="0"/>
      <w:marRight w:val="0"/>
      <w:marTop w:val="0"/>
      <w:marBottom w:val="0"/>
      <w:divBdr>
        <w:top w:val="none" w:sz="0" w:space="0" w:color="auto"/>
        <w:left w:val="none" w:sz="0" w:space="0" w:color="auto"/>
        <w:bottom w:val="none" w:sz="0" w:space="0" w:color="auto"/>
        <w:right w:val="none" w:sz="0" w:space="0" w:color="auto"/>
      </w:divBdr>
    </w:div>
    <w:div w:id="134153138">
      <w:bodyDiv w:val="1"/>
      <w:marLeft w:val="0"/>
      <w:marRight w:val="0"/>
      <w:marTop w:val="0"/>
      <w:marBottom w:val="0"/>
      <w:divBdr>
        <w:top w:val="none" w:sz="0" w:space="0" w:color="auto"/>
        <w:left w:val="none" w:sz="0" w:space="0" w:color="auto"/>
        <w:bottom w:val="none" w:sz="0" w:space="0" w:color="auto"/>
        <w:right w:val="none" w:sz="0" w:space="0" w:color="auto"/>
      </w:divBdr>
    </w:div>
    <w:div w:id="249242311">
      <w:bodyDiv w:val="1"/>
      <w:marLeft w:val="0"/>
      <w:marRight w:val="0"/>
      <w:marTop w:val="0"/>
      <w:marBottom w:val="0"/>
      <w:divBdr>
        <w:top w:val="none" w:sz="0" w:space="0" w:color="auto"/>
        <w:left w:val="none" w:sz="0" w:space="0" w:color="auto"/>
        <w:bottom w:val="none" w:sz="0" w:space="0" w:color="auto"/>
        <w:right w:val="none" w:sz="0" w:space="0" w:color="auto"/>
      </w:divBdr>
    </w:div>
    <w:div w:id="251857029">
      <w:bodyDiv w:val="1"/>
      <w:marLeft w:val="0"/>
      <w:marRight w:val="0"/>
      <w:marTop w:val="0"/>
      <w:marBottom w:val="0"/>
      <w:divBdr>
        <w:top w:val="none" w:sz="0" w:space="0" w:color="auto"/>
        <w:left w:val="none" w:sz="0" w:space="0" w:color="auto"/>
        <w:bottom w:val="none" w:sz="0" w:space="0" w:color="auto"/>
        <w:right w:val="none" w:sz="0" w:space="0" w:color="auto"/>
      </w:divBdr>
    </w:div>
    <w:div w:id="277836146">
      <w:bodyDiv w:val="1"/>
      <w:marLeft w:val="0"/>
      <w:marRight w:val="0"/>
      <w:marTop w:val="0"/>
      <w:marBottom w:val="0"/>
      <w:divBdr>
        <w:top w:val="none" w:sz="0" w:space="0" w:color="auto"/>
        <w:left w:val="none" w:sz="0" w:space="0" w:color="auto"/>
        <w:bottom w:val="none" w:sz="0" w:space="0" w:color="auto"/>
        <w:right w:val="none" w:sz="0" w:space="0" w:color="auto"/>
      </w:divBdr>
    </w:div>
    <w:div w:id="292711018">
      <w:bodyDiv w:val="1"/>
      <w:marLeft w:val="0"/>
      <w:marRight w:val="0"/>
      <w:marTop w:val="0"/>
      <w:marBottom w:val="0"/>
      <w:divBdr>
        <w:top w:val="none" w:sz="0" w:space="0" w:color="auto"/>
        <w:left w:val="none" w:sz="0" w:space="0" w:color="auto"/>
        <w:bottom w:val="none" w:sz="0" w:space="0" w:color="auto"/>
        <w:right w:val="none" w:sz="0" w:space="0" w:color="auto"/>
      </w:divBdr>
    </w:div>
    <w:div w:id="304237779">
      <w:bodyDiv w:val="1"/>
      <w:marLeft w:val="0"/>
      <w:marRight w:val="0"/>
      <w:marTop w:val="0"/>
      <w:marBottom w:val="0"/>
      <w:divBdr>
        <w:top w:val="none" w:sz="0" w:space="0" w:color="auto"/>
        <w:left w:val="none" w:sz="0" w:space="0" w:color="auto"/>
        <w:bottom w:val="none" w:sz="0" w:space="0" w:color="auto"/>
        <w:right w:val="none" w:sz="0" w:space="0" w:color="auto"/>
      </w:divBdr>
    </w:div>
    <w:div w:id="305664075">
      <w:bodyDiv w:val="1"/>
      <w:marLeft w:val="0"/>
      <w:marRight w:val="0"/>
      <w:marTop w:val="0"/>
      <w:marBottom w:val="0"/>
      <w:divBdr>
        <w:top w:val="none" w:sz="0" w:space="0" w:color="auto"/>
        <w:left w:val="none" w:sz="0" w:space="0" w:color="auto"/>
        <w:bottom w:val="none" w:sz="0" w:space="0" w:color="auto"/>
        <w:right w:val="none" w:sz="0" w:space="0" w:color="auto"/>
      </w:divBdr>
    </w:div>
    <w:div w:id="311952778">
      <w:bodyDiv w:val="1"/>
      <w:marLeft w:val="0"/>
      <w:marRight w:val="0"/>
      <w:marTop w:val="0"/>
      <w:marBottom w:val="0"/>
      <w:divBdr>
        <w:top w:val="none" w:sz="0" w:space="0" w:color="auto"/>
        <w:left w:val="none" w:sz="0" w:space="0" w:color="auto"/>
        <w:bottom w:val="none" w:sz="0" w:space="0" w:color="auto"/>
        <w:right w:val="none" w:sz="0" w:space="0" w:color="auto"/>
      </w:divBdr>
      <w:divsChild>
        <w:div w:id="1351495427">
          <w:marLeft w:val="0"/>
          <w:marRight w:val="0"/>
          <w:marTop w:val="0"/>
          <w:marBottom w:val="0"/>
          <w:divBdr>
            <w:top w:val="none" w:sz="0" w:space="0" w:color="auto"/>
            <w:left w:val="none" w:sz="0" w:space="0" w:color="auto"/>
            <w:bottom w:val="none" w:sz="0" w:space="0" w:color="auto"/>
            <w:right w:val="none" w:sz="0" w:space="0" w:color="auto"/>
          </w:divBdr>
        </w:div>
        <w:div w:id="1557010142">
          <w:marLeft w:val="0"/>
          <w:marRight w:val="0"/>
          <w:marTop w:val="0"/>
          <w:marBottom w:val="0"/>
          <w:divBdr>
            <w:top w:val="none" w:sz="0" w:space="0" w:color="auto"/>
            <w:left w:val="none" w:sz="0" w:space="0" w:color="auto"/>
            <w:bottom w:val="none" w:sz="0" w:space="0" w:color="auto"/>
            <w:right w:val="none" w:sz="0" w:space="0" w:color="auto"/>
          </w:divBdr>
        </w:div>
      </w:divsChild>
    </w:div>
    <w:div w:id="336737139">
      <w:bodyDiv w:val="1"/>
      <w:marLeft w:val="0"/>
      <w:marRight w:val="0"/>
      <w:marTop w:val="0"/>
      <w:marBottom w:val="0"/>
      <w:divBdr>
        <w:top w:val="none" w:sz="0" w:space="0" w:color="auto"/>
        <w:left w:val="none" w:sz="0" w:space="0" w:color="auto"/>
        <w:bottom w:val="none" w:sz="0" w:space="0" w:color="auto"/>
        <w:right w:val="none" w:sz="0" w:space="0" w:color="auto"/>
      </w:divBdr>
    </w:div>
    <w:div w:id="366881017">
      <w:bodyDiv w:val="1"/>
      <w:marLeft w:val="0"/>
      <w:marRight w:val="0"/>
      <w:marTop w:val="0"/>
      <w:marBottom w:val="0"/>
      <w:divBdr>
        <w:top w:val="none" w:sz="0" w:space="0" w:color="auto"/>
        <w:left w:val="none" w:sz="0" w:space="0" w:color="auto"/>
        <w:bottom w:val="none" w:sz="0" w:space="0" w:color="auto"/>
        <w:right w:val="none" w:sz="0" w:space="0" w:color="auto"/>
      </w:divBdr>
    </w:div>
    <w:div w:id="409816749">
      <w:bodyDiv w:val="1"/>
      <w:marLeft w:val="0"/>
      <w:marRight w:val="0"/>
      <w:marTop w:val="0"/>
      <w:marBottom w:val="0"/>
      <w:divBdr>
        <w:top w:val="none" w:sz="0" w:space="0" w:color="auto"/>
        <w:left w:val="none" w:sz="0" w:space="0" w:color="auto"/>
        <w:bottom w:val="none" w:sz="0" w:space="0" w:color="auto"/>
        <w:right w:val="none" w:sz="0" w:space="0" w:color="auto"/>
      </w:divBdr>
    </w:div>
    <w:div w:id="413623205">
      <w:bodyDiv w:val="1"/>
      <w:marLeft w:val="0"/>
      <w:marRight w:val="0"/>
      <w:marTop w:val="0"/>
      <w:marBottom w:val="0"/>
      <w:divBdr>
        <w:top w:val="none" w:sz="0" w:space="0" w:color="auto"/>
        <w:left w:val="none" w:sz="0" w:space="0" w:color="auto"/>
        <w:bottom w:val="none" w:sz="0" w:space="0" w:color="auto"/>
        <w:right w:val="none" w:sz="0" w:space="0" w:color="auto"/>
      </w:divBdr>
    </w:div>
    <w:div w:id="419566857">
      <w:bodyDiv w:val="1"/>
      <w:marLeft w:val="0"/>
      <w:marRight w:val="0"/>
      <w:marTop w:val="0"/>
      <w:marBottom w:val="0"/>
      <w:divBdr>
        <w:top w:val="none" w:sz="0" w:space="0" w:color="auto"/>
        <w:left w:val="none" w:sz="0" w:space="0" w:color="auto"/>
        <w:bottom w:val="none" w:sz="0" w:space="0" w:color="auto"/>
        <w:right w:val="none" w:sz="0" w:space="0" w:color="auto"/>
      </w:divBdr>
    </w:div>
    <w:div w:id="421073576">
      <w:bodyDiv w:val="1"/>
      <w:marLeft w:val="0"/>
      <w:marRight w:val="0"/>
      <w:marTop w:val="0"/>
      <w:marBottom w:val="0"/>
      <w:divBdr>
        <w:top w:val="none" w:sz="0" w:space="0" w:color="auto"/>
        <w:left w:val="none" w:sz="0" w:space="0" w:color="auto"/>
        <w:bottom w:val="none" w:sz="0" w:space="0" w:color="auto"/>
        <w:right w:val="none" w:sz="0" w:space="0" w:color="auto"/>
      </w:divBdr>
    </w:div>
    <w:div w:id="434911865">
      <w:bodyDiv w:val="1"/>
      <w:marLeft w:val="0"/>
      <w:marRight w:val="0"/>
      <w:marTop w:val="0"/>
      <w:marBottom w:val="0"/>
      <w:divBdr>
        <w:top w:val="none" w:sz="0" w:space="0" w:color="auto"/>
        <w:left w:val="none" w:sz="0" w:space="0" w:color="auto"/>
        <w:bottom w:val="none" w:sz="0" w:space="0" w:color="auto"/>
        <w:right w:val="none" w:sz="0" w:space="0" w:color="auto"/>
      </w:divBdr>
    </w:div>
    <w:div w:id="494541477">
      <w:bodyDiv w:val="1"/>
      <w:marLeft w:val="0"/>
      <w:marRight w:val="0"/>
      <w:marTop w:val="0"/>
      <w:marBottom w:val="0"/>
      <w:divBdr>
        <w:top w:val="none" w:sz="0" w:space="0" w:color="auto"/>
        <w:left w:val="none" w:sz="0" w:space="0" w:color="auto"/>
        <w:bottom w:val="none" w:sz="0" w:space="0" w:color="auto"/>
        <w:right w:val="none" w:sz="0" w:space="0" w:color="auto"/>
      </w:divBdr>
    </w:div>
    <w:div w:id="500506452">
      <w:bodyDiv w:val="1"/>
      <w:marLeft w:val="0"/>
      <w:marRight w:val="0"/>
      <w:marTop w:val="0"/>
      <w:marBottom w:val="0"/>
      <w:divBdr>
        <w:top w:val="none" w:sz="0" w:space="0" w:color="auto"/>
        <w:left w:val="none" w:sz="0" w:space="0" w:color="auto"/>
        <w:bottom w:val="none" w:sz="0" w:space="0" w:color="auto"/>
        <w:right w:val="none" w:sz="0" w:space="0" w:color="auto"/>
      </w:divBdr>
    </w:div>
    <w:div w:id="518081081">
      <w:bodyDiv w:val="1"/>
      <w:marLeft w:val="0"/>
      <w:marRight w:val="0"/>
      <w:marTop w:val="0"/>
      <w:marBottom w:val="0"/>
      <w:divBdr>
        <w:top w:val="none" w:sz="0" w:space="0" w:color="auto"/>
        <w:left w:val="none" w:sz="0" w:space="0" w:color="auto"/>
        <w:bottom w:val="none" w:sz="0" w:space="0" w:color="auto"/>
        <w:right w:val="none" w:sz="0" w:space="0" w:color="auto"/>
      </w:divBdr>
    </w:div>
    <w:div w:id="541941560">
      <w:bodyDiv w:val="1"/>
      <w:marLeft w:val="0"/>
      <w:marRight w:val="0"/>
      <w:marTop w:val="0"/>
      <w:marBottom w:val="0"/>
      <w:divBdr>
        <w:top w:val="none" w:sz="0" w:space="0" w:color="auto"/>
        <w:left w:val="none" w:sz="0" w:space="0" w:color="auto"/>
        <w:bottom w:val="none" w:sz="0" w:space="0" w:color="auto"/>
        <w:right w:val="none" w:sz="0" w:space="0" w:color="auto"/>
      </w:divBdr>
    </w:div>
    <w:div w:id="549000504">
      <w:bodyDiv w:val="1"/>
      <w:marLeft w:val="0"/>
      <w:marRight w:val="0"/>
      <w:marTop w:val="0"/>
      <w:marBottom w:val="0"/>
      <w:divBdr>
        <w:top w:val="none" w:sz="0" w:space="0" w:color="auto"/>
        <w:left w:val="none" w:sz="0" w:space="0" w:color="auto"/>
        <w:bottom w:val="none" w:sz="0" w:space="0" w:color="auto"/>
        <w:right w:val="none" w:sz="0" w:space="0" w:color="auto"/>
      </w:divBdr>
    </w:div>
    <w:div w:id="572813457">
      <w:bodyDiv w:val="1"/>
      <w:marLeft w:val="0"/>
      <w:marRight w:val="0"/>
      <w:marTop w:val="0"/>
      <w:marBottom w:val="0"/>
      <w:divBdr>
        <w:top w:val="none" w:sz="0" w:space="0" w:color="auto"/>
        <w:left w:val="none" w:sz="0" w:space="0" w:color="auto"/>
        <w:bottom w:val="none" w:sz="0" w:space="0" w:color="auto"/>
        <w:right w:val="none" w:sz="0" w:space="0" w:color="auto"/>
      </w:divBdr>
    </w:div>
    <w:div w:id="593782620">
      <w:bodyDiv w:val="1"/>
      <w:marLeft w:val="0"/>
      <w:marRight w:val="0"/>
      <w:marTop w:val="0"/>
      <w:marBottom w:val="0"/>
      <w:divBdr>
        <w:top w:val="none" w:sz="0" w:space="0" w:color="auto"/>
        <w:left w:val="none" w:sz="0" w:space="0" w:color="auto"/>
        <w:bottom w:val="none" w:sz="0" w:space="0" w:color="auto"/>
        <w:right w:val="none" w:sz="0" w:space="0" w:color="auto"/>
      </w:divBdr>
    </w:div>
    <w:div w:id="613175039">
      <w:bodyDiv w:val="1"/>
      <w:marLeft w:val="0"/>
      <w:marRight w:val="0"/>
      <w:marTop w:val="0"/>
      <w:marBottom w:val="0"/>
      <w:divBdr>
        <w:top w:val="none" w:sz="0" w:space="0" w:color="auto"/>
        <w:left w:val="none" w:sz="0" w:space="0" w:color="auto"/>
        <w:bottom w:val="none" w:sz="0" w:space="0" w:color="auto"/>
        <w:right w:val="none" w:sz="0" w:space="0" w:color="auto"/>
      </w:divBdr>
    </w:div>
    <w:div w:id="653605948">
      <w:bodyDiv w:val="1"/>
      <w:marLeft w:val="0"/>
      <w:marRight w:val="0"/>
      <w:marTop w:val="0"/>
      <w:marBottom w:val="0"/>
      <w:divBdr>
        <w:top w:val="none" w:sz="0" w:space="0" w:color="auto"/>
        <w:left w:val="none" w:sz="0" w:space="0" w:color="auto"/>
        <w:bottom w:val="none" w:sz="0" w:space="0" w:color="auto"/>
        <w:right w:val="none" w:sz="0" w:space="0" w:color="auto"/>
      </w:divBdr>
    </w:div>
    <w:div w:id="680397707">
      <w:bodyDiv w:val="1"/>
      <w:marLeft w:val="0"/>
      <w:marRight w:val="0"/>
      <w:marTop w:val="0"/>
      <w:marBottom w:val="0"/>
      <w:divBdr>
        <w:top w:val="none" w:sz="0" w:space="0" w:color="auto"/>
        <w:left w:val="none" w:sz="0" w:space="0" w:color="auto"/>
        <w:bottom w:val="none" w:sz="0" w:space="0" w:color="auto"/>
        <w:right w:val="none" w:sz="0" w:space="0" w:color="auto"/>
      </w:divBdr>
    </w:div>
    <w:div w:id="684290776">
      <w:bodyDiv w:val="1"/>
      <w:marLeft w:val="0"/>
      <w:marRight w:val="0"/>
      <w:marTop w:val="0"/>
      <w:marBottom w:val="0"/>
      <w:divBdr>
        <w:top w:val="none" w:sz="0" w:space="0" w:color="auto"/>
        <w:left w:val="none" w:sz="0" w:space="0" w:color="auto"/>
        <w:bottom w:val="none" w:sz="0" w:space="0" w:color="auto"/>
        <w:right w:val="none" w:sz="0" w:space="0" w:color="auto"/>
      </w:divBdr>
    </w:div>
    <w:div w:id="698044206">
      <w:bodyDiv w:val="1"/>
      <w:marLeft w:val="0"/>
      <w:marRight w:val="0"/>
      <w:marTop w:val="0"/>
      <w:marBottom w:val="0"/>
      <w:divBdr>
        <w:top w:val="none" w:sz="0" w:space="0" w:color="auto"/>
        <w:left w:val="none" w:sz="0" w:space="0" w:color="auto"/>
        <w:bottom w:val="none" w:sz="0" w:space="0" w:color="auto"/>
        <w:right w:val="none" w:sz="0" w:space="0" w:color="auto"/>
      </w:divBdr>
    </w:div>
    <w:div w:id="778140950">
      <w:bodyDiv w:val="1"/>
      <w:marLeft w:val="0"/>
      <w:marRight w:val="0"/>
      <w:marTop w:val="0"/>
      <w:marBottom w:val="0"/>
      <w:divBdr>
        <w:top w:val="none" w:sz="0" w:space="0" w:color="auto"/>
        <w:left w:val="none" w:sz="0" w:space="0" w:color="auto"/>
        <w:bottom w:val="none" w:sz="0" w:space="0" w:color="auto"/>
        <w:right w:val="none" w:sz="0" w:space="0" w:color="auto"/>
      </w:divBdr>
    </w:div>
    <w:div w:id="782385319">
      <w:bodyDiv w:val="1"/>
      <w:marLeft w:val="0"/>
      <w:marRight w:val="0"/>
      <w:marTop w:val="0"/>
      <w:marBottom w:val="0"/>
      <w:divBdr>
        <w:top w:val="none" w:sz="0" w:space="0" w:color="auto"/>
        <w:left w:val="none" w:sz="0" w:space="0" w:color="auto"/>
        <w:bottom w:val="none" w:sz="0" w:space="0" w:color="auto"/>
        <w:right w:val="none" w:sz="0" w:space="0" w:color="auto"/>
      </w:divBdr>
    </w:div>
    <w:div w:id="815882205">
      <w:bodyDiv w:val="1"/>
      <w:marLeft w:val="0"/>
      <w:marRight w:val="0"/>
      <w:marTop w:val="0"/>
      <w:marBottom w:val="0"/>
      <w:divBdr>
        <w:top w:val="none" w:sz="0" w:space="0" w:color="auto"/>
        <w:left w:val="none" w:sz="0" w:space="0" w:color="auto"/>
        <w:bottom w:val="none" w:sz="0" w:space="0" w:color="auto"/>
        <w:right w:val="none" w:sz="0" w:space="0" w:color="auto"/>
      </w:divBdr>
    </w:div>
    <w:div w:id="878510474">
      <w:bodyDiv w:val="1"/>
      <w:marLeft w:val="0"/>
      <w:marRight w:val="0"/>
      <w:marTop w:val="0"/>
      <w:marBottom w:val="0"/>
      <w:divBdr>
        <w:top w:val="none" w:sz="0" w:space="0" w:color="auto"/>
        <w:left w:val="none" w:sz="0" w:space="0" w:color="auto"/>
        <w:bottom w:val="none" w:sz="0" w:space="0" w:color="auto"/>
        <w:right w:val="none" w:sz="0" w:space="0" w:color="auto"/>
      </w:divBdr>
    </w:div>
    <w:div w:id="897127002">
      <w:bodyDiv w:val="1"/>
      <w:marLeft w:val="0"/>
      <w:marRight w:val="0"/>
      <w:marTop w:val="0"/>
      <w:marBottom w:val="0"/>
      <w:divBdr>
        <w:top w:val="none" w:sz="0" w:space="0" w:color="auto"/>
        <w:left w:val="none" w:sz="0" w:space="0" w:color="auto"/>
        <w:bottom w:val="none" w:sz="0" w:space="0" w:color="auto"/>
        <w:right w:val="none" w:sz="0" w:space="0" w:color="auto"/>
      </w:divBdr>
    </w:div>
    <w:div w:id="910888750">
      <w:bodyDiv w:val="1"/>
      <w:marLeft w:val="0"/>
      <w:marRight w:val="0"/>
      <w:marTop w:val="0"/>
      <w:marBottom w:val="0"/>
      <w:divBdr>
        <w:top w:val="none" w:sz="0" w:space="0" w:color="auto"/>
        <w:left w:val="none" w:sz="0" w:space="0" w:color="auto"/>
        <w:bottom w:val="none" w:sz="0" w:space="0" w:color="auto"/>
        <w:right w:val="none" w:sz="0" w:space="0" w:color="auto"/>
      </w:divBdr>
    </w:div>
    <w:div w:id="940528059">
      <w:bodyDiv w:val="1"/>
      <w:marLeft w:val="0"/>
      <w:marRight w:val="0"/>
      <w:marTop w:val="0"/>
      <w:marBottom w:val="0"/>
      <w:divBdr>
        <w:top w:val="none" w:sz="0" w:space="0" w:color="auto"/>
        <w:left w:val="none" w:sz="0" w:space="0" w:color="auto"/>
        <w:bottom w:val="none" w:sz="0" w:space="0" w:color="auto"/>
        <w:right w:val="none" w:sz="0" w:space="0" w:color="auto"/>
      </w:divBdr>
    </w:div>
    <w:div w:id="985667814">
      <w:bodyDiv w:val="1"/>
      <w:marLeft w:val="0"/>
      <w:marRight w:val="0"/>
      <w:marTop w:val="0"/>
      <w:marBottom w:val="0"/>
      <w:divBdr>
        <w:top w:val="none" w:sz="0" w:space="0" w:color="auto"/>
        <w:left w:val="none" w:sz="0" w:space="0" w:color="auto"/>
        <w:bottom w:val="none" w:sz="0" w:space="0" w:color="auto"/>
        <w:right w:val="none" w:sz="0" w:space="0" w:color="auto"/>
      </w:divBdr>
    </w:div>
    <w:div w:id="987974457">
      <w:bodyDiv w:val="1"/>
      <w:marLeft w:val="0"/>
      <w:marRight w:val="0"/>
      <w:marTop w:val="0"/>
      <w:marBottom w:val="0"/>
      <w:divBdr>
        <w:top w:val="none" w:sz="0" w:space="0" w:color="auto"/>
        <w:left w:val="none" w:sz="0" w:space="0" w:color="auto"/>
        <w:bottom w:val="none" w:sz="0" w:space="0" w:color="auto"/>
        <w:right w:val="none" w:sz="0" w:space="0" w:color="auto"/>
      </w:divBdr>
    </w:div>
    <w:div w:id="1023870625">
      <w:bodyDiv w:val="1"/>
      <w:marLeft w:val="0"/>
      <w:marRight w:val="0"/>
      <w:marTop w:val="0"/>
      <w:marBottom w:val="0"/>
      <w:divBdr>
        <w:top w:val="none" w:sz="0" w:space="0" w:color="auto"/>
        <w:left w:val="none" w:sz="0" w:space="0" w:color="auto"/>
        <w:bottom w:val="none" w:sz="0" w:space="0" w:color="auto"/>
        <w:right w:val="none" w:sz="0" w:space="0" w:color="auto"/>
      </w:divBdr>
    </w:div>
    <w:div w:id="1105467892">
      <w:bodyDiv w:val="1"/>
      <w:marLeft w:val="0"/>
      <w:marRight w:val="0"/>
      <w:marTop w:val="0"/>
      <w:marBottom w:val="0"/>
      <w:divBdr>
        <w:top w:val="none" w:sz="0" w:space="0" w:color="auto"/>
        <w:left w:val="none" w:sz="0" w:space="0" w:color="auto"/>
        <w:bottom w:val="none" w:sz="0" w:space="0" w:color="auto"/>
        <w:right w:val="none" w:sz="0" w:space="0" w:color="auto"/>
      </w:divBdr>
    </w:div>
    <w:div w:id="1125856098">
      <w:bodyDiv w:val="1"/>
      <w:marLeft w:val="0"/>
      <w:marRight w:val="0"/>
      <w:marTop w:val="0"/>
      <w:marBottom w:val="0"/>
      <w:divBdr>
        <w:top w:val="none" w:sz="0" w:space="0" w:color="auto"/>
        <w:left w:val="none" w:sz="0" w:space="0" w:color="auto"/>
        <w:bottom w:val="none" w:sz="0" w:space="0" w:color="auto"/>
        <w:right w:val="none" w:sz="0" w:space="0" w:color="auto"/>
      </w:divBdr>
    </w:div>
    <w:div w:id="1136800525">
      <w:bodyDiv w:val="1"/>
      <w:marLeft w:val="0"/>
      <w:marRight w:val="0"/>
      <w:marTop w:val="0"/>
      <w:marBottom w:val="0"/>
      <w:divBdr>
        <w:top w:val="none" w:sz="0" w:space="0" w:color="auto"/>
        <w:left w:val="none" w:sz="0" w:space="0" w:color="auto"/>
        <w:bottom w:val="none" w:sz="0" w:space="0" w:color="auto"/>
        <w:right w:val="none" w:sz="0" w:space="0" w:color="auto"/>
      </w:divBdr>
    </w:div>
    <w:div w:id="1153133429">
      <w:bodyDiv w:val="1"/>
      <w:marLeft w:val="0"/>
      <w:marRight w:val="0"/>
      <w:marTop w:val="0"/>
      <w:marBottom w:val="0"/>
      <w:divBdr>
        <w:top w:val="none" w:sz="0" w:space="0" w:color="auto"/>
        <w:left w:val="none" w:sz="0" w:space="0" w:color="auto"/>
        <w:bottom w:val="none" w:sz="0" w:space="0" w:color="auto"/>
        <w:right w:val="none" w:sz="0" w:space="0" w:color="auto"/>
      </w:divBdr>
    </w:div>
    <w:div w:id="1157385432">
      <w:bodyDiv w:val="1"/>
      <w:marLeft w:val="0"/>
      <w:marRight w:val="0"/>
      <w:marTop w:val="0"/>
      <w:marBottom w:val="0"/>
      <w:divBdr>
        <w:top w:val="none" w:sz="0" w:space="0" w:color="auto"/>
        <w:left w:val="none" w:sz="0" w:space="0" w:color="auto"/>
        <w:bottom w:val="none" w:sz="0" w:space="0" w:color="auto"/>
        <w:right w:val="none" w:sz="0" w:space="0" w:color="auto"/>
      </w:divBdr>
    </w:div>
    <w:div w:id="1172721694">
      <w:bodyDiv w:val="1"/>
      <w:marLeft w:val="0"/>
      <w:marRight w:val="0"/>
      <w:marTop w:val="0"/>
      <w:marBottom w:val="0"/>
      <w:divBdr>
        <w:top w:val="none" w:sz="0" w:space="0" w:color="auto"/>
        <w:left w:val="none" w:sz="0" w:space="0" w:color="auto"/>
        <w:bottom w:val="none" w:sz="0" w:space="0" w:color="auto"/>
        <w:right w:val="none" w:sz="0" w:space="0" w:color="auto"/>
      </w:divBdr>
    </w:div>
    <w:div w:id="1200168170">
      <w:bodyDiv w:val="1"/>
      <w:marLeft w:val="0"/>
      <w:marRight w:val="0"/>
      <w:marTop w:val="0"/>
      <w:marBottom w:val="0"/>
      <w:divBdr>
        <w:top w:val="none" w:sz="0" w:space="0" w:color="auto"/>
        <w:left w:val="none" w:sz="0" w:space="0" w:color="auto"/>
        <w:bottom w:val="none" w:sz="0" w:space="0" w:color="auto"/>
        <w:right w:val="none" w:sz="0" w:space="0" w:color="auto"/>
      </w:divBdr>
    </w:div>
    <w:div w:id="1225988208">
      <w:bodyDiv w:val="1"/>
      <w:marLeft w:val="0"/>
      <w:marRight w:val="0"/>
      <w:marTop w:val="0"/>
      <w:marBottom w:val="0"/>
      <w:divBdr>
        <w:top w:val="none" w:sz="0" w:space="0" w:color="auto"/>
        <w:left w:val="none" w:sz="0" w:space="0" w:color="auto"/>
        <w:bottom w:val="none" w:sz="0" w:space="0" w:color="auto"/>
        <w:right w:val="none" w:sz="0" w:space="0" w:color="auto"/>
      </w:divBdr>
    </w:div>
    <w:div w:id="1266226135">
      <w:bodyDiv w:val="1"/>
      <w:marLeft w:val="0"/>
      <w:marRight w:val="0"/>
      <w:marTop w:val="0"/>
      <w:marBottom w:val="0"/>
      <w:divBdr>
        <w:top w:val="none" w:sz="0" w:space="0" w:color="auto"/>
        <w:left w:val="none" w:sz="0" w:space="0" w:color="auto"/>
        <w:bottom w:val="none" w:sz="0" w:space="0" w:color="auto"/>
        <w:right w:val="none" w:sz="0" w:space="0" w:color="auto"/>
      </w:divBdr>
    </w:div>
    <w:div w:id="1272711528">
      <w:bodyDiv w:val="1"/>
      <w:marLeft w:val="0"/>
      <w:marRight w:val="0"/>
      <w:marTop w:val="0"/>
      <w:marBottom w:val="0"/>
      <w:divBdr>
        <w:top w:val="none" w:sz="0" w:space="0" w:color="auto"/>
        <w:left w:val="none" w:sz="0" w:space="0" w:color="auto"/>
        <w:bottom w:val="none" w:sz="0" w:space="0" w:color="auto"/>
        <w:right w:val="none" w:sz="0" w:space="0" w:color="auto"/>
      </w:divBdr>
    </w:div>
    <w:div w:id="1319192570">
      <w:bodyDiv w:val="1"/>
      <w:marLeft w:val="0"/>
      <w:marRight w:val="0"/>
      <w:marTop w:val="0"/>
      <w:marBottom w:val="0"/>
      <w:divBdr>
        <w:top w:val="none" w:sz="0" w:space="0" w:color="auto"/>
        <w:left w:val="none" w:sz="0" w:space="0" w:color="auto"/>
        <w:bottom w:val="none" w:sz="0" w:space="0" w:color="auto"/>
        <w:right w:val="none" w:sz="0" w:space="0" w:color="auto"/>
      </w:divBdr>
    </w:div>
    <w:div w:id="1344286830">
      <w:bodyDiv w:val="1"/>
      <w:marLeft w:val="0"/>
      <w:marRight w:val="0"/>
      <w:marTop w:val="0"/>
      <w:marBottom w:val="0"/>
      <w:divBdr>
        <w:top w:val="none" w:sz="0" w:space="0" w:color="auto"/>
        <w:left w:val="none" w:sz="0" w:space="0" w:color="auto"/>
        <w:bottom w:val="none" w:sz="0" w:space="0" w:color="auto"/>
        <w:right w:val="none" w:sz="0" w:space="0" w:color="auto"/>
      </w:divBdr>
    </w:div>
    <w:div w:id="1360816695">
      <w:bodyDiv w:val="1"/>
      <w:marLeft w:val="0"/>
      <w:marRight w:val="0"/>
      <w:marTop w:val="0"/>
      <w:marBottom w:val="0"/>
      <w:divBdr>
        <w:top w:val="none" w:sz="0" w:space="0" w:color="auto"/>
        <w:left w:val="none" w:sz="0" w:space="0" w:color="auto"/>
        <w:bottom w:val="none" w:sz="0" w:space="0" w:color="auto"/>
        <w:right w:val="none" w:sz="0" w:space="0" w:color="auto"/>
      </w:divBdr>
    </w:div>
    <w:div w:id="1369841282">
      <w:bodyDiv w:val="1"/>
      <w:marLeft w:val="0"/>
      <w:marRight w:val="0"/>
      <w:marTop w:val="0"/>
      <w:marBottom w:val="0"/>
      <w:divBdr>
        <w:top w:val="none" w:sz="0" w:space="0" w:color="auto"/>
        <w:left w:val="none" w:sz="0" w:space="0" w:color="auto"/>
        <w:bottom w:val="none" w:sz="0" w:space="0" w:color="auto"/>
        <w:right w:val="none" w:sz="0" w:space="0" w:color="auto"/>
      </w:divBdr>
    </w:div>
    <w:div w:id="1381444247">
      <w:bodyDiv w:val="1"/>
      <w:marLeft w:val="0"/>
      <w:marRight w:val="0"/>
      <w:marTop w:val="0"/>
      <w:marBottom w:val="0"/>
      <w:divBdr>
        <w:top w:val="none" w:sz="0" w:space="0" w:color="auto"/>
        <w:left w:val="none" w:sz="0" w:space="0" w:color="auto"/>
        <w:bottom w:val="none" w:sz="0" w:space="0" w:color="auto"/>
        <w:right w:val="none" w:sz="0" w:space="0" w:color="auto"/>
      </w:divBdr>
    </w:div>
    <w:div w:id="1388719703">
      <w:bodyDiv w:val="1"/>
      <w:marLeft w:val="0"/>
      <w:marRight w:val="0"/>
      <w:marTop w:val="0"/>
      <w:marBottom w:val="0"/>
      <w:divBdr>
        <w:top w:val="none" w:sz="0" w:space="0" w:color="auto"/>
        <w:left w:val="none" w:sz="0" w:space="0" w:color="auto"/>
        <w:bottom w:val="none" w:sz="0" w:space="0" w:color="auto"/>
        <w:right w:val="none" w:sz="0" w:space="0" w:color="auto"/>
      </w:divBdr>
    </w:div>
    <w:div w:id="1401443604">
      <w:bodyDiv w:val="1"/>
      <w:marLeft w:val="0"/>
      <w:marRight w:val="0"/>
      <w:marTop w:val="0"/>
      <w:marBottom w:val="0"/>
      <w:divBdr>
        <w:top w:val="none" w:sz="0" w:space="0" w:color="auto"/>
        <w:left w:val="none" w:sz="0" w:space="0" w:color="auto"/>
        <w:bottom w:val="none" w:sz="0" w:space="0" w:color="auto"/>
        <w:right w:val="none" w:sz="0" w:space="0" w:color="auto"/>
      </w:divBdr>
      <w:divsChild>
        <w:div w:id="431630458">
          <w:marLeft w:val="0"/>
          <w:marRight w:val="0"/>
          <w:marTop w:val="0"/>
          <w:marBottom w:val="0"/>
          <w:divBdr>
            <w:top w:val="none" w:sz="0" w:space="0" w:color="auto"/>
            <w:left w:val="none" w:sz="0" w:space="0" w:color="auto"/>
            <w:bottom w:val="none" w:sz="0" w:space="0" w:color="auto"/>
            <w:right w:val="none" w:sz="0" w:space="0" w:color="auto"/>
          </w:divBdr>
        </w:div>
        <w:div w:id="731272767">
          <w:marLeft w:val="0"/>
          <w:marRight w:val="0"/>
          <w:marTop w:val="0"/>
          <w:marBottom w:val="0"/>
          <w:divBdr>
            <w:top w:val="none" w:sz="0" w:space="0" w:color="auto"/>
            <w:left w:val="none" w:sz="0" w:space="0" w:color="auto"/>
            <w:bottom w:val="none" w:sz="0" w:space="0" w:color="auto"/>
            <w:right w:val="none" w:sz="0" w:space="0" w:color="auto"/>
          </w:divBdr>
        </w:div>
        <w:div w:id="1899588353">
          <w:marLeft w:val="0"/>
          <w:marRight w:val="0"/>
          <w:marTop w:val="0"/>
          <w:marBottom w:val="0"/>
          <w:divBdr>
            <w:top w:val="none" w:sz="0" w:space="0" w:color="auto"/>
            <w:left w:val="none" w:sz="0" w:space="0" w:color="auto"/>
            <w:bottom w:val="none" w:sz="0" w:space="0" w:color="auto"/>
            <w:right w:val="none" w:sz="0" w:space="0" w:color="auto"/>
          </w:divBdr>
        </w:div>
      </w:divsChild>
    </w:div>
    <w:div w:id="1403139342">
      <w:bodyDiv w:val="1"/>
      <w:marLeft w:val="0"/>
      <w:marRight w:val="0"/>
      <w:marTop w:val="0"/>
      <w:marBottom w:val="0"/>
      <w:divBdr>
        <w:top w:val="none" w:sz="0" w:space="0" w:color="auto"/>
        <w:left w:val="none" w:sz="0" w:space="0" w:color="auto"/>
        <w:bottom w:val="none" w:sz="0" w:space="0" w:color="auto"/>
        <w:right w:val="none" w:sz="0" w:space="0" w:color="auto"/>
      </w:divBdr>
    </w:div>
    <w:div w:id="1608342137">
      <w:bodyDiv w:val="1"/>
      <w:marLeft w:val="0"/>
      <w:marRight w:val="0"/>
      <w:marTop w:val="0"/>
      <w:marBottom w:val="0"/>
      <w:divBdr>
        <w:top w:val="none" w:sz="0" w:space="0" w:color="auto"/>
        <w:left w:val="none" w:sz="0" w:space="0" w:color="auto"/>
        <w:bottom w:val="none" w:sz="0" w:space="0" w:color="auto"/>
        <w:right w:val="none" w:sz="0" w:space="0" w:color="auto"/>
      </w:divBdr>
    </w:div>
    <w:div w:id="1667636401">
      <w:bodyDiv w:val="1"/>
      <w:marLeft w:val="0"/>
      <w:marRight w:val="0"/>
      <w:marTop w:val="0"/>
      <w:marBottom w:val="0"/>
      <w:divBdr>
        <w:top w:val="none" w:sz="0" w:space="0" w:color="auto"/>
        <w:left w:val="none" w:sz="0" w:space="0" w:color="auto"/>
        <w:bottom w:val="none" w:sz="0" w:space="0" w:color="auto"/>
        <w:right w:val="none" w:sz="0" w:space="0" w:color="auto"/>
      </w:divBdr>
    </w:div>
    <w:div w:id="1674139716">
      <w:bodyDiv w:val="1"/>
      <w:marLeft w:val="0"/>
      <w:marRight w:val="0"/>
      <w:marTop w:val="0"/>
      <w:marBottom w:val="0"/>
      <w:divBdr>
        <w:top w:val="none" w:sz="0" w:space="0" w:color="auto"/>
        <w:left w:val="none" w:sz="0" w:space="0" w:color="auto"/>
        <w:bottom w:val="none" w:sz="0" w:space="0" w:color="auto"/>
        <w:right w:val="none" w:sz="0" w:space="0" w:color="auto"/>
      </w:divBdr>
    </w:div>
    <w:div w:id="1682976484">
      <w:bodyDiv w:val="1"/>
      <w:marLeft w:val="0"/>
      <w:marRight w:val="0"/>
      <w:marTop w:val="0"/>
      <w:marBottom w:val="0"/>
      <w:divBdr>
        <w:top w:val="none" w:sz="0" w:space="0" w:color="auto"/>
        <w:left w:val="none" w:sz="0" w:space="0" w:color="auto"/>
        <w:bottom w:val="none" w:sz="0" w:space="0" w:color="auto"/>
        <w:right w:val="none" w:sz="0" w:space="0" w:color="auto"/>
      </w:divBdr>
    </w:div>
    <w:div w:id="1683819501">
      <w:bodyDiv w:val="1"/>
      <w:marLeft w:val="0"/>
      <w:marRight w:val="0"/>
      <w:marTop w:val="0"/>
      <w:marBottom w:val="0"/>
      <w:divBdr>
        <w:top w:val="none" w:sz="0" w:space="0" w:color="auto"/>
        <w:left w:val="none" w:sz="0" w:space="0" w:color="auto"/>
        <w:bottom w:val="none" w:sz="0" w:space="0" w:color="auto"/>
        <w:right w:val="none" w:sz="0" w:space="0" w:color="auto"/>
      </w:divBdr>
    </w:div>
    <w:div w:id="1731149043">
      <w:bodyDiv w:val="1"/>
      <w:marLeft w:val="0"/>
      <w:marRight w:val="0"/>
      <w:marTop w:val="0"/>
      <w:marBottom w:val="0"/>
      <w:divBdr>
        <w:top w:val="none" w:sz="0" w:space="0" w:color="auto"/>
        <w:left w:val="none" w:sz="0" w:space="0" w:color="auto"/>
        <w:bottom w:val="none" w:sz="0" w:space="0" w:color="auto"/>
        <w:right w:val="none" w:sz="0" w:space="0" w:color="auto"/>
      </w:divBdr>
    </w:div>
    <w:div w:id="1747528659">
      <w:bodyDiv w:val="1"/>
      <w:marLeft w:val="0"/>
      <w:marRight w:val="0"/>
      <w:marTop w:val="0"/>
      <w:marBottom w:val="0"/>
      <w:divBdr>
        <w:top w:val="none" w:sz="0" w:space="0" w:color="auto"/>
        <w:left w:val="none" w:sz="0" w:space="0" w:color="auto"/>
        <w:bottom w:val="none" w:sz="0" w:space="0" w:color="auto"/>
        <w:right w:val="none" w:sz="0" w:space="0" w:color="auto"/>
      </w:divBdr>
    </w:div>
    <w:div w:id="1783261597">
      <w:bodyDiv w:val="1"/>
      <w:marLeft w:val="0"/>
      <w:marRight w:val="0"/>
      <w:marTop w:val="0"/>
      <w:marBottom w:val="0"/>
      <w:divBdr>
        <w:top w:val="none" w:sz="0" w:space="0" w:color="auto"/>
        <w:left w:val="none" w:sz="0" w:space="0" w:color="auto"/>
        <w:bottom w:val="none" w:sz="0" w:space="0" w:color="auto"/>
        <w:right w:val="none" w:sz="0" w:space="0" w:color="auto"/>
      </w:divBdr>
    </w:div>
    <w:div w:id="1788308480">
      <w:bodyDiv w:val="1"/>
      <w:marLeft w:val="0"/>
      <w:marRight w:val="0"/>
      <w:marTop w:val="0"/>
      <w:marBottom w:val="0"/>
      <w:divBdr>
        <w:top w:val="none" w:sz="0" w:space="0" w:color="auto"/>
        <w:left w:val="none" w:sz="0" w:space="0" w:color="auto"/>
        <w:bottom w:val="none" w:sz="0" w:space="0" w:color="auto"/>
        <w:right w:val="none" w:sz="0" w:space="0" w:color="auto"/>
      </w:divBdr>
    </w:div>
    <w:div w:id="1789424017">
      <w:bodyDiv w:val="1"/>
      <w:marLeft w:val="0"/>
      <w:marRight w:val="0"/>
      <w:marTop w:val="0"/>
      <w:marBottom w:val="0"/>
      <w:divBdr>
        <w:top w:val="none" w:sz="0" w:space="0" w:color="auto"/>
        <w:left w:val="none" w:sz="0" w:space="0" w:color="auto"/>
        <w:bottom w:val="none" w:sz="0" w:space="0" w:color="auto"/>
        <w:right w:val="none" w:sz="0" w:space="0" w:color="auto"/>
      </w:divBdr>
    </w:div>
    <w:div w:id="1817523438">
      <w:bodyDiv w:val="1"/>
      <w:marLeft w:val="0"/>
      <w:marRight w:val="0"/>
      <w:marTop w:val="0"/>
      <w:marBottom w:val="0"/>
      <w:divBdr>
        <w:top w:val="none" w:sz="0" w:space="0" w:color="auto"/>
        <w:left w:val="none" w:sz="0" w:space="0" w:color="auto"/>
        <w:bottom w:val="none" w:sz="0" w:space="0" w:color="auto"/>
        <w:right w:val="none" w:sz="0" w:space="0" w:color="auto"/>
      </w:divBdr>
    </w:div>
    <w:div w:id="1855415335">
      <w:bodyDiv w:val="1"/>
      <w:marLeft w:val="0"/>
      <w:marRight w:val="0"/>
      <w:marTop w:val="0"/>
      <w:marBottom w:val="0"/>
      <w:divBdr>
        <w:top w:val="none" w:sz="0" w:space="0" w:color="auto"/>
        <w:left w:val="none" w:sz="0" w:space="0" w:color="auto"/>
        <w:bottom w:val="none" w:sz="0" w:space="0" w:color="auto"/>
        <w:right w:val="none" w:sz="0" w:space="0" w:color="auto"/>
      </w:divBdr>
    </w:div>
    <w:div w:id="1890650941">
      <w:bodyDiv w:val="1"/>
      <w:marLeft w:val="0"/>
      <w:marRight w:val="0"/>
      <w:marTop w:val="0"/>
      <w:marBottom w:val="0"/>
      <w:divBdr>
        <w:top w:val="none" w:sz="0" w:space="0" w:color="auto"/>
        <w:left w:val="none" w:sz="0" w:space="0" w:color="auto"/>
        <w:bottom w:val="none" w:sz="0" w:space="0" w:color="auto"/>
        <w:right w:val="none" w:sz="0" w:space="0" w:color="auto"/>
      </w:divBdr>
    </w:div>
    <w:div w:id="1893230927">
      <w:bodyDiv w:val="1"/>
      <w:marLeft w:val="0"/>
      <w:marRight w:val="0"/>
      <w:marTop w:val="0"/>
      <w:marBottom w:val="0"/>
      <w:divBdr>
        <w:top w:val="none" w:sz="0" w:space="0" w:color="auto"/>
        <w:left w:val="none" w:sz="0" w:space="0" w:color="auto"/>
        <w:bottom w:val="none" w:sz="0" w:space="0" w:color="auto"/>
        <w:right w:val="none" w:sz="0" w:space="0" w:color="auto"/>
      </w:divBdr>
    </w:div>
    <w:div w:id="1908952247">
      <w:bodyDiv w:val="1"/>
      <w:marLeft w:val="0"/>
      <w:marRight w:val="0"/>
      <w:marTop w:val="0"/>
      <w:marBottom w:val="0"/>
      <w:divBdr>
        <w:top w:val="none" w:sz="0" w:space="0" w:color="auto"/>
        <w:left w:val="none" w:sz="0" w:space="0" w:color="auto"/>
        <w:bottom w:val="none" w:sz="0" w:space="0" w:color="auto"/>
        <w:right w:val="none" w:sz="0" w:space="0" w:color="auto"/>
      </w:divBdr>
    </w:div>
    <w:div w:id="1910724719">
      <w:bodyDiv w:val="1"/>
      <w:marLeft w:val="0"/>
      <w:marRight w:val="0"/>
      <w:marTop w:val="0"/>
      <w:marBottom w:val="0"/>
      <w:divBdr>
        <w:top w:val="none" w:sz="0" w:space="0" w:color="auto"/>
        <w:left w:val="none" w:sz="0" w:space="0" w:color="auto"/>
        <w:bottom w:val="none" w:sz="0" w:space="0" w:color="auto"/>
        <w:right w:val="none" w:sz="0" w:space="0" w:color="auto"/>
      </w:divBdr>
    </w:div>
    <w:div w:id="1913155072">
      <w:bodyDiv w:val="1"/>
      <w:marLeft w:val="0"/>
      <w:marRight w:val="0"/>
      <w:marTop w:val="0"/>
      <w:marBottom w:val="0"/>
      <w:divBdr>
        <w:top w:val="none" w:sz="0" w:space="0" w:color="auto"/>
        <w:left w:val="none" w:sz="0" w:space="0" w:color="auto"/>
        <w:bottom w:val="none" w:sz="0" w:space="0" w:color="auto"/>
        <w:right w:val="none" w:sz="0" w:space="0" w:color="auto"/>
      </w:divBdr>
    </w:div>
    <w:div w:id="1915969086">
      <w:bodyDiv w:val="1"/>
      <w:marLeft w:val="0"/>
      <w:marRight w:val="0"/>
      <w:marTop w:val="0"/>
      <w:marBottom w:val="0"/>
      <w:divBdr>
        <w:top w:val="none" w:sz="0" w:space="0" w:color="auto"/>
        <w:left w:val="none" w:sz="0" w:space="0" w:color="auto"/>
        <w:bottom w:val="none" w:sz="0" w:space="0" w:color="auto"/>
        <w:right w:val="none" w:sz="0" w:space="0" w:color="auto"/>
      </w:divBdr>
    </w:div>
    <w:div w:id="1976057376">
      <w:bodyDiv w:val="1"/>
      <w:marLeft w:val="0"/>
      <w:marRight w:val="0"/>
      <w:marTop w:val="0"/>
      <w:marBottom w:val="0"/>
      <w:divBdr>
        <w:top w:val="none" w:sz="0" w:space="0" w:color="auto"/>
        <w:left w:val="none" w:sz="0" w:space="0" w:color="auto"/>
        <w:bottom w:val="none" w:sz="0" w:space="0" w:color="auto"/>
        <w:right w:val="none" w:sz="0" w:space="0" w:color="auto"/>
      </w:divBdr>
    </w:div>
    <w:div w:id="2017609638">
      <w:bodyDiv w:val="1"/>
      <w:marLeft w:val="0"/>
      <w:marRight w:val="0"/>
      <w:marTop w:val="0"/>
      <w:marBottom w:val="0"/>
      <w:divBdr>
        <w:top w:val="none" w:sz="0" w:space="0" w:color="auto"/>
        <w:left w:val="none" w:sz="0" w:space="0" w:color="auto"/>
        <w:bottom w:val="none" w:sz="0" w:space="0" w:color="auto"/>
        <w:right w:val="none" w:sz="0" w:space="0" w:color="auto"/>
      </w:divBdr>
    </w:div>
    <w:div w:id="2101245876">
      <w:bodyDiv w:val="1"/>
      <w:marLeft w:val="0"/>
      <w:marRight w:val="0"/>
      <w:marTop w:val="0"/>
      <w:marBottom w:val="0"/>
      <w:divBdr>
        <w:top w:val="none" w:sz="0" w:space="0" w:color="auto"/>
        <w:left w:val="none" w:sz="0" w:space="0" w:color="auto"/>
        <w:bottom w:val="none" w:sz="0" w:space="0" w:color="auto"/>
        <w:right w:val="none" w:sz="0" w:space="0" w:color="auto"/>
      </w:divBdr>
    </w:div>
    <w:div w:id="212272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t.nz/covid-19-novel-coronavirus/covid-19-health-advice-public/advice-people-covid-19"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ho.govt.nz/cancer/covid1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navigator.org.nz/health-a-z/c/covid-19-and-people-with-weakened-immune-syste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2zfcbeh59rk"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orchard\AppData\Local\Microsoft\Windows\Temporary%20Internet%20Files\Content.IE5\5BMKCCYM\DOC%20Communications%20Plan%20Template_Short%20version%20-%20DOCDM-1146251.dotx" TargetMode="External"/></Relationships>
</file>

<file path=word/theme/theme1.xml><?xml version="1.0" encoding="utf-8"?>
<a:theme xmlns:a="http://schemas.openxmlformats.org/drawingml/2006/main" name="Office Theme">
  <a:themeElements>
    <a:clrScheme name="UAC">
      <a:dk1>
        <a:srgbClr val="000000"/>
      </a:dk1>
      <a:lt1>
        <a:srgbClr val="FFFFFF"/>
      </a:lt1>
      <a:dk2>
        <a:srgbClr val="A7A8A9"/>
      </a:dk2>
      <a:lt2>
        <a:srgbClr val="E5E1E6"/>
      </a:lt2>
      <a:accent1>
        <a:srgbClr val="FFCD00"/>
      </a:accent1>
      <a:accent2>
        <a:srgbClr val="88BCE6"/>
      </a:accent2>
      <a:accent3>
        <a:srgbClr val="ADAACE"/>
      </a:accent3>
      <a:accent4>
        <a:srgbClr val="F79679"/>
      </a:accent4>
      <a:accent5>
        <a:srgbClr val="D3DCE4"/>
      </a:accent5>
      <a:accent6>
        <a:srgbClr val="F7D998"/>
      </a:accent6>
      <a:hlink>
        <a:srgbClr val="000000"/>
      </a:hlink>
      <a:folHlink>
        <a:srgbClr val="3F3F3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C628F7D59CBB42A130E0F458B99EF5" ma:contentTypeVersion="14" ma:contentTypeDescription="Create a new document." ma:contentTypeScope="" ma:versionID="a17e37609413dd9a6f950c4f4f27a503">
  <xsd:schema xmlns:xsd="http://www.w3.org/2001/XMLSchema" xmlns:xs="http://www.w3.org/2001/XMLSchema" xmlns:p="http://schemas.microsoft.com/office/2006/metadata/properties" xmlns:ns2="c81709ca-ad40-457b-888d-c9defb792974" xmlns:ns3="f2e1d24d-571f-4723-a7e2-15f0beff0d27" targetNamespace="http://schemas.microsoft.com/office/2006/metadata/properties" ma:root="true" ma:fieldsID="99e4b139c4ad08ca0a0454ac0f150c6a" ns2:_="" ns3:_="">
    <xsd:import namespace="c81709ca-ad40-457b-888d-c9defb792974"/>
    <xsd:import namespace="f2e1d24d-571f-4723-a7e2-15f0beff0d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709ca-ad40-457b-888d-c9defb7929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ma:format="Dropdown" ma:internalName="Status">
      <xsd:simpleType>
        <xsd:restriction base="dms:Choice">
          <xsd:enumeration value="Updated "/>
          <xsd:enumeration value="Needs updating"/>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f2e1d24d-571f-4723-a7e2-15f0beff0d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c81709ca-ad40-457b-888d-c9defb79297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1AE616-18F6-4AE6-900F-17EB33FC13BA}">
  <ds:schemaRefs>
    <ds:schemaRef ds:uri="http://schemas.openxmlformats.org/officeDocument/2006/bibliography"/>
  </ds:schemaRefs>
</ds:datastoreItem>
</file>

<file path=customXml/itemProps2.xml><?xml version="1.0" encoding="utf-8"?>
<ds:datastoreItem xmlns:ds="http://schemas.openxmlformats.org/officeDocument/2006/customXml" ds:itemID="{D94DEE88-8204-4BB1-BD9C-7D2269CD4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709ca-ad40-457b-888d-c9defb792974"/>
    <ds:schemaRef ds:uri="f2e1d24d-571f-4723-a7e2-15f0beff0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6F9B2-AD24-4087-BB46-FE495C071827}">
  <ds:schemaRefs>
    <ds:schemaRef ds:uri="http://schemas.microsoft.com/office/2006/metadata/properties"/>
    <ds:schemaRef ds:uri="http://schemas.microsoft.com/office/infopath/2007/PartnerControls"/>
    <ds:schemaRef ds:uri="c81709ca-ad40-457b-888d-c9defb792974"/>
  </ds:schemaRefs>
</ds:datastoreItem>
</file>

<file path=customXml/itemProps4.xml><?xml version="1.0" encoding="utf-8"?>
<ds:datastoreItem xmlns:ds="http://schemas.openxmlformats.org/officeDocument/2006/customXml" ds:itemID="{777B1FCE-28E7-4596-AE2F-F784495514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 Communications Plan Template_Short version - DOCDM-1146251.dotx</Template>
  <TotalTime>421</TotalTime>
  <Pages>15</Pages>
  <Words>4801</Words>
  <Characters>27369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DOC Marcomms Plan</vt:lpstr>
    </vt:vector>
  </TitlesOfParts>
  <Company>Department of Conservation</Company>
  <LinksUpToDate>false</LinksUpToDate>
  <CharactersWithSpaces>32106</CharactersWithSpaces>
  <SharedDoc>false</SharedDoc>
  <HLinks>
    <vt:vector size="66" baseType="variant">
      <vt:variant>
        <vt:i4>5046351</vt:i4>
      </vt:variant>
      <vt:variant>
        <vt:i4>54</vt:i4>
      </vt:variant>
      <vt:variant>
        <vt:i4>0</vt:i4>
      </vt:variant>
      <vt:variant>
        <vt:i4>5</vt:i4>
      </vt:variant>
      <vt:variant>
        <vt:lpwstr>https://youtu.be/2zfcbeh59rk</vt:lpwstr>
      </vt:variant>
      <vt:variant>
        <vt:lpwstr/>
      </vt:variant>
      <vt:variant>
        <vt:i4>3014753</vt:i4>
      </vt:variant>
      <vt:variant>
        <vt:i4>51</vt:i4>
      </vt:variant>
      <vt:variant>
        <vt:i4>0</vt:i4>
      </vt:variant>
      <vt:variant>
        <vt:i4>5</vt:i4>
      </vt:variant>
      <vt:variant>
        <vt:lpwstr>https://www.health.govt.nz/covid-19-novel-coronavirus/covid-19-health-advice-public/advice-people-covid-19</vt:lpwstr>
      </vt:variant>
      <vt:variant>
        <vt:lpwstr/>
      </vt:variant>
      <vt:variant>
        <vt:i4>5242895</vt:i4>
      </vt:variant>
      <vt:variant>
        <vt:i4>48</vt:i4>
      </vt:variant>
      <vt:variant>
        <vt:i4>0</vt:i4>
      </vt:variant>
      <vt:variant>
        <vt:i4>5</vt:i4>
      </vt:variant>
      <vt:variant>
        <vt:lpwstr>https://teaho.govt.nz/cancer/covid19</vt:lpwstr>
      </vt:variant>
      <vt:variant>
        <vt:lpwstr/>
      </vt:variant>
      <vt:variant>
        <vt:i4>4325447</vt:i4>
      </vt:variant>
      <vt:variant>
        <vt:i4>45</vt:i4>
      </vt:variant>
      <vt:variant>
        <vt:i4>0</vt:i4>
      </vt:variant>
      <vt:variant>
        <vt:i4>5</vt:i4>
      </vt:variant>
      <vt:variant>
        <vt:lpwstr>https://www.healthnavigator.org.nz/health-a-z/c/covid-19-and-people-with-weakened-immune-systems/</vt:lpwstr>
      </vt:variant>
      <vt:variant>
        <vt:lpwstr/>
      </vt:variant>
      <vt:variant>
        <vt:i4>1966139</vt:i4>
      </vt:variant>
      <vt:variant>
        <vt:i4>38</vt:i4>
      </vt:variant>
      <vt:variant>
        <vt:i4>0</vt:i4>
      </vt:variant>
      <vt:variant>
        <vt:i4>5</vt:i4>
      </vt:variant>
      <vt:variant>
        <vt:lpwstr/>
      </vt:variant>
      <vt:variant>
        <vt:lpwstr>_Toc98849237</vt:lpwstr>
      </vt:variant>
      <vt:variant>
        <vt:i4>2031675</vt:i4>
      </vt:variant>
      <vt:variant>
        <vt:i4>32</vt:i4>
      </vt:variant>
      <vt:variant>
        <vt:i4>0</vt:i4>
      </vt:variant>
      <vt:variant>
        <vt:i4>5</vt:i4>
      </vt:variant>
      <vt:variant>
        <vt:lpwstr/>
      </vt:variant>
      <vt:variant>
        <vt:lpwstr>_Toc98849236</vt:lpwstr>
      </vt:variant>
      <vt:variant>
        <vt:i4>1835067</vt:i4>
      </vt:variant>
      <vt:variant>
        <vt:i4>26</vt:i4>
      </vt:variant>
      <vt:variant>
        <vt:i4>0</vt:i4>
      </vt:variant>
      <vt:variant>
        <vt:i4>5</vt:i4>
      </vt:variant>
      <vt:variant>
        <vt:lpwstr/>
      </vt:variant>
      <vt:variant>
        <vt:lpwstr>_Toc98849235</vt:lpwstr>
      </vt:variant>
      <vt:variant>
        <vt:i4>1900603</vt:i4>
      </vt:variant>
      <vt:variant>
        <vt:i4>20</vt:i4>
      </vt:variant>
      <vt:variant>
        <vt:i4>0</vt:i4>
      </vt:variant>
      <vt:variant>
        <vt:i4>5</vt:i4>
      </vt:variant>
      <vt:variant>
        <vt:lpwstr/>
      </vt:variant>
      <vt:variant>
        <vt:lpwstr>_Toc98849234</vt:lpwstr>
      </vt:variant>
      <vt:variant>
        <vt:i4>1703995</vt:i4>
      </vt:variant>
      <vt:variant>
        <vt:i4>14</vt:i4>
      </vt:variant>
      <vt:variant>
        <vt:i4>0</vt:i4>
      </vt:variant>
      <vt:variant>
        <vt:i4>5</vt:i4>
      </vt:variant>
      <vt:variant>
        <vt:lpwstr/>
      </vt:variant>
      <vt:variant>
        <vt:lpwstr>_Toc98849233</vt:lpwstr>
      </vt:variant>
      <vt:variant>
        <vt:i4>1769531</vt:i4>
      </vt:variant>
      <vt:variant>
        <vt:i4>8</vt:i4>
      </vt:variant>
      <vt:variant>
        <vt:i4>0</vt:i4>
      </vt:variant>
      <vt:variant>
        <vt:i4>5</vt:i4>
      </vt:variant>
      <vt:variant>
        <vt:lpwstr/>
      </vt:variant>
      <vt:variant>
        <vt:lpwstr>_Toc98849232</vt:lpwstr>
      </vt:variant>
      <vt:variant>
        <vt:i4>1572923</vt:i4>
      </vt:variant>
      <vt:variant>
        <vt:i4>2</vt:i4>
      </vt:variant>
      <vt:variant>
        <vt:i4>0</vt:i4>
      </vt:variant>
      <vt:variant>
        <vt:i4>5</vt:i4>
      </vt:variant>
      <vt:variant>
        <vt:lpwstr/>
      </vt:variant>
      <vt:variant>
        <vt:lpwstr>_Toc98849231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Marcomms Plan</dc:title>
  <dc:subject/>
  <dc:creator>Calvin.Cochran@dpmc.govt.nz</dc:creator>
  <cp:keywords/>
  <dc:description/>
  <cp:lastModifiedBy>Aidan Doyle [DPMC]</cp:lastModifiedBy>
  <cp:revision>351</cp:revision>
  <cp:lastPrinted>2021-12-23T18:50:00Z</cp:lastPrinted>
  <dcterms:created xsi:type="dcterms:W3CDTF">2022-03-22T17:43:00Z</dcterms:created>
  <dcterms:modified xsi:type="dcterms:W3CDTF">2022-03-22T19:55:00Z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DOCDM-1146251</vt:lpwstr>
  </property>
  <property fmtid="{D5CDD505-2E9C-101B-9397-08002B2CF9AE}" pid="3" name="DISProperties">
    <vt:lpwstr>DISdDocName,DIScgiUrl,DISdUser,DISdID,DISidcName,DISTaskPaneUrl</vt:lpwstr>
  </property>
  <property fmtid="{D5CDD505-2E9C-101B-9397-08002B2CF9AE}" pid="4" name="DIScgiUrl">
    <vt:lpwstr>https://doccm.doc.govt.nz/cs/idcplg</vt:lpwstr>
  </property>
  <property fmtid="{D5CDD505-2E9C-101B-9397-08002B2CF9AE}" pid="5" name="DISdUser">
    <vt:lpwstr>rorchard</vt:lpwstr>
  </property>
  <property fmtid="{D5CDD505-2E9C-101B-9397-08002B2CF9AE}" pid="6" name="DISdID">
    <vt:lpwstr>7882889</vt:lpwstr>
  </property>
  <property fmtid="{D5CDD505-2E9C-101B-9397-08002B2CF9AE}" pid="7" name="DISTaskPaneUrl">
    <vt:lpwstr>https://doccm.doc.govt.nz/cs/idcplg?IdcService=DESKTOP_DOC_INFO&amp;dDocName=DOCDM-1146251&amp;dID=7882889&amp;ClientControlled=DocMan,taskpane&amp;coreContentOnly=1</vt:lpwstr>
  </property>
  <property fmtid="{D5CDD505-2E9C-101B-9397-08002B2CF9AE}" pid="8" name="DISidcName">
    <vt:lpwstr>docprd12con116200</vt:lpwstr>
  </property>
  <property fmtid="{D5CDD505-2E9C-101B-9397-08002B2CF9AE}" pid="9" name="ContentTypeId">
    <vt:lpwstr>0x010100B0C628F7D59CBB42A130E0F458B99EF5</vt:lpwstr>
  </property>
</Properties>
</file>