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762C3" w14:textId="77777777" w:rsidR="00015020" w:rsidRDefault="00C15436" w:rsidP="00D51717">
      <w:pPr>
        <w:pStyle w:val="Spacer"/>
      </w:pPr>
      <w:bookmarkStart w:id="0" w:name="_GoBack"/>
      <w:bookmarkEnd w:id="0"/>
      <w:r>
        <w:t xml:space="preserve">Office of the Minister </w:t>
      </w:r>
      <w:r w:rsidR="0040292A">
        <w:t>of</w:t>
      </w:r>
      <w:r>
        <w:t xml:space="preserve"> </w:t>
      </w:r>
      <w:r w:rsidR="0040292A">
        <w:t>Local Government</w:t>
      </w:r>
    </w:p>
    <w:p w14:paraId="610762C4" w14:textId="77777777" w:rsidR="00C265B4" w:rsidRDefault="00C265B4" w:rsidP="00D51717">
      <w:pPr>
        <w:pStyle w:val="Spacer"/>
      </w:pPr>
    </w:p>
    <w:p w14:paraId="610762C5" w14:textId="77777777" w:rsidR="00D51717" w:rsidRDefault="00D51717" w:rsidP="00D51717">
      <w:pPr>
        <w:pStyle w:val="Spacer"/>
      </w:pPr>
      <w:r>
        <w:t>Chair</w:t>
      </w:r>
    </w:p>
    <w:p w14:paraId="610762C6" w14:textId="43F425BA" w:rsidR="00C64BA9" w:rsidRDefault="00C15436" w:rsidP="00D51717">
      <w:pPr>
        <w:pStyle w:val="Spacer"/>
      </w:pPr>
      <w:r>
        <w:t xml:space="preserve">Cabinet </w:t>
      </w:r>
      <w:r w:rsidR="000308AD">
        <w:t>Business</w:t>
      </w:r>
      <w:r w:rsidR="00385C33">
        <w:t xml:space="preserve"> </w:t>
      </w:r>
      <w:r>
        <w:t>C</w:t>
      </w:r>
      <w:r w:rsidRPr="00E4405F">
        <w:t>ommitt</w:t>
      </w:r>
      <w:r>
        <w:t>ee</w:t>
      </w:r>
    </w:p>
    <w:p w14:paraId="610762C7" w14:textId="59E3FEEA" w:rsidR="00C15436" w:rsidRDefault="00F60DEA" w:rsidP="00C15436">
      <w:pPr>
        <w:pStyle w:val="Headingpage"/>
      </w:pPr>
      <w:r>
        <w:t>Kaikōura r</w:t>
      </w:r>
      <w:r w:rsidR="0040292A">
        <w:t>ecovery</w:t>
      </w:r>
      <w:r w:rsidR="007F6789">
        <w:t xml:space="preserve"> </w:t>
      </w:r>
      <w:r>
        <w:t>and strategic p</w:t>
      </w:r>
      <w:r w:rsidR="00F51910">
        <w:t>lanning</w:t>
      </w:r>
      <w:r>
        <w:t>:</w:t>
      </w:r>
      <w:r w:rsidR="00F51910">
        <w:t xml:space="preserve"> </w:t>
      </w:r>
      <w:r>
        <w:t>p</w:t>
      </w:r>
      <w:r w:rsidR="007F6789">
        <w:t>reparation of an</w:t>
      </w:r>
      <w:r w:rsidR="0040292A">
        <w:t xml:space="preserve"> Order in Council </w:t>
      </w:r>
    </w:p>
    <w:p w14:paraId="610762C8" w14:textId="77777777" w:rsidR="00C15436" w:rsidRDefault="00C15436" w:rsidP="00FA6558">
      <w:pPr>
        <w:pStyle w:val="Cabinetpaperparaheading"/>
      </w:pPr>
      <w:r>
        <w:t>Proposal</w:t>
      </w:r>
    </w:p>
    <w:p w14:paraId="610762C9" w14:textId="070CC28C" w:rsidR="003E135A" w:rsidRPr="004F6510" w:rsidRDefault="00BD372B" w:rsidP="003E135A">
      <w:pPr>
        <w:pStyle w:val="Numberedpara3level1"/>
      </w:pPr>
      <w:r>
        <w:t>I propose that</w:t>
      </w:r>
      <w:r w:rsidR="001B4978" w:rsidRPr="00D61F2D">
        <w:t xml:space="preserve"> Cabinet a</w:t>
      </w:r>
      <w:r w:rsidR="002720CB">
        <w:t>gree</w:t>
      </w:r>
      <w:r w:rsidR="001B4978" w:rsidRPr="00D61F2D">
        <w:t xml:space="preserve"> </w:t>
      </w:r>
      <w:r w:rsidR="006B0058">
        <w:t xml:space="preserve">to </w:t>
      </w:r>
      <w:r>
        <w:t xml:space="preserve">the </w:t>
      </w:r>
      <w:r w:rsidR="001B4978" w:rsidRPr="00D61F2D">
        <w:t>draft</w:t>
      </w:r>
      <w:r>
        <w:t>ing</w:t>
      </w:r>
      <w:r w:rsidR="001B4978" w:rsidRPr="00D61F2D">
        <w:t xml:space="preserve"> </w:t>
      </w:r>
      <w:r>
        <w:t xml:space="preserve">of, </w:t>
      </w:r>
      <w:r w:rsidR="001B4978" w:rsidRPr="00D61F2D">
        <w:t>and community consultation on</w:t>
      </w:r>
      <w:r>
        <w:t>,</w:t>
      </w:r>
      <w:r w:rsidR="001B4978" w:rsidRPr="00D61F2D">
        <w:t xml:space="preserve"> an</w:t>
      </w:r>
      <w:r w:rsidR="00A255E1" w:rsidRPr="00D61F2D">
        <w:t xml:space="preserve"> Order in Council</w:t>
      </w:r>
      <w:r w:rsidR="00B85401">
        <w:t xml:space="preserve"> (Order)</w:t>
      </w:r>
      <w:r w:rsidR="00A255E1" w:rsidRPr="00D61F2D">
        <w:t xml:space="preserve"> under the Hurunui/Kaikōura Earthquakes Recovery Act 2016 (the Recovery Act).</w:t>
      </w:r>
      <w:r w:rsidR="00A255E1">
        <w:t xml:space="preserve"> </w:t>
      </w:r>
      <w:r w:rsidR="00EA11B2">
        <w:t>The</w:t>
      </w:r>
      <w:r w:rsidR="00A255E1">
        <w:t xml:space="preserve"> Order</w:t>
      </w:r>
      <w:r w:rsidR="00CE2518">
        <w:t xml:space="preserve"> </w:t>
      </w:r>
      <w:r w:rsidR="00A255E1">
        <w:t>would</w:t>
      </w:r>
      <w:r w:rsidR="003E135A">
        <w:t xml:space="preserve"> suspend the </w:t>
      </w:r>
      <w:r w:rsidR="00FC7834">
        <w:t xml:space="preserve">legislated </w:t>
      </w:r>
      <w:r w:rsidR="003E135A">
        <w:t xml:space="preserve">requirement for the </w:t>
      </w:r>
      <w:r w:rsidR="00F51910">
        <w:t>Kaikōura</w:t>
      </w:r>
      <w:r w:rsidR="003E135A">
        <w:t xml:space="preserve"> District Council (the Council) to </w:t>
      </w:r>
      <w:r w:rsidR="00275F58">
        <w:t>produce</w:t>
      </w:r>
      <w:r w:rsidR="003E135A">
        <w:t xml:space="preserve"> </w:t>
      </w:r>
      <w:r w:rsidR="00F51910">
        <w:t xml:space="preserve">a </w:t>
      </w:r>
      <w:r w:rsidR="003E135A">
        <w:t>long-term plan with a ten</w:t>
      </w:r>
      <w:r w:rsidR="002720CB">
        <w:t>-</w:t>
      </w:r>
      <w:r w:rsidR="003E135A">
        <w:t>y</w:t>
      </w:r>
      <w:r w:rsidR="00587C0B">
        <w:t xml:space="preserve">ear horizon and </w:t>
      </w:r>
      <w:r w:rsidR="00DC2385">
        <w:t xml:space="preserve">instead </w:t>
      </w:r>
      <w:r w:rsidR="00587C0B">
        <w:t xml:space="preserve">require </w:t>
      </w:r>
      <w:r w:rsidR="002720CB">
        <w:t xml:space="preserve">it to produce </w:t>
      </w:r>
      <w:r w:rsidR="00587C0B">
        <w:t>a three-</w:t>
      </w:r>
      <w:r w:rsidR="003E135A">
        <w:t xml:space="preserve">year plan </w:t>
      </w:r>
      <w:r w:rsidR="0082423F">
        <w:t>that reflects the recovery efforts</w:t>
      </w:r>
      <w:r w:rsidR="003E135A">
        <w:t xml:space="preserve"> </w:t>
      </w:r>
      <w:r w:rsidR="00275F58">
        <w:t>for the period 2018</w:t>
      </w:r>
      <w:r w:rsidR="002720CB">
        <w:t>–</w:t>
      </w:r>
      <w:r w:rsidR="00275F58">
        <w:t>21</w:t>
      </w:r>
      <w:r w:rsidR="001B4978">
        <w:t>.</w:t>
      </w:r>
    </w:p>
    <w:p w14:paraId="610762CA" w14:textId="77777777" w:rsidR="00C15436" w:rsidRDefault="00C15436" w:rsidP="00FA6558">
      <w:pPr>
        <w:pStyle w:val="Cabinetpaperparaheading"/>
      </w:pPr>
      <w:r>
        <w:t xml:space="preserve">Executive </w:t>
      </w:r>
      <w:r w:rsidRPr="00C15436">
        <w:t>summary</w:t>
      </w:r>
    </w:p>
    <w:p w14:paraId="1B1C4588" w14:textId="77777777" w:rsidR="00D35659" w:rsidRDefault="00DC2385" w:rsidP="00DC2385">
      <w:pPr>
        <w:pStyle w:val="Numberedpara3level1"/>
      </w:pPr>
      <w:r w:rsidRPr="0082423F">
        <w:t>The</w:t>
      </w:r>
      <w:r>
        <w:t xml:space="preserve"> 2016 North Canterbury</w:t>
      </w:r>
      <w:r w:rsidRPr="0082423F">
        <w:t xml:space="preserve"> earthquakes caused extensive damage to many of </w:t>
      </w:r>
      <w:r>
        <w:t>the</w:t>
      </w:r>
      <w:r w:rsidRPr="0082423F">
        <w:t xml:space="preserve"> Council’s </w:t>
      </w:r>
      <w:r>
        <w:t xml:space="preserve">assets </w:t>
      </w:r>
      <w:r w:rsidRPr="0082423F">
        <w:t xml:space="preserve">and infrastructure. </w:t>
      </w:r>
      <w:r>
        <w:t>R</w:t>
      </w:r>
      <w:r w:rsidRPr="0082423F">
        <w:t>ecovery</w:t>
      </w:r>
      <w:r>
        <w:t xml:space="preserve"> efforts</w:t>
      </w:r>
      <w:r w:rsidRPr="0082423F">
        <w:t xml:space="preserve"> from </w:t>
      </w:r>
      <w:r>
        <w:t>earthquake</w:t>
      </w:r>
      <w:r w:rsidRPr="0082423F">
        <w:t xml:space="preserve"> damage </w:t>
      </w:r>
      <w:r>
        <w:t>require</w:t>
      </w:r>
      <w:r w:rsidRPr="0082423F">
        <w:t xml:space="preserve"> </w:t>
      </w:r>
      <w:r>
        <w:t>a substantial amount</w:t>
      </w:r>
      <w:r w:rsidRPr="0082423F">
        <w:t xml:space="preserve"> of the Council’s resources</w:t>
      </w:r>
      <w:r>
        <w:t>,</w:t>
      </w:r>
      <w:r w:rsidRPr="0082423F">
        <w:t xml:space="preserve"> and will </w:t>
      </w:r>
      <w:r>
        <w:t xml:space="preserve">continue to </w:t>
      </w:r>
      <w:r w:rsidRPr="0082423F">
        <w:t>be the Coun</w:t>
      </w:r>
      <w:r>
        <w:t xml:space="preserve">cil’s focus for years some to come. </w:t>
      </w:r>
    </w:p>
    <w:p w14:paraId="6980FFB0" w14:textId="26A43279" w:rsidR="00BE14CE" w:rsidRPr="0082423F" w:rsidRDefault="00BE14CE" w:rsidP="00DC2385">
      <w:pPr>
        <w:pStyle w:val="Numberedpara3level1"/>
      </w:pPr>
      <w:r>
        <w:t>T</w:t>
      </w:r>
      <w:r w:rsidRPr="00113E52">
        <w:t>he</w:t>
      </w:r>
      <w:r>
        <w:t xml:space="preserve"> earthquakes caused</w:t>
      </w:r>
      <w:r w:rsidRPr="00113E52">
        <w:t xml:space="preserve"> extensive damage,</w:t>
      </w:r>
      <w:r>
        <w:t xml:space="preserve"> the scope of which is still being evaluated. </w:t>
      </w:r>
      <w:r w:rsidRPr="00113E52">
        <w:t xml:space="preserve"> </w:t>
      </w:r>
      <w:r>
        <w:t xml:space="preserve">Due to this, </w:t>
      </w:r>
      <w:r w:rsidRPr="00113E52">
        <w:t>the Council lacks key planning information on the extent</w:t>
      </w:r>
      <w:r w:rsidRPr="00113E52">
        <w:rPr>
          <w:lang w:eastAsia="en-NZ"/>
        </w:rPr>
        <w:t xml:space="preserve"> of infrastructure damage and levels of funding support for recovery repair and replacement work.</w:t>
      </w:r>
    </w:p>
    <w:p w14:paraId="76604653" w14:textId="0CE89480" w:rsidR="0082423F" w:rsidRPr="00EE5FDC" w:rsidRDefault="0082423F" w:rsidP="0082423F">
      <w:pPr>
        <w:pStyle w:val="Numberedpara3level1"/>
      </w:pPr>
      <w:r w:rsidRPr="004D37F9">
        <w:t>I propose an Order</w:t>
      </w:r>
      <w:r w:rsidR="001B4978">
        <w:t>, under the Recovery Act,</w:t>
      </w:r>
      <w:r w:rsidRPr="004D37F9">
        <w:t xml:space="preserve"> to suspend the long-term planning requirement of the </w:t>
      </w:r>
      <w:r>
        <w:t>Local Government Act 2002</w:t>
      </w:r>
      <w:r w:rsidR="00B85401">
        <w:t xml:space="preserve"> (</w:t>
      </w:r>
      <w:r w:rsidR="002720CB">
        <w:t xml:space="preserve">the </w:t>
      </w:r>
      <w:r w:rsidR="00B85401">
        <w:t>LGA)</w:t>
      </w:r>
      <w:r>
        <w:t xml:space="preserve"> </w:t>
      </w:r>
      <w:r w:rsidRPr="004D37F9">
        <w:t xml:space="preserve">for the Council and replace </w:t>
      </w:r>
      <w:r w:rsidR="002720CB">
        <w:t>it</w:t>
      </w:r>
      <w:r w:rsidR="002720CB" w:rsidRPr="004D37F9">
        <w:t xml:space="preserve"> </w:t>
      </w:r>
      <w:r w:rsidRPr="004D37F9">
        <w:t xml:space="preserve">with </w:t>
      </w:r>
      <w:r w:rsidR="00A77FB1">
        <w:t>customised</w:t>
      </w:r>
      <w:r w:rsidRPr="004D37F9">
        <w:t xml:space="preserve"> three-year plan. </w:t>
      </w:r>
      <w:r w:rsidR="002765AC">
        <w:t>E</w:t>
      </w:r>
      <w:r w:rsidR="00433184">
        <w:t xml:space="preserve">ngagement on the draft Order is required under the Recovery Act. </w:t>
      </w:r>
      <w:r w:rsidR="008D3FFD" w:rsidRPr="00866C83">
        <w:rPr>
          <w:lang w:eastAsia="en-NZ"/>
        </w:rPr>
        <w:t>Th</w:t>
      </w:r>
      <w:r w:rsidR="008D3FFD">
        <w:rPr>
          <w:lang w:eastAsia="en-NZ"/>
        </w:rPr>
        <w:t>e</w:t>
      </w:r>
      <w:r w:rsidR="008D3FFD" w:rsidRPr="00866C83">
        <w:rPr>
          <w:lang w:eastAsia="en-NZ"/>
        </w:rPr>
        <w:t xml:space="preserve"> </w:t>
      </w:r>
      <w:r w:rsidR="008D3FFD">
        <w:rPr>
          <w:lang w:eastAsia="en-NZ"/>
        </w:rPr>
        <w:t>Order will</w:t>
      </w:r>
      <w:r w:rsidR="008D3FFD" w:rsidRPr="00866C83">
        <w:rPr>
          <w:lang w:eastAsia="en-NZ"/>
        </w:rPr>
        <w:t xml:space="preserve"> </w:t>
      </w:r>
      <w:r w:rsidR="008D3FFD">
        <w:rPr>
          <w:lang w:eastAsia="en-NZ"/>
        </w:rPr>
        <w:t>deviate</w:t>
      </w:r>
      <w:r w:rsidR="008D3FFD" w:rsidRPr="00866C83">
        <w:rPr>
          <w:lang w:eastAsia="en-NZ"/>
        </w:rPr>
        <w:t xml:space="preserve"> from the planning process as little as possible</w:t>
      </w:r>
      <w:r w:rsidR="008D3FFD">
        <w:rPr>
          <w:lang w:eastAsia="en-NZ"/>
        </w:rPr>
        <w:t xml:space="preserve">, and would </w:t>
      </w:r>
      <w:r w:rsidR="008D3FFD" w:rsidRPr="00866C83">
        <w:rPr>
          <w:lang w:eastAsia="en-NZ"/>
        </w:rPr>
        <w:t xml:space="preserve">return </w:t>
      </w:r>
      <w:r w:rsidR="008D3FFD">
        <w:rPr>
          <w:lang w:eastAsia="en-NZ"/>
        </w:rPr>
        <w:t xml:space="preserve">the Council </w:t>
      </w:r>
      <w:r w:rsidR="008D3FFD" w:rsidRPr="00866C83">
        <w:rPr>
          <w:lang w:eastAsia="en-NZ"/>
        </w:rPr>
        <w:t>to the standard long-term plan process in 2021.</w:t>
      </w:r>
    </w:p>
    <w:p w14:paraId="34A6E552" w14:textId="3814A012" w:rsidR="00625965" w:rsidRPr="00113E52" w:rsidRDefault="003E135A" w:rsidP="00587C0B">
      <w:pPr>
        <w:pStyle w:val="Numberedpara3level1"/>
        <w:rPr>
          <w:lang w:eastAsia="en-NZ"/>
        </w:rPr>
      </w:pPr>
      <w:r w:rsidRPr="003E135A">
        <w:t xml:space="preserve">Due to </w:t>
      </w:r>
      <w:r w:rsidR="0082423F">
        <w:t>information</w:t>
      </w:r>
      <w:r w:rsidRPr="003E135A">
        <w:t xml:space="preserve"> uncertainty and </w:t>
      </w:r>
      <w:r w:rsidR="00F51910">
        <w:t>resourc</w:t>
      </w:r>
      <w:r w:rsidR="002720CB">
        <w:t>e</w:t>
      </w:r>
      <w:r w:rsidRPr="003E135A">
        <w:t xml:space="preserve"> pressure</w:t>
      </w:r>
      <w:r w:rsidR="00275F58">
        <w:t>s</w:t>
      </w:r>
      <w:r w:rsidRPr="003E135A">
        <w:t xml:space="preserve"> resulting from the earthquakes, the Council is severely constrained in its ability to develop a long-term plan</w:t>
      </w:r>
      <w:r w:rsidR="00F51910">
        <w:t xml:space="preserve"> that will meet its statutory obligations</w:t>
      </w:r>
      <w:r w:rsidRPr="003E135A">
        <w:t xml:space="preserve">. </w:t>
      </w:r>
      <w:r w:rsidR="002720CB">
        <w:rPr>
          <w:lang w:eastAsia="en-NZ"/>
        </w:rPr>
        <w:t>D</w:t>
      </w:r>
      <w:r w:rsidR="001B4978">
        <w:rPr>
          <w:lang w:eastAsia="en-NZ"/>
        </w:rPr>
        <w:t xml:space="preserve">iverting </w:t>
      </w:r>
      <w:r w:rsidR="002720CB">
        <w:rPr>
          <w:lang w:eastAsia="en-NZ"/>
        </w:rPr>
        <w:t>C</w:t>
      </w:r>
      <w:r w:rsidR="001B4978">
        <w:rPr>
          <w:lang w:eastAsia="en-NZ"/>
        </w:rPr>
        <w:t xml:space="preserve">ouncil staff efforts towards </w:t>
      </w:r>
      <w:r w:rsidR="002720CB">
        <w:rPr>
          <w:lang w:eastAsia="en-NZ"/>
        </w:rPr>
        <w:t xml:space="preserve">10-year </w:t>
      </w:r>
      <w:r w:rsidR="001B4978">
        <w:rPr>
          <w:lang w:eastAsia="en-NZ"/>
        </w:rPr>
        <w:t>planning</w:t>
      </w:r>
      <w:r w:rsidR="00CE2518">
        <w:rPr>
          <w:lang w:eastAsia="en-NZ"/>
        </w:rPr>
        <w:t xml:space="preserve"> would </w:t>
      </w:r>
      <w:r w:rsidR="00DC2385">
        <w:rPr>
          <w:lang w:eastAsia="en-NZ"/>
        </w:rPr>
        <w:t>be a poor</w:t>
      </w:r>
      <w:r w:rsidR="00CE2518">
        <w:rPr>
          <w:lang w:eastAsia="en-NZ"/>
        </w:rPr>
        <w:t xml:space="preserve"> u</w:t>
      </w:r>
      <w:r w:rsidR="00F51910">
        <w:rPr>
          <w:lang w:eastAsia="en-NZ"/>
        </w:rPr>
        <w:t xml:space="preserve">se of resources at this point in </w:t>
      </w:r>
      <w:r w:rsidR="002720CB">
        <w:rPr>
          <w:lang w:eastAsia="en-NZ"/>
        </w:rPr>
        <w:t xml:space="preserve">the </w:t>
      </w:r>
      <w:r w:rsidR="00DC2385">
        <w:rPr>
          <w:lang w:eastAsia="en-NZ"/>
        </w:rPr>
        <w:t>recovery. A</w:t>
      </w:r>
      <w:r w:rsidR="001B1BAA">
        <w:t xml:space="preserve"> long-term plan</w:t>
      </w:r>
      <w:r w:rsidR="00625965">
        <w:t xml:space="preserve"> produced at this time would </w:t>
      </w:r>
      <w:r w:rsidR="00DC2385">
        <w:t>not</w:t>
      </w:r>
      <w:r w:rsidR="00625965">
        <w:t xml:space="preserve"> meet the requirements of the LGA</w:t>
      </w:r>
      <w:r w:rsidR="00DC2385">
        <w:t>,</w:t>
      </w:r>
      <w:r w:rsidR="00625965">
        <w:t xml:space="preserve"> given the </w:t>
      </w:r>
      <w:r w:rsidR="00DC2385">
        <w:t xml:space="preserve">lack of </w:t>
      </w:r>
      <w:r w:rsidR="00625965" w:rsidRPr="00113E52">
        <w:t>information available to the Council.</w:t>
      </w:r>
      <w:r w:rsidR="00FC7834" w:rsidRPr="00113E52">
        <w:rPr>
          <w:lang w:eastAsia="en-NZ"/>
        </w:rPr>
        <w:t xml:space="preserve"> </w:t>
      </w:r>
    </w:p>
    <w:p w14:paraId="3AC90E5C" w14:textId="77777777" w:rsidR="00D35659" w:rsidRDefault="0082423F" w:rsidP="00FA6558">
      <w:pPr>
        <w:pStyle w:val="Numberedpara3level1"/>
      </w:pPr>
      <w:r w:rsidRPr="00113E52">
        <w:t xml:space="preserve">A </w:t>
      </w:r>
      <w:r w:rsidR="00A77FB1">
        <w:t>customised</w:t>
      </w:r>
      <w:r w:rsidRPr="00113E52">
        <w:t xml:space="preserve"> planning vehicle will support the Council </w:t>
      </w:r>
      <w:r w:rsidR="002720CB" w:rsidRPr="00113E52">
        <w:t>in setting out</w:t>
      </w:r>
      <w:r w:rsidR="00D51868" w:rsidRPr="00113E52">
        <w:t xml:space="preserve"> a </w:t>
      </w:r>
      <w:r w:rsidR="00B71BDA" w:rsidRPr="00113E52">
        <w:t xml:space="preserve">meaningful </w:t>
      </w:r>
      <w:r w:rsidR="00D51868" w:rsidRPr="00113E52">
        <w:t xml:space="preserve">strategic direction </w:t>
      </w:r>
      <w:r w:rsidR="00B71BDA" w:rsidRPr="00113E52">
        <w:t xml:space="preserve">for the community </w:t>
      </w:r>
      <w:r w:rsidR="003E6F10" w:rsidRPr="00113E52">
        <w:t>without significantly affecting</w:t>
      </w:r>
      <w:r w:rsidR="001B4978" w:rsidRPr="00113E52">
        <w:t xml:space="preserve"> recovery efforts</w:t>
      </w:r>
      <w:r w:rsidR="00D2696A">
        <w:t>. This</w:t>
      </w:r>
      <w:r w:rsidR="00DC2385">
        <w:t xml:space="preserve"> will</w:t>
      </w:r>
      <w:r w:rsidR="006339E7" w:rsidRPr="00113E52">
        <w:t xml:space="preserve"> allow</w:t>
      </w:r>
      <w:r w:rsidR="001B1BAA">
        <w:t xml:space="preserve"> the</w:t>
      </w:r>
      <w:r w:rsidR="00DC2385" w:rsidRPr="00113E52">
        <w:t xml:space="preserve"> Council</w:t>
      </w:r>
      <w:r w:rsidR="00DC2385">
        <w:t xml:space="preserve"> </w:t>
      </w:r>
      <w:r w:rsidR="00DC2385" w:rsidRPr="00113E52">
        <w:t xml:space="preserve">the </w:t>
      </w:r>
      <w:r w:rsidR="006339E7" w:rsidRPr="00113E52">
        <w:t>flexibility</w:t>
      </w:r>
      <w:r w:rsidR="00DC2385">
        <w:t xml:space="preserve"> it</w:t>
      </w:r>
      <w:r w:rsidR="006339E7" w:rsidRPr="00113E52">
        <w:t xml:space="preserve"> </w:t>
      </w:r>
      <w:r w:rsidR="001B1BAA">
        <w:t>need</w:t>
      </w:r>
      <w:r w:rsidR="003D5402">
        <w:t>s</w:t>
      </w:r>
      <w:r w:rsidR="001B1BAA">
        <w:t xml:space="preserve"> to</w:t>
      </w:r>
      <w:r w:rsidR="00D2696A">
        <w:t xml:space="preserve"> adapt to </w:t>
      </w:r>
      <w:r w:rsidR="0071304B">
        <w:t>a sustainable operating model</w:t>
      </w:r>
      <w:r w:rsidR="00D2696A">
        <w:t xml:space="preserve"> as it works through the recovery</w:t>
      </w:r>
      <w:r w:rsidR="001B4978" w:rsidRPr="00113E52">
        <w:t>.</w:t>
      </w:r>
    </w:p>
    <w:p w14:paraId="610762CF" w14:textId="4E38B79D" w:rsidR="00C15436" w:rsidRPr="00113E52" w:rsidRDefault="00C15436" w:rsidP="00DC5CA9">
      <w:pPr>
        <w:pStyle w:val="Cabinetpaperparaheading"/>
        <w:keepNext w:val="0"/>
        <w:keepLines w:val="0"/>
      </w:pPr>
      <w:r w:rsidRPr="00113E52">
        <w:t>Background</w:t>
      </w:r>
    </w:p>
    <w:p w14:paraId="610762D0" w14:textId="62664311" w:rsidR="002E5146" w:rsidRPr="00113E52" w:rsidRDefault="001B4978" w:rsidP="00DC5CA9">
      <w:pPr>
        <w:pStyle w:val="Cabinetpaperparasubsubheading"/>
        <w:keepNext w:val="0"/>
        <w:rPr>
          <w:lang w:eastAsia="en-NZ"/>
        </w:rPr>
      </w:pPr>
      <w:r w:rsidRPr="00113E52">
        <w:rPr>
          <w:lang w:eastAsia="en-NZ"/>
        </w:rPr>
        <w:t xml:space="preserve">The </w:t>
      </w:r>
      <w:r w:rsidR="002E5146" w:rsidRPr="00113E52">
        <w:rPr>
          <w:lang w:eastAsia="en-NZ"/>
        </w:rPr>
        <w:t>Recovery Act 2016</w:t>
      </w:r>
      <w:r w:rsidRPr="00113E52">
        <w:rPr>
          <w:lang w:eastAsia="en-NZ"/>
        </w:rPr>
        <w:t xml:space="preserve"> enables the Government to provide regulatory relief to the Council during the earthquake recovery</w:t>
      </w:r>
    </w:p>
    <w:p w14:paraId="6C50881F" w14:textId="18374ECB" w:rsidR="00950102" w:rsidRPr="00113E52" w:rsidRDefault="002E5146" w:rsidP="00DC5CA9">
      <w:pPr>
        <w:pStyle w:val="Numberedpara3level1"/>
        <w:keepLines w:val="0"/>
      </w:pPr>
      <w:r w:rsidRPr="00113E52">
        <w:t xml:space="preserve">The Recovery Act </w:t>
      </w:r>
      <w:r w:rsidR="00D51868" w:rsidRPr="00113E52">
        <w:t>allows the Governor General to make Orders on the recommendation of the relevant Minister to create exemptions from, and modifications or extensions to</w:t>
      </w:r>
      <w:r w:rsidR="00625965" w:rsidRPr="00113E52">
        <w:t>,</w:t>
      </w:r>
      <w:r w:rsidR="00D51868" w:rsidRPr="00113E52">
        <w:t xml:space="preserve"> specified enactments. </w:t>
      </w:r>
      <w:r w:rsidR="00950102" w:rsidRPr="00113E52">
        <w:t xml:space="preserve">Orders under the Recovery Act </w:t>
      </w:r>
      <w:r w:rsidR="00950102" w:rsidRPr="00113E52">
        <w:lastRenderedPageBreak/>
        <w:t xml:space="preserve">must be necessary or desirable for the purposes of the Act and not broader than is reasonably necessary. </w:t>
      </w:r>
    </w:p>
    <w:p w14:paraId="0D5018F8" w14:textId="73E5494B" w:rsidR="00F4277A" w:rsidRPr="00113E52" w:rsidRDefault="00D51868" w:rsidP="002E5146">
      <w:pPr>
        <w:pStyle w:val="Numberedpara3level1"/>
      </w:pPr>
      <w:r w:rsidRPr="00113E52">
        <w:t xml:space="preserve">The purpose of the Recovery </w:t>
      </w:r>
      <w:r w:rsidR="00950102" w:rsidRPr="00113E52">
        <w:t>A</w:t>
      </w:r>
      <w:r w:rsidRPr="00113E52">
        <w:t xml:space="preserve">ct is </w:t>
      </w:r>
      <w:r w:rsidR="002E5146" w:rsidRPr="00113E52">
        <w:t xml:space="preserve">to assist the earthquake-affected areas and their councils and communities to respond to, and recover from, the impacts of the earthquakes. </w:t>
      </w:r>
    </w:p>
    <w:p w14:paraId="610762D1" w14:textId="6FC75E53" w:rsidR="001D326B" w:rsidRPr="00113E52" w:rsidRDefault="00276EB7" w:rsidP="002E5146">
      <w:pPr>
        <w:pStyle w:val="Numberedpara3level1"/>
      </w:pPr>
      <w:r w:rsidRPr="00113E52">
        <w:t>The Recovery Act expires on 1 April 2018</w:t>
      </w:r>
      <w:r w:rsidR="00B85401" w:rsidRPr="00113E52">
        <w:t>, meaning any O</w:t>
      </w:r>
      <w:r w:rsidR="009A10F2" w:rsidRPr="00113E52">
        <w:t>rder under this A</w:t>
      </w:r>
      <w:r w:rsidR="00F4277A" w:rsidRPr="00113E52">
        <w:t>ct must be in effect by 31 March 2018</w:t>
      </w:r>
      <w:r w:rsidRPr="00113E52">
        <w:t>.</w:t>
      </w:r>
      <w:r w:rsidR="00FC7834" w:rsidRPr="00113E52">
        <w:t xml:space="preserve"> The Order itself, because it relates to the Local Government Act 2002, can continue in force until 30 June 2021 (as provided for in schedule 1 of the Recovery Act).</w:t>
      </w:r>
    </w:p>
    <w:p w14:paraId="610762D2" w14:textId="062B7C93" w:rsidR="00C15436" w:rsidRPr="00113E52" w:rsidRDefault="00B71BDA" w:rsidP="00602050">
      <w:pPr>
        <w:pStyle w:val="Cabinetpaperparasubsubheading"/>
      </w:pPr>
      <w:r w:rsidRPr="00113E52">
        <w:t xml:space="preserve">Local authorities </w:t>
      </w:r>
      <w:r w:rsidR="005851FA" w:rsidRPr="00113E52">
        <w:t>are required to adopt a long-term plan by 30 June 2018</w:t>
      </w:r>
    </w:p>
    <w:p w14:paraId="610762D3" w14:textId="4FBAB027" w:rsidR="00602050" w:rsidRPr="00113E52" w:rsidRDefault="0082423F" w:rsidP="0082423F">
      <w:pPr>
        <w:pStyle w:val="Numberedpara3level1"/>
      </w:pPr>
      <w:r w:rsidRPr="00113E52">
        <w:t xml:space="preserve">The </w:t>
      </w:r>
      <w:r w:rsidR="00B85401" w:rsidRPr="00113E52">
        <w:t>LGA</w:t>
      </w:r>
      <w:r w:rsidRPr="00113E52">
        <w:t xml:space="preserve"> requires local authorities to prepare a long-term </w:t>
      </w:r>
      <w:r w:rsidR="006B62DB" w:rsidRPr="00113E52">
        <w:t xml:space="preserve">plan </w:t>
      </w:r>
      <w:r w:rsidRPr="00113E52">
        <w:t>with a ten</w:t>
      </w:r>
      <w:r w:rsidR="00B71BDA" w:rsidRPr="00113E52">
        <w:t>-</w:t>
      </w:r>
      <w:r w:rsidRPr="00113E52">
        <w:t xml:space="preserve">year horizon every three years. </w:t>
      </w:r>
      <w:r w:rsidR="00D51868" w:rsidRPr="00113E52">
        <w:t xml:space="preserve">The long-term plan also acts as a </w:t>
      </w:r>
      <w:r w:rsidR="00B71BDA" w:rsidRPr="00113E52">
        <w:t xml:space="preserve">local authority’s </w:t>
      </w:r>
      <w:r w:rsidR="00D51868" w:rsidRPr="00113E52">
        <w:t xml:space="preserve">annual plan for the first year it is adopted. </w:t>
      </w:r>
      <w:r w:rsidR="00F60DEA" w:rsidRPr="00113E52">
        <w:t>L</w:t>
      </w:r>
      <w:r w:rsidR="00B71BDA" w:rsidRPr="00113E52">
        <w:t xml:space="preserve">ocal authorities </w:t>
      </w:r>
      <w:r w:rsidR="0011155D" w:rsidRPr="00113E52">
        <w:t>are</w:t>
      </w:r>
      <w:r w:rsidR="00D51868" w:rsidRPr="00113E52">
        <w:t xml:space="preserve"> required under the LGA to prepare, consult on and adopt </w:t>
      </w:r>
      <w:r w:rsidR="00F60DEA" w:rsidRPr="00113E52">
        <w:t>their next</w:t>
      </w:r>
      <w:r w:rsidR="00D51868" w:rsidRPr="00113E52">
        <w:t xml:space="preserve"> long-term plan by 30 June 2018.</w:t>
      </w:r>
    </w:p>
    <w:p w14:paraId="470665A0" w14:textId="5672BEA6" w:rsidR="004C0A8B" w:rsidRPr="00113E52" w:rsidRDefault="005D5D55" w:rsidP="00B71BDA">
      <w:pPr>
        <w:pStyle w:val="Numberedpara3level1"/>
      </w:pPr>
      <w:r w:rsidRPr="00113E52">
        <w:rPr>
          <w:lang w:eastAsia="en-NZ"/>
        </w:rPr>
        <w:t>The long-term plan sets the strategic direction for the local authorit</w:t>
      </w:r>
      <w:r w:rsidR="00B71BDA" w:rsidRPr="00113E52">
        <w:rPr>
          <w:lang w:eastAsia="en-NZ"/>
        </w:rPr>
        <w:t>y’</w:t>
      </w:r>
      <w:r w:rsidRPr="00113E52">
        <w:rPr>
          <w:lang w:eastAsia="en-NZ"/>
        </w:rPr>
        <w:t>s level of service provision</w:t>
      </w:r>
      <w:r w:rsidR="0078220B" w:rsidRPr="00113E52">
        <w:rPr>
          <w:lang w:eastAsia="en-NZ"/>
        </w:rPr>
        <w:t xml:space="preserve"> and</w:t>
      </w:r>
      <w:r w:rsidR="000D26A4" w:rsidRPr="00113E52">
        <w:rPr>
          <w:lang w:eastAsia="en-NZ"/>
        </w:rPr>
        <w:t xml:space="preserve"> financial, infrastructure</w:t>
      </w:r>
      <w:r w:rsidRPr="00113E52">
        <w:rPr>
          <w:lang w:eastAsia="en-NZ"/>
        </w:rPr>
        <w:t xml:space="preserve"> and asset management. </w:t>
      </w:r>
      <w:r w:rsidR="001D326B" w:rsidRPr="00113E52">
        <w:t xml:space="preserve">The long-term plan is not binding on the </w:t>
      </w:r>
      <w:r w:rsidR="00B71BDA" w:rsidRPr="00113E52">
        <w:t>local authority</w:t>
      </w:r>
      <w:r w:rsidR="001D326B" w:rsidRPr="00113E52">
        <w:t xml:space="preserve">, but some decisions can only be made if they are provided for in a long-term plan. Where </w:t>
      </w:r>
      <w:r w:rsidR="00B71BDA" w:rsidRPr="00113E52">
        <w:t xml:space="preserve">a local authority </w:t>
      </w:r>
      <w:r w:rsidR="001D326B" w:rsidRPr="00113E52">
        <w:t>make</w:t>
      </w:r>
      <w:r w:rsidR="00B71BDA" w:rsidRPr="00113E52">
        <w:t>s</w:t>
      </w:r>
      <w:r w:rsidR="001D326B" w:rsidRPr="00113E52">
        <w:t xml:space="preserve"> </w:t>
      </w:r>
      <w:r w:rsidR="00B71BDA" w:rsidRPr="00113E52">
        <w:t xml:space="preserve">a </w:t>
      </w:r>
      <w:r w:rsidR="001D326B" w:rsidRPr="00113E52">
        <w:t xml:space="preserve">decision that </w:t>
      </w:r>
      <w:r w:rsidR="00B71BDA" w:rsidRPr="00113E52">
        <w:t>is</w:t>
      </w:r>
      <w:r w:rsidR="001D326B" w:rsidRPr="00113E52">
        <w:t xml:space="preserve"> inconsistent with the plan they must identify the inconsistency, </w:t>
      </w:r>
      <w:r w:rsidR="00B71BDA" w:rsidRPr="00113E52">
        <w:t xml:space="preserve">the </w:t>
      </w:r>
      <w:r w:rsidR="001D326B" w:rsidRPr="00113E52">
        <w:t>reasons for it and any intention to amend the plan to accommodate the decision.</w:t>
      </w:r>
      <w:r w:rsidR="004C0A8B" w:rsidRPr="00113E52">
        <w:t xml:space="preserve"> </w:t>
      </w:r>
    </w:p>
    <w:p w14:paraId="610762D5" w14:textId="3237EC53" w:rsidR="000D26A4" w:rsidRPr="00113E52" w:rsidRDefault="004C0A8B" w:rsidP="004C0A8B">
      <w:pPr>
        <w:pStyle w:val="Numberedpara3level1"/>
      </w:pPr>
      <w:r w:rsidRPr="00113E52">
        <w:t xml:space="preserve">Community consultation during the long-term planning process provides </w:t>
      </w:r>
      <w:r w:rsidR="00737766" w:rsidRPr="00113E52">
        <w:t xml:space="preserve">one of the key elements in </w:t>
      </w:r>
      <w:r w:rsidR="00BE14CE">
        <w:t>interactions</w:t>
      </w:r>
      <w:r w:rsidRPr="00113E52">
        <w:t xml:space="preserve"> between </w:t>
      </w:r>
      <w:r w:rsidR="003E6F10" w:rsidRPr="00113E52">
        <w:t>a</w:t>
      </w:r>
      <w:r w:rsidRPr="00113E52">
        <w:t xml:space="preserve"> </w:t>
      </w:r>
      <w:r w:rsidR="00B71BDA" w:rsidRPr="00113E52">
        <w:t>local authority</w:t>
      </w:r>
      <w:r w:rsidRPr="00113E52">
        <w:t xml:space="preserve"> and its ratepayers. </w:t>
      </w:r>
      <w:r w:rsidR="00737766" w:rsidRPr="00113E52">
        <w:t xml:space="preserve">The long-term plan </w:t>
      </w:r>
      <w:r w:rsidRPr="00113E52">
        <w:t xml:space="preserve">contains discussions about the future direction of the community, the role of the </w:t>
      </w:r>
      <w:r w:rsidR="00737766" w:rsidRPr="00113E52">
        <w:t xml:space="preserve">local authority </w:t>
      </w:r>
      <w:r w:rsidRPr="00113E52">
        <w:t xml:space="preserve">in the community, the level of expenditure the </w:t>
      </w:r>
      <w:r w:rsidR="00737766" w:rsidRPr="00113E52">
        <w:t xml:space="preserve">local authority </w:t>
      </w:r>
      <w:r w:rsidRPr="00113E52">
        <w:t>will undertake and the methods for funding that expenditure.</w:t>
      </w:r>
    </w:p>
    <w:p w14:paraId="610762D8" w14:textId="77777777" w:rsidR="00C15436" w:rsidRPr="00113E52" w:rsidRDefault="00C15436" w:rsidP="00FA6558">
      <w:pPr>
        <w:pStyle w:val="Cabinetpaperparaheading"/>
      </w:pPr>
      <w:r w:rsidRPr="00113E52">
        <w:t>Comment</w:t>
      </w:r>
    </w:p>
    <w:p w14:paraId="610762D9" w14:textId="423F8AF3" w:rsidR="00C15436" w:rsidRPr="00113E52" w:rsidRDefault="000D26A4" w:rsidP="000D26A4">
      <w:pPr>
        <w:pStyle w:val="Cabinetpaperparasubsubheading"/>
      </w:pPr>
      <w:r w:rsidRPr="00113E52">
        <w:t xml:space="preserve">The nature of the problem </w:t>
      </w:r>
      <w:r w:rsidR="00737766" w:rsidRPr="00113E52">
        <w:t xml:space="preserve">for </w:t>
      </w:r>
      <w:r w:rsidR="00113E52" w:rsidRPr="00113E52">
        <w:t>the</w:t>
      </w:r>
      <w:r w:rsidR="00737766" w:rsidRPr="00113E52">
        <w:t xml:space="preserve"> Council</w:t>
      </w:r>
    </w:p>
    <w:p w14:paraId="371A57D4" w14:textId="2B332071" w:rsidR="00D51868" w:rsidRPr="00113E52" w:rsidRDefault="00D51868" w:rsidP="00D51868">
      <w:pPr>
        <w:pStyle w:val="Numberedpara3level1"/>
      </w:pPr>
      <w:r w:rsidRPr="00113E52">
        <w:t xml:space="preserve">The Council has formally requested an exemption from the long-term planning requirements </w:t>
      </w:r>
      <w:r w:rsidR="00EC1987">
        <w:t>for the 2018-</w:t>
      </w:r>
      <w:r w:rsidR="00F60DEA" w:rsidRPr="00113E52">
        <w:t>21 period</w:t>
      </w:r>
      <w:r w:rsidR="00737766" w:rsidRPr="00113E52">
        <w:t>.</w:t>
      </w:r>
      <w:r w:rsidRPr="00113E52">
        <w:t xml:space="preserve"> I consider </w:t>
      </w:r>
      <w:r w:rsidR="00737766" w:rsidRPr="00113E52">
        <w:t xml:space="preserve">that </w:t>
      </w:r>
      <w:r w:rsidRPr="00113E52">
        <w:t>the Council is not in a position to produce a long-term plan with a ten-year horizon</w:t>
      </w:r>
      <w:r w:rsidR="00F60DEA" w:rsidRPr="00113E52">
        <w:t xml:space="preserve">, or </w:t>
      </w:r>
      <w:r w:rsidR="00BE14CE">
        <w:t xml:space="preserve">one that </w:t>
      </w:r>
      <w:r w:rsidR="00F60DEA" w:rsidRPr="00113E52">
        <w:t>contain</w:t>
      </w:r>
      <w:r w:rsidR="00BE14CE">
        <w:t>s</w:t>
      </w:r>
      <w:r w:rsidR="00F60DEA" w:rsidRPr="00113E52">
        <w:t xml:space="preserve"> all of the information required by the LGA</w:t>
      </w:r>
      <w:r w:rsidRPr="00113E52">
        <w:t xml:space="preserve">. </w:t>
      </w:r>
    </w:p>
    <w:p w14:paraId="6711AACE" w14:textId="77777777" w:rsidR="00657C94" w:rsidRDefault="0082423F" w:rsidP="007A1FF8">
      <w:pPr>
        <w:pStyle w:val="Numberedpara3level1"/>
        <w:rPr>
          <w:lang w:eastAsia="en-NZ"/>
        </w:rPr>
      </w:pPr>
      <w:r w:rsidRPr="00113E52">
        <w:t xml:space="preserve">Due to the </w:t>
      </w:r>
      <w:r w:rsidR="00737766" w:rsidRPr="00113E52">
        <w:t xml:space="preserve">extensive </w:t>
      </w:r>
      <w:r w:rsidRPr="00113E52">
        <w:t>damage</w:t>
      </w:r>
      <w:r w:rsidR="00737766" w:rsidRPr="00113E52">
        <w:t xml:space="preserve"> from the 2016 North Canterbury earthquakes</w:t>
      </w:r>
      <w:r w:rsidR="00090E6B" w:rsidRPr="00113E52">
        <w:t>,</w:t>
      </w:r>
      <w:r w:rsidRPr="00113E52">
        <w:t xml:space="preserve"> the Council lacks key planning information </w:t>
      </w:r>
      <w:r w:rsidR="006339E7" w:rsidRPr="00113E52">
        <w:t>on the</w:t>
      </w:r>
      <w:r w:rsidRPr="00113E52">
        <w:t xml:space="preserve"> extent</w:t>
      </w:r>
      <w:r w:rsidRPr="00113E52">
        <w:rPr>
          <w:lang w:eastAsia="en-NZ"/>
        </w:rPr>
        <w:t xml:space="preserve"> of infrastructure damage and </w:t>
      </w:r>
      <w:r w:rsidR="00737766" w:rsidRPr="00113E52">
        <w:rPr>
          <w:lang w:eastAsia="en-NZ"/>
        </w:rPr>
        <w:t xml:space="preserve">levels of </w:t>
      </w:r>
      <w:r w:rsidRPr="00113E52">
        <w:rPr>
          <w:lang w:eastAsia="en-NZ"/>
        </w:rPr>
        <w:t>funding support for recove</w:t>
      </w:r>
      <w:r w:rsidR="00D51868" w:rsidRPr="00113E52">
        <w:rPr>
          <w:lang w:eastAsia="en-NZ"/>
        </w:rPr>
        <w:t xml:space="preserve">ry repair and replacement work. </w:t>
      </w:r>
      <w:r w:rsidRPr="00113E52">
        <w:rPr>
          <w:lang w:eastAsia="en-NZ"/>
        </w:rPr>
        <w:t xml:space="preserve">In addition, the Council does not have the capacity to progress its statutory long-term planning requirements without diverting resources </w:t>
      </w:r>
      <w:r w:rsidR="00737766" w:rsidRPr="00113E52">
        <w:rPr>
          <w:lang w:eastAsia="en-NZ"/>
        </w:rPr>
        <w:t xml:space="preserve">away </w:t>
      </w:r>
      <w:r w:rsidRPr="00113E52">
        <w:rPr>
          <w:lang w:eastAsia="en-NZ"/>
        </w:rPr>
        <w:t xml:space="preserve">from the </w:t>
      </w:r>
      <w:r w:rsidR="00737766" w:rsidRPr="00113E52">
        <w:rPr>
          <w:lang w:eastAsia="en-NZ"/>
        </w:rPr>
        <w:t xml:space="preserve">earthquake </w:t>
      </w:r>
      <w:r w:rsidRPr="00113E52">
        <w:rPr>
          <w:lang w:eastAsia="en-NZ"/>
        </w:rPr>
        <w:t>recovery effort</w:t>
      </w:r>
      <w:r w:rsidR="00737766" w:rsidRPr="00113E52">
        <w:rPr>
          <w:lang w:eastAsia="en-NZ"/>
        </w:rPr>
        <w:t>s</w:t>
      </w:r>
      <w:r w:rsidRPr="00113E52">
        <w:rPr>
          <w:lang w:eastAsia="en-NZ"/>
        </w:rPr>
        <w:t xml:space="preserve">. </w:t>
      </w:r>
    </w:p>
    <w:p w14:paraId="08AE53FF" w14:textId="2528382C" w:rsidR="00D51868" w:rsidRPr="00113E52" w:rsidRDefault="007A1FF8" w:rsidP="007A1FF8">
      <w:pPr>
        <w:pStyle w:val="Numberedpara3level1"/>
        <w:rPr>
          <w:lang w:eastAsia="en-NZ"/>
        </w:rPr>
      </w:pPr>
      <w:r w:rsidRPr="00113E52">
        <w:rPr>
          <w:lang w:eastAsia="en-NZ"/>
        </w:rPr>
        <w:t>The Council is</w:t>
      </w:r>
      <w:r w:rsidR="00657C94">
        <w:rPr>
          <w:lang w:eastAsia="en-NZ"/>
        </w:rPr>
        <w:t xml:space="preserve"> one of New Zealand’s smallest </w:t>
      </w:r>
      <w:r w:rsidR="00AA5E27">
        <w:rPr>
          <w:lang w:eastAsia="en-NZ"/>
        </w:rPr>
        <w:t>local authorities</w:t>
      </w:r>
      <w:r w:rsidR="00657C94">
        <w:rPr>
          <w:lang w:eastAsia="en-NZ"/>
        </w:rPr>
        <w:t xml:space="preserve"> with only 27 full-time-equivalent employees servicing an area </w:t>
      </w:r>
      <w:r w:rsidR="00AA5E27">
        <w:rPr>
          <w:lang w:eastAsia="en-NZ"/>
        </w:rPr>
        <w:t>2,048 square kilometres with 3,552 residents. The Council is</w:t>
      </w:r>
      <w:r w:rsidR="00657C94">
        <w:rPr>
          <w:lang w:eastAsia="en-NZ"/>
        </w:rPr>
        <w:t xml:space="preserve"> </w:t>
      </w:r>
      <w:r w:rsidRPr="00113E52">
        <w:rPr>
          <w:lang w:eastAsia="en-NZ"/>
        </w:rPr>
        <w:t>in the early stages of working through how to sustainably operate over the coming years given the size of the challenges it faces</w:t>
      </w:r>
      <w:r w:rsidR="006339E7" w:rsidRPr="00113E52">
        <w:rPr>
          <w:lang w:eastAsia="en-NZ"/>
        </w:rPr>
        <w:t xml:space="preserve">. </w:t>
      </w:r>
    </w:p>
    <w:p w14:paraId="3E39A7C6" w14:textId="26FA31ED" w:rsidR="00950102" w:rsidRDefault="00950102" w:rsidP="00D51868">
      <w:pPr>
        <w:pStyle w:val="Numberedpara3level1"/>
        <w:rPr>
          <w:lang w:eastAsia="en-NZ"/>
        </w:rPr>
      </w:pPr>
      <w:r>
        <w:rPr>
          <w:lang w:eastAsia="en-NZ"/>
        </w:rPr>
        <w:t xml:space="preserve">I am </w:t>
      </w:r>
      <w:r w:rsidR="00737766">
        <w:rPr>
          <w:lang w:eastAsia="en-NZ"/>
        </w:rPr>
        <w:t xml:space="preserve">suitably </w:t>
      </w:r>
      <w:r>
        <w:rPr>
          <w:lang w:eastAsia="en-NZ"/>
        </w:rPr>
        <w:t>convinced that requirements under the Recovery Act are met</w:t>
      </w:r>
      <w:r w:rsidR="00737766">
        <w:rPr>
          <w:lang w:eastAsia="en-NZ"/>
        </w:rPr>
        <w:t>,</w:t>
      </w:r>
      <w:r>
        <w:rPr>
          <w:lang w:eastAsia="en-NZ"/>
        </w:rPr>
        <w:t xml:space="preserve"> in that the long-term planning requirements of the </w:t>
      </w:r>
      <w:r w:rsidR="00737766">
        <w:rPr>
          <w:lang w:eastAsia="en-NZ"/>
        </w:rPr>
        <w:t>LGA</w:t>
      </w:r>
      <w:r>
        <w:rPr>
          <w:lang w:eastAsia="en-NZ"/>
        </w:rPr>
        <w:t>:</w:t>
      </w:r>
    </w:p>
    <w:p w14:paraId="511A44F5" w14:textId="65EA5993" w:rsidR="00950102" w:rsidRPr="002765AC" w:rsidRDefault="00950102" w:rsidP="00950102">
      <w:pPr>
        <w:pStyle w:val="Numberedpara3level211"/>
        <w:rPr>
          <w:lang w:eastAsia="en-NZ"/>
        </w:rPr>
      </w:pPr>
      <w:r>
        <w:rPr>
          <w:lang w:eastAsia="en-NZ"/>
        </w:rPr>
        <w:lastRenderedPageBreak/>
        <w:t xml:space="preserve">may </w:t>
      </w:r>
      <w:r w:rsidRPr="002765AC">
        <w:rPr>
          <w:lang w:eastAsia="en-NZ"/>
        </w:rPr>
        <w:t xml:space="preserve">cause the council to divert resources away from the effort to efficiently respond to the damage caused by the earthquakes; and </w:t>
      </w:r>
    </w:p>
    <w:p w14:paraId="7596F840" w14:textId="4324AA70" w:rsidR="00950102" w:rsidRPr="002765AC" w:rsidRDefault="00950102" w:rsidP="00950102">
      <w:pPr>
        <w:pStyle w:val="Numberedpara3level211"/>
        <w:rPr>
          <w:lang w:eastAsia="en-NZ"/>
        </w:rPr>
      </w:pPr>
      <w:r w:rsidRPr="002765AC">
        <w:rPr>
          <w:shd w:val="clear" w:color="auto" w:fill="FFFFFF"/>
        </w:rPr>
        <w:t>may not be reasonably capable of being complied with, or complied with fully, owing to the circumstances resulting from the earthquakes</w:t>
      </w:r>
      <w:r w:rsidR="00FC7834" w:rsidRPr="002765AC">
        <w:rPr>
          <w:shd w:val="clear" w:color="auto" w:fill="FFFFFF"/>
        </w:rPr>
        <w:t>.</w:t>
      </w:r>
    </w:p>
    <w:p w14:paraId="7BFAA1F6" w14:textId="2CB4D9E5" w:rsidR="00866C83" w:rsidRDefault="00343904" w:rsidP="00866C83">
      <w:pPr>
        <w:pStyle w:val="Numberedpara3level1"/>
        <w:rPr>
          <w:lang w:eastAsia="en-NZ"/>
        </w:rPr>
      </w:pPr>
      <w:r w:rsidRPr="002765AC">
        <w:t xml:space="preserve">I </w:t>
      </w:r>
      <w:r w:rsidR="00851201" w:rsidRPr="002765AC">
        <w:t xml:space="preserve">therefore </w:t>
      </w:r>
      <w:r w:rsidR="00AB66C1" w:rsidRPr="002765AC">
        <w:t>propose</w:t>
      </w:r>
      <w:r w:rsidRPr="002765AC">
        <w:t xml:space="preserve"> an</w:t>
      </w:r>
      <w:r w:rsidR="001D326B" w:rsidRPr="002765AC">
        <w:t xml:space="preserve"> Order </w:t>
      </w:r>
      <w:r w:rsidRPr="002765AC">
        <w:t>to</w:t>
      </w:r>
      <w:r w:rsidR="001D326B" w:rsidRPr="002765AC">
        <w:t xml:space="preserve"> aid the recovery of the district by </w:t>
      </w:r>
      <w:r w:rsidR="00097D0A" w:rsidRPr="002765AC">
        <w:t xml:space="preserve">temporarily replacing the long-term planning requirements </w:t>
      </w:r>
      <w:r w:rsidR="00737766" w:rsidRPr="002765AC">
        <w:t xml:space="preserve">of the LGA </w:t>
      </w:r>
      <w:r w:rsidR="00097D0A" w:rsidRPr="002765AC">
        <w:t>with</w:t>
      </w:r>
      <w:r w:rsidR="00724B46" w:rsidRPr="002765AC">
        <w:t xml:space="preserve"> a </w:t>
      </w:r>
      <w:r w:rsidR="00A77FB1">
        <w:t>customised</w:t>
      </w:r>
      <w:r w:rsidR="00724B46" w:rsidRPr="002765AC">
        <w:t xml:space="preserve"> three-year plan</w:t>
      </w:r>
      <w:r w:rsidR="001D326B" w:rsidRPr="002765AC">
        <w:t>.</w:t>
      </w:r>
      <w:r w:rsidR="00866C83" w:rsidRPr="002765AC">
        <w:t xml:space="preserve"> The proposed</w:t>
      </w:r>
      <w:r w:rsidR="00866C83" w:rsidRPr="006E3ECF">
        <w:t xml:space="preserve"> Order will need to come into effect by 31 March 2018, before the Recovery Act expires on 1 April 2018, and be in force until 30 Jun</w:t>
      </w:r>
      <w:r w:rsidR="00866C83" w:rsidRPr="002765AC">
        <w:t xml:space="preserve">e 2021.  </w:t>
      </w:r>
      <w:r w:rsidR="002765AC" w:rsidRPr="002765AC">
        <w:t>The three-</w:t>
      </w:r>
      <w:r w:rsidR="00982BAA" w:rsidRPr="002765AC">
        <w:t>year plan to which the Order applies will be in force between</w:t>
      </w:r>
      <w:r w:rsidR="00F60DEA">
        <w:t xml:space="preserve"> </w:t>
      </w:r>
      <w:r w:rsidR="00982BAA" w:rsidRPr="002765AC">
        <w:t>1 July 2018 and 30 June 2021.</w:t>
      </w:r>
    </w:p>
    <w:p w14:paraId="610762E3" w14:textId="77777777" w:rsidR="000D26A4" w:rsidRPr="00C368A6" w:rsidRDefault="00BC3909" w:rsidP="00BC3909">
      <w:pPr>
        <w:pStyle w:val="Cabinetpaperparasubsubheading"/>
      </w:pPr>
      <w:r w:rsidRPr="00C368A6">
        <w:t>Proposed Order in Council</w:t>
      </w:r>
    </w:p>
    <w:p w14:paraId="073B1758" w14:textId="53372F63" w:rsidR="00866C83" w:rsidRPr="00866C83" w:rsidRDefault="00DB410A" w:rsidP="00866C83">
      <w:pPr>
        <w:pStyle w:val="Numberedpara3level1"/>
        <w:rPr>
          <w:lang w:eastAsia="en-NZ"/>
        </w:rPr>
      </w:pPr>
      <w:r>
        <w:rPr>
          <w:lang w:eastAsia="en-NZ"/>
        </w:rPr>
        <w:t>I seek Cabinet authorisation to instruct</w:t>
      </w:r>
      <w:r w:rsidR="008A0AE0">
        <w:rPr>
          <w:lang w:eastAsia="en-NZ"/>
        </w:rPr>
        <w:t xml:space="preserve"> the Parliamentary Counse</w:t>
      </w:r>
      <w:r w:rsidR="00097D0A" w:rsidRPr="00866C83">
        <w:rPr>
          <w:lang w:eastAsia="en-NZ"/>
        </w:rPr>
        <w:t>l Office to pr</w:t>
      </w:r>
      <w:r w:rsidR="00EE5661">
        <w:rPr>
          <w:lang w:eastAsia="en-NZ"/>
        </w:rPr>
        <w:t>epare</w:t>
      </w:r>
      <w:r w:rsidR="00097D0A" w:rsidRPr="00866C83">
        <w:rPr>
          <w:lang w:eastAsia="en-NZ"/>
        </w:rPr>
        <w:t xml:space="preserve"> a draft Order for </w:t>
      </w:r>
      <w:r>
        <w:rPr>
          <w:lang w:eastAsia="en-NZ"/>
        </w:rPr>
        <w:t>consultation</w:t>
      </w:r>
      <w:r w:rsidR="00097D0A" w:rsidRPr="00866C83">
        <w:rPr>
          <w:lang w:eastAsia="en-NZ"/>
        </w:rPr>
        <w:t xml:space="preserve">. </w:t>
      </w:r>
      <w:r w:rsidR="00866C83" w:rsidRPr="00866C83">
        <w:rPr>
          <w:lang w:eastAsia="en-NZ"/>
        </w:rPr>
        <w:t xml:space="preserve">The draft Order </w:t>
      </w:r>
      <w:r w:rsidR="00C635A1">
        <w:rPr>
          <w:lang w:eastAsia="en-NZ"/>
        </w:rPr>
        <w:t>would</w:t>
      </w:r>
      <w:r w:rsidR="00866C83" w:rsidRPr="00866C83">
        <w:rPr>
          <w:lang w:eastAsia="en-NZ"/>
        </w:rPr>
        <w:t>:</w:t>
      </w:r>
    </w:p>
    <w:p w14:paraId="00FB50A8" w14:textId="7C95CE6E" w:rsidR="00866C83" w:rsidRPr="00866C83" w:rsidRDefault="00C635A1" w:rsidP="00866C83">
      <w:pPr>
        <w:pStyle w:val="Numberedpara3level211"/>
      </w:pPr>
      <w:r>
        <w:t>suspend</w:t>
      </w:r>
      <w:r w:rsidR="00866C83" w:rsidRPr="00866C83">
        <w:t xml:space="preserve"> the requirement under the </w:t>
      </w:r>
      <w:r w:rsidR="00666192">
        <w:t>LGA</w:t>
      </w:r>
      <w:r w:rsidR="00866C83" w:rsidRPr="00866C83">
        <w:t xml:space="preserve"> for the Council to have a long-term plan with a ten</w:t>
      </w:r>
      <w:r w:rsidR="00666192">
        <w:t>-</w:t>
      </w:r>
      <w:r w:rsidR="00866C83" w:rsidRPr="00866C83">
        <w:t>year horizon in place by 30 June 2018; and</w:t>
      </w:r>
    </w:p>
    <w:p w14:paraId="4451EDA9" w14:textId="44450F21" w:rsidR="00866C83" w:rsidRPr="00866C83" w:rsidRDefault="00C635A1" w:rsidP="00866C83">
      <w:pPr>
        <w:pStyle w:val="Numberedpara3level211"/>
      </w:pPr>
      <w:r>
        <w:t>require</w:t>
      </w:r>
      <w:r w:rsidR="00866C83" w:rsidRPr="00866C83">
        <w:t xml:space="preserve"> </w:t>
      </w:r>
      <w:r w:rsidR="00BD372B">
        <w:t xml:space="preserve">the Council to prepare </w:t>
      </w:r>
      <w:r w:rsidR="00866C83" w:rsidRPr="00866C83">
        <w:t xml:space="preserve">a </w:t>
      </w:r>
      <w:r w:rsidR="00A77FB1">
        <w:t>customised</w:t>
      </w:r>
      <w:r w:rsidR="00866C83" w:rsidRPr="00866C83">
        <w:t xml:space="preserve"> three-year plan</w:t>
      </w:r>
      <w:r w:rsidR="00EE5661">
        <w:t>,</w:t>
      </w:r>
      <w:r w:rsidR="00866C83" w:rsidRPr="00866C83">
        <w:t xml:space="preserve"> </w:t>
      </w:r>
      <w:r w:rsidR="00EE5661">
        <w:t xml:space="preserve">to be in place by 30 June 2018, </w:t>
      </w:r>
      <w:r w:rsidR="00866C83" w:rsidRPr="00866C83">
        <w:t xml:space="preserve">that </w:t>
      </w:r>
      <w:r w:rsidR="00866C83" w:rsidRPr="00866C83">
        <w:rPr>
          <w:lang w:eastAsia="en-NZ"/>
        </w:rPr>
        <w:t xml:space="preserve">balances a focus on recovery efforts </w:t>
      </w:r>
      <w:r w:rsidR="00866C83" w:rsidRPr="00866C83">
        <w:t xml:space="preserve">with transparency and accountability </w:t>
      </w:r>
      <w:r w:rsidR="003B384F">
        <w:t>o</w:t>
      </w:r>
      <w:r w:rsidR="008D3FFD">
        <w:t>f</w:t>
      </w:r>
      <w:r w:rsidR="003B384F">
        <w:t xml:space="preserve"> communities about</w:t>
      </w:r>
      <w:r w:rsidR="00866C83" w:rsidRPr="00866C83">
        <w:t xml:space="preserve"> the strategic direction of the Council. </w:t>
      </w:r>
    </w:p>
    <w:p w14:paraId="5FD7EEA4" w14:textId="58603DBD" w:rsidR="004055BC" w:rsidRDefault="00C368A6" w:rsidP="004055BC">
      <w:pPr>
        <w:pStyle w:val="Numberedpara3level1"/>
        <w:rPr>
          <w:lang w:eastAsia="en-NZ"/>
        </w:rPr>
      </w:pPr>
      <w:r w:rsidRPr="00866C83">
        <w:rPr>
          <w:lang w:eastAsia="en-NZ"/>
        </w:rPr>
        <w:t>This</w:t>
      </w:r>
      <w:r w:rsidR="00BC3909" w:rsidRPr="00866C83">
        <w:rPr>
          <w:lang w:eastAsia="en-NZ"/>
        </w:rPr>
        <w:t xml:space="preserve"> </w:t>
      </w:r>
      <w:r w:rsidR="00C635A1">
        <w:rPr>
          <w:lang w:eastAsia="en-NZ"/>
        </w:rPr>
        <w:t>proposal</w:t>
      </w:r>
      <w:r w:rsidR="00BC3909" w:rsidRPr="00866C83">
        <w:rPr>
          <w:lang w:eastAsia="en-NZ"/>
        </w:rPr>
        <w:t xml:space="preserve"> </w:t>
      </w:r>
      <w:r w:rsidR="008D3FFD">
        <w:rPr>
          <w:lang w:eastAsia="en-NZ"/>
        </w:rPr>
        <w:t>deviates</w:t>
      </w:r>
      <w:r w:rsidR="00BC3909" w:rsidRPr="00866C83">
        <w:rPr>
          <w:lang w:eastAsia="en-NZ"/>
        </w:rPr>
        <w:t xml:space="preserve"> from the </w:t>
      </w:r>
      <w:r w:rsidR="00856E2F" w:rsidRPr="00866C83">
        <w:rPr>
          <w:lang w:eastAsia="en-NZ"/>
        </w:rPr>
        <w:t>planning process</w:t>
      </w:r>
      <w:r w:rsidR="00097D0A" w:rsidRPr="00866C83">
        <w:rPr>
          <w:lang w:eastAsia="en-NZ"/>
        </w:rPr>
        <w:t xml:space="preserve"> as little as possible</w:t>
      </w:r>
      <w:r w:rsidR="00EE5661">
        <w:rPr>
          <w:lang w:eastAsia="en-NZ"/>
        </w:rPr>
        <w:t>, and would see</w:t>
      </w:r>
      <w:r w:rsidR="00010F74" w:rsidRPr="00866C83">
        <w:rPr>
          <w:lang w:eastAsia="en-NZ"/>
        </w:rPr>
        <w:t xml:space="preserve"> a</w:t>
      </w:r>
      <w:r w:rsidR="00856E2F" w:rsidRPr="00866C83">
        <w:rPr>
          <w:lang w:eastAsia="en-NZ"/>
        </w:rPr>
        <w:t xml:space="preserve"> return to the standard long-term plan</w:t>
      </w:r>
      <w:r w:rsidR="00010F74" w:rsidRPr="00866C83">
        <w:rPr>
          <w:lang w:eastAsia="en-NZ"/>
        </w:rPr>
        <w:t xml:space="preserve"> process</w:t>
      </w:r>
      <w:r w:rsidR="00856E2F" w:rsidRPr="00866C83">
        <w:rPr>
          <w:lang w:eastAsia="en-NZ"/>
        </w:rPr>
        <w:t xml:space="preserve"> in 2021</w:t>
      </w:r>
      <w:r w:rsidR="00BC3909" w:rsidRPr="00866C83">
        <w:rPr>
          <w:lang w:eastAsia="en-NZ"/>
        </w:rPr>
        <w:t>.</w:t>
      </w:r>
      <w:r w:rsidRPr="00866C83">
        <w:rPr>
          <w:lang w:eastAsia="en-NZ"/>
        </w:rPr>
        <w:t xml:space="preserve"> </w:t>
      </w:r>
      <w:r w:rsidR="004055BC" w:rsidRPr="00651DDB">
        <w:rPr>
          <w:lang w:eastAsia="en-NZ"/>
        </w:rPr>
        <w:t>Th</w:t>
      </w:r>
      <w:r w:rsidR="004055BC">
        <w:rPr>
          <w:lang w:eastAsia="en-NZ"/>
        </w:rPr>
        <w:t xml:space="preserve">e three-year </w:t>
      </w:r>
      <w:r w:rsidR="004055BC" w:rsidRPr="00651DDB">
        <w:rPr>
          <w:lang w:eastAsia="en-NZ"/>
        </w:rPr>
        <w:t>plan will</w:t>
      </w:r>
      <w:r w:rsidR="004055BC">
        <w:rPr>
          <w:lang w:eastAsia="en-NZ"/>
        </w:rPr>
        <w:t>:</w:t>
      </w:r>
    </w:p>
    <w:p w14:paraId="5046E30B" w14:textId="4100AEB6" w:rsidR="004055BC" w:rsidRPr="004055BC" w:rsidRDefault="004055BC" w:rsidP="004055BC">
      <w:pPr>
        <w:pStyle w:val="Numberedpara3level211"/>
        <w:rPr>
          <w:lang w:eastAsia="en-NZ"/>
        </w:rPr>
      </w:pPr>
      <w:r w:rsidRPr="004055BC">
        <w:rPr>
          <w:lang w:eastAsia="en-NZ"/>
        </w:rPr>
        <w:t>identify significant infrastructure issue</w:t>
      </w:r>
      <w:r>
        <w:rPr>
          <w:lang w:eastAsia="en-NZ"/>
        </w:rPr>
        <w:t xml:space="preserve">s for </w:t>
      </w:r>
      <w:r w:rsidR="00EE5661">
        <w:rPr>
          <w:lang w:eastAsia="en-NZ"/>
        </w:rPr>
        <w:t xml:space="preserve">the </w:t>
      </w:r>
      <w:r>
        <w:rPr>
          <w:lang w:eastAsia="en-NZ"/>
        </w:rPr>
        <w:t>Council;</w:t>
      </w:r>
      <w:r w:rsidR="00516CD8">
        <w:rPr>
          <w:lang w:eastAsia="en-NZ"/>
        </w:rPr>
        <w:t xml:space="preserve"> </w:t>
      </w:r>
    </w:p>
    <w:p w14:paraId="4A80F7BC" w14:textId="3D60E21C" w:rsidR="004055BC" w:rsidRPr="004055BC" w:rsidRDefault="004055BC" w:rsidP="004055BC">
      <w:pPr>
        <w:pStyle w:val="Numberedpara3level211"/>
        <w:rPr>
          <w:lang w:eastAsia="en-NZ"/>
        </w:rPr>
      </w:pPr>
      <w:r w:rsidRPr="004055BC">
        <w:rPr>
          <w:lang w:eastAsia="en-NZ"/>
        </w:rPr>
        <w:t xml:space="preserve">identify options for managing </w:t>
      </w:r>
      <w:r w:rsidR="00EE5661">
        <w:rPr>
          <w:lang w:eastAsia="en-NZ"/>
        </w:rPr>
        <w:t xml:space="preserve">infrastructure </w:t>
      </w:r>
      <w:r w:rsidRPr="004055BC">
        <w:rPr>
          <w:lang w:eastAsia="en-NZ"/>
        </w:rPr>
        <w:t>issues an</w:t>
      </w:r>
      <w:r>
        <w:rPr>
          <w:lang w:eastAsia="en-NZ"/>
        </w:rPr>
        <w:t xml:space="preserve">d </w:t>
      </w:r>
      <w:r w:rsidR="00EE5661">
        <w:rPr>
          <w:lang w:eastAsia="en-NZ"/>
        </w:rPr>
        <w:t xml:space="preserve">the </w:t>
      </w:r>
      <w:r>
        <w:rPr>
          <w:lang w:eastAsia="en-NZ"/>
        </w:rPr>
        <w:t>implications of those options;</w:t>
      </w:r>
    </w:p>
    <w:p w14:paraId="50ACBFDD" w14:textId="68140D0D" w:rsidR="004055BC" w:rsidRPr="004055BC" w:rsidRDefault="004055BC" w:rsidP="004055BC">
      <w:pPr>
        <w:pStyle w:val="Numberedpara3level211"/>
        <w:rPr>
          <w:lang w:eastAsia="en-NZ"/>
        </w:rPr>
      </w:pPr>
      <w:r w:rsidRPr="004055BC">
        <w:rPr>
          <w:lang w:eastAsia="en-NZ"/>
        </w:rPr>
        <w:t xml:space="preserve">include a description of </w:t>
      </w:r>
      <w:r w:rsidR="003B384F">
        <w:rPr>
          <w:lang w:eastAsia="en-NZ"/>
        </w:rPr>
        <w:t>the</w:t>
      </w:r>
      <w:r w:rsidRPr="004055BC">
        <w:rPr>
          <w:lang w:eastAsia="en-NZ"/>
        </w:rPr>
        <w:t xml:space="preserve"> major </w:t>
      </w:r>
      <w:r w:rsidR="003B384F">
        <w:rPr>
          <w:lang w:eastAsia="en-NZ"/>
        </w:rPr>
        <w:t xml:space="preserve">capital </w:t>
      </w:r>
      <w:r w:rsidRPr="004055BC">
        <w:rPr>
          <w:lang w:eastAsia="en-NZ"/>
        </w:rPr>
        <w:t>projects</w:t>
      </w:r>
      <w:r w:rsidR="003B384F">
        <w:rPr>
          <w:lang w:eastAsia="en-NZ"/>
        </w:rPr>
        <w:t xml:space="preserve"> the Council is proposing and/or implementing to facilitate the recovery from the earthquake, and any other major capital projects being planned</w:t>
      </w:r>
      <w:r w:rsidRPr="004055BC">
        <w:rPr>
          <w:lang w:eastAsia="en-NZ"/>
        </w:rPr>
        <w:t xml:space="preserve">; </w:t>
      </w:r>
    </w:p>
    <w:p w14:paraId="4D6D8F30" w14:textId="7648D56D" w:rsidR="004055BC" w:rsidRDefault="004C729A" w:rsidP="004055BC">
      <w:pPr>
        <w:pStyle w:val="Numberedpara3level211"/>
        <w:rPr>
          <w:lang w:eastAsia="en-NZ"/>
        </w:rPr>
      </w:pPr>
      <w:r>
        <w:rPr>
          <w:lang w:eastAsia="en-NZ"/>
        </w:rPr>
        <w:t xml:space="preserve">discuss </w:t>
      </w:r>
      <w:r w:rsidR="004055BC" w:rsidRPr="004055BC">
        <w:rPr>
          <w:lang w:eastAsia="en-NZ"/>
        </w:rPr>
        <w:t xml:space="preserve">the </w:t>
      </w:r>
      <w:r w:rsidR="00BC5375">
        <w:rPr>
          <w:lang w:eastAsia="en-NZ"/>
        </w:rPr>
        <w:t>likely funding options</w:t>
      </w:r>
      <w:r w:rsidR="004055BC">
        <w:rPr>
          <w:lang w:eastAsia="en-NZ"/>
        </w:rPr>
        <w:t xml:space="preserve"> for </w:t>
      </w:r>
      <w:r w:rsidR="001C2BF8">
        <w:rPr>
          <w:lang w:eastAsia="en-NZ"/>
        </w:rPr>
        <w:t xml:space="preserve">major </w:t>
      </w:r>
      <w:r w:rsidR="003B384F">
        <w:rPr>
          <w:lang w:eastAsia="en-NZ"/>
        </w:rPr>
        <w:t xml:space="preserve">capital </w:t>
      </w:r>
      <w:r w:rsidR="004055BC">
        <w:rPr>
          <w:lang w:eastAsia="en-NZ"/>
        </w:rPr>
        <w:t>projects</w:t>
      </w:r>
      <w:r w:rsidR="00BC5375">
        <w:rPr>
          <w:lang w:eastAsia="en-NZ"/>
        </w:rPr>
        <w:t xml:space="preserve"> and implications of the options on rates and debt</w:t>
      </w:r>
      <w:r w:rsidR="004055BC">
        <w:rPr>
          <w:lang w:eastAsia="en-NZ"/>
        </w:rPr>
        <w:t>;</w:t>
      </w:r>
      <w:r w:rsidR="004055BC" w:rsidRPr="004055BC">
        <w:rPr>
          <w:lang w:eastAsia="en-NZ"/>
        </w:rPr>
        <w:t xml:space="preserve"> </w:t>
      </w:r>
      <w:r w:rsidR="003B384F">
        <w:rPr>
          <w:lang w:eastAsia="en-NZ"/>
        </w:rPr>
        <w:t>and</w:t>
      </w:r>
    </w:p>
    <w:p w14:paraId="0AADD470" w14:textId="6D668E3A" w:rsidR="003B384F" w:rsidRPr="004055BC" w:rsidRDefault="003B384F" w:rsidP="004055BC">
      <w:pPr>
        <w:pStyle w:val="Numberedpara3level211"/>
        <w:rPr>
          <w:lang w:eastAsia="en-NZ"/>
        </w:rPr>
      </w:pPr>
      <w:r>
        <w:rPr>
          <w:lang w:eastAsia="en-NZ"/>
        </w:rPr>
        <w:t>include a statement of the factors that are expected to have a significant impact on the Council during the years</w:t>
      </w:r>
      <w:r w:rsidR="00E00572">
        <w:rPr>
          <w:lang w:eastAsia="en-NZ"/>
        </w:rPr>
        <w:t xml:space="preserve"> covered by the plan, including</w:t>
      </w:r>
      <w:r w:rsidR="0043270D">
        <w:rPr>
          <w:lang w:eastAsia="en-NZ"/>
        </w:rPr>
        <w:t xml:space="preserve"> levels of service the Council will provide in the future</w:t>
      </w:r>
      <w:r>
        <w:rPr>
          <w:lang w:eastAsia="en-NZ"/>
        </w:rPr>
        <w:t>.</w:t>
      </w:r>
    </w:p>
    <w:p w14:paraId="0FB66759" w14:textId="3454B1AE" w:rsidR="004055BC" w:rsidRPr="004055BC" w:rsidRDefault="003B384F" w:rsidP="004055BC">
      <w:pPr>
        <w:pStyle w:val="Numberedpara3level1"/>
        <w:rPr>
          <w:lang w:eastAsia="en-NZ"/>
        </w:rPr>
      </w:pPr>
      <w:r>
        <w:rPr>
          <w:lang w:eastAsia="en-NZ"/>
        </w:rPr>
        <w:t xml:space="preserve">The special consultative procedure will be used as part of the process for adopting the plan. </w:t>
      </w:r>
      <w:r w:rsidR="004055BC" w:rsidRPr="004055BC">
        <w:rPr>
          <w:lang w:eastAsia="en-NZ"/>
        </w:rPr>
        <w:t xml:space="preserve">The </w:t>
      </w:r>
      <w:r w:rsidR="00181B98">
        <w:rPr>
          <w:lang w:eastAsia="en-NZ"/>
        </w:rPr>
        <w:t xml:space="preserve">LGA </w:t>
      </w:r>
      <w:r w:rsidR="004055BC" w:rsidRPr="004055BC">
        <w:rPr>
          <w:lang w:eastAsia="en-NZ"/>
        </w:rPr>
        <w:t xml:space="preserve">requirement </w:t>
      </w:r>
      <w:r w:rsidR="00181B98">
        <w:rPr>
          <w:lang w:eastAsia="en-NZ"/>
        </w:rPr>
        <w:t xml:space="preserve">for the Council </w:t>
      </w:r>
      <w:r w:rsidR="004055BC" w:rsidRPr="004055BC">
        <w:rPr>
          <w:lang w:eastAsia="en-NZ"/>
        </w:rPr>
        <w:t>to prepare and adopt an annual plan for each financial year would remain. The three-year plan will constitute</w:t>
      </w:r>
      <w:r w:rsidR="00B41F9D">
        <w:rPr>
          <w:lang w:eastAsia="en-NZ"/>
        </w:rPr>
        <w:t xml:space="preserve"> </w:t>
      </w:r>
      <w:r w:rsidR="00181B98">
        <w:rPr>
          <w:lang w:eastAsia="en-NZ"/>
        </w:rPr>
        <w:t xml:space="preserve">the </w:t>
      </w:r>
      <w:r w:rsidR="004055BC" w:rsidRPr="004055BC">
        <w:rPr>
          <w:lang w:eastAsia="en-NZ"/>
        </w:rPr>
        <w:t>annual plan for 2018/19</w:t>
      </w:r>
      <w:r>
        <w:rPr>
          <w:lang w:eastAsia="en-NZ"/>
        </w:rPr>
        <w:t>, and will include relevant funding and financial statements</w:t>
      </w:r>
      <w:r w:rsidR="004055BC" w:rsidRPr="004055BC">
        <w:rPr>
          <w:lang w:eastAsia="en-NZ"/>
        </w:rPr>
        <w:t>.</w:t>
      </w:r>
    </w:p>
    <w:p w14:paraId="2C2DD0A9" w14:textId="03712150" w:rsidR="00B41F9D" w:rsidRDefault="004055BC" w:rsidP="00B41F9D">
      <w:pPr>
        <w:pStyle w:val="Numberedpara3level1"/>
        <w:rPr>
          <w:lang w:eastAsia="en-NZ"/>
        </w:rPr>
      </w:pPr>
      <w:r w:rsidRPr="004055BC">
        <w:rPr>
          <w:lang w:eastAsia="en-NZ"/>
        </w:rPr>
        <w:t>The proposed Order will not include audit requirements for the three-year plan</w:t>
      </w:r>
      <w:r w:rsidR="003B384F">
        <w:rPr>
          <w:lang w:eastAsia="en-NZ"/>
        </w:rPr>
        <w:t>, as this is impractical given the information available and content of the plan</w:t>
      </w:r>
      <w:r w:rsidRPr="004055BC">
        <w:rPr>
          <w:lang w:eastAsia="en-NZ"/>
        </w:rPr>
        <w:t xml:space="preserve">. </w:t>
      </w:r>
      <w:r w:rsidR="00B41F9D">
        <w:rPr>
          <w:lang w:eastAsia="en-NZ"/>
        </w:rPr>
        <w:t>The plan will</w:t>
      </w:r>
      <w:r w:rsidR="00181B98">
        <w:rPr>
          <w:lang w:eastAsia="en-NZ"/>
        </w:rPr>
        <w:t xml:space="preserve"> be required to </w:t>
      </w:r>
      <w:r w:rsidR="00144076">
        <w:rPr>
          <w:lang w:eastAsia="en-NZ"/>
        </w:rPr>
        <w:t>clear</w:t>
      </w:r>
      <w:r w:rsidR="00181B98">
        <w:rPr>
          <w:lang w:eastAsia="en-NZ"/>
        </w:rPr>
        <w:t>ly set out</w:t>
      </w:r>
      <w:r w:rsidR="00B41F9D" w:rsidRPr="004C729A">
        <w:rPr>
          <w:lang w:eastAsia="en-NZ"/>
        </w:rPr>
        <w:t xml:space="preserve"> </w:t>
      </w:r>
      <w:r w:rsidR="00181B98">
        <w:rPr>
          <w:lang w:eastAsia="en-NZ"/>
        </w:rPr>
        <w:t xml:space="preserve">information </w:t>
      </w:r>
      <w:r w:rsidR="00B41F9D" w:rsidRPr="004C729A">
        <w:rPr>
          <w:lang w:eastAsia="en-NZ"/>
        </w:rPr>
        <w:t>limitations and assumptions made</w:t>
      </w:r>
      <w:r w:rsidR="00181B98">
        <w:rPr>
          <w:lang w:eastAsia="en-NZ"/>
        </w:rPr>
        <w:t xml:space="preserve"> by the Council</w:t>
      </w:r>
      <w:r w:rsidR="00B41F9D" w:rsidRPr="004C729A">
        <w:rPr>
          <w:lang w:eastAsia="en-NZ"/>
        </w:rPr>
        <w:t xml:space="preserve">, and where commitments in the plan </w:t>
      </w:r>
      <w:r w:rsidR="00181B98">
        <w:rPr>
          <w:lang w:eastAsia="en-NZ"/>
        </w:rPr>
        <w:t>depend on the</w:t>
      </w:r>
      <w:r w:rsidR="00B41F9D" w:rsidRPr="004C729A">
        <w:rPr>
          <w:lang w:eastAsia="en-NZ"/>
        </w:rPr>
        <w:t xml:space="preserve"> outcomes of funding arrangements </w:t>
      </w:r>
      <w:r w:rsidR="00181B98">
        <w:rPr>
          <w:lang w:eastAsia="en-NZ"/>
        </w:rPr>
        <w:t xml:space="preserve">that are in negotiation </w:t>
      </w:r>
      <w:r w:rsidR="00B41F9D" w:rsidRPr="004C729A">
        <w:rPr>
          <w:lang w:eastAsia="en-NZ"/>
        </w:rPr>
        <w:t xml:space="preserve">between </w:t>
      </w:r>
      <w:r w:rsidR="00181B98">
        <w:rPr>
          <w:lang w:eastAsia="en-NZ"/>
        </w:rPr>
        <w:t xml:space="preserve">the </w:t>
      </w:r>
      <w:r w:rsidR="00B41F9D" w:rsidRPr="004C729A">
        <w:rPr>
          <w:lang w:eastAsia="en-NZ"/>
        </w:rPr>
        <w:t xml:space="preserve">Crown and </w:t>
      </w:r>
      <w:r w:rsidR="00181B98">
        <w:rPr>
          <w:lang w:eastAsia="en-NZ"/>
        </w:rPr>
        <w:t xml:space="preserve">the </w:t>
      </w:r>
      <w:r w:rsidR="00B41F9D" w:rsidRPr="004C729A">
        <w:rPr>
          <w:lang w:eastAsia="en-NZ"/>
        </w:rPr>
        <w:t>Council</w:t>
      </w:r>
      <w:r w:rsidR="00B41F9D">
        <w:rPr>
          <w:lang w:eastAsia="en-NZ"/>
        </w:rPr>
        <w:t>.</w:t>
      </w:r>
      <w:r w:rsidR="00B41F9D" w:rsidRPr="004055BC">
        <w:rPr>
          <w:lang w:eastAsia="en-NZ"/>
        </w:rPr>
        <w:t xml:space="preserve"> </w:t>
      </w:r>
    </w:p>
    <w:p w14:paraId="610762EF" w14:textId="640CE4F2" w:rsidR="004D37F9" w:rsidRPr="00D8297F" w:rsidRDefault="004D37F9" w:rsidP="0036539E">
      <w:pPr>
        <w:pStyle w:val="Cabinetpaperparasubsubheading"/>
        <w:rPr>
          <w:lang w:eastAsia="en-NZ"/>
        </w:rPr>
      </w:pPr>
      <w:r w:rsidRPr="00D8297F">
        <w:rPr>
          <w:lang w:eastAsia="en-NZ"/>
        </w:rPr>
        <w:lastRenderedPageBreak/>
        <w:t>Engagement on the draft Order in Council</w:t>
      </w:r>
    </w:p>
    <w:p w14:paraId="0C09D5A0" w14:textId="24D0FA91" w:rsidR="00792C64" w:rsidRPr="00D8297F" w:rsidRDefault="004D37F9" w:rsidP="00792C64">
      <w:pPr>
        <w:pStyle w:val="Numberedpara3level1"/>
      </w:pPr>
      <w:r w:rsidRPr="00D8297F">
        <w:t xml:space="preserve">I intend to undertake public consultation on the contents of the draft Order </w:t>
      </w:r>
      <w:r w:rsidR="00613AEE" w:rsidRPr="00D8297F">
        <w:t>as provided for in the Recovery Act</w:t>
      </w:r>
      <w:r w:rsidRPr="00D8297F">
        <w:t>.</w:t>
      </w:r>
      <w:r w:rsidR="00EC0819" w:rsidRPr="00D8297F">
        <w:t xml:space="preserve"> </w:t>
      </w:r>
      <w:r w:rsidR="00792C64" w:rsidRPr="00D8297F">
        <w:t xml:space="preserve">Public consultation on the draft Order will </w:t>
      </w:r>
      <w:r w:rsidR="00C766E8">
        <w:t>outline the difficulties for</w:t>
      </w:r>
      <w:r w:rsidR="00792C64" w:rsidRPr="00D8297F">
        <w:t xml:space="preserve"> the Council </w:t>
      </w:r>
      <w:r w:rsidR="00C766E8">
        <w:t xml:space="preserve">to </w:t>
      </w:r>
      <w:r w:rsidR="00792C64" w:rsidRPr="00D8297F">
        <w:t>produc</w:t>
      </w:r>
      <w:r w:rsidR="00C766E8">
        <w:t>e</w:t>
      </w:r>
      <w:r w:rsidR="00792C64" w:rsidRPr="00D8297F">
        <w:t xml:space="preserve"> a standard long-term plan</w:t>
      </w:r>
      <w:r w:rsidR="00C766E8">
        <w:t>. The consultation will also set out</w:t>
      </w:r>
      <w:r w:rsidR="00792C64" w:rsidRPr="00D8297F">
        <w:t xml:space="preserve"> how </w:t>
      </w:r>
      <w:r w:rsidR="00C766E8">
        <w:t>a</w:t>
      </w:r>
      <w:r w:rsidR="00C766E8" w:rsidRPr="00D8297F">
        <w:t xml:space="preserve"> </w:t>
      </w:r>
      <w:r w:rsidR="00A77FB1">
        <w:t>customised</w:t>
      </w:r>
      <w:r w:rsidR="00792C64" w:rsidRPr="00D8297F">
        <w:t xml:space="preserve"> three-year plan will provide for community </w:t>
      </w:r>
      <w:r w:rsidR="00C766E8">
        <w:t>engagement</w:t>
      </w:r>
      <w:r w:rsidR="00C766E8" w:rsidRPr="00D8297F">
        <w:t xml:space="preserve"> </w:t>
      </w:r>
      <w:r w:rsidR="004539A9">
        <w:t>in setting</w:t>
      </w:r>
      <w:r w:rsidR="00792C64" w:rsidRPr="00D8297F">
        <w:t xml:space="preserve"> the strategic direction of the Council for the coming years. </w:t>
      </w:r>
    </w:p>
    <w:p w14:paraId="610762F0" w14:textId="73B3731D" w:rsidR="004D37F9" w:rsidRPr="00D8297F" w:rsidRDefault="004D37F9" w:rsidP="00792C64">
      <w:pPr>
        <w:pStyle w:val="Numberedpara3level1"/>
      </w:pPr>
      <w:r w:rsidRPr="00D8297F">
        <w:t xml:space="preserve">The key channels that will be used to enable the public to provide feedback </w:t>
      </w:r>
      <w:r w:rsidR="00C766E8">
        <w:t xml:space="preserve">on the draft Order </w:t>
      </w:r>
      <w:r w:rsidRPr="00D8297F">
        <w:t>will be</w:t>
      </w:r>
      <w:r w:rsidR="00A5766F" w:rsidRPr="00D8297F">
        <w:t xml:space="preserve"> targeted publications and</w:t>
      </w:r>
      <w:r w:rsidRPr="00D8297F">
        <w:t xml:space="preserve"> </w:t>
      </w:r>
      <w:r w:rsidR="00E96EDA" w:rsidRPr="00D8297F">
        <w:t>a dedicated</w:t>
      </w:r>
      <w:r w:rsidR="00EC0819" w:rsidRPr="00D8297F">
        <w:t xml:space="preserve"> Department of Internal Affairs</w:t>
      </w:r>
      <w:r w:rsidRPr="00D8297F">
        <w:t xml:space="preserve"> </w:t>
      </w:r>
      <w:r w:rsidR="00C766E8">
        <w:t>email address</w:t>
      </w:r>
      <w:r w:rsidR="00A5766F" w:rsidRPr="00D8297F">
        <w:t>. This will be supported by the use of Council communication channels.</w:t>
      </w:r>
    </w:p>
    <w:p w14:paraId="610762F1" w14:textId="7683A97E" w:rsidR="004D37F9" w:rsidRDefault="004D37F9" w:rsidP="00EC0819">
      <w:pPr>
        <w:pStyle w:val="Numberedpara3level1"/>
      </w:pPr>
      <w:r w:rsidRPr="00D8297F">
        <w:t>The draft Order will also be provided to the Hurunui</w:t>
      </w:r>
      <w:r w:rsidRPr="00EC0819">
        <w:t>/Kaikōura Earthquakes</w:t>
      </w:r>
      <w:r w:rsidR="00EC0819" w:rsidRPr="00EC0819">
        <w:t xml:space="preserve"> </w:t>
      </w:r>
      <w:r w:rsidRPr="00EC0819">
        <w:t>Recovery Review Panel and the Regulation</w:t>
      </w:r>
      <w:r w:rsidR="00EC0819" w:rsidRPr="00EC0819">
        <w:t xml:space="preserve">s Review Committee for review in </w:t>
      </w:r>
      <w:r w:rsidRPr="00EC0819">
        <w:t xml:space="preserve">accordance with the requirements set out in the </w:t>
      </w:r>
      <w:r w:rsidR="00EC0819" w:rsidRPr="00EC0819">
        <w:t>Recovery</w:t>
      </w:r>
      <w:r w:rsidRPr="00EC0819">
        <w:t xml:space="preserve"> Act.</w:t>
      </w:r>
    </w:p>
    <w:p w14:paraId="610762F3" w14:textId="18011C4C" w:rsidR="004D37F9" w:rsidRDefault="004D37F9" w:rsidP="00EC0819">
      <w:pPr>
        <w:pStyle w:val="Numberedpara3level1"/>
      </w:pPr>
      <w:r w:rsidRPr="00EC0819">
        <w:t xml:space="preserve">Feedback from </w:t>
      </w:r>
      <w:r w:rsidR="005A71E2">
        <w:t xml:space="preserve">consultation </w:t>
      </w:r>
      <w:r w:rsidRPr="00EC0819">
        <w:t>will be reviewed before the Order is</w:t>
      </w:r>
      <w:r w:rsidR="00EC0819" w:rsidRPr="00EC0819">
        <w:t xml:space="preserve"> </w:t>
      </w:r>
      <w:r w:rsidRPr="00EC0819">
        <w:t>finalised</w:t>
      </w:r>
      <w:r w:rsidR="00A5766F">
        <w:t xml:space="preserve"> and submitted to Cabinet</w:t>
      </w:r>
      <w:r w:rsidRPr="00EC0819">
        <w:t>.</w:t>
      </w:r>
      <w:r w:rsidR="002156D6">
        <w:t xml:space="preserve"> I </w:t>
      </w:r>
      <w:r w:rsidR="007F2FA5">
        <w:t>seek approval to</w:t>
      </w:r>
      <w:r w:rsidR="00AA5E27">
        <w:t xml:space="preserve"> submit the final Order direct </w:t>
      </w:r>
      <w:r w:rsidR="007F2FA5">
        <w:t xml:space="preserve">to Cabinet for </w:t>
      </w:r>
      <w:r w:rsidR="00A5766F">
        <w:t>consideration</w:t>
      </w:r>
      <w:r w:rsidR="00AA5E27">
        <w:t xml:space="preserve"> and approval</w:t>
      </w:r>
      <w:r w:rsidR="00C766E8">
        <w:t>,</w:t>
      </w:r>
      <w:r w:rsidR="007F2FA5">
        <w:t xml:space="preserve"> if necessary</w:t>
      </w:r>
      <w:r w:rsidR="00AA5E27">
        <w:t>,</w:t>
      </w:r>
      <w:r w:rsidR="007F2FA5">
        <w:t xml:space="preserve"> to </w:t>
      </w:r>
      <w:r w:rsidR="002E2C4E">
        <w:t>enact the Order before the</w:t>
      </w:r>
      <w:r w:rsidR="007F2FA5">
        <w:t xml:space="preserve"> the Recovery Act</w:t>
      </w:r>
      <w:r w:rsidR="002E2C4E">
        <w:t xml:space="preserve"> expires</w:t>
      </w:r>
      <w:r w:rsidR="002156D6">
        <w:t xml:space="preserve">. </w:t>
      </w:r>
    </w:p>
    <w:p w14:paraId="7912FF55" w14:textId="160A44DF" w:rsidR="00C65E1E" w:rsidRDefault="00C65E1E" w:rsidP="00C65E1E">
      <w:pPr>
        <w:pStyle w:val="Cabinetpaperparasubsubheading"/>
      </w:pPr>
      <w:r>
        <w:t>Reasons for the propos</w:t>
      </w:r>
      <w:r w:rsidR="00C766E8">
        <w:t>ed Order in Council</w:t>
      </w:r>
    </w:p>
    <w:p w14:paraId="1915A073" w14:textId="41B80EE0" w:rsidR="00C65E1E" w:rsidRDefault="00C65E1E" w:rsidP="00C65E1E">
      <w:pPr>
        <w:pStyle w:val="Numberedpara3level1"/>
      </w:pPr>
      <w:r>
        <w:t>Propos</w:t>
      </w:r>
      <w:r w:rsidR="00C766E8">
        <w:t>ed Orders</w:t>
      </w:r>
      <w:r>
        <w:t xml:space="preserve"> under the Recovery Act must be accompanied by a ‘reasons assessment’</w:t>
      </w:r>
      <w:r w:rsidR="00C766E8">
        <w:t>. The assessment</w:t>
      </w:r>
      <w:r>
        <w:t xml:space="preserve"> </w:t>
      </w:r>
      <w:r w:rsidR="00C766E8">
        <w:t>provides</w:t>
      </w:r>
      <w:r>
        <w:t xml:space="preserve"> an explanation of what the propos</w:t>
      </w:r>
      <w:r w:rsidR="00C766E8">
        <w:t>ed Order</w:t>
      </w:r>
      <w:r>
        <w:t xml:space="preserve"> is intended to achieve, a description of the effect of the </w:t>
      </w:r>
      <w:r w:rsidR="00B85401">
        <w:t>O</w:t>
      </w:r>
      <w:r>
        <w:t>rder</w:t>
      </w:r>
      <w:r w:rsidR="00C766E8">
        <w:t>,</w:t>
      </w:r>
      <w:r>
        <w:t xml:space="preserve"> and why the </w:t>
      </w:r>
      <w:r w:rsidR="00B85401">
        <w:t>O</w:t>
      </w:r>
      <w:r>
        <w:t>rder is deemed necessary or desirable for the purpose of the Recovery Act.</w:t>
      </w:r>
      <w:r w:rsidR="00792C64">
        <w:t xml:space="preserve"> </w:t>
      </w:r>
      <w:r>
        <w:t xml:space="preserve"> </w:t>
      </w:r>
    </w:p>
    <w:p w14:paraId="6DB91EC3" w14:textId="4F650553" w:rsidR="00C65E1E" w:rsidRDefault="00C65E1E" w:rsidP="00C65E1E">
      <w:pPr>
        <w:pStyle w:val="Numberedpara3level1"/>
      </w:pPr>
      <w:r w:rsidRPr="001469B1">
        <w:t xml:space="preserve">The preparation of a </w:t>
      </w:r>
      <w:r w:rsidR="00A77FB1">
        <w:t>customised</w:t>
      </w:r>
      <w:r w:rsidR="00792C64">
        <w:t xml:space="preserve"> </w:t>
      </w:r>
      <w:r>
        <w:t xml:space="preserve">three-year plan </w:t>
      </w:r>
      <w:r w:rsidR="00792C64">
        <w:t>in place</w:t>
      </w:r>
      <w:r w:rsidRPr="001469B1">
        <w:t xml:space="preserve"> of the standard</w:t>
      </w:r>
      <w:r>
        <w:t xml:space="preserve"> long-term plan </w:t>
      </w:r>
      <w:r w:rsidRPr="001469B1">
        <w:t xml:space="preserve">is </w:t>
      </w:r>
      <w:r>
        <w:t>considered necessary</w:t>
      </w:r>
      <w:r w:rsidRPr="001469B1">
        <w:t xml:space="preserve"> given the high level of </w:t>
      </w:r>
      <w:r w:rsidR="00C766E8">
        <w:t xml:space="preserve">information </w:t>
      </w:r>
      <w:r w:rsidRPr="001469B1">
        <w:t xml:space="preserve">uncertainty </w:t>
      </w:r>
      <w:r w:rsidR="002C15D4">
        <w:t xml:space="preserve">and </w:t>
      </w:r>
      <w:r w:rsidR="00C766E8">
        <w:t xml:space="preserve">demand </w:t>
      </w:r>
      <w:r w:rsidR="002C15D4">
        <w:t xml:space="preserve">on Council resources </w:t>
      </w:r>
      <w:r w:rsidRPr="001469B1">
        <w:t xml:space="preserve">inherent in the </w:t>
      </w:r>
      <w:r>
        <w:t>recovery</w:t>
      </w:r>
      <w:r w:rsidRPr="001469B1">
        <w:t>. The ten</w:t>
      </w:r>
      <w:r>
        <w:t>-</w:t>
      </w:r>
      <w:r w:rsidRPr="001469B1">
        <w:t xml:space="preserve">year period of the </w:t>
      </w:r>
      <w:r>
        <w:t xml:space="preserve">long-term plan </w:t>
      </w:r>
      <w:r w:rsidRPr="001469B1">
        <w:t xml:space="preserve">is not a realistic financial planning </w:t>
      </w:r>
      <w:r w:rsidRPr="0030742A">
        <w:t xml:space="preserve">horizon </w:t>
      </w:r>
      <w:r w:rsidR="00C766E8">
        <w:t xml:space="preserve">for the Council </w:t>
      </w:r>
      <w:r w:rsidRPr="0030742A">
        <w:t xml:space="preserve">given the scale of infrastructure </w:t>
      </w:r>
      <w:r>
        <w:t>damage and subsequent funding uncertainties</w:t>
      </w:r>
      <w:r w:rsidRPr="0030742A">
        <w:t>.</w:t>
      </w:r>
    </w:p>
    <w:p w14:paraId="71DE0783" w14:textId="551C2D56" w:rsidR="00C65E1E" w:rsidRPr="0030742A" w:rsidRDefault="00C65E1E" w:rsidP="00C65E1E">
      <w:pPr>
        <w:pStyle w:val="Numberedpara3level1"/>
      </w:pPr>
      <w:r w:rsidRPr="0030742A">
        <w:t xml:space="preserve">Preparing a </w:t>
      </w:r>
      <w:r w:rsidR="00A77FB1">
        <w:t>customised</w:t>
      </w:r>
      <w:r w:rsidR="007101F6">
        <w:t xml:space="preserve"> </w:t>
      </w:r>
      <w:r w:rsidR="002E2C4E">
        <w:t>three-</w:t>
      </w:r>
      <w:r w:rsidRPr="0030742A">
        <w:t xml:space="preserve">year plan </w:t>
      </w:r>
      <w:r>
        <w:t xml:space="preserve">is considered reasonable </w:t>
      </w:r>
      <w:r w:rsidRPr="0030742A">
        <w:t>under these circumstances</w:t>
      </w:r>
      <w:r w:rsidR="00C766E8">
        <w:t>.</w:t>
      </w:r>
      <w:r w:rsidRPr="0030742A">
        <w:t xml:space="preserve"> </w:t>
      </w:r>
      <w:r w:rsidR="00C766E8">
        <w:t>A three-year plan</w:t>
      </w:r>
      <w:r>
        <w:t xml:space="preserve"> </w:t>
      </w:r>
      <w:r w:rsidRPr="0030742A">
        <w:t xml:space="preserve">will provide the community with </w:t>
      </w:r>
      <w:r w:rsidR="00C766E8">
        <w:t xml:space="preserve">the </w:t>
      </w:r>
      <w:r w:rsidR="00272E76">
        <w:t xml:space="preserve">best </w:t>
      </w:r>
      <w:r w:rsidRPr="0030742A">
        <w:t>information</w:t>
      </w:r>
      <w:r w:rsidR="00272E76">
        <w:t xml:space="preserve"> available</w:t>
      </w:r>
      <w:r w:rsidR="00C766E8">
        <w:t>, and allow it</w:t>
      </w:r>
      <w:r w:rsidRPr="0030742A">
        <w:t xml:space="preserve"> </w:t>
      </w:r>
      <w:r>
        <w:t xml:space="preserve">to participate in </w:t>
      </w:r>
      <w:r w:rsidR="007101F6">
        <w:t>strategic planning for the d</w:t>
      </w:r>
      <w:r>
        <w:t>istrict</w:t>
      </w:r>
      <w:r w:rsidR="00C766E8">
        <w:t>,</w:t>
      </w:r>
      <w:r>
        <w:t xml:space="preserve"> while </w:t>
      </w:r>
      <w:r w:rsidR="007101F6">
        <w:t xml:space="preserve">the </w:t>
      </w:r>
      <w:r w:rsidRPr="0030742A">
        <w:t xml:space="preserve">Council </w:t>
      </w:r>
      <w:r w:rsidR="00C766E8">
        <w:t xml:space="preserve">can </w:t>
      </w:r>
      <w:r>
        <w:t>continue to focus on</w:t>
      </w:r>
      <w:r w:rsidRPr="0030742A">
        <w:t xml:space="preserve"> recovery</w:t>
      </w:r>
      <w:r>
        <w:t xml:space="preserve"> efforts</w:t>
      </w:r>
      <w:r w:rsidRPr="0030742A">
        <w:t xml:space="preserve">. </w:t>
      </w:r>
    </w:p>
    <w:p w14:paraId="610762F4" w14:textId="77777777" w:rsidR="00EC0819" w:rsidRDefault="00EC0819" w:rsidP="00EC0819">
      <w:pPr>
        <w:pStyle w:val="Cabinetpaperparasubsubheading"/>
        <w:rPr>
          <w:lang w:eastAsia="en-NZ"/>
        </w:rPr>
      </w:pPr>
      <w:r>
        <w:rPr>
          <w:lang w:eastAsia="en-NZ"/>
        </w:rPr>
        <w:t>Previous Order in Council</w:t>
      </w:r>
    </w:p>
    <w:p w14:paraId="410F4658" w14:textId="77777777" w:rsidR="00AA5E27" w:rsidRDefault="00EC0819" w:rsidP="00AA5E27">
      <w:pPr>
        <w:pStyle w:val="Numberedpara3level1"/>
      </w:pPr>
      <w:r w:rsidRPr="00180E23">
        <w:rPr>
          <w:lang w:eastAsia="en-NZ"/>
        </w:rPr>
        <w:t>A similar Order was made under the Canterbury Earthquakes Recovery Act 2011 to support the Christchurch City Council</w:t>
      </w:r>
      <w:r w:rsidR="00625965">
        <w:rPr>
          <w:lang w:eastAsia="en-NZ"/>
        </w:rPr>
        <w:t xml:space="preserve"> in its recovery efforts</w:t>
      </w:r>
      <w:r w:rsidRPr="00180E23">
        <w:rPr>
          <w:lang w:eastAsia="en-NZ"/>
        </w:rPr>
        <w:t xml:space="preserve">. </w:t>
      </w:r>
    </w:p>
    <w:p w14:paraId="610762F7" w14:textId="020A672E" w:rsidR="00C15436" w:rsidRDefault="00C15436" w:rsidP="00FD0F8F">
      <w:pPr>
        <w:pStyle w:val="Cabinetpaperparaheading"/>
      </w:pPr>
      <w:r>
        <w:t>Consultation</w:t>
      </w:r>
    </w:p>
    <w:p w14:paraId="610762F8" w14:textId="32314957" w:rsidR="00EC0819" w:rsidRDefault="00EC0819" w:rsidP="00EC0819">
      <w:pPr>
        <w:pStyle w:val="Numberedpara3level1"/>
        <w:rPr>
          <w:lang w:eastAsia="en-NZ"/>
        </w:rPr>
      </w:pPr>
      <w:r>
        <w:rPr>
          <w:lang w:eastAsia="en-NZ"/>
        </w:rPr>
        <w:t xml:space="preserve">The </w:t>
      </w:r>
      <w:r w:rsidR="00320D33">
        <w:rPr>
          <w:lang w:eastAsia="en-NZ"/>
        </w:rPr>
        <w:t>National Recovery Office</w:t>
      </w:r>
      <w:r>
        <w:rPr>
          <w:lang w:eastAsia="en-NZ"/>
        </w:rPr>
        <w:t xml:space="preserve"> </w:t>
      </w:r>
      <w:r w:rsidR="00982BAA">
        <w:rPr>
          <w:lang w:eastAsia="en-NZ"/>
        </w:rPr>
        <w:t>(</w:t>
      </w:r>
      <w:r>
        <w:rPr>
          <w:lang w:eastAsia="en-NZ"/>
        </w:rPr>
        <w:t>Ministry of Civil Defence &amp; Emergency Management</w:t>
      </w:r>
      <w:r w:rsidR="00F40385">
        <w:rPr>
          <w:lang w:eastAsia="en-NZ"/>
        </w:rPr>
        <w:t>,</w:t>
      </w:r>
      <w:r w:rsidR="00982BAA" w:rsidRPr="00982BAA">
        <w:rPr>
          <w:lang w:eastAsia="en-NZ"/>
        </w:rPr>
        <w:t xml:space="preserve"> </w:t>
      </w:r>
      <w:r w:rsidR="00982BAA">
        <w:rPr>
          <w:lang w:eastAsia="en-NZ"/>
        </w:rPr>
        <w:t>Department of</w:t>
      </w:r>
      <w:r w:rsidR="00282E79">
        <w:rPr>
          <w:lang w:eastAsia="en-NZ"/>
        </w:rPr>
        <w:t xml:space="preserve"> the</w:t>
      </w:r>
      <w:r w:rsidR="00982BAA">
        <w:rPr>
          <w:lang w:eastAsia="en-NZ"/>
        </w:rPr>
        <w:t xml:space="preserve"> Prime Minister and Cabinet)</w:t>
      </w:r>
      <w:r>
        <w:rPr>
          <w:lang w:eastAsia="en-NZ"/>
        </w:rPr>
        <w:t xml:space="preserve">, </w:t>
      </w:r>
      <w:r w:rsidR="00B52A8B">
        <w:rPr>
          <w:lang w:eastAsia="en-NZ"/>
        </w:rPr>
        <w:t xml:space="preserve">Ministry of Transport, </w:t>
      </w:r>
      <w:r w:rsidR="00F40385">
        <w:rPr>
          <w:lang w:eastAsia="en-NZ"/>
        </w:rPr>
        <w:t xml:space="preserve">Land Information New Zealand, </w:t>
      </w:r>
      <w:r w:rsidR="00B52A8B">
        <w:rPr>
          <w:lang w:eastAsia="en-NZ"/>
        </w:rPr>
        <w:t xml:space="preserve">New Zealand Transport Agency, Ministry for the Environment, Ministry of Health, Te Puni Kōkiri </w:t>
      </w:r>
      <w:r w:rsidR="00181B98">
        <w:rPr>
          <w:lang w:eastAsia="en-NZ"/>
        </w:rPr>
        <w:t>and t</w:t>
      </w:r>
      <w:r w:rsidR="007101F6">
        <w:rPr>
          <w:lang w:eastAsia="en-NZ"/>
        </w:rPr>
        <w:t xml:space="preserve">he Treasury </w:t>
      </w:r>
      <w:r>
        <w:rPr>
          <w:lang w:eastAsia="en-NZ"/>
        </w:rPr>
        <w:t>have been consulted in preparing this paper.</w:t>
      </w:r>
    </w:p>
    <w:p w14:paraId="3BA1733B" w14:textId="5E360E87" w:rsidR="007101F6" w:rsidRDefault="007101F6" w:rsidP="00EC0819">
      <w:pPr>
        <w:pStyle w:val="Numberedpara3level1"/>
        <w:rPr>
          <w:lang w:eastAsia="en-NZ"/>
        </w:rPr>
      </w:pPr>
      <w:r>
        <w:rPr>
          <w:lang w:eastAsia="en-NZ"/>
        </w:rPr>
        <w:t xml:space="preserve">The </w:t>
      </w:r>
      <w:r w:rsidR="00C269FD">
        <w:rPr>
          <w:lang w:eastAsia="en-NZ"/>
        </w:rPr>
        <w:t>Office of the Auditor</w:t>
      </w:r>
      <w:r w:rsidR="00181B98">
        <w:rPr>
          <w:lang w:eastAsia="en-NZ"/>
        </w:rPr>
        <w:t>-</w:t>
      </w:r>
      <w:r w:rsidR="00C269FD">
        <w:rPr>
          <w:lang w:eastAsia="en-NZ"/>
        </w:rPr>
        <w:t>General</w:t>
      </w:r>
      <w:r>
        <w:rPr>
          <w:lang w:eastAsia="en-NZ"/>
        </w:rPr>
        <w:t xml:space="preserve"> and </w:t>
      </w:r>
      <w:r w:rsidR="00982BAA">
        <w:rPr>
          <w:lang w:eastAsia="en-NZ"/>
        </w:rPr>
        <w:t>the Department of</w:t>
      </w:r>
      <w:r w:rsidR="00282E79">
        <w:rPr>
          <w:lang w:eastAsia="en-NZ"/>
        </w:rPr>
        <w:t xml:space="preserve"> the</w:t>
      </w:r>
      <w:r w:rsidR="00982BAA">
        <w:rPr>
          <w:lang w:eastAsia="en-NZ"/>
        </w:rPr>
        <w:t xml:space="preserve"> Prime Minister and Cabinet </w:t>
      </w:r>
      <w:r>
        <w:rPr>
          <w:lang w:eastAsia="en-NZ"/>
        </w:rPr>
        <w:t>were informed.</w:t>
      </w:r>
    </w:p>
    <w:p w14:paraId="610762F9" w14:textId="77777777" w:rsidR="00C15436" w:rsidRPr="00EC0819" w:rsidRDefault="00C15436" w:rsidP="00EC0819">
      <w:pPr>
        <w:pStyle w:val="Cabinetpaperparaheading"/>
      </w:pPr>
      <w:r w:rsidRPr="00EC0819">
        <w:lastRenderedPageBreak/>
        <w:t>Financial implications</w:t>
      </w:r>
    </w:p>
    <w:p w14:paraId="1CC13457" w14:textId="4309C316" w:rsidR="00614E32" w:rsidRDefault="004F6D63" w:rsidP="00DB0C1E">
      <w:pPr>
        <w:pStyle w:val="Numberedpara3level1"/>
      </w:pPr>
      <w:r w:rsidRPr="00E843F1">
        <w:t xml:space="preserve">There are no </w:t>
      </w:r>
      <w:r w:rsidR="00282E79">
        <w:t xml:space="preserve">direct </w:t>
      </w:r>
      <w:r w:rsidRPr="00E843F1">
        <w:t>Crown financial implications arising from the proposed Order.</w:t>
      </w:r>
      <w:r w:rsidR="00282E79">
        <w:t xml:space="preserve"> However, there are ongoing discussions around Crown support for the Council as a result of the earthquakes</w:t>
      </w:r>
      <w:r w:rsidR="00E93E64">
        <w:t xml:space="preserve"> to move the Council to a sustainable operating model</w:t>
      </w:r>
      <w:r w:rsidR="00282E79">
        <w:t xml:space="preserve">. </w:t>
      </w:r>
    </w:p>
    <w:p w14:paraId="610762FB" w14:textId="5A16928A" w:rsidR="00DB0C1E" w:rsidRDefault="00DB0C1E" w:rsidP="00614E32">
      <w:pPr>
        <w:pStyle w:val="Cabinetpaperparaheading"/>
      </w:pPr>
      <w:r>
        <w:t xml:space="preserve">Human rights and </w:t>
      </w:r>
      <w:r w:rsidR="00AA5E27">
        <w:t>g</w:t>
      </w:r>
      <w:r w:rsidR="007D478B">
        <w:t xml:space="preserve">ender implications </w:t>
      </w:r>
      <w:r w:rsidR="00AA5E27">
        <w:t>and disability perspectives</w:t>
      </w:r>
    </w:p>
    <w:p w14:paraId="6424EE94" w14:textId="3EC1F3EF" w:rsidR="00AA5E27" w:rsidRPr="004F6510" w:rsidRDefault="00B82DD5" w:rsidP="00AA5E27">
      <w:pPr>
        <w:pStyle w:val="Numberedpara3level1"/>
      </w:pPr>
      <w:r>
        <w:t xml:space="preserve">The proposals in this paper are not inconsistent with the New Zealand Bill of Rights Act 1990 or the Human Rights Act 1993. </w:t>
      </w:r>
      <w:r w:rsidR="003A310B">
        <w:t>There are no gender implications from this proposal.</w:t>
      </w:r>
      <w:r w:rsidR="00AA5E27">
        <w:t xml:space="preserve"> </w:t>
      </w:r>
      <w:r w:rsidR="00BC36F7" w:rsidRPr="00BC36F7">
        <w:t>There are no disability</w:t>
      </w:r>
      <w:r w:rsidR="00BC36F7">
        <w:t xml:space="preserve"> implications arising from this</w:t>
      </w:r>
      <w:r w:rsidR="00BC36F7" w:rsidRPr="00BC36F7">
        <w:t xml:space="preserve"> proposal</w:t>
      </w:r>
      <w:r w:rsidR="00BC36F7">
        <w:t>.</w:t>
      </w:r>
    </w:p>
    <w:p w14:paraId="610762FD" w14:textId="77777777" w:rsidR="00921B38" w:rsidRPr="00614E32" w:rsidRDefault="00921B38" w:rsidP="00FA6558">
      <w:pPr>
        <w:pStyle w:val="Cabinetpaperparaheading"/>
      </w:pPr>
      <w:r w:rsidRPr="00614E32">
        <w:t>Legislative implications</w:t>
      </w:r>
    </w:p>
    <w:p w14:paraId="68341042" w14:textId="77777777" w:rsidR="00DC5CA9" w:rsidRPr="00614E32" w:rsidRDefault="00246B56" w:rsidP="00DC5CA9">
      <w:pPr>
        <w:pStyle w:val="Numberedpara3level1"/>
      </w:pPr>
      <w:r>
        <w:t>The</w:t>
      </w:r>
      <w:r w:rsidR="004F6D63" w:rsidRPr="00614E32">
        <w:t xml:space="preserve"> </w:t>
      </w:r>
      <w:r w:rsidR="00181B98">
        <w:t xml:space="preserve">proposed </w:t>
      </w:r>
      <w:r w:rsidR="004F6D63" w:rsidRPr="00614E32">
        <w:t xml:space="preserve">Order will be made under section 7 of the Recovery Act to </w:t>
      </w:r>
      <w:r w:rsidR="00320D33" w:rsidRPr="00614E32">
        <w:t>modify</w:t>
      </w:r>
      <w:r w:rsidR="004F6D63" w:rsidRPr="00614E32">
        <w:t xml:space="preserve"> long-term plan</w:t>
      </w:r>
      <w:r w:rsidR="00320D33" w:rsidRPr="00614E32">
        <w:t>ning</w:t>
      </w:r>
      <w:r w:rsidR="004F6D63" w:rsidRPr="00614E32">
        <w:t xml:space="preserve"> requirements for the Council under the LGA</w:t>
      </w:r>
      <w:r w:rsidR="00614E32" w:rsidRPr="00614E32">
        <w:t xml:space="preserve"> and </w:t>
      </w:r>
      <w:r w:rsidR="00282E79">
        <w:t xml:space="preserve">make </w:t>
      </w:r>
      <w:r w:rsidR="00614E32" w:rsidRPr="00614E32">
        <w:t xml:space="preserve">consequential </w:t>
      </w:r>
      <w:r w:rsidR="00282E79">
        <w:t>amendments</w:t>
      </w:r>
      <w:r w:rsidR="00625965">
        <w:t xml:space="preserve"> to enable a three-year plan in its place</w:t>
      </w:r>
      <w:r w:rsidR="004F6D63" w:rsidRPr="00614E32">
        <w:t xml:space="preserve">. </w:t>
      </w:r>
      <w:r w:rsidR="00320D33" w:rsidRPr="00614E32">
        <w:t xml:space="preserve"> </w:t>
      </w:r>
      <w:r w:rsidR="00DC5CA9" w:rsidRPr="00614E32">
        <w:t xml:space="preserve">The final Order will need to be in effect by 31 March 2018 ahead of the Recovery Act expiring. </w:t>
      </w:r>
    </w:p>
    <w:p w14:paraId="610762FF" w14:textId="7D20C7CF" w:rsidR="004F6D63" w:rsidRPr="00614E32" w:rsidRDefault="004F6D63" w:rsidP="004F6D63">
      <w:pPr>
        <w:pStyle w:val="Numberedpara3level1"/>
      </w:pPr>
      <w:r w:rsidRPr="00614E32">
        <w:t xml:space="preserve">A number of </w:t>
      </w:r>
      <w:r w:rsidR="00D47C30">
        <w:t xml:space="preserve">minor </w:t>
      </w:r>
      <w:r w:rsidR="00282E79">
        <w:t>modifications</w:t>
      </w:r>
      <w:r w:rsidRPr="00614E32">
        <w:t xml:space="preserve"> to the</w:t>
      </w:r>
      <w:r w:rsidR="00282E79">
        <w:t xml:space="preserve"> application of the</w:t>
      </w:r>
      <w:r w:rsidRPr="00614E32">
        <w:t xml:space="preserve"> LGA</w:t>
      </w:r>
      <w:r w:rsidR="00D47C30">
        <w:t xml:space="preserve"> to the Council</w:t>
      </w:r>
      <w:r w:rsidRPr="00614E32">
        <w:t xml:space="preserve"> </w:t>
      </w:r>
      <w:r w:rsidR="0024629E">
        <w:t>will b</w:t>
      </w:r>
      <w:r w:rsidRPr="00614E32">
        <w:t xml:space="preserve">e required to enable </w:t>
      </w:r>
      <w:r w:rsidR="00D47C30">
        <w:t>it</w:t>
      </w:r>
      <w:r w:rsidRPr="00614E32">
        <w:t xml:space="preserve"> to continue to operate effectively in the absence of a </w:t>
      </w:r>
      <w:r w:rsidR="00B46BC5">
        <w:t xml:space="preserve">traditional </w:t>
      </w:r>
      <w:r w:rsidRPr="00614E32">
        <w:t xml:space="preserve">long-term plan and to </w:t>
      </w:r>
      <w:r w:rsidR="00D47C30">
        <w:t>maintain</w:t>
      </w:r>
      <w:r w:rsidR="0024629E">
        <w:t xml:space="preserve"> elements of a</w:t>
      </w:r>
      <w:r w:rsidR="00D47C30">
        <w:t xml:space="preserve"> long-term plan</w:t>
      </w:r>
      <w:r w:rsidRPr="00614E32">
        <w:t xml:space="preserve"> in the </w:t>
      </w:r>
      <w:r w:rsidR="0024629E">
        <w:t xml:space="preserve">proposed </w:t>
      </w:r>
      <w:r w:rsidRPr="00614E32">
        <w:t xml:space="preserve">three-year plan. </w:t>
      </w:r>
      <w:r w:rsidR="00BB711B">
        <w:t xml:space="preserve">Consequential </w:t>
      </w:r>
      <w:r w:rsidR="00282E79">
        <w:t>modifications</w:t>
      </w:r>
      <w:r w:rsidR="00BB711B">
        <w:t xml:space="preserve"> </w:t>
      </w:r>
      <w:r w:rsidR="00282E79">
        <w:t>may</w:t>
      </w:r>
      <w:r w:rsidR="00BB711B">
        <w:t xml:space="preserve"> also be required to </w:t>
      </w:r>
      <w:r w:rsidR="00D47C30">
        <w:t xml:space="preserve">how </w:t>
      </w:r>
      <w:r w:rsidR="00BB711B">
        <w:t xml:space="preserve">the </w:t>
      </w:r>
      <w:r w:rsidR="0024629E">
        <w:t>Local Government (</w:t>
      </w:r>
      <w:r w:rsidR="00BB711B">
        <w:t>Rating</w:t>
      </w:r>
      <w:r w:rsidR="0024629E">
        <w:t>)</w:t>
      </w:r>
      <w:r w:rsidR="00BB711B">
        <w:t xml:space="preserve"> Act</w:t>
      </w:r>
      <w:r w:rsidR="0024629E">
        <w:t xml:space="preserve"> 2002</w:t>
      </w:r>
      <w:r w:rsidR="00BB711B">
        <w:t xml:space="preserve"> </w:t>
      </w:r>
      <w:r w:rsidR="00D47C30">
        <w:t xml:space="preserve">applies to the Council for the purposes of </w:t>
      </w:r>
      <w:r w:rsidR="00BB711B">
        <w:t>strik</w:t>
      </w:r>
      <w:r w:rsidR="00D47C30">
        <w:t>ing</w:t>
      </w:r>
      <w:r w:rsidR="00BB711B">
        <w:t xml:space="preserve"> rates during this period.</w:t>
      </w:r>
      <w:r w:rsidR="00E93E64">
        <w:t xml:space="preserve"> These will be addressed when drafting the Order. </w:t>
      </w:r>
    </w:p>
    <w:p w14:paraId="61076301" w14:textId="77777777" w:rsidR="00C15436" w:rsidRDefault="00921B38" w:rsidP="00FA6558">
      <w:pPr>
        <w:pStyle w:val="Cabinetpaperparaheading"/>
      </w:pPr>
      <w:r>
        <w:t xml:space="preserve">Regulatory impact analysis </w:t>
      </w:r>
    </w:p>
    <w:p w14:paraId="6A867370" w14:textId="74015D7A" w:rsidR="00395536" w:rsidRDefault="00B82DD5" w:rsidP="00395536">
      <w:pPr>
        <w:pStyle w:val="Numberedpara3level1"/>
      </w:pPr>
      <w:r w:rsidRPr="005A2DC3">
        <w:t xml:space="preserve">Regulatory </w:t>
      </w:r>
      <w:r w:rsidR="00DF6B08">
        <w:t>impact a</w:t>
      </w:r>
      <w:r w:rsidRPr="005A2DC3">
        <w:t>nalysis requirements apply to the proposals in this paper</w:t>
      </w:r>
      <w:r>
        <w:t>. The Department of Internal Affairs</w:t>
      </w:r>
      <w:r w:rsidR="00395536">
        <w:t xml:space="preserve"> </w:t>
      </w:r>
      <w:r w:rsidR="00AA5E27">
        <w:t xml:space="preserve">has </w:t>
      </w:r>
      <w:r w:rsidR="00395536">
        <w:t xml:space="preserve">completed a draft regulatory impact assessment and consulted relevant government agencies on the draft. </w:t>
      </w:r>
    </w:p>
    <w:p w14:paraId="300F82D0" w14:textId="2CADBB13" w:rsidR="00DC5CA9" w:rsidRPr="00DC5CA9" w:rsidRDefault="00395536" w:rsidP="00DC5CA9">
      <w:pPr>
        <w:pStyle w:val="Numberedpara3level1"/>
        <w:rPr>
          <w:b/>
          <w:sz w:val="26"/>
        </w:rPr>
      </w:pPr>
      <w:r>
        <w:t>Following consultation on the draft Order, the Department of Internal Affairs will incorporate any feedback into the analysis of options in the regulatory impact assessment. I will provide Cabinet with the final regulatory impact assessment following community consultation alongside the recommended final Order.</w:t>
      </w:r>
    </w:p>
    <w:p w14:paraId="61076307" w14:textId="0BFA85DF" w:rsidR="00921B38" w:rsidRDefault="00921B38" w:rsidP="00FA6558">
      <w:pPr>
        <w:pStyle w:val="Cabinetpaperparaheading"/>
      </w:pPr>
      <w:r>
        <w:t>Publicity</w:t>
      </w:r>
    </w:p>
    <w:p w14:paraId="61076308" w14:textId="02F1C9B8" w:rsidR="00B82DD5" w:rsidRDefault="00B82DD5" w:rsidP="00B82DD5">
      <w:pPr>
        <w:pStyle w:val="Numberedpara3level1"/>
      </w:pPr>
      <w:r w:rsidRPr="00EC0819">
        <w:t>I propose</w:t>
      </w:r>
      <w:r w:rsidR="00320D33">
        <w:t xml:space="preserve"> undertak</w:t>
      </w:r>
      <w:r w:rsidR="0024629E">
        <w:t>ing</w:t>
      </w:r>
      <w:r w:rsidR="00320D33">
        <w:t xml:space="preserve"> c</w:t>
      </w:r>
      <w:r w:rsidR="00320D33" w:rsidRPr="00EC0819">
        <w:t xml:space="preserve">onsultation </w:t>
      </w:r>
      <w:r w:rsidR="00320D33">
        <w:t>on the proposed</w:t>
      </w:r>
      <w:r w:rsidR="00320D33" w:rsidRPr="00EC0819">
        <w:t xml:space="preserve"> Order</w:t>
      </w:r>
      <w:r w:rsidR="00320D33">
        <w:t xml:space="preserve"> with affected persons as provided for under the </w:t>
      </w:r>
      <w:r w:rsidR="00320D33" w:rsidRPr="00634A7E">
        <w:t>Recovery Act and outlined in this paper</w:t>
      </w:r>
      <w:r w:rsidR="00D8240F">
        <w:t>.</w:t>
      </w:r>
      <w:r w:rsidR="00FD0F8F">
        <w:t xml:space="preserve"> I will issue a press release as part of this consultation</w:t>
      </w:r>
      <w:r w:rsidR="00320D33" w:rsidRPr="00634A7E">
        <w:t xml:space="preserve">. </w:t>
      </w:r>
    </w:p>
    <w:p w14:paraId="47B3DA9A" w14:textId="486CF60E" w:rsidR="00FD0F8F" w:rsidRPr="00EC0819" w:rsidRDefault="00FD0F8F" w:rsidP="00B82DD5">
      <w:pPr>
        <w:pStyle w:val="Numberedpara3level1"/>
      </w:pPr>
      <w:r>
        <w:t xml:space="preserve">I intend to proactively release this paper through the Department of Internal Affairs website. </w:t>
      </w:r>
    </w:p>
    <w:p w14:paraId="61076309" w14:textId="77777777" w:rsidR="00EF62A9" w:rsidRPr="00D8297F" w:rsidRDefault="00921B38" w:rsidP="00FA6558">
      <w:pPr>
        <w:pStyle w:val="Cabinetpaperparaheading"/>
      </w:pPr>
      <w:r w:rsidRPr="00D8297F">
        <w:t>Recommendations</w:t>
      </w:r>
    </w:p>
    <w:p w14:paraId="6107630A" w14:textId="43B08B8F" w:rsidR="00F6467F" w:rsidRPr="00D8297F" w:rsidRDefault="00BC36F7" w:rsidP="00F6467F">
      <w:pPr>
        <w:pStyle w:val="Numberedpara3level1"/>
      </w:pPr>
      <w:r>
        <w:t>I recommend</w:t>
      </w:r>
      <w:r w:rsidR="00F6467F" w:rsidRPr="00D8297F">
        <w:t xml:space="preserve"> that the Committee:</w:t>
      </w:r>
    </w:p>
    <w:p w14:paraId="24E9FC3D" w14:textId="62086D6A" w:rsidR="00EC1987" w:rsidRDefault="00F6467F" w:rsidP="00F6467F">
      <w:pPr>
        <w:pStyle w:val="Recommendations1pt1"/>
      </w:pPr>
      <w:r w:rsidRPr="00D8297F">
        <w:rPr>
          <w:b/>
        </w:rPr>
        <w:t>note</w:t>
      </w:r>
      <w:r w:rsidRPr="00D8297F">
        <w:t xml:space="preserve"> </w:t>
      </w:r>
      <w:r w:rsidR="00EC1987">
        <w:t xml:space="preserve">the Kaikōura District Council requires support to meet its statutory strategic planning requirements </w:t>
      </w:r>
      <w:r w:rsidR="00EC1987" w:rsidRPr="00D8297F">
        <w:t>under the Local Government Act 2002</w:t>
      </w:r>
      <w:r w:rsidR="00EC1987">
        <w:t xml:space="preserve"> </w:t>
      </w:r>
      <w:r w:rsidR="00EC1987" w:rsidRPr="00D8297F">
        <w:t>by 30 June 2018</w:t>
      </w:r>
      <w:r w:rsidR="00EC1987">
        <w:t xml:space="preserve"> because:</w:t>
      </w:r>
    </w:p>
    <w:p w14:paraId="25359734" w14:textId="3F7E6F06" w:rsidR="00634A7E" w:rsidRPr="00D8297F" w:rsidRDefault="00F6467F" w:rsidP="00EC1987">
      <w:pPr>
        <w:pStyle w:val="Recommendations1pt1L2"/>
      </w:pPr>
      <w:r w:rsidRPr="00D8297F">
        <w:t xml:space="preserve">there </w:t>
      </w:r>
      <w:r w:rsidR="00343904" w:rsidRPr="00D8297F">
        <w:t>are</w:t>
      </w:r>
      <w:r w:rsidRPr="00D8297F">
        <w:t xml:space="preserve"> </w:t>
      </w:r>
      <w:r w:rsidR="00634A7E" w:rsidRPr="00D8297F">
        <w:t>ongoing effects of the 2016 North Canterbury earthquakes that require a cont</w:t>
      </w:r>
      <w:r w:rsidR="00AA5E27">
        <w:t>inued focus on recovery efforts:</w:t>
      </w:r>
    </w:p>
    <w:p w14:paraId="6107630B" w14:textId="0DCCBA71" w:rsidR="00F6467F" w:rsidRPr="00D8297F" w:rsidRDefault="00634A7E" w:rsidP="00AA5E27">
      <w:pPr>
        <w:pStyle w:val="Recommendations1pt1L2"/>
      </w:pPr>
      <w:r w:rsidRPr="00D8297F">
        <w:lastRenderedPageBreak/>
        <w:t xml:space="preserve">the earthquakes have resulted in </w:t>
      </w:r>
      <w:r w:rsidR="0024629E">
        <w:t xml:space="preserve">a </w:t>
      </w:r>
      <w:r w:rsidR="00F6467F" w:rsidRPr="00D8297F">
        <w:t xml:space="preserve">high level of </w:t>
      </w:r>
      <w:r w:rsidRPr="00D8297F">
        <w:t xml:space="preserve">information </w:t>
      </w:r>
      <w:r w:rsidR="00F6467F" w:rsidRPr="00D8297F">
        <w:t xml:space="preserve">uncertainty </w:t>
      </w:r>
      <w:r w:rsidRPr="00D8297F">
        <w:t xml:space="preserve">and </w:t>
      </w:r>
      <w:r w:rsidR="008A0AE0">
        <w:t>resourc</w:t>
      </w:r>
      <w:r w:rsidR="0024629E">
        <w:t>e</w:t>
      </w:r>
      <w:r w:rsidRPr="00D8297F">
        <w:t xml:space="preserve"> challenges for the</w:t>
      </w:r>
      <w:r w:rsidR="00F6467F" w:rsidRPr="00D8297F">
        <w:t xml:space="preserve"> Kaikōura</w:t>
      </w:r>
      <w:r w:rsidRPr="00D8297F">
        <w:t xml:space="preserve"> District Council</w:t>
      </w:r>
      <w:r w:rsidR="00F6467F" w:rsidRPr="00D8297F">
        <w:t xml:space="preserve">; </w:t>
      </w:r>
    </w:p>
    <w:p w14:paraId="40C4D4C5" w14:textId="5AC66ECC" w:rsidR="00D8297F" w:rsidRPr="00D8297F" w:rsidRDefault="00F6467F" w:rsidP="00AA5E27">
      <w:pPr>
        <w:pStyle w:val="Recommendations1pt1L2"/>
      </w:pPr>
      <w:r w:rsidRPr="00D8297F">
        <w:t xml:space="preserve">the </w:t>
      </w:r>
      <w:r w:rsidR="008A0AE0" w:rsidRPr="00D8297F">
        <w:t xml:space="preserve">Kaikōura District </w:t>
      </w:r>
      <w:r w:rsidRPr="00D8297F">
        <w:t xml:space="preserve">Council is severely constrained in its ability to develop a long-term plan that will </w:t>
      </w:r>
      <w:r w:rsidR="00634A7E" w:rsidRPr="00D8297F">
        <w:t xml:space="preserve">meet </w:t>
      </w:r>
      <w:r w:rsidR="00D8297F" w:rsidRPr="00D8297F">
        <w:t>the</w:t>
      </w:r>
      <w:r w:rsidR="00634A7E" w:rsidRPr="00D8297F">
        <w:t xml:space="preserve"> statutory obligations</w:t>
      </w:r>
      <w:r w:rsidRPr="00D8297F">
        <w:t>;</w:t>
      </w:r>
    </w:p>
    <w:p w14:paraId="6107630D" w14:textId="341296A1" w:rsidR="00F6467F" w:rsidRDefault="00D8297F" w:rsidP="00AA5E27">
      <w:pPr>
        <w:pStyle w:val="Recommendations1pt1L2"/>
      </w:pPr>
      <w:r w:rsidRPr="00D8297F">
        <w:t>producing a l</w:t>
      </w:r>
      <w:r w:rsidR="008A0AE0">
        <w:t xml:space="preserve">ong-term plan </w:t>
      </w:r>
      <w:r w:rsidR="000F4E3E">
        <w:t>would</w:t>
      </w:r>
      <w:r w:rsidR="008A0AE0">
        <w:t xml:space="preserve"> require the </w:t>
      </w:r>
      <w:r w:rsidR="008A0AE0" w:rsidRPr="00D8297F">
        <w:t xml:space="preserve">Kaikōura District </w:t>
      </w:r>
      <w:r w:rsidR="008A0AE0">
        <w:t>C</w:t>
      </w:r>
      <w:r w:rsidRPr="00D8297F">
        <w:t xml:space="preserve">ouncil to divert resources from recovery </w:t>
      </w:r>
      <w:r w:rsidRPr="005D48AF">
        <w:t>efforts</w:t>
      </w:r>
      <w:r w:rsidR="00C843E9" w:rsidRPr="005D48AF">
        <w:t>;</w:t>
      </w:r>
    </w:p>
    <w:p w14:paraId="66E6B6C0" w14:textId="0817BE70" w:rsidR="00BC36F7" w:rsidRPr="00D8297F" w:rsidRDefault="000162F1" w:rsidP="000162F1">
      <w:pPr>
        <w:pStyle w:val="Cabinetpaperparasubsubheading"/>
      </w:pPr>
      <w:r>
        <w:t>Order in Council to substitute a three-year plan</w:t>
      </w:r>
    </w:p>
    <w:p w14:paraId="5626A844" w14:textId="670AC638" w:rsidR="00C843E9" w:rsidRDefault="00C843E9" w:rsidP="00C843E9">
      <w:pPr>
        <w:pStyle w:val="Recommendations1pt1"/>
      </w:pPr>
      <w:r w:rsidRPr="00C843E9">
        <w:rPr>
          <w:b/>
        </w:rPr>
        <w:t>agree</w:t>
      </w:r>
      <w:r w:rsidRPr="00C843E9">
        <w:t xml:space="preserve"> an Order in Council</w:t>
      </w:r>
      <w:r w:rsidR="006443E6">
        <w:t xml:space="preserve"> (Order)</w:t>
      </w:r>
      <w:r w:rsidRPr="00C843E9">
        <w:t xml:space="preserve"> be prepared under section 7 of the Hurunui/Kaikōura</w:t>
      </w:r>
      <w:r>
        <w:t xml:space="preserve"> </w:t>
      </w:r>
      <w:r w:rsidRPr="00C843E9">
        <w:t xml:space="preserve">Earthquakes Recovery Act 2016 </w:t>
      </w:r>
      <w:r w:rsidR="00F6467F" w:rsidRPr="00D8297F">
        <w:t>to suspend</w:t>
      </w:r>
      <w:r w:rsidR="0024629E">
        <w:t>,</w:t>
      </w:r>
      <w:r w:rsidR="00F6467F" w:rsidRPr="00D8297F">
        <w:t xml:space="preserve"> </w:t>
      </w:r>
      <w:r w:rsidR="0024629E" w:rsidRPr="00D8297F">
        <w:t>between 30 June 2018 and 30 June 2021</w:t>
      </w:r>
      <w:r w:rsidR="0024629E">
        <w:t xml:space="preserve">, </w:t>
      </w:r>
      <w:r w:rsidR="00F6467F" w:rsidRPr="00D8297F">
        <w:t xml:space="preserve">the statutory requirement for the </w:t>
      </w:r>
      <w:r w:rsidR="008A0AE0" w:rsidRPr="00D8297F">
        <w:t xml:space="preserve">Kaikōura District </w:t>
      </w:r>
      <w:r w:rsidR="00F6467F" w:rsidRPr="00D8297F">
        <w:t xml:space="preserve">Council to have a long-term plan, and enable </w:t>
      </w:r>
      <w:r w:rsidR="0010571E" w:rsidRPr="00D8297F">
        <w:t xml:space="preserve">a </w:t>
      </w:r>
      <w:r w:rsidR="00A77FB1">
        <w:t>customised</w:t>
      </w:r>
      <w:r w:rsidR="00634A7E" w:rsidRPr="00D8297F">
        <w:t xml:space="preserve"> </w:t>
      </w:r>
      <w:r w:rsidR="008A0AE0">
        <w:t>three-</w:t>
      </w:r>
      <w:r w:rsidR="0010571E" w:rsidRPr="00D8297F">
        <w:t>year plan covering 2018</w:t>
      </w:r>
      <w:r w:rsidR="00B46BC5">
        <w:t>-</w:t>
      </w:r>
      <w:r w:rsidR="00C61159" w:rsidRPr="00D8297F">
        <w:t>21</w:t>
      </w:r>
      <w:r w:rsidRPr="00C843E9">
        <w:t>;</w:t>
      </w:r>
    </w:p>
    <w:p w14:paraId="37DBEA9E" w14:textId="669589FD" w:rsidR="00C843E9" w:rsidRDefault="00C843E9" w:rsidP="00C843E9">
      <w:pPr>
        <w:pStyle w:val="Recommendations1pt1"/>
      </w:pPr>
      <w:r w:rsidRPr="00C843E9">
        <w:rPr>
          <w:b/>
        </w:rPr>
        <w:t>invite</w:t>
      </w:r>
      <w:r w:rsidRPr="00C843E9">
        <w:t xml:space="preserve"> the Minister </w:t>
      </w:r>
      <w:r>
        <w:t>of Local Government</w:t>
      </w:r>
      <w:r w:rsidRPr="00C843E9">
        <w:t xml:space="preserve"> to issue drafting instructions to </w:t>
      </w:r>
      <w:r w:rsidR="0024629E">
        <w:t xml:space="preserve">the </w:t>
      </w:r>
      <w:r w:rsidRPr="00C843E9">
        <w:t>Parliamentary</w:t>
      </w:r>
      <w:r>
        <w:t xml:space="preserve"> </w:t>
      </w:r>
      <w:r w:rsidR="005B098F">
        <w:t>Counsel O</w:t>
      </w:r>
      <w:r w:rsidRPr="00C843E9">
        <w:t>ffice;</w:t>
      </w:r>
    </w:p>
    <w:p w14:paraId="11F18384" w14:textId="69D215E5" w:rsidR="000162F1" w:rsidRPr="00C843E9" w:rsidRDefault="000162F1" w:rsidP="000162F1">
      <w:pPr>
        <w:pStyle w:val="Cabinetpaperparasubsubheading"/>
      </w:pPr>
      <w:r>
        <w:t>Consultation</w:t>
      </w:r>
    </w:p>
    <w:p w14:paraId="6F0E22E4" w14:textId="2ADABF4F" w:rsidR="00EC1987" w:rsidRDefault="000162F1" w:rsidP="00F6467F">
      <w:pPr>
        <w:pStyle w:val="Recommendations1pt1"/>
      </w:pPr>
      <w:r w:rsidRPr="00D8297F">
        <w:rPr>
          <w:b/>
        </w:rPr>
        <w:t>note</w:t>
      </w:r>
      <w:r w:rsidR="00EC1987">
        <w:rPr>
          <w:b/>
        </w:rPr>
        <w:t xml:space="preserve"> </w:t>
      </w:r>
      <w:r w:rsidR="00EC1987">
        <w:t>there will be a period of consultation on the draft Order, as provided for under the Hurunui/Kaikōura Earthquakes Recovery Act 2016, and that:</w:t>
      </w:r>
    </w:p>
    <w:p w14:paraId="2A2CF726" w14:textId="45925646" w:rsidR="000162F1" w:rsidRPr="000162F1" w:rsidRDefault="000162F1" w:rsidP="00EC1987">
      <w:pPr>
        <w:pStyle w:val="Recommendations1pt1L2"/>
      </w:pPr>
      <w:r w:rsidRPr="00D8297F">
        <w:t>the Kaikōura District</w:t>
      </w:r>
      <w:r>
        <w:t xml:space="preserve"> Council supports the proposal and will </w:t>
      </w:r>
      <w:r w:rsidR="00EC1987">
        <w:t>assist the</w:t>
      </w:r>
      <w:r>
        <w:t xml:space="preserve"> consultation on the draft Order</w:t>
      </w:r>
      <w:r w:rsidR="00EC1987">
        <w:rPr>
          <w:b/>
        </w:rPr>
        <w:t>;</w:t>
      </w:r>
    </w:p>
    <w:p w14:paraId="6280FA8D" w14:textId="77777777" w:rsidR="00EC1987" w:rsidRDefault="00F45774" w:rsidP="00EC1987">
      <w:pPr>
        <w:pStyle w:val="Recommendations1pt1L2"/>
      </w:pPr>
      <w:r w:rsidRPr="00C843E9">
        <w:t xml:space="preserve">the Hurunui/Kaikōura Earthquakes Recovery Review Panel </w:t>
      </w:r>
      <w:r>
        <w:t xml:space="preserve">and Regulations Review Committee </w:t>
      </w:r>
      <w:r w:rsidRPr="00C843E9">
        <w:t>will be consulted on</w:t>
      </w:r>
      <w:r>
        <w:t xml:space="preserve"> </w:t>
      </w:r>
      <w:r w:rsidRPr="00C843E9">
        <w:t>the draft Order;</w:t>
      </w:r>
      <w:r w:rsidR="00EC1987" w:rsidRPr="00EC1987">
        <w:t xml:space="preserve"> </w:t>
      </w:r>
    </w:p>
    <w:p w14:paraId="37512961" w14:textId="7207F669" w:rsidR="00F45774" w:rsidRDefault="00EC1987" w:rsidP="00EC1987">
      <w:pPr>
        <w:pStyle w:val="Recommendations1pt1L2"/>
      </w:pPr>
      <w:r w:rsidRPr="00C843E9">
        <w:t xml:space="preserve">changes may be made to the </w:t>
      </w:r>
      <w:r>
        <w:t xml:space="preserve">draft </w:t>
      </w:r>
      <w:r w:rsidRPr="00C843E9">
        <w:t>Order as a result of any feedback that is</w:t>
      </w:r>
      <w:r>
        <w:t xml:space="preserve"> </w:t>
      </w:r>
      <w:r w:rsidRPr="00C843E9">
        <w:t>received</w:t>
      </w:r>
      <w:r>
        <w:t xml:space="preserve"> during the consultation</w:t>
      </w:r>
      <w:r w:rsidRPr="00C843E9">
        <w:t>;</w:t>
      </w:r>
    </w:p>
    <w:p w14:paraId="4AE7F38E" w14:textId="3B39E1DD" w:rsidR="000162F1" w:rsidRPr="00C843E9" w:rsidRDefault="000162F1" w:rsidP="000162F1">
      <w:pPr>
        <w:pStyle w:val="Cabinetpaperparasubsubheading"/>
      </w:pPr>
      <w:r>
        <w:t>Timing of the Order in Council</w:t>
      </w:r>
    </w:p>
    <w:p w14:paraId="2CBBB6BF" w14:textId="3D561BFB" w:rsidR="00555F52" w:rsidRPr="00C843E9" w:rsidRDefault="000162F1" w:rsidP="00555F52">
      <w:pPr>
        <w:pStyle w:val="Recommendations1pt1"/>
      </w:pPr>
      <w:r>
        <w:rPr>
          <w:b/>
        </w:rPr>
        <w:t>note</w:t>
      </w:r>
      <w:r w:rsidR="00555F52" w:rsidRPr="00C843E9">
        <w:t xml:space="preserve"> the Order w</w:t>
      </w:r>
      <w:r w:rsidR="00555F52">
        <w:t xml:space="preserve">ill </w:t>
      </w:r>
      <w:r>
        <w:t xml:space="preserve">need to </w:t>
      </w:r>
      <w:r w:rsidR="00555F52">
        <w:t xml:space="preserve">take effect </w:t>
      </w:r>
      <w:r w:rsidR="008B38C0">
        <w:t>by 31</w:t>
      </w:r>
      <w:r w:rsidR="00555F52">
        <w:t xml:space="preserve"> March 2018 and will expire on 30 June 2021</w:t>
      </w:r>
      <w:r w:rsidR="005B5B39">
        <w:t>;</w:t>
      </w:r>
      <w:r>
        <w:t xml:space="preserve"> and</w:t>
      </w:r>
    </w:p>
    <w:p w14:paraId="61076314" w14:textId="1C092520" w:rsidR="00F6467F" w:rsidRDefault="00F6467F" w:rsidP="00F6467F">
      <w:pPr>
        <w:pStyle w:val="Recommendations1pt1"/>
      </w:pPr>
      <w:r w:rsidRPr="00D8297F">
        <w:rPr>
          <w:b/>
        </w:rPr>
        <w:t>agree</w:t>
      </w:r>
      <w:r w:rsidR="00A477E7">
        <w:t xml:space="preserve"> the </w:t>
      </w:r>
      <w:r w:rsidRPr="00D8297F">
        <w:t xml:space="preserve">Order may be considered directly by Cabinet, without consideration by a Cabinet Committee, to facilitate the Order coming into force </w:t>
      </w:r>
      <w:r w:rsidR="00A477E7">
        <w:t>ahead of the expiration of the Hurunui/Kaikōura Earthquakes Recovery Act 2016</w:t>
      </w:r>
      <w:r w:rsidR="005B5B39">
        <w:t>.</w:t>
      </w:r>
    </w:p>
    <w:p w14:paraId="6107631B" w14:textId="77777777" w:rsidR="00F6467F" w:rsidRPr="00741822" w:rsidRDefault="00F6467F" w:rsidP="00F6467F">
      <w:pPr>
        <w:jc w:val="both"/>
        <w:rPr>
          <w:rFonts w:ascii="Arial" w:hAnsi="Arial" w:cs="Arial"/>
          <w:sz w:val="22"/>
          <w:szCs w:val="22"/>
        </w:rPr>
      </w:pPr>
    </w:p>
    <w:p w14:paraId="6107631C" w14:textId="77777777" w:rsidR="00C61159" w:rsidRDefault="00C61159" w:rsidP="00C61159">
      <w:pPr>
        <w:pStyle w:val="Authorisedblock"/>
      </w:pPr>
      <w:r>
        <w:t>Authorised for lodgement</w:t>
      </w:r>
    </w:p>
    <w:p w14:paraId="6107631D" w14:textId="08247957" w:rsidR="00F6467F" w:rsidRPr="000F4E3E" w:rsidRDefault="00F6467F" w:rsidP="000F4E3E">
      <w:pPr>
        <w:pStyle w:val="Authorisedblock"/>
        <w:rPr>
          <w:rFonts w:asciiTheme="minorHAnsi" w:hAnsiTheme="minorHAnsi" w:cstheme="minorHAnsi"/>
        </w:rPr>
      </w:pPr>
      <w:r w:rsidRPr="000F4E3E">
        <w:t xml:space="preserve">Hon </w:t>
      </w:r>
      <w:r w:rsidR="00320D33" w:rsidRPr="000F4E3E">
        <w:t>Nanaia Mahuta</w:t>
      </w:r>
      <w:r w:rsidRPr="000F4E3E">
        <w:rPr>
          <w:rFonts w:asciiTheme="minorHAnsi" w:hAnsiTheme="minorHAnsi" w:cstheme="minorHAnsi"/>
        </w:rPr>
        <w:tab/>
        <w:t xml:space="preserve"> </w:t>
      </w:r>
    </w:p>
    <w:p w14:paraId="6107631F" w14:textId="77777777" w:rsidR="00F6467F" w:rsidRPr="000F4E3E" w:rsidRDefault="00F6467F" w:rsidP="00F6467F">
      <w:pPr>
        <w:rPr>
          <w:rFonts w:asciiTheme="minorHAnsi" w:hAnsiTheme="minorHAnsi" w:cstheme="minorHAnsi"/>
          <w:b/>
        </w:rPr>
      </w:pPr>
      <w:r w:rsidRPr="000F4E3E">
        <w:rPr>
          <w:rFonts w:asciiTheme="minorHAnsi" w:hAnsiTheme="minorHAnsi" w:cstheme="minorHAnsi"/>
          <w:b/>
        </w:rPr>
        <w:t>Minister of Local Government</w:t>
      </w:r>
    </w:p>
    <w:p w14:paraId="61076320" w14:textId="77777777" w:rsidR="00F6467F" w:rsidRPr="000F4E3E" w:rsidRDefault="00F6467F" w:rsidP="00F6467F">
      <w:pPr>
        <w:jc w:val="both"/>
        <w:rPr>
          <w:rFonts w:asciiTheme="minorHAnsi" w:hAnsiTheme="minorHAnsi" w:cstheme="minorHAnsi"/>
          <w:b/>
        </w:rPr>
      </w:pPr>
    </w:p>
    <w:p w14:paraId="44E0CFB4" w14:textId="5CB3AA23" w:rsidR="00D51717" w:rsidRPr="000F4E3E" w:rsidRDefault="00C61159" w:rsidP="00B85401">
      <w:pPr>
        <w:ind w:firstLine="720"/>
        <w:jc w:val="both"/>
        <w:rPr>
          <w:rFonts w:asciiTheme="minorHAnsi" w:hAnsiTheme="minorHAnsi" w:cstheme="minorHAnsi"/>
        </w:rPr>
      </w:pPr>
      <w:r w:rsidRPr="000F4E3E">
        <w:rPr>
          <w:rFonts w:asciiTheme="minorHAnsi" w:hAnsiTheme="minorHAnsi" w:cstheme="minorHAnsi"/>
        </w:rPr>
        <w:t>/</w:t>
      </w:r>
      <w:r w:rsidRPr="000F4E3E">
        <w:rPr>
          <w:rFonts w:asciiTheme="minorHAnsi" w:hAnsiTheme="minorHAnsi" w:cstheme="minorHAnsi"/>
        </w:rPr>
        <w:tab/>
        <w:t>/ 2017</w:t>
      </w:r>
      <w:r w:rsidR="00F6467F" w:rsidRPr="000F4E3E">
        <w:rPr>
          <w:rFonts w:asciiTheme="minorHAnsi" w:hAnsiTheme="minorHAnsi" w:cstheme="minorHAnsi"/>
        </w:rPr>
        <w:tab/>
      </w:r>
      <w:r w:rsidR="00F6467F" w:rsidRPr="000F4E3E">
        <w:rPr>
          <w:rFonts w:asciiTheme="minorHAnsi" w:hAnsiTheme="minorHAnsi" w:cstheme="minorHAnsi"/>
        </w:rPr>
        <w:tab/>
      </w:r>
    </w:p>
    <w:sectPr w:rsidR="00D51717" w:rsidRPr="000F4E3E" w:rsidSect="000B0E5D">
      <w:footerReference w:type="default" r:id="rId13"/>
      <w:pgSz w:w="11907" w:h="16840" w:code="9"/>
      <w:pgMar w:top="1440" w:right="1440" w:bottom="567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D0782" w14:textId="77777777" w:rsidR="00511DE4" w:rsidRDefault="00511DE4">
      <w:r>
        <w:separator/>
      </w:r>
    </w:p>
    <w:p w14:paraId="6915D43A" w14:textId="77777777" w:rsidR="00511DE4" w:rsidRDefault="00511DE4"/>
    <w:p w14:paraId="057B9249" w14:textId="77777777" w:rsidR="00511DE4" w:rsidRDefault="00511DE4"/>
  </w:endnote>
  <w:endnote w:type="continuationSeparator" w:id="0">
    <w:p w14:paraId="6B9163E5" w14:textId="77777777" w:rsidR="00511DE4" w:rsidRDefault="00511DE4">
      <w:r>
        <w:continuationSeparator/>
      </w:r>
    </w:p>
    <w:p w14:paraId="43B2276D" w14:textId="77777777" w:rsidR="00511DE4" w:rsidRDefault="00511DE4"/>
    <w:p w14:paraId="249F5558" w14:textId="77777777" w:rsidR="00511DE4" w:rsidRDefault="00511DE4"/>
  </w:endnote>
  <w:endnote w:type="continuationNotice" w:id="1">
    <w:p w14:paraId="1B931E40" w14:textId="77777777" w:rsidR="00066D57" w:rsidRDefault="00066D5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802040204020203"/>
    <w:charset w:val="00"/>
    <w:family w:val="auto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äori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FB150" w14:textId="4B0277E9" w:rsidR="00511DE4" w:rsidRPr="005606D3" w:rsidRDefault="00511DE4" w:rsidP="000B0E5D">
    <w:pPr>
      <w:pStyle w:val="Footer"/>
      <w:tabs>
        <w:tab w:val="right" w:pos="9072"/>
      </w:tabs>
    </w:pPr>
    <w:r>
      <w:rPr>
        <w:rStyle w:val="PageNumber"/>
      </w:rPr>
      <w:t xml:space="preserve">                         </w:t>
    </w:r>
    <w:r w:rsidR="00DC2385">
      <w:rPr>
        <w:rStyle w:val="PageNumber"/>
      </w:rPr>
      <w:tab/>
    </w:r>
    <w:r>
      <w:rPr>
        <w:rStyle w:val="PageNumber"/>
      </w:rPr>
      <w:t xml:space="preserve"> </w:t>
    </w:r>
    <w:r w:rsidRPr="00367071">
      <w:rPr>
        <w:rStyle w:val="PageNumber"/>
        <w:sz w:val="22"/>
        <w:szCs w:val="22"/>
      </w:rPr>
      <w:fldChar w:fldCharType="begin"/>
    </w:r>
    <w:r w:rsidRPr="00367071">
      <w:rPr>
        <w:rStyle w:val="PageNumber"/>
        <w:sz w:val="22"/>
        <w:szCs w:val="22"/>
      </w:rPr>
      <w:instrText xml:space="preserve"> PAGE </w:instrText>
    </w:r>
    <w:r w:rsidRPr="00367071">
      <w:rPr>
        <w:rStyle w:val="PageNumber"/>
        <w:sz w:val="22"/>
        <w:szCs w:val="22"/>
      </w:rPr>
      <w:fldChar w:fldCharType="separate"/>
    </w:r>
    <w:r w:rsidR="00BF7E1B">
      <w:rPr>
        <w:rStyle w:val="PageNumber"/>
        <w:noProof/>
        <w:sz w:val="22"/>
        <w:szCs w:val="22"/>
      </w:rPr>
      <w:t>2</w:t>
    </w:r>
    <w:r w:rsidRPr="00367071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47347" w14:textId="77777777" w:rsidR="00511DE4" w:rsidRDefault="00511DE4" w:rsidP="00C347BF">
      <w:pPr>
        <w:pStyle w:val="Spacer"/>
      </w:pPr>
      <w:r>
        <w:separator/>
      </w:r>
    </w:p>
  </w:footnote>
  <w:footnote w:type="continuationSeparator" w:id="0">
    <w:p w14:paraId="5407EC98" w14:textId="77777777" w:rsidR="00511DE4" w:rsidRDefault="00511DE4">
      <w:r>
        <w:continuationSeparator/>
      </w:r>
    </w:p>
    <w:p w14:paraId="4F0C752F" w14:textId="77777777" w:rsidR="00511DE4" w:rsidRDefault="00511DE4"/>
    <w:p w14:paraId="2BF8707B" w14:textId="77777777" w:rsidR="00511DE4" w:rsidRDefault="00511DE4"/>
  </w:footnote>
  <w:footnote w:type="continuationNotice" w:id="1">
    <w:p w14:paraId="1778A630" w14:textId="77777777" w:rsidR="00066D57" w:rsidRDefault="00066D5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117073"/>
    <w:multiLevelType w:val="hybridMultilevel"/>
    <w:tmpl w:val="BCB4CD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2E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2BA46F3"/>
    <w:multiLevelType w:val="multilevel"/>
    <w:tmpl w:val="DE282D7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221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>
    <w:nsid w:val="0B1F50FE"/>
    <w:multiLevelType w:val="hybridMultilevel"/>
    <w:tmpl w:val="AA2A793C"/>
    <w:lvl w:ilvl="0" w:tplc="F37A4368">
      <w:start w:val="1"/>
      <w:numFmt w:val="decimal"/>
      <w:pStyle w:val="Briefingtext"/>
      <w:lvlText w:val="%1."/>
      <w:lvlJc w:val="left"/>
      <w:pPr>
        <w:tabs>
          <w:tab w:val="num" w:pos="1440"/>
        </w:tabs>
        <w:ind w:left="1440" w:hanging="360"/>
      </w:pPr>
    </w:lvl>
    <w:lvl w:ilvl="1" w:tplc="84F63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4">
    <w:nsid w:val="14AB1E4D"/>
    <w:multiLevelType w:val="hybridMultilevel"/>
    <w:tmpl w:val="604EFA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FA6B84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 w:tplc="682AAA6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9428BA"/>
    <w:multiLevelType w:val="hybridMultilevel"/>
    <w:tmpl w:val="EBBC27CC"/>
    <w:lvl w:ilvl="0" w:tplc="8BF84A90">
      <w:start w:val="1"/>
      <w:numFmt w:val="bullet"/>
      <w:pStyle w:val="ListParagraph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7">
    <w:nsid w:val="238A1A88"/>
    <w:multiLevelType w:val="multilevel"/>
    <w:tmpl w:val="76CAB78E"/>
    <w:lvl w:ilvl="0">
      <w:start w:val="1"/>
      <w:numFmt w:val="decimal"/>
      <w:pStyle w:val="Recommendations1pt1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>
      <w:start w:val="1"/>
      <w:numFmt w:val="decimal"/>
      <w:pStyle w:val="Recommendations1pt1L2"/>
      <w:lvlText w:val="%1.%2"/>
      <w:lvlJc w:val="left"/>
      <w:pPr>
        <w:tabs>
          <w:tab w:val="num" w:pos="1814"/>
        </w:tabs>
        <w:ind w:left="1814" w:hanging="680"/>
      </w:pPr>
      <w:rPr>
        <w:rFonts w:hint="default"/>
        <w:b w:val="0"/>
      </w:rPr>
    </w:lvl>
    <w:lvl w:ilvl="2">
      <w:start w:val="1"/>
      <w:numFmt w:val="decimal"/>
      <w:pStyle w:val="Recommendations1pt1L3"/>
      <w:lvlText w:val="%1.%2.%3"/>
      <w:lvlJc w:val="left"/>
      <w:pPr>
        <w:tabs>
          <w:tab w:val="num" w:pos="2495"/>
        </w:tabs>
        <w:ind w:left="2495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8">
    <w:nsid w:val="307F3CF4"/>
    <w:multiLevelType w:val="hybridMultilevel"/>
    <w:tmpl w:val="4BF0B4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F5832"/>
    <w:multiLevelType w:val="multilevel"/>
    <w:tmpl w:val="DBFC12CA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374F1B62"/>
    <w:multiLevelType w:val="multilevel"/>
    <w:tmpl w:val="12D248A8"/>
    <w:lvl w:ilvl="0">
      <w:start w:val="1"/>
      <w:numFmt w:val="decimal"/>
      <w:pStyle w:val="Numberedpara3level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para3level211"/>
      <w:lvlText w:val="%1.%2"/>
      <w:lvlJc w:val="left"/>
      <w:pPr>
        <w:ind w:left="924" w:hanging="357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DE658B0"/>
    <w:multiLevelType w:val="hybridMultilevel"/>
    <w:tmpl w:val="B5983398"/>
    <w:lvl w:ilvl="0" w:tplc="28743424">
      <w:start w:val="1"/>
      <w:numFmt w:val="bullet"/>
      <w:pStyle w:val="Cab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FD701A"/>
    <w:multiLevelType w:val="hybridMultilevel"/>
    <w:tmpl w:val="E964695A"/>
    <w:lvl w:ilvl="0" w:tplc="0C0A18F4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FD40A31"/>
    <w:multiLevelType w:val="multilevel"/>
    <w:tmpl w:val="D7E882D2"/>
    <w:lvl w:ilvl="0">
      <w:start w:val="1"/>
      <w:numFmt w:val="bullet"/>
      <w:pStyle w:val="Bullet0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8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0">
    <w:nsid w:val="6B2A7B0B"/>
    <w:multiLevelType w:val="multilevel"/>
    <w:tmpl w:val="807EF70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pStyle w:val="List123level2"/>
      <w:lvlText w:val="%1.%2"/>
      <w:lvlJc w:val="left"/>
      <w:pPr>
        <w:tabs>
          <w:tab w:val="num" w:pos="1304"/>
        </w:tabs>
        <w:ind w:left="1871" w:hanging="737"/>
      </w:pPr>
      <w:rPr>
        <w:rFonts w:hint="default"/>
      </w:rPr>
    </w:lvl>
    <w:lvl w:ilvl="2">
      <w:start w:val="1"/>
      <w:numFmt w:val="decimal"/>
      <w:pStyle w:val="List123level3"/>
      <w:lvlText w:val="%1.%2.%3"/>
      <w:lvlJc w:val="left"/>
      <w:pPr>
        <w:ind w:left="2778" w:hanging="90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1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>
    <w:nsid w:val="78C14F30"/>
    <w:multiLevelType w:val="multilevel"/>
    <w:tmpl w:val="17A0DDA4"/>
    <w:lvl w:ilvl="0">
      <w:start w:val="1"/>
      <w:numFmt w:val="decimal"/>
      <w:pStyle w:val="Cabpara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73"/>
        </w:tabs>
        <w:ind w:left="3753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5"/>
  </w:num>
  <w:num w:numId="11">
    <w:abstractNumId w:val="26"/>
  </w:num>
  <w:num w:numId="12">
    <w:abstractNumId w:val="21"/>
  </w:num>
  <w:num w:numId="13">
    <w:abstractNumId w:val="16"/>
  </w:num>
  <w:num w:numId="14">
    <w:abstractNumId w:val="27"/>
  </w:num>
  <w:num w:numId="15">
    <w:abstractNumId w:val="29"/>
  </w:num>
  <w:num w:numId="16">
    <w:abstractNumId w:val="31"/>
  </w:num>
  <w:num w:numId="17">
    <w:abstractNumId w:val="11"/>
  </w:num>
  <w:num w:numId="18">
    <w:abstractNumId w:val="19"/>
  </w:num>
  <w:num w:numId="19">
    <w:abstractNumId w:val="15"/>
  </w:num>
  <w:num w:numId="20">
    <w:abstractNumId w:val="32"/>
  </w:num>
  <w:num w:numId="21">
    <w:abstractNumId w:val="30"/>
  </w:num>
  <w:num w:numId="22">
    <w:abstractNumId w:val="28"/>
  </w:num>
  <w:num w:numId="23">
    <w:abstractNumId w:val="24"/>
  </w:num>
  <w:num w:numId="24">
    <w:abstractNumId w:val="20"/>
  </w:num>
  <w:num w:numId="25">
    <w:abstractNumId w:val="13"/>
  </w:num>
  <w:num w:numId="26">
    <w:abstractNumId w:val="17"/>
  </w:num>
  <w:num w:numId="27">
    <w:abstractNumId w:val="33"/>
  </w:num>
  <w:num w:numId="28">
    <w:abstractNumId w:val="22"/>
  </w:num>
  <w:num w:numId="29">
    <w:abstractNumId w:val="12"/>
  </w:num>
  <w:num w:numId="30">
    <w:abstractNumId w:val="14"/>
  </w:num>
  <w:num w:numId="31">
    <w:abstractNumId w:val="9"/>
  </w:num>
  <w:num w:numId="32">
    <w:abstractNumId w:val="2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0"/>
  </w:num>
  <w:num w:numId="36">
    <w:abstractNumId w:val="20"/>
  </w:num>
  <w:num w:numId="37">
    <w:abstractNumId w:val="10"/>
  </w:num>
  <w:num w:numId="38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2A"/>
    <w:rsid w:val="00003360"/>
    <w:rsid w:val="00005919"/>
    <w:rsid w:val="00010F74"/>
    <w:rsid w:val="00013F90"/>
    <w:rsid w:val="00015020"/>
    <w:rsid w:val="000162F1"/>
    <w:rsid w:val="0001647B"/>
    <w:rsid w:val="00020010"/>
    <w:rsid w:val="00025E45"/>
    <w:rsid w:val="000269B1"/>
    <w:rsid w:val="000308AD"/>
    <w:rsid w:val="00034673"/>
    <w:rsid w:val="00036671"/>
    <w:rsid w:val="00036C43"/>
    <w:rsid w:val="00037226"/>
    <w:rsid w:val="0004042F"/>
    <w:rsid w:val="000409E2"/>
    <w:rsid w:val="00044EA1"/>
    <w:rsid w:val="0005649A"/>
    <w:rsid w:val="00063BB2"/>
    <w:rsid w:val="00065F18"/>
    <w:rsid w:val="00066D57"/>
    <w:rsid w:val="00067005"/>
    <w:rsid w:val="00076035"/>
    <w:rsid w:val="00077013"/>
    <w:rsid w:val="0008655A"/>
    <w:rsid w:val="00090E6B"/>
    <w:rsid w:val="00091C3A"/>
    <w:rsid w:val="00097D0A"/>
    <w:rsid w:val="000B0E5D"/>
    <w:rsid w:val="000C438F"/>
    <w:rsid w:val="000D26A4"/>
    <w:rsid w:val="000D61F6"/>
    <w:rsid w:val="000E12FE"/>
    <w:rsid w:val="000E3240"/>
    <w:rsid w:val="000E677B"/>
    <w:rsid w:val="000F4ADF"/>
    <w:rsid w:val="000F4E3E"/>
    <w:rsid w:val="000F61AF"/>
    <w:rsid w:val="0010171C"/>
    <w:rsid w:val="00102FAD"/>
    <w:rsid w:val="0010571E"/>
    <w:rsid w:val="0011155D"/>
    <w:rsid w:val="00113E52"/>
    <w:rsid w:val="00121870"/>
    <w:rsid w:val="00127B80"/>
    <w:rsid w:val="00140ED2"/>
    <w:rsid w:val="00141E92"/>
    <w:rsid w:val="00143E7C"/>
    <w:rsid w:val="00143F87"/>
    <w:rsid w:val="00144076"/>
    <w:rsid w:val="00147DFB"/>
    <w:rsid w:val="0016188E"/>
    <w:rsid w:val="0016433D"/>
    <w:rsid w:val="00180E23"/>
    <w:rsid w:val="00181721"/>
    <w:rsid w:val="00181B98"/>
    <w:rsid w:val="00184C0F"/>
    <w:rsid w:val="001A4789"/>
    <w:rsid w:val="001A5F55"/>
    <w:rsid w:val="001A6F62"/>
    <w:rsid w:val="001B1BAA"/>
    <w:rsid w:val="001B369D"/>
    <w:rsid w:val="001B41A2"/>
    <w:rsid w:val="001B4978"/>
    <w:rsid w:val="001C0031"/>
    <w:rsid w:val="001C0C30"/>
    <w:rsid w:val="001C2BF8"/>
    <w:rsid w:val="001D0111"/>
    <w:rsid w:val="001D326B"/>
    <w:rsid w:val="001E4F60"/>
    <w:rsid w:val="001E5F46"/>
    <w:rsid w:val="001E64FC"/>
    <w:rsid w:val="001F016B"/>
    <w:rsid w:val="001F1600"/>
    <w:rsid w:val="0020075C"/>
    <w:rsid w:val="002007DF"/>
    <w:rsid w:val="00205FE8"/>
    <w:rsid w:val="00206BA3"/>
    <w:rsid w:val="00211A72"/>
    <w:rsid w:val="00215160"/>
    <w:rsid w:val="002156D6"/>
    <w:rsid w:val="002224B4"/>
    <w:rsid w:val="002242D0"/>
    <w:rsid w:val="00226D5E"/>
    <w:rsid w:val="00237A3D"/>
    <w:rsid w:val="00240E83"/>
    <w:rsid w:val="0024629E"/>
    <w:rsid w:val="00246B56"/>
    <w:rsid w:val="002502D1"/>
    <w:rsid w:val="0026064B"/>
    <w:rsid w:val="00260A17"/>
    <w:rsid w:val="00266190"/>
    <w:rsid w:val="00270EEC"/>
    <w:rsid w:val="002720CB"/>
    <w:rsid w:val="00272E76"/>
    <w:rsid w:val="0027390E"/>
    <w:rsid w:val="00275F58"/>
    <w:rsid w:val="002765AC"/>
    <w:rsid w:val="00276EB7"/>
    <w:rsid w:val="002806A2"/>
    <w:rsid w:val="00282E79"/>
    <w:rsid w:val="00297CC7"/>
    <w:rsid w:val="002A194F"/>
    <w:rsid w:val="002A4BD9"/>
    <w:rsid w:val="002A4FE7"/>
    <w:rsid w:val="002B1CEB"/>
    <w:rsid w:val="002B320B"/>
    <w:rsid w:val="002C13B8"/>
    <w:rsid w:val="002C15D4"/>
    <w:rsid w:val="002D3125"/>
    <w:rsid w:val="002D38AA"/>
    <w:rsid w:val="002D4F42"/>
    <w:rsid w:val="002D6CBA"/>
    <w:rsid w:val="002E1863"/>
    <w:rsid w:val="002E2C4E"/>
    <w:rsid w:val="002E4E64"/>
    <w:rsid w:val="002E5146"/>
    <w:rsid w:val="002E59DC"/>
    <w:rsid w:val="002E5CDD"/>
    <w:rsid w:val="0030084C"/>
    <w:rsid w:val="003039E1"/>
    <w:rsid w:val="0030742A"/>
    <w:rsid w:val="003129BA"/>
    <w:rsid w:val="003148FC"/>
    <w:rsid w:val="00320D33"/>
    <w:rsid w:val="00330820"/>
    <w:rsid w:val="00337533"/>
    <w:rsid w:val="00343904"/>
    <w:rsid w:val="003465C8"/>
    <w:rsid w:val="0035272A"/>
    <w:rsid w:val="00356F0B"/>
    <w:rsid w:val="0036539E"/>
    <w:rsid w:val="0037016B"/>
    <w:rsid w:val="0037070C"/>
    <w:rsid w:val="00370FC0"/>
    <w:rsid w:val="00373206"/>
    <w:rsid w:val="003737ED"/>
    <w:rsid w:val="00375B80"/>
    <w:rsid w:val="00377352"/>
    <w:rsid w:val="00385C33"/>
    <w:rsid w:val="00395536"/>
    <w:rsid w:val="003A10DA"/>
    <w:rsid w:val="003A12C8"/>
    <w:rsid w:val="003A310B"/>
    <w:rsid w:val="003A6FFE"/>
    <w:rsid w:val="003A7695"/>
    <w:rsid w:val="003B384F"/>
    <w:rsid w:val="003B3A23"/>
    <w:rsid w:val="003B6592"/>
    <w:rsid w:val="003C772C"/>
    <w:rsid w:val="003D5402"/>
    <w:rsid w:val="003E135A"/>
    <w:rsid w:val="003E1B34"/>
    <w:rsid w:val="003E6F10"/>
    <w:rsid w:val="003F0A97"/>
    <w:rsid w:val="003F2B58"/>
    <w:rsid w:val="003F3D50"/>
    <w:rsid w:val="003F499C"/>
    <w:rsid w:val="003F5886"/>
    <w:rsid w:val="0040020C"/>
    <w:rsid w:val="00401CA0"/>
    <w:rsid w:val="0040292A"/>
    <w:rsid w:val="004055BC"/>
    <w:rsid w:val="0040700B"/>
    <w:rsid w:val="00407F54"/>
    <w:rsid w:val="00411341"/>
    <w:rsid w:val="00413966"/>
    <w:rsid w:val="00415CDB"/>
    <w:rsid w:val="004231DC"/>
    <w:rsid w:val="0042551E"/>
    <w:rsid w:val="00426F20"/>
    <w:rsid w:val="0043270D"/>
    <w:rsid w:val="00433184"/>
    <w:rsid w:val="00433AD8"/>
    <w:rsid w:val="00444542"/>
    <w:rsid w:val="004539A9"/>
    <w:rsid w:val="004552A0"/>
    <w:rsid w:val="00455417"/>
    <w:rsid w:val="00457E34"/>
    <w:rsid w:val="00460A83"/>
    <w:rsid w:val="00460B3F"/>
    <w:rsid w:val="00464752"/>
    <w:rsid w:val="00464B5C"/>
    <w:rsid w:val="0047037E"/>
    <w:rsid w:val="00476068"/>
    <w:rsid w:val="004763B3"/>
    <w:rsid w:val="00477619"/>
    <w:rsid w:val="00484044"/>
    <w:rsid w:val="00486E6E"/>
    <w:rsid w:val="004875DF"/>
    <w:rsid w:val="00487C1D"/>
    <w:rsid w:val="00494C6F"/>
    <w:rsid w:val="004A472D"/>
    <w:rsid w:val="004A5823"/>
    <w:rsid w:val="004B0AAF"/>
    <w:rsid w:val="004B3297"/>
    <w:rsid w:val="004B3924"/>
    <w:rsid w:val="004C0A8B"/>
    <w:rsid w:val="004C4DDD"/>
    <w:rsid w:val="004C6953"/>
    <w:rsid w:val="004C7001"/>
    <w:rsid w:val="004C729A"/>
    <w:rsid w:val="004D1706"/>
    <w:rsid w:val="004D243F"/>
    <w:rsid w:val="004D37F9"/>
    <w:rsid w:val="004D7473"/>
    <w:rsid w:val="004E58F5"/>
    <w:rsid w:val="004E6DF8"/>
    <w:rsid w:val="004F6510"/>
    <w:rsid w:val="004F6D63"/>
    <w:rsid w:val="004F6D83"/>
    <w:rsid w:val="00500063"/>
    <w:rsid w:val="00501C4B"/>
    <w:rsid w:val="00510D73"/>
    <w:rsid w:val="00511DE4"/>
    <w:rsid w:val="00512ACB"/>
    <w:rsid w:val="00516CD8"/>
    <w:rsid w:val="0052216D"/>
    <w:rsid w:val="005237F9"/>
    <w:rsid w:val="00526115"/>
    <w:rsid w:val="00531556"/>
    <w:rsid w:val="00533FAF"/>
    <w:rsid w:val="005366B6"/>
    <w:rsid w:val="0054755B"/>
    <w:rsid w:val="005476DB"/>
    <w:rsid w:val="00554BCD"/>
    <w:rsid w:val="00555F52"/>
    <w:rsid w:val="00561A97"/>
    <w:rsid w:val="00563DAC"/>
    <w:rsid w:val="005675E0"/>
    <w:rsid w:val="00570A71"/>
    <w:rsid w:val="00570C00"/>
    <w:rsid w:val="00575A68"/>
    <w:rsid w:val="0058206B"/>
    <w:rsid w:val="005851FA"/>
    <w:rsid w:val="00585690"/>
    <w:rsid w:val="00586D1B"/>
    <w:rsid w:val="00587C0B"/>
    <w:rsid w:val="00590A92"/>
    <w:rsid w:val="00591630"/>
    <w:rsid w:val="00595B33"/>
    <w:rsid w:val="0059662F"/>
    <w:rsid w:val="005A71E2"/>
    <w:rsid w:val="005B098F"/>
    <w:rsid w:val="005B4F6D"/>
    <w:rsid w:val="005B5294"/>
    <w:rsid w:val="005B5B39"/>
    <w:rsid w:val="005C1AB0"/>
    <w:rsid w:val="005D05D3"/>
    <w:rsid w:val="005D3066"/>
    <w:rsid w:val="005D48AF"/>
    <w:rsid w:val="005D54C3"/>
    <w:rsid w:val="005D5D55"/>
    <w:rsid w:val="005E4914"/>
    <w:rsid w:val="005E4B13"/>
    <w:rsid w:val="005E4C02"/>
    <w:rsid w:val="005F01DF"/>
    <w:rsid w:val="005F76CC"/>
    <w:rsid w:val="005F7FF8"/>
    <w:rsid w:val="006004C4"/>
    <w:rsid w:val="00600CA4"/>
    <w:rsid w:val="00602050"/>
    <w:rsid w:val="00602416"/>
    <w:rsid w:val="006025CE"/>
    <w:rsid w:val="006041F2"/>
    <w:rsid w:val="006064F5"/>
    <w:rsid w:val="006070AD"/>
    <w:rsid w:val="006075E5"/>
    <w:rsid w:val="00613AEE"/>
    <w:rsid w:val="00614E32"/>
    <w:rsid w:val="00617298"/>
    <w:rsid w:val="00620A99"/>
    <w:rsid w:val="006253C8"/>
    <w:rsid w:val="00625965"/>
    <w:rsid w:val="00627F1C"/>
    <w:rsid w:val="006339E7"/>
    <w:rsid w:val="00634A7E"/>
    <w:rsid w:val="00637753"/>
    <w:rsid w:val="006443E6"/>
    <w:rsid w:val="00657C94"/>
    <w:rsid w:val="00662716"/>
    <w:rsid w:val="00666192"/>
    <w:rsid w:val="00676C9F"/>
    <w:rsid w:val="00677B13"/>
    <w:rsid w:val="00677F4E"/>
    <w:rsid w:val="00681A08"/>
    <w:rsid w:val="00685ECF"/>
    <w:rsid w:val="006875B8"/>
    <w:rsid w:val="00687CEA"/>
    <w:rsid w:val="006936A1"/>
    <w:rsid w:val="00694E01"/>
    <w:rsid w:val="00695171"/>
    <w:rsid w:val="00695B75"/>
    <w:rsid w:val="006A1A95"/>
    <w:rsid w:val="006A38B7"/>
    <w:rsid w:val="006A5AC7"/>
    <w:rsid w:val="006A5C31"/>
    <w:rsid w:val="006B0058"/>
    <w:rsid w:val="006B1CB2"/>
    <w:rsid w:val="006B1DD1"/>
    <w:rsid w:val="006B2024"/>
    <w:rsid w:val="006B24C8"/>
    <w:rsid w:val="006B3396"/>
    <w:rsid w:val="006B62DB"/>
    <w:rsid w:val="006C195E"/>
    <w:rsid w:val="006D638F"/>
    <w:rsid w:val="006D6C6B"/>
    <w:rsid w:val="006E00B6"/>
    <w:rsid w:val="006E025D"/>
    <w:rsid w:val="006E0B2C"/>
    <w:rsid w:val="006E3ECF"/>
    <w:rsid w:val="006E7BF7"/>
    <w:rsid w:val="007068C8"/>
    <w:rsid w:val="007101F6"/>
    <w:rsid w:val="0071304B"/>
    <w:rsid w:val="00715B8F"/>
    <w:rsid w:val="00724B46"/>
    <w:rsid w:val="00727560"/>
    <w:rsid w:val="0073106E"/>
    <w:rsid w:val="00732E13"/>
    <w:rsid w:val="00737766"/>
    <w:rsid w:val="007517A0"/>
    <w:rsid w:val="00755142"/>
    <w:rsid w:val="00756BB7"/>
    <w:rsid w:val="0075764B"/>
    <w:rsid w:val="00760C01"/>
    <w:rsid w:val="00761293"/>
    <w:rsid w:val="00767C04"/>
    <w:rsid w:val="00773639"/>
    <w:rsid w:val="007736A2"/>
    <w:rsid w:val="0078220B"/>
    <w:rsid w:val="00792C64"/>
    <w:rsid w:val="007A1FF8"/>
    <w:rsid w:val="007A6226"/>
    <w:rsid w:val="007B3C61"/>
    <w:rsid w:val="007C25B1"/>
    <w:rsid w:val="007C62F1"/>
    <w:rsid w:val="007D1918"/>
    <w:rsid w:val="007D1FBE"/>
    <w:rsid w:val="007D478B"/>
    <w:rsid w:val="007F03F2"/>
    <w:rsid w:val="007F2FA5"/>
    <w:rsid w:val="007F6789"/>
    <w:rsid w:val="008065D7"/>
    <w:rsid w:val="00816E30"/>
    <w:rsid w:val="0082264B"/>
    <w:rsid w:val="0082423F"/>
    <w:rsid w:val="00826AD9"/>
    <w:rsid w:val="0082765B"/>
    <w:rsid w:val="008352B1"/>
    <w:rsid w:val="00835BD7"/>
    <w:rsid w:val="00840249"/>
    <w:rsid w:val="008428E8"/>
    <w:rsid w:val="00843D71"/>
    <w:rsid w:val="00843FFE"/>
    <w:rsid w:val="008442DC"/>
    <w:rsid w:val="00846F11"/>
    <w:rsid w:val="0084745A"/>
    <w:rsid w:val="00851201"/>
    <w:rsid w:val="00855085"/>
    <w:rsid w:val="00856E2F"/>
    <w:rsid w:val="00866C83"/>
    <w:rsid w:val="00867D98"/>
    <w:rsid w:val="00867E31"/>
    <w:rsid w:val="00870045"/>
    <w:rsid w:val="00876E5F"/>
    <w:rsid w:val="00881257"/>
    <w:rsid w:val="00884A12"/>
    <w:rsid w:val="00890CE4"/>
    <w:rsid w:val="00891ED7"/>
    <w:rsid w:val="00897030"/>
    <w:rsid w:val="008A0AE0"/>
    <w:rsid w:val="008B38C0"/>
    <w:rsid w:val="008B4767"/>
    <w:rsid w:val="008B5C79"/>
    <w:rsid w:val="008B7B54"/>
    <w:rsid w:val="008C3187"/>
    <w:rsid w:val="008C5E4F"/>
    <w:rsid w:val="008D2E07"/>
    <w:rsid w:val="008D3FFD"/>
    <w:rsid w:val="008D63B7"/>
    <w:rsid w:val="008D6A03"/>
    <w:rsid w:val="008D6CA7"/>
    <w:rsid w:val="008E2990"/>
    <w:rsid w:val="008E7FEE"/>
    <w:rsid w:val="008F31F5"/>
    <w:rsid w:val="008F67F5"/>
    <w:rsid w:val="008F6BCE"/>
    <w:rsid w:val="00900D4B"/>
    <w:rsid w:val="00905F9B"/>
    <w:rsid w:val="009117D6"/>
    <w:rsid w:val="00913B69"/>
    <w:rsid w:val="009170B9"/>
    <w:rsid w:val="00921B38"/>
    <w:rsid w:val="00923A87"/>
    <w:rsid w:val="00927482"/>
    <w:rsid w:val="00931650"/>
    <w:rsid w:val="00934303"/>
    <w:rsid w:val="00936FF5"/>
    <w:rsid w:val="00950102"/>
    <w:rsid w:val="0095112B"/>
    <w:rsid w:val="0095712A"/>
    <w:rsid w:val="009674E9"/>
    <w:rsid w:val="00973A6D"/>
    <w:rsid w:val="00975123"/>
    <w:rsid w:val="00977B25"/>
    <w:rsid w:val="00982A37"/>
    <w:rsid w:val="00982BAA"/>
    <w:rsid w:val="009865AA"/>
    <w:rsid w:val="00987080"/>
    <w:rsid w:val="0098765A"/>
    <w:rsid w:val="009917BA"/>
    <w:rsid w:val="009968B0"/>
    <w:rsid w:val="009A10F2"/>
    <w:rsid w:val="009A6CB2"/>
    <w:rsid w:val="009B0982"/>
    <w:rsid w:val="009B3F71"/>
    <w:rsid w:val="009B4C99"/>
    <w:rsid w:val="009C0228"/>
    <w:rsid w:val="009C13FB"/>
    <w:rsid w:val="009D28CF"/>
    <w:rsid w:val="009E5D36"/>
    <w:rsid w:val="009E6375"/>
    <w:rsid w:val="009E7CA0"/>
    <w:rsid w:val="009F4CCF"/>
    <w:rsid w:val="00A0279D"/>
    <w:rsid w:val="00A04392"/>
    <w:rsid w:val="00A069CE"/>
    <w:rsid w:val="00A109D8"/>
    <w:rsid w:val="00A16003"/>
    <w:rsid w:val="00A167D7"/>
    <w:rsid w:val="00A176FB"/>
    <w:rsid w:val="00A23860"/>
    <w:rsid w:val="00A23D39"/>
    <w:rsid w:val="00A23EC2"/>
    <w:rsid w:val="00A24FBB"/>
    <w:rsid w:val="00A255E1"/>
    <w:rsid w:val="00A3453E"/>
    <w:rsid w:val="00A42ED2"/>
    <w:rsid w:val="00A44B33"/>
    <w:rsid w:val="00A44B8B"/>
    <w:rsid w:val="00A477E7"/>
    <w:rsid w:val="00A50E00"/>
    <w:rsid w:val="00A52529"/>
    <w:rsid w:val="00A53624"/>
    <w:rsid w:val="00A55EAF"/>
    <w:rsid w:val="00A5766B"/>
    <w:rsid w:val="00A5766F"/>
    <w:rsid w:val="00A640D6"/>
    <w:rsid w:val="00A7059D"/>
    <w:rsid w:val="00A735FB"/>
    <w:rsid w:val="00A75078"/>
    <w:rsid w:val="00A75B42"/>
    <w:rsid w:val="00A77512"/>
    <w:rsid w:val="00A77FB1"/>
    <w:rsid w:val="00A818F1"/>
    <w:rsid w:val="00A863E3"/>
    <w:rsid w:val="00A97BFB"/>
    <w:rsid w:val="00AA5E27"/>
    <w:rsid w:val="00AA74F9"/>
    <w:rsid w:val="00AB0801"/>
    <w:rsid w:val="00AB0BBC"/>
    <w:rsid w:val="00AB3A92"/>
    <w:rsid w:val="00AB478B"/>
    <w:rsid w:val="00AB47AC"/>
    <w:rsid w:val="00AB4AD9"/>
    <w:rsid w:val="00AB66C1"/>
    <w:rsid w:val="00AB6BC8"/>
    <w:rsid w:val="00AB7552"/>
    <w:rsid w:val="00AC66B1"/>
    <w:rsid w:val="00AD46AF"/>
    <w:rsid w:val="00AD4F06"/>
    <w:rsid w:val="00AD6E77"/>
    <w:rsid w:val="00AD7A25"/>
    <w:rsid w:val="00AE2666"/>
    <w:rsid w:val="00AE3BB5"/>
    <w:rsid w:val="00AF3A5A"/>
    <w:rsid w:val="00AF3E15"/>
    <w:rsid w:val="00AF5218"/>
    <w:rsid w:val="00AF6DCB"/>
    <w:rsid w:val="00B00434"/>
    <w:rsid w:val="00B0480E"/>
    <w:rsid w:val="00B1026A"/>
    <w:rsid w:val="00B207F0"/>
    <w:rsid w:val="00B21166"/>
    <w:rsid w:val="00B25AEA"/>
    <w:rsid w:val="00B263AE"/>
    <w:rsid w:val="00B33A6C"/>
    <w:rsid w:val="00B33E05"/>
    <w:rsid w:val="00B41F9D"/>
    <w:rsid w:val="00B43AE8"/>
    <w:rsid w:val="00B46BC5"/>
    <w:rsid w:val="00B47091"/>
    <w:rsid w:val="00B52A8B"/>
    <w:rsid w:val="00B56534"/>
    <w:rsid w:val="00B57A21"/>
    <w:rsid w:val="00B62C3E"/>
    <w:rsid w:val="00B645DE"/>
    <w:rsid w:val="00B65857"/>
    <w:rsid w:val="00B66698"/>
    <w:rsid w:val="00B71BDA"/>
    <w:rsid w:val="00B745DC"/>
    <w:rsid w:val="00B82DD5"/>
    <w:rsid w:val="00B84350"/>
    <w:rsid w:val="00B85401"/>
    <w:rsid w:val="00B855A6"/>
    <w:rsid w:val="00B91098"/>
    <w:rsid w:val="00B91904"/>
    <w:rsid w:val="00B92735"/>
    <w:rsid w:val="00B969ED"/>
    <w:rsid w:val="00BA77F1"/>
    <w:rsid w:val="00BB0D90"/>
    <w:rsid w:val="00BB60C6"/>
    <w:rsid w:val="00BB711B"/>
    <w:rsid w:val="00BB7984"/>
    <w:rsid w:val="00BC1F78"/>
    <w:rsid w:val="00BC36F7"/>
    <w:rsid w:val="00BC3909"/>
    <w:rsid w:val="00BC5375"/>
    <w:rsid w:val="00BC6A06"/>
    <w:rsid w:val="00BD137C"/>
    <w:rsid w:val="00BD372B"/>
    <w:rsid w:val="00BE0797"/>
    <w:rsid w:val="00BE14CE"/>
    <w:rsid w:val="00BE3BC7"/>
    <w:rsid w:val="00BE7A86"/>
    <w:rsid w:val="00BF0BE0"/>
    <w:rsid w:val="00BF1AB7"/>
    <w:rsid w:val="00BF4D8C"/>
    <w:rsid w:val="00BF7E1B"/>
    <w:rsid w:val="00BF7FE9"/>
    <w:rsid w:val="00C03596"/>
    <w:rsid w:val="00C05EEC"/>
    <w:rsid w:val="00C137AC"/>
    <w:rsid w:val="00C15436"/>
    <w:rsid w:val="00C15A13"/>
    <w:rsid w:val="00C16136"/>
    <w:rsid w:val="00C2185B"/>
    <w:rsid w:val="00C21DD1"/>
    <w:rsid w:val="00C238D9"/>
    <w:rsid w:val="00C24A9D"/>
    <w:rsid w:val="00C265B4"/>
    <w:rsid w:val="00C2677E"/>
    <w:rsid w:val="00C269FD"/>
    <w:rsid w:val="00C31542"/>
    <w:rsid w:val="00C347BF"/>
    <w:rsid w:val="00C368A6"/>
    <w:rsid w:val="00C53209"/>
    <w:rsid w:val="00C6078D"/>
    <w:rsid w:val="00C61159"/>
    <w:rsid w:val="00C635A1"/>
    <w:rsid w:val="00C64BA9"/>
    <w:rsid w:val="00C657CF"/>
    <w:rsid w:val="00C65E1E"/>
    <w:rsid w:val="00C766E8"/>
    <w:rsid w:val="00C80837"/>
    <w:rsid w:val="00C80D62"/>
    <w:rsid w:val="00C8388B"/>
    <w:rsid w:val="00C843E9"/>
    <w:rsid w:val="00C8485B"/>
    <w:rsid w:val="00C84944"/>
    <w:rsid w:val="00C96BFD"/>
    <w:rsid w:val="00C96C98"/>
    <w:rsid w:val="00CA5358"/>
    <w:rsid w:val="00CA57B4"/>
    <w:rsid w:val="00CB1DCA"/>
    <w:rsid w:val="00CC1EFD"/>
    <w:rsid w:val="00CC6BF2"/>
    <w:rsid w:val="00CD502A"/>
    <w:rsid w:val="00CD543E"/>
    <w:rsid w:val="00CE1B00"/>
    <w:rsid w:val="00CE2518"/>
    <w:rsid w:val="00CF12CF"/>
    <w:rsid w:val="00CF4BE3"/>
    <w:rsid w:val="00D060D2"/>
    <w:rsid w:val="00D13E2D"/>
    <w:rsid w:val="00D14394"/>
    <w:rsid w:val="00D14D97"/>
    <w:rsid w:val="00D242CD"/>
    <w:rsid w:val="00D2696A"/>
    <w:rsid w:val="00D341C3"/>
    <w:rsid w:val="00D35659"/>
    <w:rsid w:val="00D42843"/>
    <w:rsid w:val="00D47C30"/>
    <w:rsid w:val="00D5152A"/>
    <w:rsid w:val="00D51717"/>
    <w:rsid w:val="00D51868"/>
    <w:rsid w:val="00D55C29"/>
    <w:rsid w:val="00D61F2D"/>
    <w:rsid w:val="00D63129"/>
    <w:rsid w:val="00D65145"/>
    <w:rsid w:val="00D70D57"/>
    <w:rsid w:val="00D74314"/>
    <w:rsid w:val="00D81410"/>
    <w:rsid w:val="00D81EA6"/>
    <w:rsid w:val="00D8240F"/>
    <w:rsid w:val="00D8297F"/>
    <w:rsid w:val="00D8740E"/>
    <w:rsid w:val="00D92505"/>
    <w:rsid w:val="00DA0CB7"/>
    <w:rsid w:val="00DA267C"/>
    <w:rsid w:val="00DA5101"/>
    <w:rsid w:val="00DA79EF"/>
    <w:rsid w:val="00DB0C0B"/>
    <w:rsid w:val="00DB0C1E"/>
    <w:rsid w:val="00DB3B74"/>
    <w:rsid w:val="00DB410A"/>
    <w:rsid w:val="00DB4537"/>
    <w:rsid w:val="00DC2385"/>
    <w:rsid w:val="00DC5870"/>
    <w:rsid w:val="00DC5CA9"/>
    <w:rsid w:val="00DD01FC"/>
    <w:rsid w:val="00DD0384"/>
    <w:rsid w:val="00DD0901"/>
    <w:rsid w:val="00DD6043"/>
    <w:rsid w:val="00DE16B6"/>
    <w:rsid w:val="00DE2566"/>
    <w:rsid w:val="00DE3323"/>
    <w:rsid w:val="00DE36CA"/>
    <w:rsid w:val="00DE7E63"/>
    <w:rsid w:val="00DF6B08"/>
    <w:rsid w:val="00DF77A2"/>
    <w:rsid w:val="00E00572"/>
    <w:rsid w:val="00E057EC"/>
    <w:rsid w:val="00E132D9"/>
    <w:rsid w:val="00E16B4C"/>
    <w:rsid w:val="00E367C5"/>
    <w:rsid w:val="00E375F2"/>
    <w:rsid w:val="00E37E71"/>
    <w:rsid w:val="00E42486"/>
    <w:rsid w:val="00E42847"/>
    <w:rsid w:val="00E4405F"/>
    <w:rsid w:val="00E44146"/>
    <w:rsid w:val="00E46064"/>
    <w:rsid w:val="00E604A1"/>
    <w:rsid w:val="00E638EE"/>
    <w:rsid w:val="00E73AA8"/>
    <w:rsid w:val="00E80031"/>
    <w:rsid w:val="00E80228"/>
    <w:rsid w:val="00E83790"/>
    <w:rsid w:val="00E85AD5"/>
    <w:rsid w:val="00E86D2A"/>
    <w:rsid w:val="00E919AA"/>
    <w:rsid w:val="00E93E64"/>
    <w:rsid w:val="00E96EDA"/>
    <w:rsid w:val="00EA11B2"/>
    <w:rsid w:val="00EA2ED4"/>
    <w:rsid w:val="00EA491A"/>
    <w:rsid w:val="00EB05A5"/>
    <w:rsid w:val="00EB1583"/>
    <w:rsid w:val="00EB4EED"/>
    <w:rsid w:val="00EB54A9"/>
    <w:rsid w:val="00EC0819"/>
    <w:rsid w:val="00EC1987"/>
    <w:rsid w:val="00EC23FB"/>
    <w:rsid w:val="00ED0C15"/>
    <w:rsid w:val="00ED7681"/>
    <w:rsid w:val="00EE243C"/>
    <w:rsid w:val="00EE5661"/>
    <w:rsid w:val="00EE5FDC"/>
    <w:rsid w:val="00EF62A9"/>
    <w:rsid w:val="00EF63C6"/>
    <w:rsid w:val="00F034FB"/>
    <w:rsid w:val="00F05606"/>
    <w:rsid w:val="00F07022"/>
    <w:rsid w:val="00F105F5"/>
    <w:rsid w:val="00F1075A"/>
    <w:rsid w:val="00F22E82"/>
    <w:rsid w:val="00F2483A"/>
    <w:rsid w:val="00F27E55"/>
    <w:rsid w:val="00F337BF"/>
    <w:rsid w:val="00F33D14"/>
    <w:rsid w:val="00F40385"/>
    <w:rsid w:val="00F4277A"/>
    <w:rsid w:val="00F45774"/>
    <w:rsid w:val="00F473B6"/>
    <w:rsid w:val="00F51910"/>
    <w:rsid w:val="00F52E57"/>
    <w:rsid w:val="00F53E06"/>
    <w:rsid w:val="00F54188"/>
    <w:rsid w:val="00F54CC0"/>
    <w:rsid w:val="00F60DEA"/>
    <w:rsid w:val="00F60F4C"/>
    <w:rsid w:val="00F62126"/>
    <w:rsid w:val="00F6467F"/>
    <w:rsid w:val="00F71F63"/>
    <w:rsid w:val="00F727A5"/>
    <w:rsid w:val="00F72ACF"/>
    <w:rsid w:val="00F847A9"/>
    <w:rsid w:val="00FA3842"/>
    <w:rsid w:val="00FA5FE9"/>
    <w:rsid w:val="00FA6558"/>
    <w:rsid w:val="00FA67D2"/>
    <w:rsid w:val="00FB302F"/>
    <w:rsid w:val="00FB5A92"/>
    <w:rsid w:val="00FB6716"/>
    <w:rsid w:val="00FC1C69"/>
    <w:rsid w:val="00FC3739"/>
    <w:rsid w:val="00FC7834"/>
    <w:rsid w:val="00FD0F8F"/>
    <w:rsid w:val="00FD1A1E"/>
    <w:rsid w:val="00FD69B2"/>
    <w:rsid w:val="00FE3C78"/>
    <w:rsid w:val="00FE5AD9"/>
    <w:rsid w:val="00FE7A33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1076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0"/>
    <w:lsdException w:name="header" w:uiPriority="0"/>
    <w:lsdException w:name="caption" w:uiPriority="0" w:qFormat="1"/>
    <w:lsdException w:name="List Number" w:semiHidden="0" w:unhideWhenUsed="0"/>
    <w:lsdException w:name="List 2" w:uiPriority="3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78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semiHidden/>
    <w:qFormat/>
    <w:rsid w:val="00FA6558"/>
    <w:pPr>
      <w:keepNext/>
      <w:spacing w:before="48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FA6558"/>
    <w:pPr>
      <w:keepNext/>
      <w:spacing w:before="36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FA6558"/>
    <w:pPr>
      <w:keepNext/>
      <w:spacing w:before="36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FA6558"/>
    <w:pPr>
      <w:keepNext/>
      <w:spacing w:before="36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FA655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FA655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FA655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FA655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FA655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11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10"/>
      </w:numPr>
    </w:pPr>
  </w:style>
  <w:style w:type="numbering" w:styleId="ArticleSection">
    <w:name w:val="Outline List 3"/>
    <w:basedOn w:val="NoList"/>
    <w:semiHidden/>
    <w:rsid w:val="00065F18"/>
    <w:pPr>
      <w:numPr>
        <w:numId w:val="12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FA655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semiHidden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semiHidden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0"/>
    <w:uiPriority w:val="99"/>
    <w:semiHidden/>
    <w:rsid w:val="00065F18"/>
    <w:pPr>
      <w:numPr>
        <w:numId w:val="0"/>
      </w:numPr>
    </w:pPr>
  </w:style>
  <w:style w:type="paragraph" w:styleId="ListBullet2">
    <w:name w:val="List Bullet 2"/>
    <w:basedOn w:val="Normal"/>
    <w:uiPriority w:val="99"/>
    <w:semiHidden/>
    <w:rsid w:val="00065F18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Normal"/>
    <w:uiPriority w:val="99"/>
    <w:semiHidden/>
    <w:rsid w:val="00065F18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rsid w:val="00065F18"/>
    <w:pPr>
      <w:numPr>
        <w:numId w:val="6"/>
      </w:numPr>
    </w:pPr>
  </w:style>
  <w:style w:type="paragraph" w:styleId="ListNumber3">
    <w:name w:val="List Number 3"/>
    <w:basedOn w:val="Normal"/>
    <w:uiPriority w:val="99"/>
    <w:semiHidden/>
    <w:rsid w:val="00065F18"/>
    <w:pPr>
      <w:numPr>
        <w:numId w:val="7"/>
      </w:numPr>
    </w:pPr>
  </w:style>
  <w:style w:type="paragraph" w:styleId="ListNumber4">
    <w:name w:val="List Number 4"/>
    <w:basedOn w:val="Normal"/>
    <w:uiPriority w:val="99"/>
    <w:semiHidden/>
    <w:rsid w:val="00065F18"/>
    <w:pPr>
      <w:numPr>
        <w:numId w:val="8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9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semiHidden/>
    <w:rsid w:val="00FA6558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FA6558"/>
    <w:rPr>
      <w:b/>
      <w:bCs/>
    </w:rPr>
  </w:style>
  <w:style w:type="paragraph" w:styleId="Subtitle">
    <w:name w:val="Subtitle"/>
    <w:basedOn w:val="Normal"/>
    <w:uiPriority w:val="1"/>
    <w:semiHidden/>
    <w:qFormat/>
    <w:rsid w:val="00FA655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FA655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3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065F18"/>
    <w:pPr>
      <w:numPr>
        <w:numId w:val="13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065F18"/>
    <w:pPr>
      <w:numPr>
        <w:ilvl w:val="1"/>
        <w:numId w:val="13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065F18"/>
    <w:pPr>
      <w:numPr>
        <w:ilvl w:val="2"/>
        <w:numId w:val="13"/>
      </w:numPr>
      <w:spacing w:before="36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065F18"/>
    <w:pPr>
      <w:numPr>
        <w:ilvl w:val="3"/>
        <w:numId w:val="13"/>
      </w:numPr>
      <w:spacing w:before="36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FA655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5"/>
      </w:numPr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5"/>
      </w:numPr>
    </w:pPr>
  </w:style>
  <w:style w:type="paragraph" w:customStyle="1" w:styleId="Bullet0">
    <w:name w:val="Bullet"/>
    <w:basedOn w:val="Normal"/>
    <w:rsid w:val="00065F18"/>
    <w:pPr>
      <w:numPr>
        <w:numId w:val="14"/>
      </w:numPr>
      <w:spacing w:before="80" w:after="80"/>
    </w:pPr>
    <w:rPr>
      <w:noProof/>
    </w:r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4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065F18"/>
    <w:pPr>
      <w:numPr>
        <w:ilvl w:val="2"/>
        <w:numId w:val="14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20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uiPriority w:val="99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065F18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065F18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065F18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065F18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FA655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5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5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5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7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7"/>
      </w:numPr>
    </w:pPr>
  </w:style>
  <w:style w:type="character" w:customStyle="1" w:styleId="Heading4Char">
    <w:name w:val="Heading 4 Char"/>
    <w:basedOn w:val="DefaultParagraphFont"/>
    <w:link w:val="Heading4"/>
    <w:semiHidden/>
    <w:rsid w:val="00FA655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6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6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7"/>
      </w:numPr>
    </w:pPr>
  </w:style>
  <w:style w:type="paragraph" w:styleId="Caption">
    <w:name w:val="caption"/>
    <w:basedOn w:val="Normal"/>
    <w:next w:val="Normal"/>
    <w:qFormat/>
    <w:rsid w:val="00FA6558"/>
    <w:pPr>
      <w:keepNext/>
      <w:spacing w:before="80" w:after="80"/>
      <w:ind w:left="567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paragraph" w:customStyle="1" w:styleId="Headingappendix">
    <w:name w:val="Heading appendix"/>
    <w:basedOn w:val="Heading1"/>
    <w:next w:val="Normal"/>
    <w:semiHidden/>
    <w:rsid w:val="00065F18"/>
    <w:pPr>
      <w:pageBreakBefore/>
      <w:numPr>
        <w:numId w:val="18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semiHidden/>
    <w:rsid w:val="00065F18"/>
    <w:pPr>
      <w:keepNext/>
      <w:spacing w:before="48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FA6558"/>
    <w:pPr>
      <w:numPr>
        <w:ilvl w:val="1"/>
        <w:numId w:val="20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semiHidden/>
    <w:rsid w:val="00065F18"/>
    <w:pPr>
      <w:keepNext/>
      <w:spacing w:before="36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semiHidden/>
    <w:rsid w:val="00FA6558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Cabinetpaper">
    <w:name w:val="_Cabinet paper"/>
    <w:basedOn w:val="TableNormal"/>
    <w:uiPriority w:val="99"/>
    <w:rsid w:val="00BF0BE0"/>
    <w:pPr>
      <w:spacing w:before="56" w:after="32"/>
    </w:pPr>
    <w:rPr>
      <w:rFonts w:eastAsiaTheme="minorHAnsi" w:cstheme="minorBidi"/>
      <w:sz w:val="22"/>
      <w:lang w:eastAsia="en-US"/>
    </w:rPr>
    <w:tblPr>
      <w:tblInd w:w="6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</w:trPr>
    <w:tblStylePr w:type="firstRow">
      <w:pPr>
        <w:wordWrap/>
        <w:spacing w:beforeLines="0" w:before="60" w:beforeAutospacing="0" w:afterLines="0" w:after="24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rPr>
        <w:tblHeader/>
      </w:trPr>
      <w:tcPr>
        <w:tcBorders>
          <w:top w:val="single" w:sz="12" w:space="0" w:color="000000" w:themeColor="text1"/>
          <w:left w:val="single" w:sz="12" w:space="0" w:color="000000" w:themeColor="text1"/>
          <w:bottom w:val="nil"/>
          <w:right w:val="single" w:sz="12" w:space="0" w:color="000000" w:themeColor="tex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FA6558"/>
    <w:rPr>
      <w:i/>
      <w:iCs/>
    </w:rPr>
  </w:style>
  <w:style w:type="character" w:styleId="IntenseEmphasis">
    <w:name w:val="Intense Emphasis"/>
    <w:uiPriority w:val="99"/>
    <w:semiHidden/>
    <w:qFormat/>
    <w:rsid w:val="00FA6558"/>
    <w:rPr>
      <w:b/>
      <w:i/>
    </w:rPr>
  </w:style>
  <w:style w:type="paragraph" w:styleId="ListParagraph">
    <w:name w:val="List Paragraph"/>
    <w:basedOn w:val="Bullet0"/>
    <w:uiPriority w:val="34"/>
    <w:semiHidden/>
    <w:qFormat/>
    <w:rsid w:val="00FA6558"/>
    <w:pPr>
      <w:numPr>
        <w:numId w:val="19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FA655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FA655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FA655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FA655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FA655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A655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rsid w:val="00484044"/>
    <w:pPr>
      <w:spacing w:before="400"/>
    </w:pPr>
    <w:rPr>
      <w:b/>
      <w:color w:val="000000" w:themeColor="text1"/>
      <w:sz w:val="28"/>
    </w:rPr>
  </w:style>
  <w:style w:type="paragraph" w:customStyle="1" w:styleId="Tablenormal0">
    <w:name w:val="Table normal"/>
    <w:basedOn w:val="Normal"/>
    <w:qFormat/>
    <w:rsid w:val="00FA655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FA655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FA6558"/>
    <w:pPr>
      <w:numPr>
        <w:ilvl w:val="2"/>
        <w:numId w:val="20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1B369D"/>
    <w:pPr>
      <w:numPr>
        <w:ilvl w:val="1"/>
        <w:numId w:val="21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1B369D"/>
    <w:pPr>
      <w:numPr>
        <w:ilvl w:val="2"/>
        <w:numId w:val="21"/>
      </w:numPr>
    </w:pPr>
  </w:style>
  <w:style w:type="paragraph" w:customStyle="1" w:styleId="Legislationsection">
    <w:name w:val="Legislation section"/>
    <w:basedOn w:val="Normal"/>
    <w:semiHidden/>
    <w:qFormat/>
    <w:rsid w:val="00FA6558"/>
    <w:pPr>
      <w:numPr>
        <w:numId w:val="23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FA6558"/>
    <w:pPr>
      <w:numPr>
        <w:numId w:val="2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FA6558"/>
    <w:pPr>
      <w:numPr>
        <w:ilvl w:val="2"/>
        <w:numId w:val="23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FA6558"/>
    <w:pPr>
      <w:numPr>
        <w:ilvl w:val="3"/>
        <w:numId w:val="23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qFormat/>
    <w:rsid w:val="00FA6558"/>
    <w:pPr>
      <w:ind w:left="567"/>
    </w:pPr>
  </w:style>
  <w:style w:type="paragraph" w:customStyle="1" w:styleId="Spacer">
    <w:name w:val="Spacer"/>
    <w:basedOn w:val="Normal"/>
    <w:qFormat/>
    <w:rsid w:val="00FA6558"/>
    <w:pPr>
      <w:spacing w:before="0" w:after="0"/>
    </w:pPr>
  </w:style>
  <w:style w:type="paragraph" w:customStyle="1" w:styleId="Page">
    <w:name w:val="Page"/>
    <w:basedOn w:val="Spacer"/>
    <w:semiHidden/>
    <w:qFormat/>
    <w:rsid w:val="00FA655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FA655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FA655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FA655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FA655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FA655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FA655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3subheading">
    <w:name w:val="Numbered para (3) subheading"/>
    <w:basedOn w:val="Normal"/>
    <w:next w:val="Normal"/>
    <w:semiHidden/>
    <w:rsid w:val="00065F18"/>
    <w:pPr>
      <w:spacing w:before="240"/>
    </w:pPr>
    <w:rPr>
      <w:b/>
      <w:i/>
    </w:rPr>
  </w:style>
  <w:style w:type="paragraph" w:customStyle="1" w:styleId="Numberedpara3level1">
    <w:name w:val="Numbered para (3) level 1"/>
    <w:basedOn w:val="Normal"/>
    <w:qFormat/>
    <w:rsid w:val="00A75B42"/>
    <w:pPr>
      <w:numPr>
        <w:numId w:val="24"/>
      </w:numPr>
    </w:pPr>
  </w:style>
  <w:style w:type="paragraph" w:customStyle="1" w:styleId="Numberedpara3level211">
    <w:name w:val="Numbered para (3) level 2 (1.1)"/>
    <w:basedOn w:val="Normal"/>
    <w:qFormat/>
    <w:rsid w:val="00A75B42"/>
    <w:pPr>
      <w:numPr>
        <w:ilvl w:val="1"/>
        <w:numId w:val="24"/>
      </w:numPr>
      <w:ind w:left="1304" w:hanging="737"/>
    </w:pPr>
  </w:style>
  <w:style w:type="paragraph" w:customStyle="1" w:styleId="Numberedpara3level3111">
    <w:name w:val="Numbered para (3) level 3 (1.1.1)"/>
    <w:basedOn w:val="Normal"/>
    <w:qFormat/>
    <w:rsid w:val="00A75B42"/>
    <w:pPr>
      <w:numPr>
        <w:ilvl w:val="2"/>
        <w:numId w:val="24"/>
      </w:numPr>
      <w:ind w:left="2211" w:hanging="907"/>
    </w:pPr>
  </w:style>
  <w:style w:type="paragraph" w:customStyle="1" w:styleId="Title2">
    <w:name w:val="Title 2"/>
    <w:basedOn w:val="Title"/>
    <w:semiHidden/>
    <w:qFormat/>
    <w:rsid w:val="00FA6558"/>
    <w:rPr>
      <w:sz w:val="52"/>
    </w:rPr>
  </w:style>
  <w:style w:type="paragraph" w:customStyle="1" w:styleId="Numberedpara3heading">
    <w:name w:val="Numbered para (3) heading"/>
    <w:basedOn w:val="Normal"/>
    <w:semiHidden/>
    <w:qFormat/>
    <w:rsid w:val="002D38AA"/>
    <w:pPr>
      <w:keepNext/>
      <w:spacing w:before="200"/>
    </w:pPr>
    <w:rPr>
      <w:b/>
    </w:rPr>
  </w:style>
  <w:style w:type="character" w:customStyle="1" w:styleId="HeaderChar">
    <w:name w:val="Header Char"/>
    <w:basedOn w:val="DefaultParagraphFont"/>
    <w:link w:val="Header"/>
    <w:semiHidden/>
    <w:rsid w:val="002D38AA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FA6558"/>
    <w:rPr>
      <w:b/>
      <w:i w:val="0"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5"/>
      </w:numPr>
    </w:pPr>
  </w:style>
  <w:style w:type="paragraph" w:customStyle="1" w:styleId="Numberedpara11headingwithnumber">
    <w:name w:val="Numbered para (1) 1 (heading with number)"/>
    <w:basedOn w:val="Normal"/>
    <w:semiHidden/>
    <w:qFormat/>
    <w:rsid w:val="00FA6558"/>
    <w:pPr>
      <w:numPr>
        <w:numId w:val="25"/>
      </w:numPr>
      <w:spacing w:before="240"/>
    </w:pPr>
    <w:rPr>
      <w:b/>
      <w:sz w:val="28"/>
    </w:rPr>
  </w:style>
  <w:style w:type="paragraph" w:customStyle="1" w:styleId="Crossreference">
    <w:name w:val="Cross reference"/>
    <w:basedOn w:val="Normal"/>
    <w:link w:val="CrossreferenceChar"/>
    <w:semiHidden/>
    <w:qFormat/>
    <w:rsid w:val="00BF0BE0"/>
    <w:rPr>
      <w:i/>
      <w:color w:val="000000" w:themeColor="text1"/>
      <w:u w:val="single"/>
    </w:rPr>
  </w:style>
  <w:style w:type="paragraph" w:customStyle="1" w:styleId="Headerforcabinetpapers">
    <w:name w:val="Header for cabinet papers"/>
    <w:basedOn w:val="Normal"/>
    <w:qFormat/>
    <w:rsid w:val="00FA6558"/>
    <w:pPr>
      <w:tabs>
        <w:tab w:val="center" w:pos="4536"/>
      </w:tabs>
      <w:jc w:val="center"/>
    </w:pPr>
    <w:rPr>
      <w:b/>
      <w:caps/>
    </w:rPr>
  </w:style>
  <w:style w:type="paragraph" w:customStyle="1" w:styleId="FinancialtableLHC">
    <w:name w:val="Financial table LHC"/>
    <w:basedOn w:val="Normal"/>
    <w:semiHidden/>
    <w:qFormat/>
    <w:rsid w:val="00FA6558"/>
    <w:pPr>
      <w:spacing w:before="0" w:after="0"/>
      <w:contextualSpacing/>
    </w:pPr>
    <w:rPr>
      <w:sz w:val="22"/>
    </w:rPr>
  </w:style>
  <w:style w:type="paragraph" w:customStyle="1" w:styleId="Financialtablefigures">
    <w:name w:val="Financial table figures"/>
    <w:basedOn w:val="FinancialtableLHC"/>
    <w:semiHidden/>
    <w:qFormat/>
    <w:rsid w:val="00FA6558"/>
    <w:pPr>
      <w:jc w:val="right"/>
    </w:pPr>
  </w:style>
  <w:style w:type="paragraph" w:customStyle="1" w:styleId="Financialtableyears">
    <w:name w:val="Financial table years"/>
    <w:basedOn w:val="Financialtablefigures"/>
    <w:semiHidden/>
    <w:qFormat/>
    <w:rsid w:val="00FA6558"/>
    <w:pPr>
      <w:jc w:val="center"/>
    </w:pPr>
    <w:rPr>
      <w:b/>
      <w:sz w:val="20"/>
    </w:rPr>
  </w:style>
  <w:style w:type="paragraph" w:customStyle="1" w:styleId="Tablesource">
    <w:name w:val="Table source"/>
    <w:basedOn w:val="Normal"/>
    <w:next w:val="Numberedpara3level1"/>
    <w:qFormat/>
    <w:rsid w:val="00FA6558"/>
    <w:pPr>
      <w:spacing w:before="40"/>
      <w:ind w:left="567"/>
    </w:pPr>
    <w:rPr>
      <w:sz w:val="22"/>
    </w:rPr>
  </w:style>
  <w:style w:type="paragraph" w:customStyle="1" w:styleId="Cabinetpaperparasubheading">
    <w:name w:val="Cabinet paper para subheading"/>
    <w:basedOn w:val="Normal"/>
    <w:next w:val="Numberedpara3level1"/>
    <w:qFormat/>
    <w:rsid w:val="00385C33"/>
    <w:pPr>
      <w:keepNext/>
      <w:spacing w:before="240"/>
    </w:pPr>
    <w:rPr>
      <w:b/>
      <w:i/>
    </w:rPr>
  </w:style>
  <w:style w:type="paragraph" w:customStyle="1" w:styleId="Cabinetpaperparaheading">
    <w:name w:val="Cabinet paper para heading"/>
    <w:basedOn w:val="Normal"/>
    <w:next w:val="Numberedpara3level1"/>
    <w:qFormat/>
    <w:rsid w:val="00BF0BE0"/>
    <w:pPr>
      <w:keepNext/>
      <w:spacing w:before="200"/>
    </w:pPr>
    <w:rPr>
      <w:b/>
      <w:sz w:val="26"/>
    </w:rPr>
  </w:style>
  <w:style w:type="paragraph" w:customStyle="1" w:styleId="Cabinetpaperparasubsubheading">
    <w:name w:val="Cabinet paper para subsubheading"/>
    <w:basedOn w:val="Normal"/>
    <w:next w:val="Numberedpara3level1"/>
    <w:qFormat/>
    <w:rsid w:val="00BF0BE0"/>
    <w:pPr>
      <w:keepNext/>
      <w:keepLines w:val="0"/>
      <w:spacing w:before="240"/>
    </w:pPr>
    <w:rPr>
      <w:i/>
    </w:rPr>
  </w:style>
  <w:style w:type="character" w:customStyle="1" w:styleId="CrossreferenceChar">
    <w:name w:val="Cross reference Char"/>
    <w:basedOn w:val="DefaultParagraphFont"/>
    <w:link w:val="Crossreference"/>
    <w:semiHidden/>
    <w:rsid w:val="00E4405F"/>
    <w:rPr>
      <w:rFonts w:eastAsiaTheme="minorHAnsi"/>
      <w:i/>
      <w:color w:val="000000" w:themeColor="text1"/>
      <w:u w:val="single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E4405F"/>
    <w:rPr>
      <w:i/>
      <w:u w:val="single"/>
    </w:rPr>
  </w:style>
  <w:style w:type="paragraph" w:customStyle="1" w:styleId="Recommendations1pt1">
    <w:name w:val="Recommendations 1pt1"/>
    <w:basedOn w:val="Normal"/>
    <w:link w:val="Recommendations1pt1Char"/>
    <w:qFormat/>
    <w:rsid w:val="00FF5E6F"/>
    <w:pPr>
      <w:numPr>
        <w:numId w:val="26"/>
      </w:numPr>
      <w:spacing w:before="80" w:after="80"/>
    </w:pPr>
  </w:style>
  <w:style w:type="paragraph" w:customStyle="1" w:styleId="Recommendations1pt1L2">
    <w:name w:val="Recommendations 1pt1 L2"/>
    <w:basedOn w:val="Recommendations1pt1"/>
    <w:link w:val="Recommendations1pt1L2Char"/>
    <w:qFormat/>
    <w:rsid w:val="00FF5E6F"/>
    <w:pPr>
      <w:numPr>
        <w:ilvl w:val="1"/>
      </w:numPr>
    </w:pPr>
  </w:style>
  <w:style w:type="paragraph" w:customStyle="1" w:styleId="Recommendations1pt1L3">
    <w:name w:val="Recommendations 1pt1 L3"/>
    <w:basedOn w:val="Recommendations1pt1"/>
    <w:qFormat/>
    <w:rsid w:val="00FF5E6F"/>
    <w:pPr>
      <w:numPr>
        <w:ilvl w:val="2"/>
      </w:numPr>
    </w:pPr>
  </w:style>
  <w:style w:type="paragraph" w:customStyle="1" w:styleId="Authorisedblock">
    <w:name w:val="Authorised block"/>
    <w:basedOn w:val="Normal"/>
    <w:qFormat/>
    <w:rsid w:val="005C1AB0"/>
    <w:pPr>
      <w:keepNext/>
      <w:spacing w:after="360"/>
    </w:pPr>
  </w:style>
  <w:style w:type="paragraph" w:customStyle="1" w:styleId="Recseitherorlevel2">
    <w:name w:val="Recs either or level 2"/>
    <w:basedOn w:val="Recommendations1pt1"/>
    <w:link w:val="Recseitherorlevel2Char"/>
    <w:semiHidden/>
    <w:qFormat/>
    <w:rsid w:val="00D51717"/>
    <w:pPr>
      <w:numPr>
        <w:numId w:val="0"/>
      </w:numPr>
      <w:spacing w:before="180" w:after="180"/>
      <w:ind w:left="1134"/>
    </w:pPr>
    <w:rPr>
      <w:b/>
    </w:rPr>
  </w:style>
  <w:style w:type="paragraph" w:customStyle="1" w:styleId="Recssupportedby">
    <w:name w:val="Recs supported by"/>
    <w:basedOn w:val="Recseitherorlevel2"/>
    <w:link w:val="RecssupportedbyChar"/>
    <w:semiHidden/>
    <w:qFormat/>
    <w:rsid w:val="00D51717"/>
  </w:style>
  <w:style w:type="character" w:customStyle="1" w:styleId="Recommendations1pt1Char">
    <w:name w:val="Recommendations 1pt1 Char"/>
    <w:basedOn w:val="DefaultParagraphFont"/>
    <w:link w:val="Recommendations1pt1"/>
    <w:rsid w:val="00D51717"/>
    <w:rPr>
      <w:rFonts w:eastAsiaTheme="minorHAnsi"/>
      <w:lang w:eastAsia="en-US"/>
    </w:rPr>
  </w:style>
  <w:style w:type="character" w:customStyle="1" w:styleId="Recseitherorlevel2Char">
    <w:name w:val="Recs either or level 2 Char"/>
    <w:basedOn w:val="Recommendations1pt1Char"/>
    <w:link w:val="Recseitherorlevel2"/>
    <w:semiHidden/>
    <w:rsid w:val="00531556"/>
    <w:rPr>
      <w:rFonts w:eastAsiaTheme="minorHAnsi"/>
      <w:b/>
      <w:lang w:eastAsia="en-US"/>
    </w:rPr>
  </w:style>
  <w:style w:type="character" w:customStyle="1" w:styleId="RecssupportedbyChar">
    <w:name w:val="Recs supported by Char"/>
    <w:basedOn w:val="Recseitherorlevel2Char"/>
    <w:link w:val="Recssupportedby"/>
    <w:semiHidden/>
    <w:rsid w:val="00531556"/>
    <w:rPr>
      <w:rFonts w:eastAsiaTheme="minorHAnsi"/>
      <w:b/>
      <w:lang w:eastAsia="en-US"/>
    </w:rPr>
  </w:style>
  <w:style w:type="paragraph" w:customStyle="1" w:styleId="Recseitherorlevel3">
    <w:name w:val="Recs either or level 3"/>
    <w:basedOn w:val="Recommendations1pt1L2"/>
    <w:link w:val="Recseitherorlevel3Char"/>
    <w:semiHidden/>
    <w:qFormat/>
    <w:rsid w:val="00D51717"/>
    <w:pPr>
      <w:numPr>
        <w:ilvl w:val="0"/>
        <w:numId w:val="0"/>
      </w:numPr>
      <w:spacing w:before="180" w:after="180"/>
      <w:ind w:left="1814"/>
    </w:pPr>
    <w:rPr>
      <w:b/>
    </w:rPr>
  </w:style>
  <w:style w:type="character" w:customStyle="1" w:styleId="Recommendations1pt1L2Char">
    <w:name w:val="Recommendations 1pt1 L2 Char"/>
    <w:basedOn w:val="Recommendations1pt1Char"/>
    <w:link w:val="Recommendations1pt1L2"/>
    <w:rsid w:val="00D51717"/>
    <w:rPr>
      <w:rFonts w:eastAsiaTheme="minorHAnsi"/>
      <w:lang w:eastAsia="en-US"/>
    </w:rPr>
  </w:style>
  <w:style w:type="character" w:customStyle="1" w:styleId="Recseitherorlevel3Char">
    <w:name w:val="Recs either or level 3 Char"/>
    <w:basedOn w:val="Recommendations1pt1L2Char"/>
    <w:link w:val="Recseitherorlevel3"/>
    <w:semiHidden/>
    <w:rsid w:val="00531556"/>
    <w:rPr>
      <w:rFonts w:eastAsiaTheme="minorHAnsi"/>
      <w:b/>
      <w:lang w:eastAsia="en-US"/>
    </w:rPr>
  </w:style>
  <w:style w:type="paragraph" w:customStyle="1" w:styleId="Recommendations1a">
    <w:name w:val="Recommendations 1a"/>
    <w:basedOn w:val="Normal"/>
    <w:semiHidden/>
    <w:qFormat/>
    <w:rsid w:val="00BE7A86"/>
    <w:pPr>
      <w:tabs>
        <w:tab w:val="num" w:pos="1021"/>
      </w:tabs>
      <w:spacing w:before="80" w:after="80"/>
      <w:ind w:left="1021" w:hanging="454"/>
    </w:pPr>
  </w:style>
  <w:style w:type="paragraph" w:customStyle="1" w:styleId="Recommendations1aL2">
    <w:name w:val="Recommendations 1a L2"/>
    <w:basedOn w:val="Recommendations1a"/>
    <w:semiHidden/>
    <w:qFormat/>
    <w:rsid w:val="00BE7A86"/>
    <w:pPr>
      <w:tabs>
        <w:tab w:val="clear" w:pos="1021"/>
        <w:tab w:val="num" w:pos="1474"/>
      </w:tabs>
      <w:ind w:left="1474" w:hanging="453"/>
    </w:pPr>
  </w:style>
  <w:style w:type="paragraph" w:customStyle="1" w:styleId="Recommendations1aL3">
    <w:name w:val="Recommendations 1a L3"/>
    <w:basedOn w:val="Recommendations1a"/>
    <w:semiHidden/>
    <w:qFormat/>
    <w:rsid w:val="00BE7A86"/>
    <w:pPr>
      <w:tabs>
        <w:tab w:val="clear" w:pos="1021"/>
        <w:tab w:val="num" w:pos="1814"/>
      </w:tabs>
      <w:ind w:left="1814" w:hanging="340"/>
    </w:pPr>
  </w:style>
  <w:style w:type="paragraph" w:customStyle="1" w:styleId="Default">
    <w:name w:val="Default"/>
    <w:rsid w:val="00A255E1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</w:rPr>
  </w:style>
  <w:style w:type="paragraph" w:customStyle="1" w:styleId="Cabpara">
    <w:name w:val="Cabpara"/>
    <w:basedOn w:val="Normal"/>
    <w:rsid w:val="00181721"/>
    <w:pPr>
      <w:keepLines w:val="0"/>
      <w:numPr>
        <w:numId w:val="27"/>
      </w:numPr>
      <w:spacing w:before="0"/>
      <w:jc w:val="both"/>
    </w:pPr>
    <w:rPr>
      <w:rFonts w:ascii="Arial Mäori" w:eastAsia="Times New Roman" w:hAnsi="Arial Mäori"/>
      <w:sz w:val="23"/>
      <w:szCs w:val="20"/>
    </w:rPr>
  </w:style>
  <w:style w:type="paragraph" w:customStyle="1" w:styleId="Cabbullet">
    <w:name w:val="Cabbullet"/>
    <w:basedOn w:val="Normal"/>
    <w:rsid w:val="00B82DD5"/>
    <w:pPr>
      <w:keepLines w:val="0"/>
      <w:numPr>
        <w:numId w:val="28"/>
      </w:numPr>
      <w:spacing w:before="0"/>
      <w:jc w:val="both"/>
    </w:pPr>
    <w:rPr>
      <w:rFonts w:ascii="Arial Mäori" w:eastAsia="Times New Roman" w:hAnsi="Arial Mäori"/>
      <w:sz w:val="23"/>
      <w:szCs w:val="20"/>
    </w:rPr>
  </w:style>
  <w:style w:type="paragraph" w:customStyle="1" w:styleId="text">
    <w:name w:val="text"/>
    <w:basedOn w:val="Normal"/>
    <w:rsid w:val="005D5D55"/>
    <w:pPr>
      <w:keepLines w:val="0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character" w:customStyle="1" w:styleId="label">
    <w:name w:val="label"/>
    <w:basedOn w:val="DefaultParagraphFont"/>
    <w:rsid w:val="005D5D55"/>
  </w:style>
  <w:style w:type="paragraph" w:customStyle="1" w:styleId="Briefingtext">
    <w:name w:val="Briefing text"/>
    <w:basedOn w:val="Normal"/>
    <w:rsid w:val="003E135A"/>
    <w:pPr>
      <w:keepLines w:val="0"/>
      <w:numPr>
        <w:numId w:val="29"/>
      </w:numPr>
      <w:tabs>
        <w:tab w:val="left" w:pos="567"/>
      </w:tabs>
      <w:spacing w:before="0"/>
      <w:jc w:val="both"/>
    </w:pPr>
    <w:rPr>
      <w:rFonts w:ascii="Arial Mäori" w:eastAsia="Times New Roman" w:hAnsi="Arial Mäori"/>
    </w:rPr>
  </w:style>
  <w:style w:type="paragraph" w:customStyle="1" w:styleId="BulletLevel1">
    <w:name w:val="Bullet Level 1"/>
    <w:basedOn w:val="BodyText"/>
    <w:rsid w:val="00620A99"/>
    <w:pPr>
      <w:keepLines w:val="0"/>
      <w:tabs>
        <w:tab w:val="num" w:pos="567"/>
      </w:tabs>
      <w:spacing w:before="0" w:after="120"/>
      <w:ind w:left="567" w:hanging="567"/>
      <w:jc w:val="both"/>
    </w:pPr>
    <w:rPr>
      <w:rFonts w:ascii="Arial" w:eastAsia="Times New Roman" w:hAnsi="Arial"/>
    </w:rPr>
  </w:style>
  <w:style w:type="paragraph" w:customStyle="1" w:styleId="BulletLevel20">
    <w:name w:val="Bullet Level 2"/>
    <w:basedOn w:val="BodyText"/>
    <w:rsid w:val="00620A99"/>
    <w:pPr>
      <w:keepLines w:val="0"/>
      <w:tabs>
        <w:tab w:val="num" w:pos="1134"/>
      </w:tabs>
      <w:spacing w:before="0" w:after="120"/>
      <w:ind w:left="1134" w:hanging="567"/>
      <w:jc w:val="both"/>
    </w:pPr>
    <w:rPr>
      <w:rFonts w:ascii="Arial" w:eastAsia="Times New Roman" w:hAnsi="Arial"/>
    </w:rPr>
  </w:style>
  <w:style w:type="paragraph" w:customStyle="1" w:styleId="BulletLevel30">
    <w:name w:val="Bullet Level 3"/>
    <w:basedOn w:val="BodyText"/>
    <w:rsid w:val="00620A99"/>
    <w:pPr>
      <w:keepLines w:val="0"/>
      <w:tabs>
        <w:tab w:val="num" w:pos="1701"/>
      </w:tabs>
      <w:spacing w:before="0" w:after="120"/>
      <w:ind w:left="1701" w:hanging="567"/>
      <w:jc w:val="both"/>
    </w:pPr>
    <w:rPr>
      <w:rFonts w:ascii="Arial" w:eastAsia="Times New Roman" w:hAnsi="Arial"/>
    </w:rPr>
  </w:style>
  <w:style w:type="character" w:styleId="PageNumber">
    <w:name w:val="page number"/>
    <w:basedOn w:val="DefaultParagraphFont"/>
    <w:uiPriority w:val="99"/>
    <w:rsid w:val="000B0E5D"/>
    <w:rPr>
      <w:rFonts w:cs="Times New Roman"/>
    </w:rPr>
  </w:style>
  <w:style w:type="paragraph" w:customStyle="1" w:styleId="bullet">
    <w:name w:val="bullet"/>
    <w:basedOn w:val="Normal"/>
    <w:uiPriority w:val="99"/>
    <w:rsid w:val="000B0E5D"/>
    <w:pPr>
      <w:keepLines w:val="0"/>
      <w:numPr>
        <w:numId w:val="32"/>
      </w:num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eastAsia="Times New Roman" w:hAnsi="Times New Roman"/>
      <w:szCs w:val="20"/>
      <w:lang w:val="en-GB"/>
    </w:rPr>
  </w:style>
  <w:style w:type="paragraph" w:customStyle="1" w:styleId="Briefingparasubsubheading">
    <w:name w:val="Briefing para subsubheading"/>
    <w:basedOn w:val="Normal"/>
    <w:next w:val="Numberedpara3level1"/>
    <w:qFormat/>
    <w:rsid w:val="00337533"/>
    <w:pPr>
      <w:keepNext/>
      <w:keepLines w:val="0"/>
      <w:spacing w:before="240"/>
    </w:pPr>
    <w:rPr>
      <w:i/>
    </w:rPr>
  </w:style>
  <w:style w:type="table" w:styleId="LightList">
    <w:name w:val="Light List"/>
    <w:basedOn w:val="TableNormal"/>
    <w:uiPriority w:val="61"/>
    <w:rsid w:val="00356F0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86D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D1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D1B"/>
    <w:rPr>
      <w:rFonts w:eastAsiaTheme="minorHAnsi"/>
      <w:b/>
      <w:bCs/>
      <w:sz w:val="20"/>
      <w:szCs w:val="20"/>
      <w:lang w:eastAsia="en-US"/>
    </w:rPr>
  </w:style>
  <w:style w:type="paragraph" w:customStyle="1" w:styleId="Numberedpara2level1">
    <w:name w:val="Numbered para (2) level 1"/>
    <w:basedOn w:val="Normal"/>
    <w:semiHidden/>
    <w:qFormat/>
    <w:rsid w:val="00395536"/>
    <w:pPr>
      <w:keepLines w:val="0"/>
      <w:tabs>
        <w:tab w:val="num" w:pos="567"/>
      </w:tabs>
      <w:ind w:left="567" w:hanging="567"/>
    </w:pPr>
  </w:style>
  <w:style w:type="paragraph" w:customStyle="1" w:styleId="Numberedpara2level2a">
    <w:name w:val="Numbered para (2) level 2 (a)"/>
    <w:basedOn w:val="Normal"/>
    <w:semiHidden/>
    <w:qFormat/>
    <w:rsid w:val="00395536"/>
    <w:pPr>
      <w:keepLines w:val="0"/>
      <w:ind w:left="924" w:hanging="357"/>
    </w:pPr>
  </w:style>
  <w:style w:type="paragraph" w:customStyle="1" w:styleId="Numberedpara2level3i">
    <w:name w:val="Numbered para (2) level 3 (i)"/>
    <w:basedOn w:val="Normal"/>
    <w:semiHidden/>
    <w:qFormat/>
    <w:rsid w:val="00395536"/>
    <w:pPr>
      <w:keepLines w:val="0"/>
      <w:ind w:left="1298" w:hanging="374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5965"/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0"/>
    <w:lsdException w:name="header" w:uiPriority="0"/>
    <w:lsdException w:name="caption" w:uiPriority="0" w:qFormat="1"/>
    <w:lsdException w:name="List Number" w:semiHidden="0" w:unhideWhenUsed="0"/>
    <w:lsdException w:name="List 2" w:uiPriority="3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78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semiHidden/>
    <w:qFormat/>
    <w:rsid w:val="00FA6558"/>
    <w:pPr>
      <w:keepNext/>
      <w:spacing w:before="48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FA6558"/>
    <w:pPr>
      <w:keepNext/>
      <w:spacing w:before="36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FA6558"/>
    <w:pPr>
      <w:keepNext/>
      <w:spacing w:before="36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FA6558"/>
    <w:pPr>
      <w:keepNext/>
      <w:spacing w:before="36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FA655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FA655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FA655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FA655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FA655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11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10"/>
      </w:numPr>
    </w:pPr>
  </w:style>
  <w:style w:type="numbering" w:styleId="ArticleSection">
    <w:name w:val="Outline List 3"/>
    <w:basedOn w:val="NoList"/>
    <w:semiHidden/>
    <w:rsid w:val="00065F18"/>
    <w:pPr>
      <w:numPr>
        <w:numId w:val="12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FA655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semiHidden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semiHidden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0"/>
    <w:uiPriority w:val="99"/>
    <w:semiHidden/>
    <w:rsid w:val="00065F18"/>
    <w:pPr>
      <w:numPr>
        <w:numId w:val="0"/>
      </w:numPr>
    </w:pPr>
  </w:style>
  <w:style w:type="paragraph" w:styleId="ListBullet2">
    <w:name w:val="List Bullet 2"/>
    <w:basedOn w:val="Normal"/>
    <w:uiPriority w:val="99"/>
    <w:semiHidden/>
    <w:rsid w:val="00065F18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Normal"/>
    <w:uiPriority w:val="99"/>
    <w:semiHidden/>
    <w:rsid w:val="00065F18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rsid w:val="00065F18"/>
    <w:pPr>
      <w:numPr>
        <w:numId w:val="6"/>
      </w:numPr>
    </w:pPr>
  </w:style>
  <w:style w:type="paragraph" w:styleId="ListNumber3">
    <w:name w:val="List Number 3"/>
    <w:basedOn w:val="Normal"/>
    <w:uiPriority w:val="99"/>
    <w:semiHidden/>
    <w:rsid w:val="00065F18"/>
    <w:pPr>
      <w:numPr>
        <w:numId w:val="7"/>
      </w:numPr>
    </w:pPr>
  </w:style>
  <w:style w:type="paragraph" w:styleId="ListNumber4">
    <w:name w:val="List Number 4"/>
    <w:basedOn w:val="Normal"/>
    <w:uiPriority w:val="99"/>
    <w:semiHidden/>
    <w:rsid w:val="00065F18"/>
    <w:pPr>
      <w:numPr>
        <w:numId w:val="8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9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semiHidden/>
    <w:rsid w:val="00FA6558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FA6558"/>
    <w:rPr>
      <w:b/>
      <w:bCs/>
    </w:rPr>
  </w:style>
  <w:style w:type="paragraph" w:styleId="Subtitle">
    <w:name w:val="Subtitle"/>
    <w:basedOn w:val="Normal"/>
    <w:uiPriority w:val="1"/>
    <w:semiHidden/>
    <w:qFormat/>
    <w:rsid w:val="00FA655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FA655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3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065F18"/>
    <w:pPr>
      <w:numPr>
        <w:numId w:val="13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065F18"/>
    <w:pPr>
      <w:numPr>
        <w:ilvl w:val="1"/>
        <w:numId w:val="13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065F18"/>
    <w:pPr>
      <w:numPr>
        <w:ilvl w:val="2"/>
        <w:numId w:val="13"/>
      </w:numPr>
      <w:spacing w:before="36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065F18"/>
    <w:pPr>
      <w:numPr>
        <w:ilvl w:val="3"/>
        <w:numId w:val="13"/>
      </w:numPr>
      <w:spacing w:before="36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FA655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5"/>
      </w:numPr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5"/>
      </w:numPr>
    </w:pPr>
  </w:style>
  <w:style w:type="paragraph" w:customStyle="1" w:styleId="Bullet0">
    <w:name w:val="Bullet"/>
    <w:basedOn w:val="Normal"/>
    <w:rsid w:val="00065F18"/>
    <w:pPr>
      <w:numPr>
        <w:numId w:val="14"/>
      </w:numPr>
      <w:spacing w:before="80" w:after="80"/>
    </w:pPr>
    <w:rPr>
      <w:noProof/>
    </w:r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4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065F18"/>
    <w:pPr>
      <w:numPr>
        <w:ilvl w:val="2"/>
        <w:numId w:val="14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20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uiPriority w:val="99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065F18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065F18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065F18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065F18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FA655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5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5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5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7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7"/>
      </w:numPr>
    </w:pPr>
  </w:style>
  <w:style w:type="character" w:customStyle="1" w:styleId="Heading4Char">
    <w:name w:val="Heading 4 Char"/>
    <w:basedOn w:val="DefaultParagraphFont"/>
    <w:link w:val="Heading4"/>
    <w:semiHidden/>
    <w:rsid w:val="00FA655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6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6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7"/>
      </w:numPr>
    </w:pPr>
  </w:style>
  <w:style w:type="paragraph" w:styleId="Caption">
    <w:name w:val="caption"/>
    <w:basedOn w:val="Normal"/>
    <w:next w:val="Normal"/>
    <w:qFormat/>
    <w:rsid w:val="00FA6558"/>
    <w:pPr>
      <w:keepNext/>
      <w:spacing w:before="80" w:after="80"/>
      <w:ind w:left="567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paragraph" w:customStyle="1" w:styleId="Headingappendix">
    <w:name w:val="Heading appendix"/>
    <w:basedOn w:val="Heading1"/>
    <w:next w:val="Normal"/>
    <w:semiHidden/>
    <w:rsid w:val="00065F18"/>
    <w:pPr>
      <w:pageBreakBefore/>
      <w:numPr>
        <w:numId w:val="18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semiHidden/>
    <w:rsid w:val="00065F18"/>
    <w:pPr>
      <w:keepNext/>
      <w:spacing w:before="48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FA6558"/>
    <w:pPr>
      <w:numPr>
        <w:ilvl w:val="1"/>
        <w:numId w:val="20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semiHidden/>
    <w:rsid w:val="00065F18"/>
    <w:pPr>
      <w:keepNext/>
      <w:spacing w:before="36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semiHidden/>
    <w:rsid w:val="00FA6558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Cabinetpaper">
    <w:name w:val="_Cabinet paper"/>
    <w:basedOn w:val="TableNormal"/>
    <w:uiPriority w:val="99"/>
    <w:rsid w:val="00BF0BE0"/>
    <w:pPr>
      <w:spacing w:before="56" w:after="32"/>
    </w:pPr>
    <w:rPr>
      <w:rFonts w:eastAsiaTheme="minorHAnsi" w:cstheme="minorBidi"/>
      <w:sz w:val="22"/>
      <w:lang w:eastAsia="en-US"/>
    </w:rPr>
    <w:tblPr>
      <w:tblInd w:w="6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</w:trPr>
    <w:tblStylePr w:type="firstRow">
      <w:pPr>
        <w:wordWrap/>
        <w:spacing w:beforeLines="0" w:before="60" w:beforeAutospacing="0" w:afterLines="0" w:after="24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rPr>
        <w:tblHeader/>
      </w:trPr>
      <w:tcPr>
        <w:tcBorders>
          <w:top w:val="single" w:sz="12" w:space="0" w:color="000000" w:themeColor="text1"/>
          <w:left w:val="single" w:sz="12" w:space="0" w:color="000000" w:themeColor="text1"/>
          <w:bottom w:val="nil"/>
          <w:right w:val="single" w:sz="12" w:space="0" w:color="000000" w:themeColor="tex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FA6558"/>
    <w:rPr>
      <w:i/>
      <w:iCs/>
    </w:rPr>
  </w:style>
  <w:style w:type="character" w:styleId="IntenseEmphasis">
    <w:name w:val="Intense Emphasis"/>
    <w:uiPriority w:val="99"/>
    <w:semiHidden/>
    <w:qFormat/>
    <w:rsid w:val="00FA6558"/>
    <w:rPr>
      <w:b/>
      <w:i/>
    </w:rPr>
  </w:style>
  <w:style w:type="paragraph" w:styleId="ListParagraph">
    <w:name w:val="List Paragraph"/>
    <w:basedOn w:val="Bullet0"/>
    <w:uiPriority w:val="34"/>
    <w:semiHidden/>
    <w:qFormat/>
    <w:rsid w:val="00FA6558"/>
    <w:pPr>
      <w:numPr>
        <w:numId w:val="19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FA655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FA655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FA655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FA655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FA655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A655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rsid w:val="00484044"/>
    <w:pPr>
      <w:spacing w:before="400"/>
    </w:pPr>
    <w:rPr>
      <w:b/>
      <w:color w:val="000000" w:themeColor="text1"/>
      <w:sz w:val="28"/>
    </w:rPr>
  </w:style>
  <w:style w:type="paragraph" w:customStyle="1" w:styleId="Tablenormal0">
    <w:name w:val="Table normal"/>
    <w:basedOn w:val="Normal"/>
    <w:qFormat/>
    <w:rsid w:val="00FA655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FA655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FA6558"/>
    <w:pPr>
      <w:numPr>
        <w:ilvl w:val="2"/>
        <w:numId w:val="20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1B369D"/>
    <w:pPr>
      <w:numPr>
        <w:ilvl w:val="1"/>
        <w:numId w:val="21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1B369D"/>
    <w:pPr>
      <w:numPr>
        <w:ilvl w:val="2"/>
        <w:numId w:val="21"/>
      </w:numPr>
    </w:pPr>
  </w:style>
  <w:style w:type="paragraph" w:customStyle="1" w:styleId="Legislationsection">
    <w:name w:val="Legislation section"/>
    <w:basedOn w:val="Normal"/>
    <w:semiHidden/>
    <w:qFormat/>
    <w:rsid w:val="00FA6558"/>
    <w:pPr>
      <w:numPr>
        <w:numId w:val="23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FA6558"/>
    <w:pPr>
      <w:numPr>
        <w:numId w:val="2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FA6558"/>
    <w:pPr>
      <w:numPr>
        <w:ilvl w:val="2"/>
        <w:numId w:val="23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FA6558"/>
    <w:pPr>
      <w:numPr>
        <w:ilvl w:val="3"/>
        <w:numId w:val="23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qFormat/>
    <w:rsid w:val="00FA6558"/>
    <w:pPr>
      <w:ind w:left="567"/>
    </w:pPr>
  </w:style>
  <w:style w:type="paragraph" w:customStyle="1" w:styleId="Spacer">
    <w:name w:val="Spacer"/>
    <w:basedOn w:val="Normal"/>
    <w:qFormat/>
    <w:rsid w:val="00FA6558"/>
    <w:pPr>
      <w:spacing w:before="0" w:after="0"/>
    </w:pPr>
  </w:style>
  <w:style w:type="paragraph" w:customStyle="1" w:styleId="Page">
    <w:name w:val="Page"/>
    <w:basedOn w:val="Spacer"/>
    <w:semiHidden/>
    <w:qFormat/>
    <w:rsid w:val="00FA655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FA655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FA655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FA655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FA655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FA655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FA655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3subheading">
    <w:name w:val="Numbered para (3) subheading"/>
    <w:basedOn w:val="Normal"/>
    <w:next w:val="Normal"/>
    <w:semiHidden/>
    <w:rsid w:val="00065F18"/>
    <w:pPr>
      <w:spacing w:before="240"/>
    </w:pPr>
    <w:rPr>
      <w:b/>
      <w:i/>
    </w:rPr>
  </w:style>
  <w:style w:type="paragraph" w:customStyle="1" w:styleId="Numberedpara3level1">
    <w:name w:val="Numbered para (3) level 1"/>
    <w:basedOn w:val="Normal"/>
    <w:qFormat/>
    <w:rsid w:val="00A75B42"/>
    <w:pPr>
      <w:numPr>
        <w:numId w:val="24"/>
      </w:numPr>
    </w:pPr>
  </w:style>
  <w:style w:type="paragraph" w:customStyle="1" w:styleId="Numberedpara3level211">
    <w:name w:val="Numbered para (3) level 2 (1.1)"/>
    <w:basedOn w:val="Normal"/>
    <w:qFormat/>
    <w:rsid w:val="00A75B42"/>
    <w:pPr>
      <w:numPr>
        <w:ilvl w:val="1"/>
        <w:numId w:val="24"/>
      </w:numPr>
      <w:ind w:left="1304" w:hanging="737"/>
    </w:pPr>
  </w:style>
  <w:style w:type="paragraph" w:customStyle="1" w:styleId="Numberedpara3level3111">
    <w:name w:val="Numbered para (3) level 3 (1.1.1)"/>
    <w:basedOn w:val="Normal"/>
    <w:qFormat/>
    <w:rsid w:val="00A75B42"/>
    <w:pPr>
      <w:numPr>
        <w:ilvl w:val="2"/>
        <w:numId w:val="24"/>
      </w:numPr>
      <w:ind w:left="2211" w:hanging="907"/>
    </w:pPr>
  </w:style>
  <w:style w:type="paragraph" w:customStyle="1" w:styleId="Title2">
    <w:name w:val="Title 2"/>
    <w:basedOn w:val="Title"/>
    <w:semiHidden/>
    <w:qFormat/>
    <w:rsid w:val="00FA6558"/>
    <w:rPr>
      <w:sz w:val="52"/>
    </w:rPr>
  </w:style>
  <w:style w:type="paragraph" w:customStyle="1" w:styleId="Numberedpara3heading">
    <w:name w:val="Numbered para (3) heading"/>
    <w:basedOn w:val="Normal"/>
    <w:semiHidden/>
    <w:qFormat/>
    <w:rsid w:val="002D38AA"/>
    <w:pPr>
      <w:keepNext/>
      <w:spacing w:before="200"/>
    </w:pPr>
    <w:rPr>
      <w:b/>
    </w:rPr>
  </w:style>
  <w:style w:type="character" w:customStyle="1" w:styleId="HeaderChar">
    <w:name w:val="Header Char"/>
    <w:basedOn w:val="DefaultParagraphFont"/>
    <w:link w:val="Header"/>
    <w:semiHidden/>
    <w:rsid w:val="002D38AA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FA6558"/>
    <w:rPr>
      <w:b/>
      <w:i w:val="0"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5"/>
      </w:numPr>
    </w:pPr>
  </w:style>
  <w:style w:type="paragraph" w:customStyle="1" w:styleId="Numberedpara11headingwithnumber">
    <w:name w:val="Numbered para (1) 1 (heading with number)"/>
    <w:basedOn w:val="Normal"/>
    <w:semiHidden/>
    <w:qFormat/>
    <w:rsid w:val="00FA6558"/>
    <w:pPr>
      <w:numPr>
        <w:numId w:val="25"/>
      </w:numPr>
      <w:spacing w:before="240"/>
    </w:pPr>
    <w:rPr>
      <w:b/>
      <w:sz w:val="28"/>
    </w:rPr>
  </w:style>
  <w:style w:type="paragraph" w:customStyle="1" w:styleId="Crossreference">
    <w:name w:val="Cross reference"/>
    <w:basedOn w:val="Normal"/>
    <w:link w:val="CrossreferenceChar"/>
    <w:semiHidden/>
    <w:qFormat/>
    <w:rsid w:val="00BF0BE0"/>
    <w:rPr>
      <w:i/>
      <w:color w:val="000000" w:themeColor="text1"/>
      <w:u w:val="single"/>
    </w:rPr>
  </w:style>
  <w:style w:type="paragraph" w:customStyle="1" w:styleId="Headerforcabinetpapers">
    <w:name w:val="Header for cabinet papers"/>
    <w:basedOn w:val="Normal"/>
    <w:qFormat/>
    <w:rsid w:val="00FA6558"/>
    <w:pPr>
      <w:tabs>
        <w:tab w:val="center" w:pos="4536"/>
      </w:tabs>
      <w:jc w:val="center"/>
    </w:pPr>
    <w:rPr>
      <w:b/>
      <w:caps/>
    </w:rPr>
  </w:style>
  <w:style w:type="paragraph" w:customStyle="1" w:styleId="FinancialtableLHC">
    <w:name w:val="Financial table LHC"/>
    <w:basedOn w:val="Normal"/>
    <w:semiHidden/>
    <w:qFormat/>
    <w:rsid w:val="00FA6558"/>
    <w:pPr>
      <w:spacing w:before="0" w:after="0"/>
      <w:contextualSpacing/>
    </w:pPr>
    <w:rPr>
      <w:sz w:val="22"/>
    </w:rPr>
  </w:style>
  <w:style w:type="paragraph" w:customStyle="1" w:styleId="Financialtablefigures">
    <w:name w:val="Financial table figures"/>
    <w:basedOn w:val="FinancialtableLHC"/>
    <w:semiHidden/>
    <w:qFormat/>
    <w:rsid w:val="00FA6558"/>
    <w:pPr>
      <w:jc w:val="right"/>
    </w:pPr>
  </w:style>
  <w:style w:type="paragraph" w:customStyle="1" w:styleId="Financialtableyears">
    <w:name w:val="Financial table years"/>
    <w:basedOn w:val="Financialtablefigures"/>
    <w:semiHidden/>
    <w:qFormat/>
    <w:rsid w:val="00FA6558"/>
    <w:pPr>
      <w:jc w:val="center"/>
    </w:pPr>
    <w:rPr>
      <w:b/>
      <w:sz w:val="20"/>
    </w:rPr>
  </w:style>
  <w:style w:type="paragraph" w:customStyle="1" w:styleId="Tablesource">
    <w:name w:val="Table source"/>
    <w:basedOn w:val="Normal"/>
    <w:next w:val="Numberedpara3level1"/>
    <w:qFormat/>
    <w:rsid w:val="00FA6558"/>
    <w:pPr>
      <w:spacing w:before="40"/>
      <w:ind w:left="567"/>
    </w:pPr>
    <w:rPr>
      <w:sz w:val="22"/>
    </w:rPr>
  </w:style>
  <w:style w:type="paragraph" w:customStyle="1" w:styleId="Cabinetpaperparasubheading">
    <w:name w:val="Cabinet paper para subheading"/>
    <w:basedOn w:val="Normal"/>
    <w:next w:val="Numberedpara3level1"/>
    <w:qFormat/>
    <w:rsid w:val="00385C33"/>
    <w:pPr>
      <w:keepNext/>
      <w:spacing w:before="240"/>
    </w:pPr>
    <w:rPr>
      <w:b/>
      <w:i/>
    </w:rPr>
  </w:style>
  <w:style w:type="paragraph" w:customStyle="1" w:styleId="Cabinetpaperparaheading">
    <w:name w:val="Cabinet paper para heading"/>
    <w:basedOn w:val="Normal"/>
    <w:next w:val="Numberedpara3level1"/>
    <w:qFormat/>
    <w:rsid w:val="00BF0BE0"/>
    <w:pPr>
      <w:keepNext/>
      <w:spacing w:before="200"/>
    </w:pPr>
    <w:rPr>
      <w:b/>
      <w:sz w:val="26"/>
    </w:rPr>
  </w:style>
  <w:style w:type="paragraph" w:customStyle="1" w:styleId="Cabinetpaperparasubsubheading">
    <w:name w:val="Cabinet paper para subsubheading"/>
    <w:basedOn w:val="Normal"/>
    <w:next w:val="Numberedpara3level1"/>
    <w:qFormat/>
    <w:rsid w:val="00BF0BE0"/>
    <w:pPr>
      <w:keepNext/>
      <w:keepLines w:val="0"/>
      <w:spacing w:before="240"/>
    </w:pPr>
    <w:rPr>
      <w:i/>
    </w:rPr>
  </w:style>
  <w:style w:type="character" w:customStyle="1" w:styleId="CrossreferenceChar">
    <w:name w:val="Cross reference Char"/>
    <w:basedOn w:val="DefaultParagraphFont"/>
    <w:link w:val="Crossreference"/>
    <w:semiHidden/>
    <w:rsid w:val="00E4405F"/>
    <w:rPr>
      <w:rFonts w:eastAsiaTheme="minorHAnsi"/>
      <w:i/>
      <w:color w:val="000000" w:themeColor="text1"/>
      <w:u w:val="single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E4405F"/>
    <w:rPr>
      <w:i/>
      <w:u w:val="single"/>
    </w:rPr>
  </w:style>
  <w:style w:type="paragraph" w:customStyle="1" w:styleId="Recommendations1pt1">
    <w:name w:val="Recommendations 1pt1"/>
    <w:basedOn w:val="Normal"/>
    <w:link w:val="Recommendations1pt1Char"/>
    <w:qFormat/>
    <w:rsid w:val="00FF5E6F"/>
    <w:pPr>
      <w:numPr>
        <w:numId w:val="26"/>
      </w:numPr>
      <w:spacing w:before="80" w:after="80"/>
    </w:pPr>
  </w:style>
  <w:style w:type="paragraph" w:customStyle="1" w:styleId="Recommendations1pt1L2">
    <w:name w:val="Recommendations 1pt1 L2"/>
    <w:basedOn w:val="Recommendations1pt1"/>
    <w:link w:val="Recommendations1pt1L2Char"/>
    <w:qFormat/>
    <w:rsid w:val="00FF5E6F"/>
    <w:pPr>
      <w:numPr>
        <w:ilvl w:val="1"/>
      </w:numPr>
    </w:pPr>
  </w:style>
  <w:style w:type="paragraph" w:customStyle="1" w:styleId="Recommendations1pt1L3">
    <w:name w:val="Recommendations 1pt1 L3"/>
    <w:basedOn w:val="Recommendations1pt1"/>
    <w:qFormat/>
    <w:rsid w:val="00FF5E6F"/>
    <w:pPr>
      <w:numPr>
        <w:ilvl w:val="2"/>
      </w:numPr>
    </w:pPr>
  </w:style>
  <w:style w:type="paragraph" w:customStyle="1" w:styleId="Authorisedblock">
    <w:name w:val="Authorised block"/>
    <w:basedOn w:val="Normal"/>
    <w:qFormat/>
    <w:rsid w:val="005C1AB0"/>
    <w:pPr>
      <w:keepNext/>
      <w:spacing w:after="360"/>
    </w:pPr>
  </w:style>
  <w:style w:type="paragraph" w:customStyle="1" w:styleId="Recseitherorlevel2">
    <w:name w:val="Recs either or level 2"/>
    <w:basedOn w:val="Recommendations1pt1"/>
    <w:link w:val="Recseitherorlevel2Char"/>
    <w:semiHidden/>
    <w:qFormat/>
    <w:rsid w:val="00D51717"/>
    <w:pPr>
      <w:numPr>
        <w:numId w:val="0"/>
      </w:numPr>
      <w:spacing w:before="180" w:after="180"/>
      <w:ind w:left="1134"/>
    </w:pPr>
    <w:rPr>
      <w:b/>
    </w:rPr>
  </w:style>
  <w:style w:type="paragraph" w:customStyle="1" w:styleId="Recssupportedby">
    <w:name w:val="Recs supported by"/>
    <w:basedOn w:val="Recseitherorlevel2"/>
    <w:link w:val="RecssupportedbyChar"/>
    <w:semiHidden/>
    <w:qFormat/>
    <w:rsid w:val="00D51717"/>
  </w:style>
  <w:style w:type="character" w:customStyle="1" w:styleId="Recommendations1pt1Char">
    <w:name w:val="Recommendations 1pt1 Char"/>
    <w:basedOn w:val="DefaultParagraphFont"/>
    <w:link w:val="Recommendations1pt1"/>
    <w:rsid w:val="00D51717"/>
    <w:rPr>
      <w:rFonts w:eastAsiaTheme="minorHAnsi"/>
      <w:lang w:eastAsia="en-US"/>
    </w:rPr>
  </w:style>
  <w:style w:type="character" w:customStyle="1" w:styleId="Recseitherorlevel2Char">
    <w:name w:val="Recs either or level 2 Char"/>
    <w:basedOn w:val="Recommendations1pt1Char"/>
    <w:link w:val="Recseitherorlevel2"/>
    <w:semiHidden/>
    <w:rsid w:val="00531556"/>
    <w:rPr>
      <w:rFonts w:eastAsiaTheme="minorHAnsi"/>
      <w:b/>
      <w:lang w:eastAsia="en-US"/>
    </w:rPr>
  </w:style>
  <w:style w:type="character" w:customStyle="1" w:styleId="RecssupportedbyChar">
    <w:name w:val="Recs supported by Char"/>
    <w:basedOn w:val="Recseitherorlevel2Char"/>
    <w:link w:val="Recssupportedby"/>
    <w:semiHidden/>
    <w:rsid w:val="00531556"/>
    <w:rPr>
      <w:rFonts w:eastAsiaTheme="minorHAnsi"/>
      <w:b/>
      <w:lang w:eastAsia="en-US"/>
    </w:rPr>
  </w:style>
  <w:style w:type="paragraph" w:customStyle="1" w:styleId="Recseitherorlevel3">
    <w:name w:val="Recs either or level 3"/>
    <w:basedOn w:val="Recommendations1pt1L2"/>
    <w:link w:val="Recseitherorlevel3Char"/>
    <w:semiHidden/>
    <w:qFormat/>
    <w:rsid w:val="00D51717"/>
    <w:pPr>
      <w:numPr>
        <w:ilvl w:val="0"/>
        <w:numId w:val="0"/>
      </w:numPr>
      <w:spacing w:before="180" w:after="180"/>
      <w:ind w:left="1814"/>
    </w:pPr>
    <w:rPr>
      <w:b/>
    </w:rPr>
  </w:style>
  <w:style w:type="character" w:customStyle="1" w:styleId="Recommendations1pt1L2Char">
    <w:name w:val="Recommendations 1pt1 L2 Char"/>
    <w:basedOn w:val="Recommendations1pt1Char"/>
    <w:link w:val="Recommendations1pt1L2"/>
    <w:rsid w:val="00D51717"/>
    <w:rPr>
      <w:rFonts w:eastAsiaTheme="minorHAnsi"/>
      <w:lang w:eastAsia="en-US"/>
    </w:rPr>
  </w:style>
  <w:style w:type="character" w:customStyle="1" w:styleId="Recseitherorlevel3Char">
    <w:name w:val="Recs either or level 3 Char"/>
    <w:basedOn w:val="Recommendations1pt1L2Char"/>
    <w:link w:val="Recseitherorlevel3"/>
    <w:semiHidden/>
    <w:rsid w:val="00531556"/>
    <w:rPr>
      <w:rFonts w:eastAsiaTheme="minorHAnsi"/>
      <w:b/>
      <w:lang w:eastAsia="en-US"/>
    </w:rPr>
  </w:style>
  <w:style w:type="paragraph" w:customStyle="1" w:styleId="Recommendations1a">
    <w:name w:val="Recommendations 1a"/>
    <w:basedOn w:val="Normal"/>
    <w:semiHidden/>
    <w:qFormat/>
    <w:rsid w:val="00BE7A86"/>
    <w:pPr>
      <w:tabs>
        <w:tab w:val="num" w:pos="1021"/>
      </w:tabs>
      <w:spacing w:before="80" w:after="80"/>
      <w:ind w:left="1021" w:hanging="454"/>
    </w:pPr>
  </w:style>
  <w:style w:type="paragraph" w:customStyle="1" w:styleId="Recommendations1aL2">
    <w:name w:val="Recommendations 1a L2"/>
    <w:basedOn w:val="Recommendations1a"/>
    <w:semiHidden/>
    <w:qFormat/>
    <w:rsid w:val="00BE7A86"/>
    <w:pPr>
      <w:tabs>
        <w:tab w:val="clear" w:pos="1021"/>
        <w:tab w:val="num" w:pos="1474"/>
      </w:tabs>
      <w:ind w:left="1474" w:hanging="453"/>
    </w:pPr>
  </w:style>
  <w:style w:type="paragraph" w:customStyle="1" w:styleId="Recommendations1aL3">
    <w:name w:val="Recommendations 1a L3"/>
    <w:basedOn w:val="Recommendations1a"/>
    <w:semiHidden/>
    <w:qFormat/>
    <w:rsid w:val="00BE7A86"/>
    <w:pPr>
      <w:tabs>
        <w:tab w:val="clear" w:pos="1021"/>
        <w:tab w:val="num" w:pos="1814"/>
      </w:tabs>
      <w:ind w:left="1814" w:hanging="340"/>
    </w:pPr>
  </w:style>
  <w:style w:type="paragraph" w:customStyle="1" w:styleId="Default">
    <w:name w:val="Default"/>
    <w:rsid w:val="00A255E1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</w:rPr>
  </w:style>
  <w:style w:type="paragraph" w:customStyle="1" w:styleId="Cabpara">
    <w:name w:val="Cabpara"/>
    <w:basedOn w:val="Normal"/>
    <w:rsid w:val="00181721"/>
    <w:pPr>
      <w:keepLines w:val="0"/>
      <w:numPr>
        <w:numId w:val="27"/>
      </w:numPr>
      <w:spacing w:before="0"/>
      <w:jc w:val="both"/>
    </w:pPr>
    <w:rPr>
      <w:rFonts w:ascii="Arial Mäori" w:eastAsia="Times New Roman" w:hAnsi="Arial Mäori"/>
      <w:sz w:val="23"/>
      <w:szCs w:val="20"/>
    </w:rPr>
  </w:style>
  <w:style w:type="paragraph" w:customStyle="1" w:styleId="Cabbullet">
    <w:name w:val="Cabbullet"/>
    <w:basedOn w:val="Normal"/>
    <w:rsid w:val="00B82DD5"/>
    <w:pPr>
      <w:keepLines w:val="0"/>
      <w:numPr>
        <w:numId w:val="28"/>
      </w:numPr>
      <w:spacing w:before="0"/>
      <w:jc w:val="both"/>
    </w:pPr>
    <w:rPr>
      <w:rFonts w:ascii="Arial Mäori" w:eastAsia="Times New Roman" w:hAnsi="Arial Mäori"/>
      <w:sz w:val="23"/>
      <w:szCs w:val="20"/>
    </w:rPr>
  </w:style>
  <w:style w:type="paragraph" w:customStyle="1" w:styleId="text">
    <w:name w:val="text"/>
    <w:basedOn w:val="Normal"/>
    <w:rsid w:val="005D5D55"/>
    <w:pPr>
      <w:keepLines w:val="0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character" w:customStyle="1" w:styleId="label">
    <w:name w:val="label"/>
    <w:basedOn w:val="DefaultParagraphFont"/>
    <w:rsid w:val="005D5D55"/>
  </w:style>
  <w:style w:type="paragraph" w:customStyle="1" w:styleId="Briefingtext">
    <w:name w:val="Briefing text"/>
    <w:basedOn w:val="Normal"/>
    <w:rsid w:val="003E135A"/>
    <w:pPr>
      <w:keepLines w:val="0"/>
      <w:numPr>
        <w:numId w:val="29"/>
      </w:numPr>
      <w:tabs>
        <w:tab w:val="left" w:pos="567"/>
      </w:tabs>
      <w:spacing w:before="0"/>
      <w:jc w:val="both"/>
    </w:pPr>
    <w:rPr>
      <w:rFonts w:ascii="Arial Mäori" w:eastAsia="Times New Roman" w:hAnsi="Arial Mäori"/>
    </w:rPr>
  </w:style>
  <w:style w:type="paragraph" w:customStyle="1" w:styleId="BulletLevel1">
    <w:name w:val="Bullet Level 1"/>
    <w:basedOn w:val="BodyText"/>
    <w:rsid w:val="00620A99"/>
    <w:pPr>
      <w:keepLines w:val="0"/>
      <w:tabs>
        <w:tab w:val="num" w:pos="567"/>
      </w:tabs>
      <w:spacing w:before="0" w:after="120"/>
      <w:ind w:left="567" w:hanging="567"/>
      <w:jc w:val="both"/>
    </w:pPr>
    <w:rPr>
      <w:rFonts w:ascii="Arial" w:eastAsia="Times New Roman" w:hAnsi="Arial"/>
    </w:rPr>
  </w:style>
  <w:style w:type="paragraph" w:customStyle="1" w:styleId="BulletLevel20">
    <w:name w:val="Bullet Level 2"/>
    <w:basedOn w:val="BodyText"/>
    <w:rsid w:val="00620A99"/>
    <w:pPr>
      <w:keepLines w:val="0"/>
      <w:tabs>
        <w:tab w:val="num" w:pos="1134"/>
      </w:tabs>
      <w:spacing w:before="0" w:after="120"/>
      <w:ind w:left="1134" w:hanging="567"/>
      <w:jc w:val="both"/>
    </w:pPr>
    <w:rPr>
      <w:rFonts w:ascii="Arial" w:eastAsia="Times New Roman" w:hAnsi="Arial"/>
    </w:rPr>
  </w:style>
  <w:style w:type="paragraph" w:customStyle="1" w:styleId="BulletLevel30">
    <w:name w:val="Bullet Level 3"/>
    <w:basedOn w:val="BodyText"/>
    <w:rsid w:val="00620A99"/>
    <w:pPr>
      <w:keepLines w:val="0"/>
      <w:tabs>
        <w:tab w:val="num" w:pos="1701"/>
      </w:tabs>
      <w:spacing w:before="0" w:after="120"/>
      <w:ind w:left="1701" w:hanging="567"/>
      <w:jc w:val="both"/>
    </w:pPr>
    <w:rPr>
      <w:rFonts w:ascii="Arial" w:eastAsia="Times New Roman" w:hAnsi="Arial"/>
    </w:rPr>
  </w:style>
  <w:style w:type="character" w:styleId="PageNumber">
    <w:name w:val="page number"/>
    <w:basedOn w:val="DefaultParagraphFont"/>
    <w:uiPriority w:val="99"/>
    <w:rsid w:val="000B0E5D"/>
    <w:rPr>
      <w:rFonts w:cs="Times New Roman"/>
    </w:rPr>
  </w:style>
  <w:style w:type="paragraph" w:customStyle="1" w:styleId="bullet">
    <w:name w:val="bullet"/>
    <w:basedOn w:val="Normal"/>
    <w:uiPriority w:val="99"/>
    <w:rsid w:val="000B0E5D"/>
    <w:pPr>
      <w:keepLines w:val="0"/>
      <w:numPr>
        <w:numId w:val="32"/>
      </w:num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eastAsia="Times New Roman" w:hAnsi="Times New Roman"/>
      <w:szCs w:val="20"/>
      <w:lang w:val="en-GB"/>
    </w:rPr>
  </w:style>
  <w:style w:type="paragraph" w:customStyle="1" w:styleId="Briefingparasubsubheading">
    <w:name w:val="Briefing para subsubheading"/>
    <w:basedOn w:val="Normal"/>
    <w:next w:val="Numberedpara3level1"/>
    <w:qFormat/>
    <w:rsid w:val="00337533"/>
    <w:pPr>
      <w:keepNext/>
      <w:keepLines w:val="0"/>
      <w:spacing w:before="240"/>
    </w:pPr>
    <w:rPr>
      <w:i/>
    </w:rPr>
  </w:style>
  <w:style w:type="table" w:styleId="LightList">
    <w:name w:val="Light List"/>
    <w:basedOn w:val="TableNormal"/>
    <w:uiPriority w:val="61"/>
    <w:rsid w:val="00356F0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86D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D1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D1B"/>
    <w:rPr>
      <w:rFonts w:eastAsiaTheme="minorHAnsi"/>
      <w:b/>
      <w:bCs/>
      <w:sz w:val="20"/>
      <w:szCs w:val="20"/>
      <w:lang w:eastAsia="en-US"/>
    </w:rPr>
  </w:style>
  <w:style w:type="paragraph" w:customStyle="1" w:styleId="Numberedpara2level1">
    <w:name w:val="Numbered para (2) level 1"/>
    <w:basedOn w:val="Normal"/>
    <w:semiHidden/>
    <w:qFormat/>
    <w:rsid w:val="00395536"/>
    <w:pPr>
      <w:keepLines w:val="0"/>
      <w:tabs>
        <w:tab w:val="num" w:pos="567"/>
      </w:tabs>
      <w:ind w:left="567" w:hanging="567"/>
    </w:pPr>
  </w:style>
  <w:style w:type="paragraph" w:customStyle="1" w:styleId="Numberedpara2level2a">
    <w:name w:val="Numbered para (2) level 2 (a)"/>
    <w:basedOn w:val="Normal"/>
    <w:semiHidden/>
    <w:qFormat/>
    <w:rsid w:val="00395536"/>
    <w:pPr>
      <w:keepLines w:val="0"/>
      <w:ind w:left="924" w:hanging="357"/>
    </w:pPr>
  </w:style>
  <w:style w:type="paragraph" w:customStyle="1" w:styleId="Numberedpara2level3i">
    <w:name w:val="Numbered para (2) level 3 (i)"/>
    <w:basedOn w:val="Normal"/>
    <w:semiHidden/>
    <w:qFormat/>
    <w:rsid w:val="00395536"/>
    <w:pPr>
      <w:keepLines w:val="0"/>
      <w:ind w:left="1298" w:hanging="374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5965"/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73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88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80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6176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1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6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5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8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6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0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45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65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41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90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145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411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89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7075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87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0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5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037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9624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311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08445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7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46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6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1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04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2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9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95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14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305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51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3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867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483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863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32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47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60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07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lgprdfile02.dia.govt.nz\shared$\diatemplates\templates\Other%20Templates\Ministerial%20Templates\Cabinet%20papers\Cabinet%20paper%20policy.dotx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971A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f0ddf232c47f2a2233c5008913c29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lcff0ddf232c47f2a2233c5008913c29>
    <ab652c8fc19f4aa1b7c685bfd6c8b663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d4c83f0c-f81e-4391-a096-cd21301ce608</TermId>
        </TermInfo>
      </Terms>
    </ab652c8fc19f4aa1b7c685bfd6c8b663>
    <DIAPrivateEntity xmlns="f54e2983-00ce-40fc-8108-18f351fc47bf" xsi:nil="true"/>
    <j47b0202623f4ea5aacb4f820e2a4374 xmlns="f54e2983-00ce-40fc-8108-18f351fc47bf">
      <Terms xmlns="http://schemas.microsoft.com/office/infopath/2007/PartnerControls"/>
    </j47b0202623f4ea5aacb4f820e2a4374>
    <i28a3dfa7619411fa0190df1513c6f61 xmlns="f54e2983-00ce-40fc-8108-18f351fc47bf">
      <Terms xmlns="http://schemas.microsoft.com/office/infopath/2007/PartnerControls"/>
    </i28a3dfa7619411fa0190df1513c6f61>
    <DIANotes xmlns="f54e2983-00ce-40fc-8108-18f351fc47bf" xsi:nil="true"/>
    <_dlc_DocId xmlns="f54e2983-00ce-40fc-8108-18f351fc47bf">3W2DU3RAJ5R2-2004522195-90</_dlc_DocId>
    <TaxCatchAll xmlns="f54e2983-00ce-40fc-8108-18f351fc47bf">
      <Value>517</Value>
      <Value>4</Value>
      <Value>2</Value>
      <Value>1</Value>
    </TaxCatchAll>
    <_dlc_DocIdUrl xmlns="f54e2983-00ce-40fc-8108-18f351fc47bf">
      <Url>https://dia.cohesion.net.nz/Sites/LGV/PAO/COI/PLM/PLI/_layouts/15/DocIdRedir.aspx?ID=3W2DU3RAJ5R2-2004522195-90</Url>
      <Description>3W2DU3RAJ5R2-2004522195-90</Description>
    </_dlc_DocIdUrl>
    <TaxKeywordTaxHTField xmlns="f54e2983-00ce-40fc-8108-18f351fc47bf">
      <Terms xmlns="http://schemas.microsoft.com/office/infopath/2007/PartnerControls"/>
    </TaxKeywordTaxHTField>
    <DIAReferenceNumber xmlns="f54e2983-00ce-40fc-8108-18f351fc47bf" xsi:nil="true"/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Kaikoura Earthquake Recovery</TermName>
          <TermId xmlns="http://schemas.microsoft.com/office/infopath/2007/PartnerControls">0bb07cf0-1c96-4e5a-a020-5869af7e7774</TermId>
        </TermInfo>
      </Terms>
    </C3TopicNo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binet Paper DIA" ma:contentTypeID="0x0101005496552013C0BA46BE88192D5C6EB20B00A2B56B04C5D1DF418623E4365C5056AA0037C76D39232800419773D6FC677AC236" ma:contentTypeVersion="6" ma:contentTypeDescription="Use for a cabinet paper" ma:contentTypeScope="" ma:versionID="a2792ffcc818e2e8dc83de6a860730fb">
  <xsd:schema xmlns:xsd="http://www.w3.org/2001/XMLSchema" xmlns:xs="http://www.w3.org/2001/XMLSchema" xmlns:p="http://schemas.microsoft.com/office/2006/metadata/properties" xmlns:ns3="01be4277-2979-4a68-876d-b92b25fceece" xmlns:ns4="f54e2983-00ce-40fc-8108-18f351fc47bf" targetNamespace="http://schemas.microsoft.com/office/2006/metadata/properties" ma:root="true" ma:fieldsID="434be6f19062905ffccb2aa079789fe9" ns3:_="" ns4:_="">
    <xsd:import namespace="01be4277-2979-4a68-876d-b92b25fceece"/>
    <xsd:import namespace="f54e2983-00ce-40fc-8108-18f351fc47bf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lcff0ddf232c47f2a2233c5008913c29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j47b0202623f4ea5aacb4f820e2a4374" minOccurs="0"/>
                <xsd:element ref="ns4:DIAPrivateEntity" minOccurs="0"/>
                <xsd:element ref="ns4:i28a3dfa7619411fa0190df1513c6f61" minOccurs="0"/>
                <xsd:element ref="ns4:ab652c8fc19f4aa1b7c685bfd6c8b663" minOccurs="0"/>
                <xsd:element ref="ns4:DIARefer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bd117d0a-f6da-4449-89a0-3df3ae40d03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2983-00ce-40fc-8108-18f351fc47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2d4e302-90f6-448a-9506-1690ac8b6ec3}" ma:internalName="TaxCatchAll" ma:showField="CatchAllData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52d4e302-90f6-448a-9506-1690ac8b6ec3}" ma:internalName="TaxCatchAllLabel" ma:readOnly="true" ma:showField="CatchAllDataLabel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f0ddf232c47f2a2233c5008913c29" ma:index="14" ma:taxonomy="true" ma:internalName="lcff0ddf232c47f2a2233c5008913c29" ma:taxonomyFieldName="DIASecurityClassification" ma:displayName="Security Classification" ma:default="1;#UNCLASSIFIED|875d92a8-67e2-4a32-9472-8fe99549e1eb" ma:fieldId="{5cff0ddf-232c-47f2-a223-3c5008913c29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47b0202623f4ea5aacb4f820e2a4374" ma:index="20" nillable="true" ma:taxonomy="true" ma:internalName="j47b0202623f4ea5aacb4f820e2a4374" ma:taxonomyFieldName="DIAOfficialEntity" ma:displayName="Official Entity" ma:fieldId="{347b0202-623f-4ea5-aacb-4f820e2a4374}" ma:sspId="caf61cd4-0327-4679-8f8a-6e41773e81e7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PrivateEntity" ma:index="22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>
      <xsd:simpleType>
        <xsd:restriction base="dms:Text"/>
      </xsd:simpleType>
    </xsd:element>
    <xsd:element name="i28a3dfa7619411fa0190df1513c6f61" ma:index="23" nillable="true" ma:taxonomy="true" ma:internalName="i28a3dfa7619411fa0190df1513c6f61" ma:taxonomyFieldName="DIALegislation" ma:displayName="Legislation" ma:fieldId="{228a3dfa-7619-411f-a019-0df1513c6f61}" ma:sspId="caf61cd4-0327-4679-8f8a-6e41773e81e7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652c8fc19f4aa1b7c685bfd6c8b663" ma:index="25" nillable="true" ma:taxonomy="true" ma:internalName="ab652c8fc19f4aa1b7c685bfd6c8b663" ma:taxonomyFieldName="DIAPortfolio" ma:displayName="Portfolio" ma:default="4;#Local Government|d4c83f0c-f81e-4391-a096-cd21301ce608" ma:fieldId="{ab652c8f-c19f-4aa1-b7c6-85bfd6c8b663}" ma:sspId="caf61cd4-0327-4679-8f8a-6e41773e81e7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eferenceNumber" ma:index="27" nillable="true" ma:displayName="Reference Number" ma:description="Use to specify the reference number" ma:internalName="DIAReference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F57-0E77-4342-926A-5F09FA1650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4e2983-00ce-40fc-8108-18f351fc47bf"/>
    <ds:schemaRef ds:uri="01be4277-2979-4a68-876d-b92b25fcee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9BF044-8D54-4ACF-A197-672FB4FE8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E2598-2462-4973-9448-48C15AFD6A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243B35-5C97-4580-A18B-3D1476DF0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54e2983-00ce-40fc-8108-18f351fc4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AA6B2B-9366-40DC-A86D-4C36E6F9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paper policy</Template>
  <TotalTime>0</TotalTime>
  <Pages>6</Pages>
  <Words>2547</Words>
  <Characters>13246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Clarke</dc:creator>
  <cp:lastModifiedBy>Tim Bollinger</cp:lastModifiedBy>
  <cp:revision>2</cp:revision>
  <cp:lastPrinted>2017-12-05T22:45:00Z</cp:lastPrinted>
  <dcterms:created xsi:type="dcterms:W3CDTF">2018-03-20T03:55:00Z</dcterms:created>
  <dcterms:modified xsi:type="dcterms:W3CDTF">2018-03-20T03:55:00Z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234661d9f7a423e8a2378db11976a3c">
    <vt:lpwstr>Correspondence|dcd6b05f-dc80-4336-b228-09aebf3d212c</vt:lpwstr>
  </property>
  <property fmtid="{D5CDD505-2E9C-101B-9397-08002B2CF9AE}" pid="3" name="TaxKeyword">
    <vt:lpwstr/>
  </property>
  <property fmtid="{D5CDD505-2E9C-101B-9397-08002B2CF9AE}" pid="4" name="DIALegislation">
    <vt:lpwstr/>
  </property>
  <property fmtid="{D5CDD505-2E9C-101B-9397-08002B2CF9AE}" pid="5" name="ContentTypeId">
    <vt:lpwstr>0x0101005496552013C0BA46BE88192D5C6EB20B00A2B56B04C5D1DF418623E4365C5056AA0037C76D39232800419773D6FC677AC236</vt:lpwstr>
  </property>
  <property fmtid="{D5CDD505-2E9C-101B-9397-08002B2CF9AE}" pid="6" name="DIAOfficialEntity">
    <vt:lpwstr/>
  </property>
  <property fmtid="{D5CDD505-2E9C-101B-9397-08002B2CF9AE}" pid="7" name="DIAPortfolio">
    <vt:lpwstr>4;#Local Government|d4c83f0c-f81e-4391-a096-cd21301ce608</vt:lpwstr>
  </property>
  <property fmtid="{D5CDD505-2E9C-101B-9397-08002B2CF9AE}" pid="8" name="C3Topic">
    <vt:lpwstr>517;#Kaikoura Earthquake Recovery|0bb07cf0-1c96-4e5a-a020-5869af7e7774</vt:lpwstr>
  </property>
  <property fmtid="{D5CDD505-2E9C-101B-9397-08002B2CF9AE}" pid="9" name="_dlc_DocIdItemGuid">
    <vt:lpwstr>181b3a0b-23b7-4bc4-80ee-2303c5160120</vt:lpwstr>
  </property>
  <property fmtid="{D5CDD505-2E9C-101B-9397-08002B2CF9AE}" pid="10" name="DIASecurityClassification">
    <vt:lpwstr>1;#UNCLASSIFIED|875d92a8-67e2-4a32-9472-8fe99549e1eb</vt:lpwstr>
  </property>
  <property fmtid="{D5CDD505-2E9C-101B-9397-08002B2CF9AE}" pid="11" name="DIAEmailContentType">
    <vt:lpwstr>2;#Correspondence|dcd6b05f-dc80-4336-b228-09aebf3d212c</vt:lpwstr>
  </property>
</Properties>
</file>