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9C7" w:rsidRDefault="00FA39C7" w:rsidP="00FA39C7">
      <w:pPr>
        <w:spacing w:after="0"/>
        <w:jc w:val="center"/>
      </w:pPr>
      <w:r>
        <w:rPr>
          <w:noProof/>
          <w:lang w:eastAsia="en-NZ"/>
        </w:rPr>
        <w:drawing>
          <wp:inline distT="0" distB="0" distL="0" distR="0" wp14:anchorId="6A890940" wp14:editId="2634C1C8">
            <wp:extent cx="1098439" cy="1014884"/>
            <wp:effectExtent l="0" t="0" r="6985" b="0"/>
            <wp:docPr id="9" name="Picture 9" descr="T:\Logos\Coat of Arms [or Crest]\Black and white\Coat-of-Arms-b-w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Logos\Coat of Arms [or Crest]\Black and white\Coat-of-Arms-b-w [jp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7100" cy="1013647"/>
                    </a:xfrm>
                    <a:prstGeom prst="rect">
                      <a:avLst/>
                    </a:prstGeom>
                    <a:noFill/>
                    <a:ln>
                      <a:noFill/>
                    </a:ln>
                  </pic:spPr>
                </pic:pic>
              </a:graphicData>
            </a:graphic>
          </wp:inline>
        </w:drawing>
      </w:r>
    </w:p>
    <w:p w:rsidR="00FA39C7" w:rsidRPr="00FA39C7" w:rsidRDefault="00FA39C7" w:rsidP="00FA39C7">
      <w:pPr>
        <w:spacing w:before="120" w:after="0"/>
        <w:jc w:val="center"/>
        <w:rPr>
          <w:rFonts w:ascii="Arial" w:hAnsi="Arial" w:cs="Arial"/>
          <w:b/>
          <w:sz w:val="24"/>
        </w:rPr>
      </w:pPr>
      <w:r w:rsidRPr="00FA39C7">
        <w:rPr>
          <w:rFonts w:ascii="Arial" w:hAnsi="Arial" w:cs="Arial"/>
          <w:b/>
          <w:sz w:val="24"/>
        </w:rPr>
        <w:t>Government Inquiry into Havelock North Drinking Water</w:t>
      </w:r>
    </w:p>
    <w:p w:rsidR="00F61EEB" w:rsidRPr="00FA39C7" w:rsidRDefault="00F61EEB" w:rsidP="00B829C8">
      <w:pPr>
        <w:spacing w:before="120" w:after="120"/>
        <w:rPr>
          <w:rFonts w:ascii="Arial" w:hAnsi="Arial" w:cs="Arial"/>
        </w:rPr>
      </w:pPr>
    </w:p>
    <w:p w:rsidR="00FA39C7" w:rsidRPr="00FA39C7" w:rsidRDefault="00FA39C7" w:rsidP="00FA39C7">
      <w:pPr>
        <w:rPr>
          <w:rFonts w:ascii="Arial" w:hAnsi="Arial"/>
          <w:b/>
        </w:rPr>
      </w:pPr>
      <w:r w:rsidRPr="00FA39C7">
        <w:rPr>
          <w:rFonts w:ascii="Arial" w:hAnsi="Arial"/>
          <w:b/>
        </w:rPr>
        <w:t>Stage Two Issues and Questions</w:t>
      </w:r>
    </w:p>
    <w:p w:rsidR="007B13DA" w:rsidRDefault="00FA39C7" w:rsidP="00B829C8">
      <w:pPr>
        <w:spacing w:before="240" w:after="360"/>
        <w:jc w:val="both"/>
        <w:rPr>
          <w:rFonts w:ascii="Arial" w:hAnsi="Arial"/>
        </w:rPr>
      </w:pPr>
      <w:r w:rsidRPr="00FA39C7">
        <w:rPr>
          <w:rFonts w:ascii="Arial" w:hAnsi="Arial"/>
        </w:rPr>
        <w:t>NB</w:t>
      </w:r>
      <w:r w:rsidR="007B13DA">
        <w:rPr>
          <w:rFonts w:ascii="Arial" w:hAnsi="Arial"/>
        </w:rPr>
        <w:t xml:space="preserve"> 1</w:t>
      </w:r>
      <w:r w:rsidRPr="00FA39C7">
        <w:rPr>
          <w:rFonts w:ascii="Arial" w:hAnsi="Arial"/>
        </w:rPr>
        <w:t xml:space="preserve"> </w:t>
      </w:r>
      <w:r w:rsidR="007B13DA">
        <w:rPr>
          <w:rFonts w:ascii="Arial" w:hAnsi="Arial"/>
        </w:rPr>
        <w:t xml:space="preserve">This list </w:t>
      </w:r>
      <w:r w:rsidR="00BB394B">
        <w:rPr>
          <w:rFonts w:ascii="Arial" w:hAnsi="Arial"/>
        </w:rPr>
        <w:t>covers</w:t>
      </w:r>
      <w:r w:rsidR="007B13DA">
        <w:rPr>
          <w:rFonts w:ascii="Arial" w:hAnsi="Arial"/>
        </w:rPr>
        <w:t xml:space="preserve"> a substantial range of issues concerning drinking water. The Inquiry acknowledges that not all issues are likely to be of equal importance to the matters to be reported on, and that some issues will warrant closer examination than others. However, </w:t>
      </w:r>
      <w:r w:rsidR="005942F0">
        <w:rPr>
          <w:rFonts w:ascii="Arial" w:hAnsi="Arial"/>
        </w:rPr>
        <w:t>the Inquiry does not see it as appropriate to</w:t>
      </w:r>
      <w:r w:rsidR="007B13DA">
        <w:rPr>
          <w:rFonts w:ascii="Arial" w:hAnsi="Arial"/>
        </w:rPr>
        <w:t xml:space="preserve"> accord priority or importance to </w:t>
      </w:r>
      <w:r w:rsidR="00BB394B">
        <w:rPr>
          <w:rFonts w:ascii="Arial" w:hAnsi="Arial"/>
        </w:rPr>
        <w:t xml:space="preserve">particular </w:t>
      </w:r>
      <w:r w:rsidR="007B13DA">
        <w:rPr>
          <w:rFonts w:ascii="Arial" w:hAnsi="Arial"/>
        </w:rPr>
        <w:t>issues at the outset</w:t>
      </w:r>
      <w:r w:rsidR="00BB394B">
        <w:rPr>
          <w:rFonts w:ascii="Arial" w:hAnsi="Arial"/>
        </w:rPr>
        <w:t>,</w:t>
      </w:r>
      <w:r w:rsidR="007B13DA">
        <w:rPr>
          <w:rFonts w:ascii="Arial" w:hAnsi="Arial"/>
        </w:rPr>
        <w:t xml:space="preserve"> and parties are invited to make submissions to the Inquiry which indicate the relative importance</w:t>
      </w:r>
      <w:r w:rsidR="00CA5C69">
        <w:rPr>
          <w:rFonts w:ascii="Arial" w:hAnsi="Arial"/>
        </w:rPr>
        <w:t xml:space="preserve"> which they believe attaches to various issues, and which focus most fully on those which that party sees as having most importance.</w:t>
      </w:r>
    </w:p>
    <w:p w:rsidR="00FA39C7" w:rsidRPr="00FA39C7" w:rsidRDefault="00BB394B" w:rsidP="00B829C8">
      <w:pPr>
        <w:spacing w:before="240" w:after="360"/>
        <w:jc w:val="both"/>
        <w:rPr>
          <w:rFonts w:ascii="Arial" w:hAnsi="Arial"/>
        </w:rPr>
      </w:pPr>
      <w:r>
        <w:rPr>
          <w:rFonts w:ascii="Arial" w:hAnsi="Arial"/>
        </w:rPr>
        <w:t xml:space="preserve">NB </w:t>
      </w:r>
      <w:proofErr w:type="gramStart"/>
      <w:r>
        <w:rPr>
          <w:rFonts w:ascii="Arial" w:hAnsi="Arial"/>
        </w:rPr>
        <w:t xml:space="preserve">2  </w:t>
      </w:r>
      <w:r w:rsidR="00FA39C7" w:rsidRPr="00FA39C7">
        <w:rPr>
          <w:rFonts w:ascii="Arial" w:hAnsi="Arial"/>
        </w:rPr>
        <w:t>The</w:t>
      </w:r>
      <w:proofErr w:type="gramEnd"/>
      <w:r w:rsidR="00FA39C7" w:rsidRPr="00FA39C7">
        <w:rPr>
          <w:rFonts w:ascii="Arial" w:hAnsi="Arial"/>
        </w:rPr>
        <w:t xml:space="preserve"> column </w:t>
      </w:r>
      <w:r w:rsidR="00F62794">
        <w:rPr>
          <w:rFonts w:ascii="Arial" w:hAnsi="Arial"/>
        </w:rPr>
        <w:t>“</w:t>
      </w:r>
      <w:r w:rsidR="00FA39C7" w:rsidRPr="00FA39C7">
        <w:rPr>
          <w:rFonts w:ascii="Arial" w:hAnsi="Arial"/>
        </w:rPr>
        <w:t>Scope and Elements of Issue</w:t>
      </w:r>
      <w:r w:rsidR="00F62794">
        <w:rPr>
          <w:rFonts w:ascii="Arial" w:hAnsi="Arial"/>
        </w:rPr>
        <w:t>”</w:t>
      </w:r>
      <w:r w:rsidR="00FA39C7" w:rsidRPr="00FA39C7">
        <w:rPr>
          <w:rFonts w:ascii="Arial" w:hAnsi="Arial"/>
        </w:rPr>
        <w:t xml:space="preserve"> is a guide to the matters which the Inquiry currently considers most relevant or useful; parties are free to raise additional matters, provided they are relevant to the issue, and within the Terms of Reference.</w:t>
      </w:r>
    </w:p>
    <w:p w:rsidR="00FA39C7" w:rsidRPr="00FA39C7" w:rsidRDefault="00FA39C7" w:rsidP="00B829C8">
      <w:pPr>
        <w:spacing w:before="240" w:after="240"/>
        <w:jc w:val="both"/>
        <w:rPr>
          <w:rFonts w:ascii="Arial" w:hAnsi="Arial"/>
        </w:rPr>
      </w:pPr>
      <w:r w:rsidRPr="00FA39C7">
        <w:rPr>
          <w:rFonts w:ascii="Arial" w:hAnsi="Arial"/>
        </w:rPr>
        <w:t>NB</w:t>
      </w:r>
      <w:r w:rsidR="00BB394B">
        <w:rPr>
          <w:rFonts w:ascii="Arial" w:hAnsi="Arial"/>
        </w:rPr>
        <w:t xml:space="preserve"> 3</w:t>
      </w:r>
      <w:r w:rsidRPr="00FA39C7">
        <w:rPr>
          <w:rFonts w:ascii="Arial" w:hAnsi="Arial"/>
        </w:rPr>
        <w:t xml:space="preserve"> The Inquiry’s approach will generally be to consider all drinking water regulated by the Health Act but, where appropriate, it may limit its consideration to only large</w:t>
      </w:r>
      <w:r w:rsidR="007744B1">
        <w:rPr>
          <w:rFonts w:ascii="Arial" w:hAnsi="Arial"/>
        </w:rPr>
        <w:t>, or large and medium,</w:t>
      </w:r>
      <w:r w:rsidRPr="00FA39C7">
        <w:rPr>
          <w:rFonts w:ascii="Arial" w:hAnsi="Arial"/>
        </w:rPr>
        <w:t xml:space="preserve"> supplies (as defined in the Health Act).</w:t>
      </w:r>
      <w:r w:rsidR="007B13DA">
        <w:rPr>
          <w:rFonts w:ascii="Arial" w:hAnsi="Arial"/>
        </w:rPr>
        <w:t xml:space="preserve"> It acknowledges that smaller supplies may have different considerations.</w:t>
      </w:r>
    </w:p>
    <w:tbl>
      <w:tblPr>
        <w:tblStyle w:val="TableGrid"/>
        <w:tblW w:w="0" w:type="auto"/>
        <w:tblLook w:val="04A0" w:firstRow="1" w:lastRow="0" w:firstColumn="1" w:lastColumn="0" w:noHBand="0" w:noVBand="1"/>
      </w:tblPr>
      <w:tblGrid>
        <w:gridCol w:w="461"/>
        <w:gridCol w:w="2017"/>
        <w:gridCol w:w="6016"/>
      </w:tblGrid>
      <w:tr w:rsidR="00FA39C7" w:rsidRPr="00FA39C7" w:rsidTr="005520B9">
        <w:trPr>
          <w:tblHeader/>
        </w:trPr>
        <w:tc>
          <w:tcPr>
            <w:tcW w:w="461" w:type="dxa"/>
          </w:tcPr>
          <w:p w:rsidR="00FA39C7" w:rsidRPr="00FA39C7" w:rsidRDefault="00FA39C7" w:rsidP="00BC1E0D">
            <w:pPr>
              <w:spacing w:before="120" w:after="120"/>
              <w:rPr>
                <w:rFonts w:ascii="Arial" w:hAnsi="Arial"/>
              </w:rPr>
            </w:pPr>
          </w:p>
        </w:tc>
        <w:tc>
          <w:tcPr>
            <w:tcW w:w="2017" w:type="dxa"/>
          </w:tcPr>
          <w:p w:rsidR="00FA39C7" w:rsidRPr="00FA39C7" w:rsidRDefault="00FA39C7" w:rsidP="00BC1E0D">
            <w:pPr>
              <w:spacing w:before="120" w:after="120"/>
              <w:rPr>
                <w:rFonts w:ascii="Arial" w:hAnsi="Arial"/>
                <w:b/>
              </w:rPr>
            </w:pPr>
            <w:r w:rsidRPr="00FA39C7">
              <w:rPr>
                <w:rFonts w:ascii="Arial" w:hAnsi="Arial"/>
                <w:b/>
              </w:rPr>
              <w:t>Issue</w:t>
            </w:r>
          </w:p>
        </w:tc>
        <w:tc>
          <w:tcPr>
            <w:tcW w:w="6016" w:type="dxa"/>
          </w:tcPr>
          <w:p w:rsidR="00FA39C7" w:rsidRPr="00FA39C7" w:rsidRDefault="00FA39C7" w:rsidP="00BC1E0D">
            <w:pPr>
              <w:spacing w:before="120" w:after="120"/>
              <w:rPr>
                <w:rFonts w:ascii="Arial" w:hAnsi="Arial"/>
                <w:b/>
              </w:rPr>
            </w:pPr>
            <w:r w:rsidRPr="00FA39C7">
              <w:rPr>
                <w:rFonts w:ascii="Arial" w:hAnsi="Arial"/>
                <w:b/>
              </w:rPr>
              <w:t>Scope and Elements of Issue</w:t>
            </w:r>
          </w:p>
        </w:tc>
      </w:tr>
      <w:tr w:rsidR="002A4E5A" w:rsidRPr="00FA39C7" w:rsidTr="005520B9">
        <w:tc>
          <w:tcPr>
            <w:tcW w:w="461" w:type="dxa"/>
          </w:tcPr>
          <w:p w:rsidR="002A4E5A" w:rsidRPr="00FA39C7" w:rsidRDefault="0007210C" w:rsidP="002A4E5A">
            <w:pPr>
              <w:spacing w:before="120"/>
              <w:rPr>
                <w:rFonts w:ascii="Arial" w:hAnsi="Arial"/>
              </w:rPr>
            </w:pPr>
            <w:r>
              <w:rPr>
                <w:rFonts w:ascii="Arial" w:hAnsi="Arial"/>
              </w:rPr>
              <w:t>1</w:t>
            </w:r>
          </w:p>
        </w:tc>
        <w:tc>
          <w:tcPr>
            <w:tcW w:w="2017" w:type="dxa"/>
          </w:tcPr>
          <w:p w:rsidR="002A4E5A" w:rsidRPr="000A46A9" w:rsidRDefault="0007210C" w:rsidP="002A4E5A">
            <w:pPr>
              <w:spacing w:before="120"/>
              <w:rPr>
                <w:rFonts w:ascii="Arial" w:hAnsi="Arial"/>
                <w:b/>
              </w:rPr>
            </w:pPr>
            <w:r>
              <w:rPr>
                <w:rFonts w:ascii="Arial" w:hAnsi="Arial"/>
                <w:b/>
              </w:rPr>
              <w:t>Current safety Havelock North Drinking Water</w:t>
            </w:r>
          </w:p>
        </w:tc>
        <w:tc>
          <w:tcPr>
            <w:tcW w:w="6016" w:type="dxa"/>
          </w:tcPr>
          <w:p w:rsidR="002A4E5A" w:rsidRPr="00BC1E0D" w:rsidRDefault="00A60B98" w:rsidP="002A4E5A">
            <w:pPr>
              <w:pStyle w:val="ListParagraph"/>
              <w:numPr>
                <w:ilvl w:val="0"/>
                <w:numId w:val="33"/>
              </w:numPr>
              <w:spacing w:before="120" w:after="240" w:line="240" w:lineRule="auto"/>
              <w:contextualSpacing w:val="0"/>
              <w:jc w:val="left"/>
              <w:rPr>
                <w:sz w:val="22"/>
                <w:szCs w:val="22"/>
              </w:rPr>
            </w:pPr>
            <w:r>
              <w:rPr>
                <w:sz w:val="22"/>
                <w:szCs w:val="22"/>
              </w:rPr>
              <w:t xml:space="preserve">As concerns </w:t>
            </w:r>
            <w:proofErr w:type="spellStart"/>
            <w:r w:rsidR="002A4E5A" w:rsidRPr="00FA39C7">
              <w:rPr>
                <w:sz w:val="22"/>
                <w:szCs w:val="22"/>
              </w:rPr>
              <w:t>Brookvale</w:t>
            </w:r>
            <w:proofErr w:type="spellEnd"/>
            <w:r w:rsidR="002A4E5A" w:rsidRPr="00FA39C7">
              <w:rPr>
                <w:sz w:val="22"/>
                <w:szCs w:val="22"/>
              </w:rPr>
              <w:t xml:space="preserve"> bore 3 and its associated treatment plant: </w:t>
            </w:r>
            <w:r w:rsidR="005942F0" w:rsidRPr="00FA39C7">
              <w:rPr>
                <w:sz w:val="22"/>
                <w:szCs w:val="22"/>
              </w:rPr>
              <w:t>since re-opening on 7 March 2017</w:t>
            </w:r>
            <w:r w:rsidR="005942F0">
              <w:rPr>
                <w:sz w:val="22"/>
                <w:szCs w:val="22"/>
              </w:rPr>
              <w:t>,</w:t>
            </w:r>
            <w:r w:rsidR="005942F0" w:rsidRPr="00FA39C7">
              <w:rPr>
                <w:sz w:val="22"/>
                <w:szCs w:val="22"/>
              </w:rPr>
              <w:t xml:space="preserve"> </w:t>
            </w:r>
            <w:r w:rsidR="00F62794">
              <w:rPr>
                <w:sz w:val="22"/>
                <w:szCs w:val="22"/>
              </w:rPr>
              <w:t xml:space="preserve">review </w:t>
            </w:r>
            <w:r w:rsidR="002A4E5A" w:rsidRPr="00FA39C7">
              <w:rPr>
                <w:sz w:val="22"/>
                <w:szCs w:val="22"/>
              </w:rPr>
              <w:t>its effectiveness, operational history, test results, maintenance and inspection schedule</w:t>
            </w:r>
            <w:r w:rsidR="005942F0">
              <w:rPr>
                <w:sz w:val="22"/>
                <w:szCs w:val="22"/>
              </w:rPr>
              <w:t>,</w:t>
            </w:r>
            <w:r w:rsidR="002A4E5A" w:rsidRPr="00FA39C7">
              <w:rPr>
                <w:sz w:val="22"/>
                <w:szCs w:val="22"/>
              </w:rPr>
              <w:t xml:space="preserve"> any problems or concerns with it;</w:t>
            </w:r>
          </w:p>
          <w:p w:rsidR="002A4E5A" w:rsidRPr="00BC1E0D" w:rsidRDefault="002A4E5A" w:rsidP="002A4E5A">
            <w:pPr>
              <w:pStyle w:val="ListParagraph"/>
              <w:numPr>
                <w:ilvl w:val="0"/>
                <w:numId w:val="33"/>
              </w:numPr>
              <w:spacing w:before="120" w:after="240" w:line="240" w:lineRule="auto"/>
              <w:contextualSpacing w:val="0"/>
              <w:jc w:val="left"/>
              <w:rPr>
                <w:sz w:val="22"/>
                <w:szCs w:val="22"/>
              </w:rPr>
            </w:pPr>
            <w:r w:rsidRPr="00FA39C7">
              <w:rPr>
                <w:sz w:val="22"/>
                <w:szCs w:val="22"/>
              </w:rPr>
              <w:t>Status of</w:t>
            </w:r>
            <w:r w:rsidR="005942F0">
              <w:rPr>
                <w:sz w:val="22"/>
                <w:szCs w:val="22"/>
              </w:rPr>
              <w:t>,</w:t>
            </w:r>
            <w:r w:rsidRPr="00FA39C7">
              <w:rPr>
                <w:sz w:val="22"/>
                <w:szCs w:val="22"/>
              </w:rPr>
              <w:t xml:space="preserve"> and any plans for</w:t>
            </w:r>
            <w:r w:rsidR="005942F0">
              <w:rPr>
                <w:sz w:val="22"/>
                <w:szCs w:val="22"/>
              </w:rPr>
              <w:t>,</w:t>
            </w:r>
            <w:r w:rsidRPr="00FA39C7">
              <w:rPr>
                <w:sz w:val="22"/>
                <w:szCs w:val="22"/>
              </w:rPr>
              <w:t xml:space="preserve"> </w:t>
            </w:r>
            <w:proofErr w:type="spellStart"/>
            <w:r w:rsidRPr="00FA39C7">
              <w:rPr>
                <w:sz w:val="22"/>
                <w:szCs w:val="22"/>
              </w:rPr>
              <w:t>Brookvale</w:t>
            </w:r>
            <w:proofErr w:type="spellEnd"/>
            <w:r w:rsidRPr="00FA39C7">
              <w:rPr>
                <w:sz w:val="22"/>
                <w:szCs w:val="22"/>
              </w:rPr>
              <w:t xml:space="preserve"> bore 2;</w:t>
            </w:r>
          </w:p>
          <w:p w:rsidR="002A4E5A" w:rsidRPr="00BC1E0D" w:rsidRDefault="002A4E5A" w:rsidP="002A4E5A">
            <w:pPr>
              <w:pStyle w:val="ListParagraph"/>
              <w:numPr>
                <w:ilvl w:val="0"/>
                <w:numId w:val="33"/>
              </w:numPr>
              <w:spacing w:before="120" w:after="240" w:line="240" w:lineRule="auto"/>
              <w:contextualSpacing w:val="0"/>
              <w:jc w:val="left"/>
              <w:rPr>
                <w:sz w:val="22"/>
                <w:szCs w:val="22"/>
              </w:rPr>
            </w:pPr>
            <w:r w:rsidRPr="00FA39C7">
              <w:rPr>
                <w:sz w:val="22"/>
                <w:szCs w:val="22"/>
              </w:rPr>
              <w:t>HDC’s current WSP</w:t>
            </w:r>
          </w:p>
          <w:p w:rsidR="002A4E5A" w:rsidRPr="00BC1E0D" w:rsidRDefault="002A4E5A" w:rsidP="002A4E5A">
            <w:pPr>
              <w:pStyle w:val="ListParagraph"/>
              <w:numPr>
                <w:ilvl w:val="0"/>
                <w:numId w:val="33"/>
              </w:numPr>
              <w:spacing w:before="120" w:after="240" w:line="240" w:lineRule="auto"/>
              <w:contextualSpacing w:val="0"/>
              <w:jc w:val="left"/>
              <w:rPr>
                <w:sz w:val="22"/>
                <w:szCs w:val="22"/>
              </w:rPr>
            </w:pPr>
            <w:r w:rsidRPr="00FA39C7">
              <w:rPr>
                <w:sz w:val="22"/>
                <w:szCs w:val="22"/>
              </w:rPr>
              <w:t>HDC’s current Emergency Response Plan</w:t>
            </w:r>
            <w:r w:rsidR="00F62794">
              <w:rPr>
                <w:sz w:val="22"/>
                <w:szCs w:val="22"/>
              </w:rPr>
              <w:t xml:space="preserve"> (ERP)</w:t>
            </w:r>
            <w:r w:rsidRPr="00FA39C7">
              <w:rPr>
                <w:sz w:val="22"/>
                <w:szCs w:val="22"/>
              </w:rPr>
              <w:t xml:space="preserve"> for Drinking Water</w:t>
            </w:r>
          </w:p>
          <w:p w:rsidR="002A4E5A" w:rsidRPr="00BC1E0D" w:rsidRDefault="002A4E5A" w:rsidP="002A4E5A">
            <w:pPr>
              <w:pStyle w:val="ListParagraph"/>
              <w:numPr>
                <w:ilvl w:val="0"/>
                <w:numId w:val="33"/>
              </w:numPr>
              <w:spacing w:before="120" w:after="240" w:line="240" w:lineRule="auto"/>
              <w:contextualSpacing w:val="0"/>
              <w:jc w:val="left"/>
              <w:rPr>
                <w:sz w:val="22"/>
                <w:szCs w:val="22"/>
              </w:rPr>
            </w:pPr>
            <w:r w:rsidRPr="00FA39C7">
              <w:rPr>
                <w:sz w:val="22"/>
                <w:szCs w:val="22"/>
              </w:rPr>
              <w:t>The status of, and plans for, the Hastings bores supplying Havelock North</w:t>
            </w:r>
          </w:p>
          <w:p w:rsidR="002A4E5A" w:rsidRPr="00BC1E0D" w:rsidRDefault="002A4E5A" w:rsidP="002A4E5A">
            <w:pPr>
              <w:pStyle w:val="ListParagraph"/>
              <w:numPr>
                <w:ilvl w:val="0"/>
                <w:numId w:val="33"/>
              </w:numPr>
              <w:spacing w:before="120" w:after="240" w:line="240" w:lineRule="auto"/>
              <w:contextualSpacing w:val="0"/>
              <w:jc w:val="left"/>
              <w:rPr>
                <w:sz w:val="22"/>
                <w:szCs w:val="22"/>
              </w:rPr>
            </w:pPr>
            <w:r w:rsidRPr="00FA39C7">
              <w:rPr>
                <w:sz w:val="22"/>
                <w:szCs w:val="22"/>
              </w:rPr>
              <w:t xml:space="preserve">The investigative monitoring regime recommended by the Inquiry on 15 December 2016: results, proposals for continued investigative monitoring, issues arising out of </w:t>
            </w:r>
            <w:r w:rsidRPr="00FA39C7">
              <w:rPr>
                <w:sz w:val="22"/>
                <w:szCs w:val="22"/>
              </w:rPr>
              <w:lastRenderedPageBreak/>
              <w:t>investigative monitoring;</w:t>
            </w:r>
          </w:p>
          <w:p w:rsidR="002A4E5A" w:rsidRPr="00BC1E0D" w:rsidRDefault="002A4E5A" w:rsidP="002A4E5A">
            <w:pPr>
              <w:pStyle w:val="ListParagraph"/>
              <w:numPr>
                <w:ilvl w:val="0"/>
                <w:numId w:val="33"/>
              </w:numPr>
              <w:spacing w:before="120" w:after="240" w:line="240" w:lineRule="auto"/>
              <w:contextualSpacing w:val="0"/>
              <w:jc w:val="left"/>
              <w:rPr>
                <w:sz w:val="22"/>
                <w:szCs w:val="22"/>
              </w:rPr>
            </w:pPr>
            <w:r w:rsidRPr="00FA39C7">
              <w:rPr>
                <w:sz w:val="22"/>
                <w:szCs w:val="22"/>
              </w:rPr>
              <w:t>The experience of the JWG</w:t>
            </w:r>
            <w:r w:rsidR="00A60B98">
              <w:rPr>
                <w:sz w:val="22"/>
                <w:szCs w:val="22"/>
              </w:rPr>
              <w:t xml:space="preserve"> in overseeing </w:t>
            </w:r>
            <w:r w:rsidR="00BE1A58">
              <w:rPr>
                <w:sz w:val="22"/>
                <w:szCs w:val="22"/>
              </w:rPr>
              <w:t>current</w:t>
            </w:r>
            <w:r w:rsidR="00F62794">
              <w:rPr>
                <w:sz w:val="22"/>
                <w:szCs w:val="22"/>
              </w:rPr>
              <w:t xml:space="preserve"> </w:t>
            </w:r>
            <w:r w:rsidR="00A60B98">
              <w:rPr>
                <w:sz w:val="22"/>
                <w:szCs w:val="22"/>
              </w:rPr>
              <w:t>drinking water safety</w:t>
            </w:r>
            <w:r w:rsidRPr="00FA39C7">
              <w:rPr>
                <w:sz w:val="22"/>
                <w:szCs w:val="22"/>
              </w:rPr>
              <w:t>: effectiveness, progress, issues</w:t>
            </w:r>
          </w:p>
          <w:p w:rsidR="002A4E5A" w:rsidRPr="00BC1E0D" w:rsidRDefault="005942F0" w:rsidP="002A4E5A">
            <w:pPr>
              <w:pStyle w:val="ListParagraph"/>
              <w:numPr>
                <w:ilvl w:val="0"/>
                <w:numId w:val="33"/>
              </w:numPr>
              <w:spacing w:before="120" w:after="240" w:line="240" w:lineRule="auto"/>
              <w:contextualSpacing w:val="0"/>
              <w:jc w:val="left"/>
              <w:rPr>
                <w:sz w:val="22"/>
                <w:szCs w:val="22"/>
              </w:rPr>
            </w:pPr>
            <w:r>
              <w:rPr>
                <w:sz w:val="22"/>
                <w:szCs w:val="22"/>
              </w:rPr>
              <w:t>What aquifer investigations to date; s</w:t>
            </w:r>
            <w:r w:rsidR="002A4E5A" w:rsidRPr="00FA39C7">
              <w:rPr>
                <w:sz w:val="22"/>
                <w:szCs w:val="22"/>
              </w:rPr>
              <w:t xml:space="preserve">tatus of, and plans for further investigating, the aquifers from which the Hastings bores and </w:t>
            </w:r>
            <w:proofErr w:type="spellStart"/>
            <w:r w:rsidR="002A4E5A" w:rsidRPr="00FA39C7">
              <w:rPr>
                <w:sz w:val="22"/>
                <w:szCs w:val="22"/>
              </w:rPr>
              <w:t>Brookvale</w:t>
            </w:r>
            <w:proofErr w:type="spellEnd"/>
            <w:r w:rsidR="002A4E5A" w:rsidRPr="00FA39C7">
              <w:rPr>
                <w:sz w:val="22"/>
                <w:szCs w:val="22"/>
              </w:rPr>
              <w:t xml:space="preserve"> bore 3 draw</w:t>
            </w:r>
          </w:p>
          <w:p w:rsidR="002A4E5A" w:rsidRPr="00FA39C7" w:rsidRDefault="002A4E5A" w:rsidP="002A4E5A">
            <w:pPr>
              <w:pStyle w:val="ListParagraph"/>
              <w:numPr>
                <w:ilvl w:val="0"/>
                <w:numId w:val="33"/>
              </w:numPr>
              <w:spacing w:before="120" w:after="240" w:line="240" w:lineRule="auto"/>
              <w:contextualSpacing w:val="0"/>
              <w:jc w:val="left"/>
              <w:rPr>
                <w:sz w:val="22"/>
                <w:szCs w:val="22"/>
              </w:rPr>
            </w:pPr>
            <w:r w:rsidRPr="00FA39C7">
              <w:rPr>
                <w:sz w:val="22"/>
                <w:szCs w:val="22"/>
              </w:rPr>
              <w:t>Status of, and plans for, treatment of all water supplied to Havelock North.</w:t>
            </w:r>
          </w:p>
        </w:tc>
      </w:tr>
      <w:tr w:rsidR="0007210C" w:rsidRPr="00FA39C7" w:rsidTr="005520B9">
        <w:tc>
          <w:tcPr>
            <w:tcW w:w="461" w:type="dxa"/>
          </w:tcPr>
          <w:p w:rsidR="0007210C" w:rsidRPr="00FA39C7" w:rsidRDefault="0007210C" w:rsidP="0007210C">
            <w:pPr>
              <w:spacing w:before="120"/>
              <w:rPr>
                <w:rFonts w:ascii="Arial" w:hAnsi="Arial"/>
              </w:rPr>
            </w:pPr>
            <w:r>
              <w:rPr>
                <w:rFonts w:ascii="Arial" w:hAnsi="Arial"/>
              </w:rPr>
              <w:lastRenderedPageBreak/>
              <w:t>2</w:t>
            </w:r>
          </w:p>
        </w:tc>
        <w:tc>
          <w:tcPr>
            <w:tcW w:w="2017" w:type="dxa"/>
          </w:tcPr>
          <w:p w:rsidR="0007210C" w:rsidRPr="00FA39C7" w:rsidRDefault="0007210C" w:rsidP="0007210C">
            <w:pPr>
              <w:spacing w:before="120"/>
              <w:rPr>
                <w:rFonts w:ascii="Arial" w:hAnsi="Arial"/>
              </w:rPr>
            </w:pPr>
            <w:r w:rsidRPr="00FA39C7">
              <w:rPr>
                <w:rFonts w:ascii="Arial" w:hAnsi="Arial"/>
              </w:rPr>
              <w:t>Drinking water partnerships &amp; collaboration.</w:t>
            </w:r>
          </w:p>
        </w:tc>
        <w:tc>
          <w:tcPr>
            <w:tcW w:w="6016" w:type="dxa"/>
          </w:tcPr>
          <w:p w:rsidR="0007210C" w:rsidRPr="00FA39C7" w:rsidRDefault="0007210C" w:rsidP="0007210C">
            <w:pPr>
              <w:pStyle w:val="ListParagraph"/>
              <w:numPr>
                <w:ilvl w:val="0"/>
                <w:numId w:val="15"/>
              </w:numPr>
              <w:spacing w:before="120" w:after="240" w:line="240" w:lineRule="auto"/>
              <w:contextualSpacing w:val="0"/>
              <w:jc w:val="left"/>
              <w:rPr>
                <w:sz w:val="22"/>
                <w:szCs w:val="22"/>
              </w:rPr>
            </w:pPr>
            <w:r w:rsidRPr="00FA39C7">
              <w:rPr>
                <w:sz w:val="22"/>
                <w:szCs w:val="22"/>
              </w:rPr>
              <w:t>What form(s) of collaboration are most effective and workable</w:t>
            </w:r>
          </w:p>
          <w:p w:rsidR="0007210C" w:rsidRDefault="0007210C" w:rsidP="0007210C">
            <w:pPr>
              <w:pStyle w:val="ListParagraph"/>
              <w:numPr>
                <w:ilvl w:val="0"/>
                <w:numId w:val="15"/>
              </w:numPr>
              <w:spacing w:before="120" w:after="240" w:line="240" w:lineRule="auto"/>
              <w:contextualSpacing w:val="0"/>
              <w:jc w:val="left"/>
              <w:rPr>
                <w:sz w:val="22"/>
                <w:szCs w:val="22"/>
              </w:rPr>
            </w:pPr>
            <w:r w:rsidRPr="00FA39C7">
              <w:rPr>
                <w:sz w:val="22"/>
                <w:szCs w:val="22"/>
              </w:rPr>
              <w:t>Review operation and merits of the Hawke’s Bay JWG</w:t>
            </w:r>
          </w:p>
          <w:p w:rsidR="0007210C" w:rsidRPr="00FA39C7" w:rsidRDefault="0007210C" w:rsidP="0007210C">
            <w:pPr>
              <w:pStyle w:val="ListParagraph"/>
              <w:numPr>
                <w:ilvl w:val="0"/>
                <w:numId w:val="15"/>
              </w:numPr>
              <w:spacing w:before="120" w:after="240" w:line="240" w:lineRule="auto"/>
              <w:contextualSpacing w:val="0"/>
              <w:jc w:val="left"/>
              <w:rPr>
                <w:sz w:val="22"/>
                <w:szCs w:val="22"/>
              </w:rPr>
            </w:pPr>
            <w:r>
              <w:rPr>
                <w:sz w:val="22"/>
                <w:szCs w:val="22"/>
              </w:rPr>
              <w:t>What level of representative should participate in JWGs</w:t>
            </w:r>
            <w:r w:rsidRPr="00FA39C7">
              <w:rPr>
                <w:sz w:val="22"/>
                <w:szCs w:val="22"/>
              </w:rPr>
              <w:t xml:space="preserve"> </w:t>
            </w:r>
          </w:p>
          <w:p w:rsidR="0007210C" w:rsidRPr="00FA39C7" w:rsidRDefault="0007210C" w:rsidP="0007210C">
            <w:pPr>
              <w:pStyle w:val="ListParagraph"/>
              <w:numPr>
                <w:ilvl w:val="0"/>
                <w:numId w:val="15"/>
              </w:numPr>
              <w:spacing w:before="120" w:after="240" w:line="240" w:lineRule="auto"/>
              <w:contextualSpacing w:val="0"/>
              <w:jc w:val="left"/>
              <w:rPr>
                <w:sz w:val="22"/>
                <w:szCs w:val="22"/>
              </w:rPr>
            </w:pPr>
            <w:r w:rsidRPr="00FA39C7">
              <w:rPr>
                <w:sz w:val="22"/>
                <w:szCs w:val="22"/>
              </w:rPr>
              <w:t>Leadership and guidance from Ministries</w:t>
            </w:r>
            <w:r w:rsidR="00BE1A58">
              <w:rPr>
                <w:sz w:val="22"/>
                <w:szCs w:val="22"/>
              </w:rPr>
              <w:t xml:space="preserve"> on collaboration</w:t>
            </w:r>
          </w:p>
          <w:p w:rsidR="0007210C" w:rsidRPr="00FA39C7" w:rsidRDefault="0007210C" w:rsidP="0007210C">
            <w:pPr>
              <w:pStyle w:val="ListParagraph"/>
              <w:numPr>
                <w:ilvl w:val="0"/>
                <w:numId w:val="15"/>
              </w:numPr>
              <w:spacing w:before="120" w:after="240" w:line="240" w:lineRule="auto"/>
              <w:contextualSpacing w:val="0"/>
              <w:jc w:val="left"/>
              <w:rPr>
                <w:sz w:val="22"/>
                <w:szCs w:val="22"/>
              </w:rPr>
            </w:pPr>
            <w:r w:rsidRPr="00FA39C7">
              <w:rPr>
                <w:sz w:val="22"/>
                <w:szCs w:val="22"/>
              </w:rPr>
              <w:t>Should collaboration extend beyond liaison and communications to some aspects of management or supervision; if so, what aspects</w:t>
            </w:r>
          </w:p>
          <w:p w:rsidR="0007210C" w:rsidRPr="00FA39C7" w:rsidRDefault="0007210C" w:rsidP="0007210C">
            <w:pPr>
              <w:pStyle w:val="ListParagraph"/>
              <w:numPr>
                <w:ilvl w:val="0"/>
                <w:numId w:val="15"/>
              </w:numPr>
              <w:spacing w:before="120" w:after="240" w:line="240" w:lineRule="auto"/>
              <w:contextualSpacing w:val="0"/>
              <w:jc w:val="left"/>
              <w:rPr>
                <w:sz w:val="22"/>
                <w:szCs w:val="22"/>
              </w:rPr>
            </w:pPr>
            <w:r w:rsidRPr="00FA39C7">
              <w:rPr>
                <w:sz w:val="22"/>
                <w:szCs w:val="22"/>
              </w:rPr>
              <w:t xml:space="preserve">Should there be required specific outputs from a JWG </w:t>
            </w:r>
            <w:r w:rsidR="00394AD3" w:rsidRPr="00FA39C7">
              <w:rPr>
                <w:sz w:val="22"/>
                <w:szCs w:val="22"/>
              </w:rPr>
              <w:t>e.g.</w:t>
            </w:r>
            <w:r w:rsidRPr="00FA39C7">
              <w:rPr>
                <w:sz w:val="22"/>
                <w:szCs w:val="22"/>
              </w:rPr>
              <w:t xml:space="preserve"> a plan</w:t>
            </w:r>
            <w:r w:rsidR="00A60B98">
              <w:rPr>
                <w:sz w:val="22"/>
                <w:szCs w:val="22"/>
              </w:rPr>
              <w:t xml:space="preserve"> for a </w:t>
            </w:r>
            <w:r w:rsidR="00A60B98" w:rsidRPr="00FA39C7">
              <w:rPr>
                <w:sz w:val="22"/>
                <w:szCs w:val="22"/>
              </w:rPr>
              <w:t xml:space="preserve">“source protection </w:t>
            </w:r>
            <w:r w:rsidR="00394AD3" w:rsidRPr="00FA39C7">
              <w:rPr>
                <w:sz w:val="22"/>
                <w:szCs w:val="22"/>
              </w:rPr>
              <w:t>zone” as</w:t>
            </w:r>
            <w:r w:rsidRPr="00FA39C7">
              <w:rPr>
                <w:sz w:val="22"/>
                <w:szCs w:val="22"/>
              </w:rPr>
              <w:t xml:space="preserve"> mentioned in </w:t>
            </w:r>
            <w:r w:rsidR="00BE1A58">
              <w:rPr>
                <w:sz w:val="22"/>
                <w:szCs w:val="22"/>
              </w:rPr>
              <w:t>10</w:t>
            </w:r>
            <w:r w:rsidR="00A60B98" w:rsidRPr="00FA39C7">
              <w:rPr>
                <w:sz w:val="22"/>
                <w:szCs w:val="22"/>
              </w:rPr>
              <w:t xml:space="preserve"> </w:t>
            </w:r>
            <w:r w:rsidRPr="00FA39C7">
              <w:rPr>
                <w:sz w:val="22"/>
                <w:szCs w:val="22"/>
              </w:rPr>
              <w:t>e and f below; should there be a catchment management committee within a JWG to ensure adequate focus on first barrier safety or is that unnecessary</w:t>
            </w:r>
          </w:p>
          <w:p w:rsidR="0007210C" w:rsidRPr="00FA39C7" w:rsidRDefault="0007210C" w:rsidP="0007210C">
            <w:pPr>
              <w:pStyle w:val="ListParagraph"/>
              <w:numPr>
                <w:ilvl w:val="0"/>
                <w:numId w:val="15"/>
              </w:numPr>
              <w:spacing w:before="120" w:after="240" w:line="240" w:lineRule="auto"/>
              <w:contextualSpacing w:val="0"/>
              <w:jc w:val="left"/>
              <w:rPr>
                <w:sz w:val="22"/>
                <w:szCs w:val="22"/>
              </w:rPr>
            </w:pPr>
            <w:r w:rsidRPr="00FA39C7">
              <w:rPr>
                <w:sz w:val="22"/>
                <w:szCs w:val="22"/>
              </w:rPr>
              <w:t xml:space="preserve">How should JWGs be </w:t>
            </w:r>
            <w:proofErr w:type="gramStart"/>
            <w:r w:rsidRPr="00FA39C7">
              <w:rPr>
                <w:sz w:val="22"/>
                <w:szCs w:val="22"/>
              </w:rPr>
              <w:t>accountable</w:t>
            </w:r>
            <w:r>
              <w:rPr>
                <w:sz w:val="22"/>
                <w:szCs w:val="22"/>
              </w:rPr>
              <w:t>.</w:t>
            </w:r>
            <w:proofErr w:type="gramEnd"/>
            <w:r w:rsidRPr="00FA39C7">
              <w:rPr>
                <w:sz w:val="22"/>
                <w:szCs w:val="22"/>
              </w:rPr>
              <w:t xml:space="preserve"> To whom</w:t>
            </w:r>
            <w:r>
              <w:rPr>
                <w:sz w:val="22"/>
                <w:szCs w:val="22"/>
              </w:rPr>
              <w:t>.</w:t>
            </w:r>
            <w:r w:rsidRPr="00FA39C7">
              <w:rPr>
                <w:sz w:val="22"/>
                <w:szCs w:val="22"/>
              </w:rPr>
              <w:t xml:space="preserve"> Role of regulator in JWGs.</w:t>
            </w:r>
          </w:p>
          <w:p w:rsidR="0007210C" w:rsidRPr="00FA39C7" w:rsidRDefault="0007210C" w:rsidP="0007210C">
            <w:pPr>
              <w:pStyle w:val="ListParagraph"/>
              <w:numPr>
                <w:ilvl w:val="0"/>
                <w:numId w:val="15"/>
              </w:numPr>
              <w:spacing w:before="120" w:after="240" w:line="240" w:lineRule="auto"/>
              <w:contextualSpacing w:val="0"/>
              <w:jc w:val="left"/>
              <w:rPr>
                <w:sz w:val="22"/>
                <w:szCs w:val="22"/>
              </w:rPr>
            </w:pPr>
            <w:r w:rsidRPr="00FA39C7">
              <w:rPr>
                <w:sz w:val="22"/>
                <w:szCs w:val="22"/>
              </w:rPr>
              <w:t>Should collaboration be mandated or prescribed. How</w:t>
            </w:r>
            <w:r>
              <w:rPr>
                <w:sz w:val="22"/>
                <w:szCs w:val="22"/>
              </w:rPr>
              <w:t>?</w:t>
            </w:r>
          </w:p>
          <w:p w:rsidR="0007210C" w:rsidRPr="00FA39C7" w:rsidRDefault="0007210C" w:rsidP="0007210C">
            <w:pPr>
              <w:pStyle w:val="ListParagraph"/>
              <w:numPr>
                <w:ilvl w:val="0"/>
                <w:numId w:val="15"/>
              </w:numPr>
              <w:spacing w:before="120" w:after="240" w:line="240" w:lineRule="auto"/>
              <w:contextualSpacing w:val="0"/>
              <w:jc w:val="left"/>
              <w:rPr>
                <w:sz w:val="22"/>
                <w:szCs w:val="22"/>
              </w:rPr>
            </w:pPr>
            <w:r w:rsidRPr="00FA39C7">
              <w:rPr>
                <w:sz w:val="22"/>
                <w:szCs w:val="22"/>
              </w:rPr>
              <w:t>What to avoid in collaboration</w:t>
            </w:r>
          </w:p>
          <w:p w:rsidR="0007210C" w:rsidRDefault="0007210C" w:rsidP="0007210C">
            <w:pPr>
              <w:pStyle w:val="ListParagraph"/>
              <w:numPr>
                <w:ilvl w:val="0"/>
                <w:numId w:val="15"/>
              </w:numPr>
              <w:spacing w:before="120" w:after="240" w:line="240" w:lineRule="auto"/>
              <w:contextualSpacing w:val="0"/>
              <w:jc w:val="left"/>
              <w:rPr>
                <w:sz w:val="22"/>
                <w:szCs w:val="22"/>
              </w:rPr>
            </w:pPr>
            <w:r w:rsidRPr="00FA39C7">
              <w:rPr>
                <w:sz w:val="22"/>
                <w:szCs w:val="22"/>
              </w:rPr>
              <w:t>How to avoid/address tension between parties’ regulatory and non-regulatory functions</w:t>
            </w:r>
          </w:p>
          <w:p w:rsidR="0007210C" w:rsidRPr="00FA39C7" w:rsidRDefault="0007210C" w:rsidP="0007210C">
            <w:pPr>
              <w:pStyle w:val="ListParagraph"/>
              <w:numPr>
                <w:ilvl w:val="0"/>
                <w:numId w:val="15"/>
              </w:numPr>
              <w:spacing w:before="120" w:after="240" w:line="240" w:lineRule="auto"/>
              <w:contextualSpacing w:val="0"/>
              <w:jc w:val="left"/>
              <w:rPr>
                <w:sz w:val="22"/>
                <w:szCs w:val="22"/>
              </w:rPr>
            </w:pPr>
            <w:r>
              <w:rPr>
                <w:sz w:val="22"/>
                <w:szCs w:val="22"/>
              </w:rPr>
              <w:t>Role of s69U Health Act in this context</w:t>
            </w:r>
          </w:p>
        </w:tc>
      </w:tr>
      <w:tr w:rsidR="0007210C" w:rsidRPr="00FA39C7" w:rsidTr="005520B9">
        <w:tc>
          <w:tcPr>
            <w:tcW w:w="461" w:type="dxa"/>
          </w:tcPr>
          <w:p w:rsidR="0007210C" w:rsidRPr="00FA39C7" w:rsidRDefault="0007210C" w:rsidP="0007210C">
            <w:pPr>
              <w:spacing w:before="120"/>
              <w:rPr>
                <w:rFonts w:ascii="Arial" w:hAnsi="Arial"/>
              </w:rPr>
            </w:pPr>
            <w:r>
              <w:rPr>
                <w:rFonts w:ascii="Arial" w:hAnsi="Arial"/>
              </w:rPr>
              <w:t>3</w:t>
            </w:r>
          </w:p>
        </w:tc>
        <w:tc>
          <w:tcPr>
            <w:tcW w:w="2017" w:type="dxa"/>
          </w:tcPr>
          <w:p w:rsidR="0007210C" w:rsidRPr="00FA39C7" w:rsidRDefault="0007210C" w:rsidP="0007210C">
            <w:pPr>
              <w:spacing w:before="120"/>
              <w:rPr>
                <w:rFonts w:ascii="Arial" w:hAnsi="Arial"/>
              </w:rPr>
            </w:pPr>
            <w:r w:rsidRPr="00FA39C7">
              <w:rPr>
                <w:rFonts w:ascii="Arial" w:hAnsi="Arial"/>
              </w:rPr>
              <w:t>Drinking-water safety and compliance levels in New Zealand</w:t>
            </w:r>
          </w:p>
          <w:p w:rsidR="0007210C" w:rsidRPr="00FA39C7" w:rsidRDefault="0007210C" w:rsidP="0007210C">
            <w:pPr>
              <w:spacing w:before="120"/>
              <w:rPr>
                <w:rFonts w:ascii="Arial" w:hAnsi="Arial"/>
              </w:rPr>
            </w:pPr>
          </w:p>
        </w:tc>
        <w:tc>
          <w:tcPr>
            <w:tcW w:w="6016" w:type="dxa"/>
          </w:tcPr>
          <w:p w:rsidR="0007210C" w:rsidRPr="00FA39C7" w:rsidRDefault="0007210C" w:rsidP="0007210C">
            <w:pPr>
              <w:pStyle w:val="ListParagraph"/>
              <w:numPr>
                <w:ilvl w:val="0"/>
                <w:numId w:val="10"/>
              </w:numPr>
              <w:spacing w:before="120" w:after="240" w:line="240" w:lineRule="auto"/>
              <w:ind w:left="357" w:hanging="357"/>
              <w:contextualSpacing w:val="0"/>
              <w:jc w:val="left"/>
              <w:rPr>
                <w:sz w:val="22"/>
                <w:szCs w:val="22"/>
              </w:rPr>
            </w:pPr>
            <w:r w:rsidRPr="00FA39C7">
              <w:rPr>
                <w:sz w:val="22"/>
                <w:szCs w:val="22"/>
              </w:rPr>
              <w:t>This issue to be considered as context for following issues</w:t>
            </w:r>
          </w:p>
          <w:p w:rsidR="0007210C" w:rsidRPr="00FA39C7" w:rsidRDefault="0007210C" w:rsidP="0007210C">
            <w:pPr>
              <w:pStyle w:val="ListParagraph"/>
              <w:numPr>
                <w:ilvl w:val="0"/>
                <w:numId w:val="10"/>
              </w:numPr>
              <w:spacing w:before="120" w:after="240" w:line="240" w:lineRule="auto"/>
              <w:ind w:left="357" w:hanging="357"/>
              <w:contextualSpacing w:val="0"/>
              <w:jc w:val="left"/>
              <w:rPr>
                <w:sz w:val="22"/>
                <w:szCs w:val="22"/>
              </w:rPr>
            </w:pPr>
            <w:r w:rsidRPr="00FA39C7">
              <w:rPr>
                <w:sz w:val="22"/>
                <w:szCs w:val="22"/>
              </w:rPr>
              <w:t>Compliance and safety levels applicable to bacteriological and protozoa safety to be included</w:t>
            </w:r>
          </w:p>
          <w:p w:rsidR="0007210C" w:rsidRPr="00FA39C7" w:rsidRDefault="0007210C" w:rsidP="00B829C8">
            <w:pPr>
              <w:pStyle w:val="ListParagraph"/>
              <w:numPr>
                <w:ilvl w:val="0"/>
                <w:numId w:val="10"/>
              </w:numPr>
              <w:spacing w:before="120" w:after="720" w:line="240" w:lineRule="auto"/>
              <w:ind w:left="357" w:hanging="357"/>
              <w:contextualSpacing w:val="0"/>
              <w:jc w:val="left"/>
              <w:rPr>
                <w:sz w:val="22"/>
                <w:szCs w:val="22"/>
              </w:rPr>
            </w:pPr>
            <w:r w:rsidRPr="00FA39C7">
              <w:rPr>
                <w:sz w:val="22"/>
                <w:szCs w:val="22"/>
              </w:rPr>
              <w:t xml:space="preserve">What evidence is there of trends </w:t>
            </w:r>
            <w:r w:rsidR="00B829C8">
              <w:rPr>
                <w:sz w:val="22"/>
                <w:szCs w:val="22"/>
              </w:rPr>
              <w:t>of improvement or deterioration</w:t>
            </w:r>
          </w:p>
          <w:p w:rsidR="0007210C" w:rsidRDefault="0007210C" w:rsidP="00B829C8">
            <w:pPr>
              <w:pStyle w:val="ListParagraph"/>
              <w:keepNext/>
              <w:numPr>
                <w:ilvl w:val="0"/>
                <w:numId w:val="10"/>
              </w:numPr>
              <w:spacing w:before="240" w:after="240" w:line="240" w:lineRule="auto"/>
              <w:ind w:left="357" w:hanging="357"/>
              <w:contextualSpacing w:val="0"/>
              <w:jc w:val="left"/>
              <w:rPr>
                <w:sz w:val="22"/>
                <w:szCs w:val="22"/>
              </w:rPr>
            </w:pPr>
            <w:r w:rsidRPr="00FA39C7">
              <w:rPr>
                <w:sz w:val="22"/>
                <w:szCs w:val="22"/>
              </w:rPr>
              <w:lastRenderedPageBreak/>
              <w:t xml:space="preserve">How do types and frequencies of contamination compare with similar countries </w:t>
            </w:r>
          </w:p>
          <w:p w:rsidR="0007210C" w:rsidRPr="00B829C8" w:rsidRDefault="00A60B98" w:rsidP="00B829C8">
            <w:pPr>
              <w:pStyle w:val="ListParagraph"/>
              <w:numPr>
                <w:ilvl w:val="0"/>
                <w:numId w:val="10"/>
              </w:numPr>
              <w:spacing w:before="120" w:after="240" w:line="240" w:lineRule="auto"/>
              <w:ind w:left="357" w:hanging="357"/>
              <w:contextualSpacing w:val="0"/>
              <w:jc w:val="left"/>
              <w:rPr>
                <w:sz w:val="22"/>
                <w:szCs w:val="22"/>
              </w:rPr>
            </w:pPr>
            <w:r>
              <w:rPr>
                <w:sz w:val="22"/>
                <w:szCs w:val="22"/>
              </w:rPr>
              <w:t xml:space="preserve"> What information is available on causes of waterborne illnesses</w:t>
            </w:r>
          </w:p>
        </w:tc>
      </w:tr>
      <w:tr w:rsidR="0007210C" w:rsidRPr="00FA39C7" w:rsidTr="005520B9">
        <w:tc>
          <w:tcPr>
            <w:tcW w:w="461" w:type="dxa"/>
          </w:tcPr>
          <w:p w:rsidR="0007210C" w:rsidRPr="00FA39C7" w:rsidRDefault="0007210C" w:rsidP="0007210C">
            <w:pPr>
              <w:spacing w:before="120"/>
              <w:rPr>
                <w:rFonts w:ascii="Arial" w:hAnsi="Arial"/>
              </w:rPr>
            </w:pPr>
          </w:p>
        </w:tc>
        <w:tc>
          <w:tcPr>
            <w:tcW w:w="2017" w:type="dxa"/>
          </w:tcPr>
          <w:p w:rsidR="0007210C" w:rsidRPr="000A46A9" w:rsidRDefault="0007210C" w:rsidP="0007210C">
            <w:pPr>
              <w:spacing w:before="120"/>
              <w:rPr>
                <w:rFonts w:ascii="Arial" w:hAnsi="Arial"/>
                <w:b/>
              </w:rPr>
            </w:pPr>
            <w:r w:rsidRPr="000A46A9">
              <w:rPr>
                <w:rFonts w:ascii="Arial" w:hAnsi="Arial"/>
                <w:b/>
              </w:rPr>
              <w:t>High Level issues</w:t>
            </w:r>
          </w:p>
        </w:tc>
        <w:tc>
          <w:tcPr>
            <w:tcW w:w="6016" w:type="dxa"/>
          </w:tcPr>
          <w:p w:rsidR="0007210C" w:rsidRPr="00FA39C7" w:rsidRDefault="0007210C" w:rsidP="0007210C">
            <w:pPr>
              <w:pStyle w:val="ListParagraph"/>
              <w:spacing w:before="120" w:after="240" w:line="240" w:lineRule="auto"/>
              <w:ind w:left="357"/>
              <w:contextualSpacing w:val="0"/>
              <w:jc w:val="left"/>
              <w:rPr>
                <w:sz w:val="22"/>
                <w:szCs w:val="22"/>
              </w:rPr>
            </w:pPr>
          </w:p>
        </w:tc>
      </w:tr>
      <w:tr w:rsidR="0007210C" w:rsidRPr="00FA39C7" w:rsidTr="005520B9">
        <w:tc>
          <w:tcPr>
            <w:tcW w:w="461" w:type="dxa"/>
          </w:tcPr>
          <w:p w:rsidR="0007210C" w:rsidRPr="00FA39C7" w:rsidRDefault="0007210C" w:rsidP="0007210C">
            <w:pPr>
              <w:spacing w:before="120"/>
              <w:rPr>
                <w:rFonts w:ascii="Arial" w:hAnsi="Arial"/>
              </w:rPr>
            </w:pPr>
            <w:r>
              <w:rPr>
                <w:rFonts w:ascii="Arial" w:hAnsi="Arial"/>
              </w:rPr>
              <w:t>4</w:t>
            </w:r>
          </w:p>
        </w:tc>
        <w:tc>
          <w:tcPr>
            <w:tcW w:w="2017" w:type="dxa"/>
          </w:tcPr>
          <w:p w:rsidR="0007210C" w:rsidRPr="00FA39C7" w:rsidRDefault="0007210C" w:rsidP="0007210C">
            <w:pPr>
              <w:spacing w:before="120"/>
              <w:rPr>
                <w:rFonts w:ascii="Arial" w:hAnsi="Arial"/>
              </w:rPr>
            </w:pPr>
            <w:r w:rsidRPr="00FA39C7">
              <w:rPr>
                <w:rFonts w:ascii="Arial" w:hAnsi="Arial"/>
              </w:rPr>
              <w:t>Should the “secure” category in DWSNZ 4.5 and definitions remain</w:t>
            </w:r>
          </w:p>
          <w:p w:rsidR="0007210C" w:rsidRPr="00FA39C7" w:rsidRDefault="0007210C" w:rsidP="0007210C">
            <w:pPr>
              <w:spacing w:before="120"/>
              <w:rPr>
                <w:rFonts w:ascii="Arial" w:hAnsi="Arial"/>
              </w:rPr>
            </w:pPr>
          </w:p>
          <w:p w:rsidR="0007210C" w:rsidRPr="00FA39C7" w:rsidRDefault="0007210C" w:rsidP="0007210C">
            <w:pPr>
              <w:spacing w:before="120"/>
              <w:rPr>
                <w:rFonts w:ascii="Arial" w:hAnsi="Arial"/>
              </w:rPr>
            </w:pPr>
          </w:p>
        </w:tc>
        <w:tc>
          <w:tcPr>
            <w:tcW w:w="6016" w:type="dxa"/>
          </w:tcPr>
          <w:p w:rsidR="0007210C" w:rsidRPr="00FA39C7" w:rsidRDefault="0007210C" w:rsidP="0007210C">
            <w:pPr>
              <w:pStyle w:val="ListParagraph"/>
              <w:numPr>
                <w:ilvl w:val="0"/>
                <w:numId w:val="11"/>
              </w:numPr>
              <w:spacing w:before="120" w:after="240" w:line="240" w:lineRule="auto"/>
              <w:ind w:left="357" w:hanging="357"/>
              <w:contextualSpacing w:val="0"/>
              <w:jc w:val="left"/>
              <w:rPr>
                <w:sz w:val="22"/>
                <w:szCs w:val="22"/>
              </w:rPr>
            </w:pPr>
            <w:r w:rsidRPr="00FA39C7">
              <w:rPr>
                <w:sz w:val="22"/>
                <w:szCs w:val="22"/>
              </w:rPr>
              <w:t>Is the concept of “secure” water supply (which does not need to be treated) acceptable</w:t>
            </w:r>
            <w:r>
              <w:rPr>
                <w:sz w:val="22"/>
                <w:szCs w:val="22"/>
              </w:rPr>
              <w:t>.</w:t>
            </w:r>
            <w:r w:rsidRPr="00FA39C7">
              <w:rPr>
                <w:sz w:val="22"/>
                <w:szCs w:val="22"/>
              </w:rPr>
              <w:t xml:space="preserve"> What difficulties or deficiencies exist in the current basic concept of a secure </w:t>
            </w:r>
            <w:proofErr w:type="gramStart"/>
            <w:r w:rsidRPr="00FA39C7">
              <w:rPr>
                <w:sz w:val="22"/>
                <w:szCs w:val="22"/>
              </w:rPr>
              <w:t>supply</w:t>
            </w:r>
            <w:r w:rsidR="00A60B98">
              <w:rPr>
                <w:sz w:val="22"/>
                <w:szCs w:val="22"/>
              </w:rPr>
              <w:t>.</w:t>
            </w:r>
            <w:proofErr w:type="gramEnd"/>
          </w:p>
          <w:p w:rsidR="0007210C" w:rsidRPr="00FA39C7" w:rsidRDefault="0007210C" w:rsidP="0007210C">
            <w:pPr>
              <w:pStyle w:val="ListParagraph"/>
              <w:numPr>
                <w:ilvl w:val="0"/>
                <w:numId w:val="11"/>
              </w:numPr>
              <w:spacing w:before="120" w:after="240" w:line="240" w:lineRule="auto"/>
              <w:contextualSpacing w:val="0"/>
              <w:jc w:val="left"/>
              <w:rPr>
                <w:sz w:val="22"/>
                <w:szCs w:val="22"/>
              </w:rPr>
            </w:pPr>
            <w:r w:rsidRPr="00FA39C7">
              <w:rPr>
                <w:sz w:val="22"/>
                <w:szCs w:val="22"/>
              </w:rPr>
              <w:t xml:space="preserve">What difficulties or deficiencies exist in the criteria for security currently in DWSNZ </w:t>
            </w:r>
            <w:proofErr w:type="gramStart"/>
            <w:r w:rsidRPr="00FA39C7">
              <w:rPr>
                <w:sz w:val="22"/>
                <w:szCs w:val="22"/>
              </w:rPr>
              <w:t>4.5</w:t>
            </w:r>
            <w:r w:rsidR="00A60B98">
              <w:rPr>
                <w:sz w:val="22"/>
                <w:szCs w:val="22"/>
              </w:rPr>
              <w:t>.</w:t>
            </w:r>
            <w:proofErr w:type="gramEnd"/>
          </w:p>
          <w:p w:rsidR="0007210C" w:rsidRDefault="0007210C" w:rsidP="0007210C">
            <w:pPr>
              <w:pStyle w:val="ListParagraph"/>
              <w:numPr>
                <w:ilvl w:val="0"/>
                <w:numId w:val="11"/>
              </w:numPr>
              <w:spacing w:before="120" w:after="240" w:line="240" w:lineRule="auto"/>
              <w:contextualSpacing w:val="0"/>
              <w:jc w:val="left"/>
              <w:rPr>
                <w:sz w:val="22"/>
                <w:szCs w:val="22"/>
              </w:rPr>
            </w:pPr>
            <w:r w:rsidRPr="00FA39C7">
              <w:rPr>
                <w:sz w:val="22"/>
                <w:szCs w:val="22"/>
              </w:rPr>
              <w:t>If divorced from the question of treating water, is there still a legitimate role for classifying water as “secure”</w:t>
            </w:r>
          </w:p>
          <w:p w:rsidR="00415B7C" w:rsidRPr="00FA39C7" w:rsidRDefault="00415B7C" w:rsidP="0007210C">
            <w:pPr>
              <w:pStyle w:val="ListParagraph"/>
              <w:numPr>
                <w:ilvl w:val="0"/>
                <w:numId w:val="11"/>
              </w:numPr>
              <w:spacing w:before="120" w:after="240" w:line="240" w:lineRule="auto"/>
              <w:contextualSpacing w:val="0"/>
              <w:jc w:val="left"/>
              <w:rPr>
                <w:sz w:val="22"/>
                <w:szCs w:val="22"/>
              </w:rPr>
            </w:pPr>
            <w:r>
              <w:rPr>
                <w:sz w:val="22"/>
                <w:szCs w:val="22"/>
              </w:rPr>
              <w:t>Is there a role for the “secure” rating in respect of smaller supplies which may not treat to the same level as large or medium supplies</w:t>
            </w:r>
          </w:p>
          <w:p w:rsidR="0007210C" w:rsidRDefault="0007210C" w:rsidP="0007210C">
            <w:pPr>
              <w:pStyle w:val="ListParagraph"/>
              <w:numPr>
                <w:ilvl w:val="0"/>
                <w:numId w:val="11"/>
              </w:numPr>
              <w:spacing w:before="120" w:after="240" w:line="240" w:lineRule="auto"/>
              <w:contextualSpacing w:val="0"/>
              <w:jc w:val="left"/>
              <w:rPr>
                <w:sz w:val="22"/>
                <w:szCs w:val="22"/>
              </w:rPr>
            </w:pPr>
            <w:r w:rsidRPr="00FA39C7">
              <w:rPr>
                <w:sz w:val="22"/>
                <w:szCs w:val="22"/>
              </w:rPr>
              <w:t>If the classification as “secure” remains acceptable, should the criteria for security be changed or added to</w:t>
            </w:r>
            <w:r w:rsidR="00A60B98">
              <w:rPr>
                <w:sz w:val="22"/>
                <w:szCs w:val="22"/>
              </w:rPr>
              <w:t>; can they be substantially simplified</w:t>
            </w:r>
          </w:p>
          <w:p w:rsidR="0007210C" w:rsidRDefault="0007210C" w:rsidP="0007210C">
            <w:pPr>
              <w:pStyle w:val="ListParagraph"/>
              <w:numPr>
                <w:ilvl w:val="0"/>
                <w:numId w:val="11"/>
              </w:numPr>
              <w:spacing w:before="120" w:after="240" w:line="240" w:lineRule="auto"/>
              <w:contextualSpacing w:val="0"/>
              <w:jc w:val="left"/>
              <w:rPr>
                <w:sz w:val="22"/>
                <w:szCs w:val="22"/>
              </w:rPr>
            </w:pPr>
            <w:r w:rsidRPr="00416343">
              <w:rPr>
                <w:sz w:val="22"/>
                <w:szCs w:val="22"/>
              </w:rPr>
              <w:t xml:space="preserve">If the classification is to remain, </w:t>
            </w:r>
            <w:r w:rsidRPr="007744B1">
              <w:rPr>
                <w:sz w:val="22"/>
                <w:szCs w:val="22"/>
              </w:rPr>
              <w:t>who is to confer secure status and also downgrade status when needed</w:t>
            </w:r>
          </w:p>
          <w:p w:rsidR="00A60B98" w:rsidRPr="007744B1" w:rsidRDefault="00A60B98" w:rsidP="0007210C">
            <w:pPr>
              <w:pStyle w:val="ListParagraph"/>
              <w:numPr>
                <w:ilvl w:val="0"/>
                <w:numId w:val="11"/>
              </w:numPr>
              <w:spacing w:before="120" w:after="240" w:line="240" w:lineRule="auto"/>
              <w:contextualSpacing w:val="0"/>
              <w:jc w:val="left"/>
              <w:rPr>
                <w:sz w:val="22"/>
                <w:szCs w:val="22"/>
              </w:rPr>
            </w:pPr>
            <w:r>
              <w:rPr>
                <w:sz w:val="22"/>
                <w:szCs w:val="22"/>
              </w:rPr>
              <w:t>Does water age testing have a useful role in classifying bore water; if so, what.</w:t>
            </w:r>
            <w:r w:rsidR="005D01DF">
              <w:rPr>
                <w:sz w:val="22"/>
                <w:szCs w:val="22"/>
              </w:rPr>
              <w:t xml:space="preserve"> Are there risks of over-reliance on water aging?</w:t>
            </w:r>
          </w:p>
          <w:p w:rsidR="0007210C" w:rsidRPr="00FA39C7" w:rsidRDefault="0007210C" w:rsidP="0007210C">
            <w:pPr>
              <w:pStyle w:val="ListParagraph"/>
              <w:spacing w:before="120" w:after="240" w:line="240" w:lineRule="auto"/>
              <w:ind w:left="360"/>
              <w:contextualSpacing w:val="0"/>
              <w:jc w:val="left"/>
              <w:rPr>
                <w:sz w:val="22"/>
                <w:szCs w:val="22"/>
              </w:rPr>
            </w:pPr>
          </w:p>
        </w:tc>
      </w:tr>
      <w:tr w:rsidR="0007210C" w:rsidRPr="00FA39C7" w:rsidTr="005520B9">
        <w:tc>
          <w:tcPr>
            <w:tcW w:w="461" w:type="dxa"/>
          </w:tcPr>
          <w:p w:rsidR="0007210C" w:rsidRPr="00FA39C7" w:rsidRDefault="0007210C" w:rsidP="00B829C8">
            <w:pPr>
              <w:spacing w:before="120"/>
              <w:rPr>
                <w:rFonts w:ascii="Arial" w:hAnsi="Arial"/>
              </w:rPr>
            </w:pPr>
            <w:r>
              <w:rPr>
                <w:rFonts w:ascii="Arial" w:hAnsi="Arial"/>
              </w:rPr>
              <w:lastRenderedPageBreak/>
              <w:t>5</w:t>
            </w:r>
          </w:p>
        </w:tc>
        <w:tc>
          <w:tcPr>
            <w:tcW w:w="2017" w:type="dxa"/>
          </w:tcPr>
          <w:p w:rsidR="0007210C" w:rsidRPr="00FA39C7" w:rsidRDefault="0007210C" w:rsidP="0007210C">
            <w:pPr>
              <w:spacing w:before="120"/>
              <w:rPr>
                <w:rFonts w:ascii="Arial" w:hAnsi="Arial"/>
              </w:rPr>
            </w:pPr>
            <w:r w:rsidRPr="00FA39C7">
              <w:rPr>
                <w:rFonts w:ascii="Arial" w:hAnsi="Arial"/>
              </w:rPr>
              <w:t>Should all drinking water be treated</w:t>
            </w:r>
          </w:p>
        </w:tc>
        <w:tc>
          <w:tcPr>
            <w:tcW w:w="6016" w:type="dxa"/>
          </w:tcPr>
          <w:p w:rsidR="0007210C" w:rsidRPr="00FA39C7" w:rsidRDefault="0007210C" w:rsidP="0007210C">
            <w:pPr>
              <w:pStyle w:val="ListParagraph"/>
              <w:numPr>
                <w:ilvl w:val="0"/>
                <w:numId w:val="12"/>
              </w:numPr>
              <w:spacing w:before="120" w:after="240" w:line="240" w:lineRule="auto"/>
              <w:contextualSpacing w:val="0"/>
              <w:jc w:val="left"/>
              <w:rPr>
                <w:sz w:val="22"/>
                <w:szCs w:val="22"/>
              </w:rPr>
            </w:pPr>
            <w:r w:rsidRPr="00FA39C7">
              <w:rPr>
                <w:sz w:val="22"/>
                <w:szCs w:val="22"/>
              </w:rPr>
              <w:t>What are the arguments in favour of</w:t>
            </w:r>
            <w:r w:rsidR="00841371">
              <w:rPr>
                <w:sz w:val="22"/>
                <w:szCs w:val="22"/>
              </w:rPr>
              <w:t xml:space="preserve"> mandatory</w:t>
            </w:r>
            <w:r w:rsidRPr="00FA39C7">
              <w:rPr>
                <w:sz w:val="22"/>
                <w:szCs w:val="22"/>
              </w:rPr>
              <w:t xml:space="preserve"> trea</w:t>
            </w:r>
            <w:r w:rsidR="00841371">
              <w:rPr>
                <w:sz w:val="22"/>
                <w:szCs w:val="22"/>
              </w:rPr>
              <w:t>tment</w:t>
            </w:r>
            <w:r w:rsidRPr="00FA39C7">
              <w:rPr>
                <w:sz w:val="22"/>
                <w:szCs w:val="22"/>
              </w:rPr>
              <w:t xml:space="preserve"> all drinking water</w:t>
            </w:r>
          </w:p>
          <w:p w:rsidR="00273234" w:rsidRPr="00273234" w:rsidRDefault="0007210C" w:rsidP="00273234">
            <w:pPr>
              <w:pStyle w:val="ListParagraph"/>
              <w:numPr>
                <w:ilvl w:val="0"/>
                <w:numId w:val="12"/>
              </w:numPr>
              <w:spacing w:before="120" w:after="240" w:line="240" w:lineRule="auto"/>
              <w:contextualSpacing w:val="0"/>
              <w:jc w:val="left"/>
              <w:rPr>
                <w:sz w:val="22"/>
                <w:szCs w:val="22"/>
              </w:rPr>
            </w:pPr>
            <w:r w:rsidRPr="00FA39C7">
              <w:rPr>
                <w:sz w:val="22"/>
                <w:szCs w:val="22"/>
              </w:rPr>
              <w:t xml:space="preserve">What </w:t>
            </w:r>
            <w:r w:rsidRPr="00E827D8">
              <w:rPr>
                <w:sz w:val="22"/>
                <w:szCs w:val="22"/>
              </w:rPr>
              <w:t>arguments against</w:t>
            </w:r>
            <w:r w:rsidR="007B13DA" w:rsidRPr="00E827D8">
              <w:rPr>
                <w:sz w:val="22"/>
                <w:szCs w:val="22"/>
              </w:rPr>
              <w:t>, including the wishes of communities</w:t>
            </w:r>
          </w:p>
          <w:p w:rsidR="00924448" w:rsidRDefault="00924448" w:rsidP="0007210C">
            <w:pPr>
              <w:pStyle w:val="ListParagraph"/>
              <w:numPr>
                <w:ilvl w:val="0"/>
                <w:numId w:val="12"/>
              </w:numPr>
              <w:spacing w:before="120" w:after="240" w:line="240" w:lineRule="auto"/>
              <w:contextualSpacing w:val="0"/>
              <w:jc w:val="left"/>
              <w:rPr>
                <w:sz w:val="22"/>
                <w:szCs w:val="22"/>
              </w:rPr>
            </w:pPr>
            <w:r>
              <w:rPr>
                <w:sz w:val="22"/>
                <w:szCs w:val="22"/>
              </w:rPr>
              <w:t>How should treatment be mandated? (Health Act, DWSNZ, other)</w:t>
            </w:r>
          </w:p>
          <w:p w:rsidR="0007210C" w:rsidRPr="00BE1A58" w:rsidRDefault="0007210C" w:rsidP="00BE1A58">
            <w:pPr>
              <w:pStyle w:val="ListParagraph"/>
              <w:numPr>
                <w:ilvl w:val="0"/>
                <w:numId w:val="12"/>
              </w:numPr>
              <w:spacing w:before="120" w:after="240" w:line="240" w:lineRule="auto"/>
              <w:contextualSpacing w:val="0"/>
              <w:jc w:val="left"/>
              <w:rPr>
                <w:sz w:val="22"/>
                <w:szCs w:val="22"/>
              </w:rPr>
            </w:pPr>
            <w:r w:rsidRPr="00FA39C7">
              <w:rPr>
                <w:sz w:val="22"/>
                <w:szCs w:val="22"/>
              </w:rPr>
              <w:t>Should the need to treat water be determined on grounds other than the existing “secure” classification</w:t>
            </w:r>
            <w:r w:rsidR="00BE1A58">
              <w:rPr>
                <w:sz w:val="22"/>
                <w:szCs w:val="22"/>
              </w:rPr>
              <w:t>;</w:t>
            </w:r>
            <w:r w:rsidR="00BE1A58" w:rsidRPr="00FA39C7">
              <w:rPr>
                <w:sz w:val="22"/>
                <w:szCs w:val="22"/>
              </w:rPr>
              <w:t xml:space="preserve"> If so, on what grounds</w:t>
            </w:r>
          </w:p>
          <w:p w:rsidR="00BE1A58" w:rsidRDefault="0007210C" w:rsidP="00BE1A58">
            <w:pPr>
              <w:pStyle w:val="ListParagraph"/>
              <w:numPr>
                <w:ilvl w:val="0"/>
                <w:numId w:val="12"/>
              </w:numPr>
              <w:spacing w:before="120" w:after="240" w:line="240" w:lineRule="auto"/>
              <w:contextualSpacing w:val="0"/>
              <w:jc w:val="left"/>
              <w:rPr>
                <w:sz w:val="22"/>
                <w:szCs w:val="22"/>
              </w:rPr>
            </w:pPr>
            <w:r w:rsidRPr="00FA39C7">
              <w:rPr>
                <w:sz w:val="22"/>
                <w:szCs w:val="22"/>
              </w:rPr>
              <w:t>If the default position is that drinking water should be treated, what exceptions or carve-outs (if any) should exist</w:t>
            </w:r>
            <w:r w:rsidR="00BE1A58">
              <w:rPr>
                <w:sz w:val="22"/>
                <w:szCs w:val="22"/>
              </w:rPr>
              <w:t>; Should any mandating of treatment apply to supplies of only certain types or sizes</w:t>
            </w:r>
          </w:p>
          <w:p w:rsidR="0007210C" w:rsidRPr="00FA39C7" w:rsidRDefault="00BC2727" w:rsidP="00FB5092">
            <w:pPr>
              <w:pStyle w:val="ListParagraph"/>
              <w:numPr>
                <w:ilvl w:val="0"/>
                <w:numId w:val="12"/>
              </w:numPr>
              <w:spacing w:before="120" w:after="240" w:line="240" w:lineRule="auto"/>
              <w:contextualSpacing w:val="0"/>
              <w:jc w:val="left"/>
              <w:rPr>
                <w:sz w:val="22"/>
                <w:szCs w:val="22"/>
              </w:rPr>
            </w:pPr>
            <w:r w:rsidRPr="00BC2727">
              <w:rPr>
                <w:rFonts w:cs="Arial"/>
                <w:iCs/>
                <w:sz w:val="22"/>
                <w:szCs w:val="22"/>
              </w:rPr>
              <w:t>Should all network supplies include a residual disinfectant to provide a barrier against contamination post source/treatment</w:t>
            </w:r>
          </w:p>
        </w:tc>
      </w:tr>
      <w:tr w:rsidR="0007210C" w:rsidRPr="00FA39C7" w:rsidTr="005520B9">
        <w:tc>
          <w:tcPr>
            <w:tcW w:w="461" w:type="dxa"/>
          </w:tcPr>
          <w:p w:rsidR="0007210C" w:rsidRPr="00FA39C7" w:rsidRDefault="0007210C" w:rsidP="0007210C">
            <w:pPr>
              <w:spacing w:before="120"/>
              <w:rPr>
                <w:rFonts w:ascii="Arial" w:hAnsi="Arial"/>
              </w:rPr>
            </w:pPr>
            <w:r>
              <w:rPr>
                <w:rFonts w:ascii="Arial" w:hAnsi="Arial"/>
              </w:rPr>
              <w:t>6</w:t>
            </w:r>
          </w:p>
        </w:tc>
        <w:tc>
          <w:tcPr>
            <w:tcW w:w="2017" w:type="dxa"/>
          </w:tcPr>
          <w:p w:rsidR="0007210C" w:rsidRPr="00FA39C7" w:rsidRDefault="0007210C" w:rsidP="0007210C">
            <w:pPr>
              <w:spacing w:before="120"/>
              <w:rPr>
                <w:rFonts w:ascii="Arial" w:hAnsi="Arial"/>
              </w:rPr>
            </w:pPr>
            <w:r w:rsidRPr="00FA39C7">
              <w:rPr>
                <w:rFonts w:ascii="Arial" w:hAnsi="Arial"/>
              </w:rPr>
              <w:t>Treatments of drinking water</w:t>
            </w:r>
          </w:p>
        </w:tc>
        <w:tc>
          <w:tcPr>
            <w:tcW w:w="6016" w:type="dxa"/>
          </w:tcPr>
          <w:p w:rsidR="0007210C" w:rsidRPr="00FA39C7" w:rsidRDefault="0007210C" w:rsidP="0007210C">
            <w:pPr>
              <w:pStyle w:val="ListParagraph"/>
              <w:numPr>
                <w:ilvl w:val="0"/>
                <w:numId w:val="13"/>
              </w:numPr>
              <w:spacing w:before="120" w:after="240" w:line="240" w:lineRule="auto"/>
              <w:contextualSpacing w:val="0"/>
              <w:jc w:val="left"/>
              <w:rPr>
                <w:sz w:val="22"/>
                <w:szCs w:val="22"/>
              </w:rPr>
            </w:pPr>
            <w:r w:rsidRPr="00FA39C7">
              <w:rPr>
                <w:sz w:val="22"/>
                <w:szCs w:val="22"/>
              </w:rPr>
              <w:t>Is there a need to change or review the DWSNZ regulation and prescription of treatments</w:t>
            </w:r>
            <w:r w:rsidR="00C535CA">
              <w:rPr>
                <w:sz w:val="22"/>
                <w:szCs w:val="22"/>
              </w:rPr>
              <w:t>; should the DWS address the minimum type and level of treatment required for various sources</w:t>
            </w:r>
          </w:p>
          <w:p w:rsidR="0007210C" w:rsidRPr="00FA39C7" w:rsidRDefault="0007210C" w:rsidP="0007210C">
            <w:pPr>
              <w:pStyle w:val="ListParagraph"/>
              <w:numPr>
                <w:ilvl w:val="0"/>
                <w:numId w:val="13"/>
              </w:numPr>
              <w:spacing w:before="120" w:after="240" w:line="240" w:lineRule="auto"/>
              <w:contextualSpacing w:val="0"/>
              <w:jc w:val="left"/>
              <w:rPr>
                <w:sz w:val="22"/>
                <w:szCs w:val="22"/>
              </w:rPr>
            </w:pPr>
            <w:r w:rsidRPr="00FA39C7">
              <w:rPr>
                <w:sz w:val="22"/>
                <w:szCs w:val="22"/>
              </w:rPr>
              <w:t xml:space="preserve">Is there adequate provision for reviewing the treatment provisions in the DWSNZ </w:t>
            </w:r>
            <w:proofErr w:type="gramStart"/>
            <w:r w:rsidRPr="00FA39C7">
              <w:rPr>
                <w:sz w:val="22"/>
                <w:szCs w:val="22"/>
              </w:rPr>
              <w:t>periodically</w:t>
            </w:r>
            <w:r>
              <w:rPr>
                <w:sz w:val="22"/>
                <w:szCs w:val="22"/>
              </w:rPr>
              <w:t>.</w:t>
            </w:r>
            <w:proofErr w:type="gramEnd"/>
            <w:r>
              <w:rPr>
                <w:sz w:val="22"/>
                <w:szCs w:val="22"/>
              </w:rPr>
              <w:t xml:space="preserve"> See </w:t>
            </w:r>
            <w:r w:rsidR="00BB6AAC">
              <w:rPr>
                <w:sz w:val="22"/>
                <w:szCs w:val="22"/>
              </w:rPr>
              <w:t>19 c</w:t>
            </w:r>
            <w:r>
              <w:rPr>
                <w:sz w:val="22"/>
                <w:szCs w:val="22"/>
              </w:rPr>
              <w:t xml:space="preserve"> below.</w:t>
            </w:r>
          </w:p>
          <w:p w:rsidR="0007210C" w:rsidRPr="00FA39C7" w:rsidRDefault="0007210C" w:rsidP="0007210C">
            <w:pPr>
              <w:pStyle w:val="ListParagraph"/>
              <w:numPr>
                <w:ilvl w:val="0"/>
                <w:numId w:val="13"/>
              </w:numPr>
              <w:spacing w:before="120" w:after="240" w:line="240" w:lineRule="auto"/>
              <w:contextualSpacing w:val="0"/>
              <w:jc w:val="left"/>
              <w:rPr>
                <w:sz w:val="22"/>
                <w:szCs w:val="22"/>
              </w:rPr>
            </w:pPr>
            <w:r w:rsidRPr="00FA39C7">
              <w:rPr>
                <w:sz w:val="22"/>
                <w:szCs w:val="22"/>
              </w:rPr>
              <w:t>(If not required by regulation) who should make the decision whether to treat or not, and what treatment to apply</w:t>
            </w:r>
          </w:p>
          <w:p w:rsidR="0007210C" w:rsidRPr="00FA39C7" w:rsidRDefault="0007210C" w:rsidP="0007210C">
            <w:pPr>
              <w:pStyle w:val="ListParagraph"/>
              <w:numPr>
                <w:ilvl w:val="0"/>
                <w:numId w:val="13"/>
              </w:numPr>
              <w:spacing w:before="120" w:after="240" w:line="240" w:lineRule="auto"/>
              <w:contextualSpacing w:val="0"/>
              <w:jc w:val="left"/>
              <w:rPr>
                <w:sz w:val="22"/>
                <w:szCs w:val="22"/>
              </w:rPr>
            </w:pPr>
            <w:r w:rsidRPr="00FA39C7">
              <w:rPr>
                <w:sz w:val="22"/>
                <w:szCs w:val="22"/>
              </w:rPr>
              <w:t>Should there be further regulation of treatment plants or methods</w:t>
            </w:r>
            <w:r w:rsidR="00C535CA">
              <w:rPr>
                <w:sz w:val="22"/>
                <w:szCs w:val="22"/>
              </w:rPr>
              <w:t>;</w:t>
            </w:r>
            <w:r w:rsidRPr="00FA39C7">
              <w:rPr>
                <w:sz w:val="22"/>
                <w:szCs w:val="22"/>
              </w:rPr>
              <w:t xml:space="preserve"> Should</w:t>
            </w:r>
            <w:r w:rsidR="00D5536E">
              <w:rPr>
                <w:sz w:val="22"/>
                <w:szCs w:val="22"/>
              </w:rPr>
              <w:t xml:space="preserve"> expert</w:t>
            </w:r>
            <w:r w:rsidRPr="00FA39C7">
              <w:rPr>
                <w:sz w:val="22"/>
                <w:szCs w:val="22"/>
              </w:rPr>
              <w:t xml:space="preserve"> engineering certification be required</w:t>
            </w:r>
          </w:p>
          <w:p w:rsidR="0007210C" w:rsidRPr="00FA39C7" w:rsidRDefault="0007210C" w:rsidP="0007210C">
            <w:pPr>
              <w:pStyle w:val="ListParagraph"/>
              <w:numPr>
                <w:ilvl w:val="0"/>
                <w:numId w:val="13"/>
              </w:numPr>
              <w:spacing w:before="120" w:after="240" w:line="240" w:lineRule="auto"/>
              <w:contextualSpacing w:val="0"/>
              <w:jc w:val="left"/>
              <w:rPr>
                <w:sz w:val="22"/>
                <w:szCs w:val="22"/>
              </w:rPr>
            </w:pPr>
            <w:r w:rsidRPr="00FA39C7">
              <w:rPr>
                <w:sz w:val="22"/>
                <w:szCs w:val="22"/>
              </w:rPr>
              <w:t>Should treatment plant performance be regulated; should specified records be kept</w:t>
            </w:r>
          </w:p>
        </w:tc>
      </w:tr>
      <w:tr w:rsidR="0007210C" w:rsidRPr="00FA39C7" w:rsidTr="005520B9">
        <w:tc>
          <w:tcPr>
            <w:tcW w:w="461" w:type="dxa"/>
          </w:tcPr>
          <w:p w:rsidR="0007210C" w:rsidRPr="00FA39C7" w:rsidRDefault="0007210C" w:rsidP="0007210C">
            <w:pPr>
              <w:spacing w:before="120"/>
              <w:rPr>
                <w:rFonts w:ascii="Arial" w:hAnsi="Arial"/>
              </w:rPr>
            </w:pPr>
            <w:r>
              <w:rPr>
                <w:rFonts w:ascii="Arial" w:hAnsi="Arial"/>
              </w:rPr>
              <w:t>7</w:t>
            </w:r>
          </w:p>
        </w:tc>
        <w:tc>
          <w:tcPr>
            <w:tcW w:w="2017" w:type="dxa"/>
          </w:tcPr>
          <w:p w:rsidR="0007210C" w:rsidRPr="00FA39C7" w:rsidRDefault="0007210C" w:rsidP="0007210C">
            <w:pPr>
              <w:spacing w:before="120"/>
              <w:rPr>
                <w:rFonts w:ascii="Arial" w:hAnsi="Arial"/>
              </w:rPr>
            </w:pPr>
            <w:r w:rsidRPr="00FA39C7">
              <w:rPr>
                <w:rFonts w:ascii="Arial" w:hAnsi="Arial"/>
              </w:rPr>
              <w:t>Should there be a dedicated drinking water supply entity</w:t>
            </w:r>
            <w:r>
              <w:rPr>
                <w:rFonts w:ascii="Arial" w:hAnsi="Arial"/>
              </w:rPr>
              <w:t xml:space="preserve"> or entities</w:t>
            </w:r>
          </w:p>
          <w:p w:rsidR="0007210C" w:rsidRPr="00FA39C7" w:rsidRDefault="0007210C" w:rsidP="0007210C">
            <w:pPr>
              <w:spacing w:before="120"/>
              <w:rPr>
                <w:rFonts w:ascii="Arial" w:hAnsi="Arial"/>
              </w:rPr>
            </w:pPr>
          </w:p>
        </w:tc>
        <w:tc>
          <w:tcPr>
            <w:tcW w:w="6016" w:type="dxa"/>
          </w:tcPr>
          <w:p w:rsidR="0007210C" w:rsidRPr="00FA39C7" w:rsidRDefault="0007210C" w:rsidP="0007210C">
            <w:pPr>
              <w:pStyle w:val="ListParagraph"/>
              <w:numPr>
                <w:ilvl w:val="0"/>
                <w:numId w:val="14"/>
              </w:numPr>
              <w:spacing w:before="120" w:after="240" w:line="240" w:lineRule="auto"/>
              <w:contextualSpacing w:val="0"/>
              <w:jc w:val="left"/>
              <w:rPr>
                <w:sz w:val="22"/>
                <w:szCs w:val="22"/>
              </w:rPr>
            </w:pPr>
            <w:r w:rsidRPr="00FA39C7">
              <w:rPr>
                <w:sz w:val="22"/>
                <w:szCs w:val="22"/>
              </w:rPr>
              <w:t>What options exist for the management</w:t>
            </w:r>
            <w:r w:rsidR="00DE4346">
              <w:rPr>
                <w:sz w:val="22"/>
                <w:szCs w:val="22"/>
              </w:rPr>
              <w:t xml:space="preserve"> and delivery of drinking water; benefits of existing models</w:t>
            </w:r>
          </w:p>
          <w:p w:rsidR="0007210C" w:rsidRPr="00FA39C7" w:rsidRDefault="0007210C" w:rsidP="0007210C">
            <w:pPr>
              <w:pStyle w:val="ListParagraph"/>
              <w:numPr>
                <w:ilvl w:val="0"/>
                <w:numId w:val="14"/>
              </w:numPr>
              <w:spacing w:before="120" w:after="240" w:line="240" w:lineRule="auto"/>
              <w:contextualSpacing w:val="0"/>
              <w:jc w:val="left"/>
              <w:rPr>
                <w:sz w:val="22"/>
                <w:szCs w:val="22"/>
              </w:rPr>
            </w:pPr>
            <w:r w:rsidRPr="00FA39C7">
              <w:rPr>
                <w:sz w:val="22"/>
                <w:szCs w:val="22"/>
              </w:rPr>
              <w:t>Arguments in favour of, or again</w:t>
            </w:r>
            <w:r>
              <w:rPr>
                <w:sz w:val="22"/>
                <w:szCs w:val="22"/>
              </w:rPr>
              <w:t>st, a dedicated supply entity; i</w:t>
            </w:r>
            <w:r w:rsidRPr="00FA39C7">
              <w:rPr>
                <w:sz w:val="22"/>
                <w:szCs w:val="22"/>
              </w:rPr>
              <w:t>s there a role for such an entity in the case of a single supplier or only on a joint basis for several suppliers</w:t>
            </w:r>
          </w:p>
          <w:p w:rsidR="0007210C" w:rsidRPr="00FA39C7" w:rsidRDefault="0007210C" w:rsidP="0007210C">
            <w:pPr>
              <w:pStyle w:val="ListParagraph"/>
              <w:numPr>
                <w:ilvl w:val="0"/>
                <w:numId w:val="14"/>
              </w:numPr>
              <w:spacing w:before="120" w:after="240" w:line="240" w:lineRule="auto"/>
              <w:contextualSpacing w:val="0"/>
              <w:jc w:val="left"/>
              <w:rPr>
                <w:sz w:val="22"/>
                <w:szCs w:val="22"/>
              </w:rPr>
            </w:pPr>
            <w:r w:rsidRPr="00FA39C7">
              <w:rPr>
                <w:sz w:val="22"/>
                <w:szCs w:val="22"/>
              </w:rPr>
              <w:t>What role could or should such an entity have; what ambit of activities should it have</w:t>
            </w:r>
          </w:p>
          <w:p w:rsidR="0007210C" w:rsidRPr="00FA39C7" w:rsidRDefault="0007210C" w:rsidP="0007210C">
            <w:pPr>
              <w:pStyle w:val="ListParagraph"/>
              <w:numPr>
                <w:ilvl w:val="0"/>
                <w:numId w:val="14"/>
              </w:numPr>
              <w:spacing w:before="120" w:after="240" w:line="240" w:lineRule="auto"/>
              <w:contextualSpacing w:val="0"/>
              <w:jc w:val="left"/>
              <w:rPr>
                <w:sz w:val="22"/>
                <w:szCs w:val="22"/>
              </w:rPr>
            </w:pPr>
            <w:r w:rsidRPr="00FA39C7">
              <w:rPr>
                <w:sz w:val="22"/>
                <w:szCs w:val="22"/>
              </w:rPr>
              <w:lastRenderedPageBreak/>
              <w:t>What governance</w:t>
            </w:r>
            <w:r w:rsidR="00A60B98">
              <w:rPr>
                <w:sz w:val="22"/>
                <w:szCs w:val="22"/>
              </w:rPr>
              <w:t xml:space="preserve"> and structure</w:t>
            </w:r>
            <w:r w:rsidRPr="00FA39C7">
              <w:rPr>
                <w:sz w:val="22"/>
                <w:szCs w:val="22"/>
              </w:rPr>
              <w:t xml:space="preserve"> should it have</w:t>
            </w:r>
          </w:p>
          <w:p w:rsidR="0007210C" w:rsidRPr="00FA39C7" w:rsidRDefault="0007210C" w:rsidP="0007210C">
            <w:pPr>
              <w:pStyle w:val="ListParagraph"/>
              <w:numPr>
                <w:ilvl w:val="0"/>
                <w:numId w:val="14"/>
              </w:numPr>
              <w:spacing w:before="120" w:after="240" w:line="240" w:lineRule="auto"/>
              <w:contextualSpacing w:val="0"/>
              <w:jc w:val="left"/>
              <w:rPr>
                <w:sz w:val="22"/>
                <w:szCs w:val="22"/>
              </w:rPr>
            </w:pPr>
            <w:r w:rsidRPr="00FA39C7">
              <w:rPr>
                <w:sz w:val="22"/>
                <w:szCs w:val="22"/>
              </w:rPr>
              <w:t>What accountability would such an entity have; to whom</w:t>
            </w:r>
          </w:p>
          <w:p w:rsidR="0007210C" w:rsidRPr="00FA39C7" w:rsidRDefault="0007210C" w:rsidP="0007210C">
            <w:pPr>
              <w:pStyle w:val="ListParagraph"/>
              <w:numPr>
                <w:ilvl w:val="0"/>
                <w:numId w:val="14"/>
              </w:numPr>
              <w:spacing w:before="120" w:after="240" w:line="240" w:lineRule="auto"/>
              <w:contextualSpacing w:val="0"/>
              <w:jc w:val="left"/>
              <w:rPr>
                <w:sz w:val="22"/>
                <w:szCs w:val="22"/>
              </w:rPr>
            </w:pPr>
            <w:r w:rsidRPr="00FA39C7">
              <w:rPr>
                <w:sz w:val="22"/>
                <w:szCs w:val="22"/>
              </w:rPr>
              <w:t xml:space="preserve">Consider success or otherwise of examples of dedicated supply entities including </w:t>
            </w:r>
            <w:proofErr w:type="spellStart"/>
            <w:r w:rsidRPr="00FA39C7">
              <w:rPr>
                <w:sz w:val="22"/>
                <w:szCs w:val="22"/>
              </w:rPr>
              <w:t>Watercare</w:t>
            </w:r>
            <w:proofErr w:type="spellEnd"/>
            <w:r w:rsidRPr="00FA39C7">
              <w:rPr>
                <w:sz w:val="22"/>
                <w:szCs w:val="22"/>
              </w:rPr>
              <w:t xml:space="preserve"> and Wellington Water and, if useful, overseas entities</w:t>
            </w:r>
          </w:p>
          <w:p w:rsidR="0007210C" w:rsidRPr="00C2769E" w:rsidRDefault="00C2769E" w:rsidP="003E0FC2">
            <w:pPr>
              <w:pStyle w:val="ListParagraph"/>
              <w:spacing w:before="120" w:after="240" w:line="240" w:lineRule="auto"/>
              <w:ind w:left="360"/>
              <w:contextualSpacing w:val="0"/>
              <w:jc w:val="left"/>
              <w:rPr>
                <w:i/>
                <w:sz w:val="22"/>
                <w:szCs w:val="22"/>
              </w:rPr>
            </w:pPr>
            <w:r w:rsidRPr="00C2769E">
              <w:rPr>
                <w:i/>
                <w:sz w:val="22"/>
                <w:szCs w:val="22"/>
              </w:rPr>
              <w:t>[</w:t>
            </w:r>
            <w:r w:rsidR="003E0FC2" w:rsidRPr="00C2769E">
              <w:rPr>
                <w:i/>
                <w:sz w:val="22"/>
                <w:szCs w:val="22"/>
              </w:rPr>
              <w:t>NB excluded from this issue are</w:t>
            </w:r>
            <w:r w:rsidRPr="00C2769E">
              <w:rPr>
                <w:i/>
                <w:sz w:val="22"/>
                <w:szCs w:val="22"/>
              </w:rPr>
              <w:t xml:space="preserve"> the structural arrangements for local government]</w:t>
            </w:r>
          </w:p>
        </w:tc>
      </w:tr>
      <w:tr w:rsidR="0007210C" w:rsidRPr="00FA39C7" w:rsidTr="005520B9">
        <w:tc>
          <w:tcPr>
            <w:tcW w:w="461" w:type="dxa"/>
          </w:tcPr>
          <w:p w:rsidR="0007210C" w:rsidRPr="00FA39C7" w:rsidRDefault="0007210C" w:rsidP="0007210C">
            <w:pPr>
              <w:spacing w:before="120"/>
              <w:rPr>
                <w:rFonts w:ascii="Arial" w:hAnsi="Arial"/>
              </w:rPr>
            </w:pPr>
          </w:p>
        </w:tc>
        <w:tc>
          <w:tcPr>
            <w:tcW w:w="2017" w:type="dxa"/>
          </w:tcPr>
          <w:p w:rsidR="0007210C" w:rsidRPr="000A46A9" w:rsidRDefault="0007210C" w:rsidP="0007210C">
            <w:pPr>
              <w:spacing w:before="120"/>
              <w:rPr>
                <w:rFonts w:ascii="Arial" w:hAnsi="Arial"/>
                <w:b/>
              </w:rPr>
            </w:pPr>
            <w:r>
              <w:rPr>
                <w:rFonts w:ascii="Arial" w:hAnsi="Arial"/>
                <w:b/>
              </w:rPr>
              <w:t>Operational</w:t>
            </w:r>
          </w:p>
        </w:tc>
        <w:tc>
          <w:tcPr>
            <w:tcW w:w="6016" w:type="dxa"/>
          </w:tcPr>
          <w:p w:rsidR="0007210C" w:rsidRPr="00FA39C7" w:rsidRDefault="0007210C" w:rsidP="0007210C">
            <w:pPr>
              <w:pStyle w:val="ListParagraph"/>
              <w:spacing w:before="120" w:after="240" w:line="240" w:lineRule="auto"/>
              <w:ind w:left="360"/>
              <w:contextualSpacing w:val="0"/>
              <w:jc w:val="left"/>
              <w:rPr>
                <w:sz w:val="22"/>
                <w:szCs w:val="22"/>
              </w:rPr>
            </w:pPr>
          </w:p>
        </w:tc>
      </w:tr>
      <w:tr w:rsidR="0007210C" w:rsidRPr="00FA39C7" w:rsidTr="005520B9">
        <w:tc>
          <w:tcPr>
            <w:tcW w:w="461" w:type="dxa"/>
          </w:tcPr>
          <w:p w:rsidR="0007210C" w:rsidRPr="00FA39C7" w:rsidRDefault="00517D5E" w:rsidP="0007210C">
            <w:pPr>
              <w:spacing w:before="120"/>
              <w:rPr>
                <w:rFonts w:ascii="Arial" w:hAnsi="Arial"/>
              </w:rPr>
            </w:pPr>
            <w:r>
              <w:rPr>
                <w:rFonts w:ascii="Arial" w:hAnsi="Arial"/>
              </w:rPr>
              <w:t>8</w:t>
            </w:r>
          </w:p>
        </w:tc>
        <w:tc>
          <w:tcPr>
            <w:tcW w:w="2017" w:type="dxa"/>
          </w:tcPr>
          <w:p w:rsidR="0007210C" w:rsidRPr="00FA39C7" w:rsidRDefault="0007210C" w:rsidP="0007210C">
            <w:pPr>
              <w:spacing w:before="120"/>
              <w:rPr>
                <w:rFonts w:ascii="Arial" w:hAnsi="Arial"/>
              </w:rPr>
            </w:pPr>
            <w:r w:rsidRPr="00FA39C7">
              <w:rPr>
                <w:rFonts w:ascii="Arial" w:hAnsi="Arial"/>
              </w:rPr>
              <w:t>NES Regulations</w:t>
            </w:r>
          </w:p>
        </w:tc>
        <w:tc>
          <w:tcPr>
            <w:tcW w:w="6016" w:type="dxa"/>
          </w:tcPr>
          <w:p w:rsidR="0007210C" w:rsidRPr="00FA39C7" w:rsidRDefault="0007210C" w:rsidP="00B829C8">
            <w:pPr>
              <w:pStyle w:val="ListParagraph"/>
              <w:numPr>
                <w:ilvl w:val="0"/>
                <w:numId w:val="16"/>
              </w:numPr>
              <w:spacing w:before="120" w:after="600" w:line="240" w:lineRule="auto"/>
              <w:ind w:left="357" w:hanging="357"/>
              <w:contextualSpacing w:val="0"/>
              <w:jc w:val="left"/>
              <w:rPr>
                <w:sz w:val="22"/>
                <w:szCs w:val="22"/>
              </w:rPr>
            </w:pPr>
            <w:r w:rsidRPr="00FA39C7">
              <w:rPr>
                <w:sz w:val="22"/>
                <w:szCs w:val="22"/>
              </w:rPr>
              <w:t>Does the nature and extent of regional councils’ responsibility for drinking water need to be reviewed/extended</w:t>
            </w:r>
          </w:p>
          <w:p w:rsidR="0007210C" w:rsidRPr="00FA39C7" w:rsidRDefault="0007210C" w:rsidP="0007210C">
            <w:pPr>
              <w:pStyle w:val="ListParagraph"/>
              <w:numPr>
                <w:ilvl w:val="0"/>
                <w:numId w:val="16"/>
              </w:numPr>
              <w:spacing w:before="120" w:after="240" w:line="240" w:lineRule="auto"/>
              <w:contextualSpacing w:val="0"/>
              <w:jc w:val="left"/>
              <w:rPr>
                <w:sz w:val="22"/>
                <w:szCs w:val="22"/>
              </w:rPr>
            </w:pPr>
            <w:r w:rsidRPr="00FA39C7">
              <w:rPr>
                <w:sz w:val="22"/>
                <w:szCs w:val="22"/>
              </w:rPr>
              <w:t>If so, are the NES Regulations the appropriate vehicle for achieving that</w:t>
            </w:r>
          </w:p>
          <w:p w:rsidR="0007210C" w:rsidRPr="00FA39C7" w:rsidRDefault="0007210C" w:rsidP="0007210C">
            <w:pPr>
              <w:pStyle w:val="ListParagraph"/>
              <w:numPr>
                <w:ilvl w:val="0"/>
                <w:numId w:val="16"/>
              </w:numPr>
              <w:spacing w:before="120" w:after="240" w:line="240" w:lineRule="auto"/>
              <w:contextualSpacing w:val="0"/>
              <w:jc w:val="left"/>
              <w:rPr>
                <w:sz w:val="22"/>
                <w:szCs w:val="22"/>
              </w:rPr>
            </w:pPr>
            <w:r w:rsidRPr="00FA39C7">
              <w:rPr>
                <w:sz w:val="22"/>
                <w:szCs w:val="22"/>
              </w:rPr>
              <w:t>Issues arising out of the application of the NES in practice; have the NES Regulations served their intended purpose</w:t>
            </w:r>
          </w:p>
          <w:p w:rsidR="0007210C" w:rsidRPr="00FA39C7" w:rsidRDefault="0007210C" w:rsidP="0007210C">
            <w:pPr>
              <w:pStyle w:val="ListParagraph"/>
              <w:numPr>
                <w:ilvl w:val="0"/>
                <w:numId w:val="16"/>
              </w:numPr>
              <w:spacing w:before="120" w:after="240" w:line="240" w:lineRule="auto"/>
              <w:contextualSpacing w:val="0"/>
              <w:jc w:val="left"/>
              <w:rPr>
                <w:sz w:val="22"/>
                <w:szCs w:val="22"/>
              </w:rPr>
            </w:pPr>
            <w:r w:rsidRPr="00FA39C7">
              <w:rPr>
                <w:sz w:val="22"/>
                <w:szCs w:val="22"/>
              </w:rPr>
              <w:t xml:space="preserve">What should be the scope and effect of the NES Regulations; are they too narrowly cast </w:t>
            </w:r>
          </w:p>
          <w:p w:rsidR="0007210C" w:rsidRPr="00FA39C7" w:rsidRDefault="0007210C" w:rsidP="0007210C">
            <w:pPr>
              <w:pStyle w:val="ListParagraph"/>
              <w:numPr>
                <w:ilvl w:val="0"/>
                <w:numId w:val="16"/>
              </w:numPr>
              <w:spacing w:before="120" w:after="240" w:line="240" w:lineRule="auto"/>
              <w:contextualSpacing w:val="0"/>
              <w:jc w:val="left"/>
              <w:rPr>
                <w:sz w:val="22"/>
                <w:szCs w:val="22"/>
              </w:rPr>
            </w:pPr>
            <w:r w:rsidRPr="00FA39C7">
              <w:rPr>
                <w:sz w:val="22"/>
                <w:szCs w:val="22"/>
              </w:rPr>
              <w:t>Is the current trigger for engagement of NES protections (activity likely to affect water in specified ways) workable and appropriate; should it be replaced, or complimented by a spatial criterion such as the stipulation of a “source protection zone” [ see</w:t>
            </w:r>
            <w:r>
              <w:rPr>
                <w:sz w:val="22"/>
                <w:szCs w:val="22"/>
              </w:rPr>
              <w:t xml:space="preserve"> </w:t>
            </w:r>
            <w:r w:rsidR="00BE1A58">
              <w:rPr>
                <w:sz w:val="22"/>
                <w:szCs w:val="22"/>
              </w:rPr>
              <w:t>10</w:t>
            </w:r>
            <w:r w:rsidRPr="00FA39C7">
              <w:rPr>
                <w:sz w:val="22"/>
                <w:szCs w:val="22"/>
              </w:rPr>
              <w:t xml:space="preserve"> f below re delineation of “catchment”]</w:t>
            </w:r>
          </w:p>
          <w:p w:rsidR="0007210C" w:rsidRPr="00FA39C7" w:rsidRDefault="0007210C" w:rsidP="0007210C">
            <w:pPr>
              <w:pStyle w:val="ListParagraph"/>
              <w:numPr>
                <w:ilvl w:val="0"/>
                <w:numId w:val="16"/>
              </w:numPr>
              <w:spacing w:before="120" w:after="240" w:line="240" w:lineRule="auto"/>
              <w:contextualSpacing w:val="0"/>
              <w:jc w:val="left"/>
              <w:rPr>
                <w:sz w:val="22"/>
                <w:szCs w:val="22"/>
              </w:rPr>
            </w:pPr>
            <w:r w:rsidRPr="00FA39C7">
              <w:rPr>
                <w:sz w:val="22"/>
                <w:szCs w:val="22"/>
              </w:rPr>
              <w:t>What changes, if any, should be made to regulation</w:t>
            </w:r>
            <w:r w:rsidR="00282A6B">
              <w:rPr>
                <w:sz w:val="22"/>
                <w:szCs w:val="22"/>
              </w:rPr>
              <w:t>s</w:t>
            </w:r>
            <w:r w:rsidRPr="00FA39C7">
              <w:rPr>
                <w:sz w:val="22"/>
                <w:szCs w:val="22"/>
              </w:rPr>
              <w:t xml:space="preserve"> 7</w:t>
            </w:r>
            <w:r w:rsidR="00282A6B">
              <w:rPr>
                <w:sz w:val="22"/>
                <w:szCs w:val="22"/>
              </w:rPr>
              <w:t>/8</w:t>
            </w:r>
          </w:p>
          <w:p w:rsidR="0007210C" w:rsidRPr="00FA39C7" w:rsidRDefault="0007210C" w:rsidP="0007210C">
            <w:pPr>
              <w:pStyle w:val="ListParagraph"/>
              <w:numPr>
                <w:ilvl w:val="0"/>
                <w:numId w:val="16"/>
              </w:numPr>
              <w:spacing w:before="120" w:after="240" w:line="240" w:lineRule="auto"/>
              <w:contextualSpacing w:val="0"/>
              <w:jc w:val="left"/>
              <w:rPr>
                <w:sz w:val="22"/>
                <w:szCs w:val="22"/>
              </w:rPr>
            </w:pPr>
            <w:r w:rsidRPr="00FA39C7">
              <w:rPr>
                <w:sz w:val="22"/>
                <w:szCs w:val="22"/>
              </w:rPr>
              <w:t>What changes, if any, should be made to regulation 10</w:t>
            </w:r>
          </w:p>
          <w:p w:rsidR="0007210C" w:rsidRPr="00FA39C7" w:rsidRDefault="0007210C" w:rsidP="0007210C">
            <w:pPr>
              <w:pStyle w:val="ListParagraph"/>
              <w:numPr>
                <w:ilvl w:val="0"/>
                <w:numId w:val="16"/>
              </w:numPr>
              <w:spacing w:before="120" w:after="240" w:line="240" w:lineRule="auto"/>
              <w:contextualSpacing w:val="0"/>
              <w:jc w:val="left"/>
              <w:rPr>
                <w:sz w:val="22"/>
                <w:szCs w:val="22"/>
              </w:rPr>
            </w:pPr>
            <w:r w:rsidRPr="00FA39C7">
              <w:rPr>
                <w:sz w:val="22"/>
                <w:szCs w:val="22"/>
              </w:rPr>
              <w:t>What changes, if any, should be made to regulation 12</w:t>
            </w:r>
          </w:p>
          <w:p w:rsidR="0007210C" w:rsidRPr="00FA39C7" w:rsidRDefault="0007210C" w:rsidP="0007210C">
            <w:pPr>
              <w:pStyle w:val="ListParagraph"/>
              <w:numPr>
                <w:ilvl w:val="0"/>
                <w:numId w:val="16"/>
              </w:numPr>
              <w:spacing w:before="120" w:after="240" w:line="240" w:lineRule="auto"/>
              <w:contextualSpacing w:val="0"/>
              <w:jc w:val="left"/>
              <w:rPr>
                <w:sz w:val="22"/>
                <w:szCs w:val="22"/>
              </w:rPr>
            </w:pPr>
            <w:r w:rsidRPr="00FA39C7">
              <w:rPr>
                <w:sz w:val="22"/>
                <w:szCs w:val="22"/>
              </w:rPr>
              <w:t>Should the definition of “upstream” be amended</w:t>
            </w:r>
          </w:p>
          <w:p w:rsidR="0007210C" w:rsidRPr="00FA39C7" w:rsidRDefault="0007210C" w:rsidP="0007210C">
            <w:pPr>
              <w:pStyle w:val="ListParagraph"/>
              <w:numPr>
                <w:ilvl w:val="0"/>
                <w:numId w:val="16"/>
              </w:numPr>
              <w:spacing w:before="120" w:after="240" w:line="240" w:lineRule="auto"/>
              <w:contextualSpacing w:val="0"/>
              <w:jc w:val="left"/>
              <w:rPr>
                <w:sz w:val="22"/>
                <w:szCs w:val="22"/>
              </w:rPr>
            </w:pPr>
            <w:r w:rsidRPr="00FA39C7">
              <w:rPr>
                <w:sz w:val="22"/>
                <w:szCs w:val="22"/>
              </w:rPr>
              <w:t>Should the definition of “abstraction point” be amended</w:t>
            </w:r>
          </w:p>
          <w:p w:rsidR="0007210C" w:rsidRPr="00FA39C7" w:rsidRDefault="0007210C" w:rsidP="0007210C">
            <w:pPr>
              <w:pStyle w:val="ListParagraph"/>
              <w:numPr>
                <w:ilvl w:val="0"/>
                <w:numId w:val="16"/>
              </w:numPr>
              <w:spacing w:before="120" w:after="240" w:line="240" w:lineRule="auto"/>
              <w:contextualSpacing w:val="0"/>
              <w:jc w:val="left"/>
              <w:rPr>
                <w:sz w:val="22"/>
                <w:szCs w:val="22"/>
              </w:rPr>
            </w:pPr>
            <w:r w:rsidRPr="00FA39C7">
              <w:rPr>
                <w:sz w:val="22"/>
                <w:szCs w:val="22"/>
              </w:rPr>
              <w:t xml:space="preserve">Should the NES regulations apply to an application by a drinking water supplier for a water permit </w:t>
            </w:r>
            <w:proofErr w:type="gramStart"/>
            <w:r w:rsidRPr="00FA39C7">
              <w:rPr>
                <w:sz w:val="22"/>
                <w:szCs w:val="22"/>
              </w:rPr>
              <w:t>If</w:t>
            </w:r>
            <w:proofErr w:type="gramEnd"/>
            <w:r w:rsidRPr="00FA39C7">
              <w:rPr>
                <w:sz w:val="22"/>
                <w:szCs w:val="22"/>
              </w:rPr>
              <w:t xml:space="preserve"> so, what changes are needed to make this clear.</w:t>
            </w:r>
          </w:p>
          <w:p w:rsidR="0007210C" w:rsidRPr="00FA39C7" w:rsidRDefault="0007210C" w:rsidP="0007210C">
            <w:pPr>
              <w:pStyle w:val="ListParagraph"/>
              <w:numPr>
                <w:ilvl w:val="0"/>
                <w:numId w:val="16"/>
              </w:numPr>
              <w:spacing w:before="120" w:after="240" w:line="240" w:lineRule="auto"/>
              <w:contextualSpacing w:val="0"/>
              <w:jc w:val="left"/>
              <w:rPr>
                <w:sz w:val="22"/>
                <w:szCs w:val="22"/>
              </w:rPr>
            </w:pPr>
            <w:r w:rsidRPr="00FA39C7">
              <w:rPr>
                <w:sz w:val="22"/>
                <w:szCs w:val="22"/>
              </w:rPr>
              <w:t xml:space="preserve">Is there sufficient awareness of the NES Regulations by regional and district councils; if not what steps by </w:t>
            </w:r>
            <w:proofErr w:type="spellStart"/>
            <w:r w:rsidRPr="00FA39C7">
              <w:rPr>
                <w:sz w:val="22"/>
                <w:szCs w:val="22"/>
              </w:rPr>
              <w:t>MfE</w:t>
            </w:r>
            <w:proofErr w:type="spellEnd"/>
            <w:r w:rsidRPr="00FA39C7">
              <w:rPr>
                <w:sz w:val="22"/>
                <w:szCs w:val="22"/>
              </w:rPr>
              <w:t xml:space="preserve"> or others should be taken</w:t>
            </w:r>
          </w:p>
          <w:p w:rsidR="0007210C" w:rsidRPr="00FA39C7" w:rsidRDefault="0007210C" w:rsidP="0007210C">
            <w:pPr>
              <w:pStyle w:val="ListParagraph"/>
              <w:numPr>
                <w:ilvl w:val="0"/>
                <w:numId w:val="16"/>
              </w:numPr>
              <w:spacing w:before="120" w:after="240" w:line="240" w:lineRule="auto"/>
              <w:contextualSpacing w:val="0"/>
              <w:jc w:val="left"/>
              <w:rPr>
                <w:sz w:val="22"/>
                <w:szCs w:val="22"/>
              </w:rPr>
            </w:pPr>
            <w:r w:rsidRPr="00FA39C7">
              <w:rPr>
                <w:sz w:val="22"/>
                <w:szCs w:val="22"/>
              </w:rPr>
              <w:lastRenderedPageBreak/>
              <w:t xml:space="preserve">What changes, if any, should be made to the current draft </w:t>
            </w:r>
            <w:r>
              <w:rPr>
                <w:sz w:val="22"/>
                <w:szCs w:val="22"/>
              </w:rPr>
              <w:t xml:space="preserve">NES </w:t>
            </w:r>
            <w:r w:rsidRPr="00FA39C7">
              <w:rPr>
                <w:sz w:val="22"/>
                <w:szCs w:val="22"/>
              </w:rPr>
              <w:t>User’s Guide</w:t>
            </w:r>
            <w:r>
              <w:rPr>
                <w:sz w:val="22"/>
                <w:szCs w:val="22"/>
              </w:rPr>
              <w:t xml:space="preserve"> (CB75)</w:t>
            </w:r>
            <w:r w:rsidRPr="00FA39C7">
              <w:rPr>
                <w:sz w:val="22"/>
                <w:szCs w:val="22"/>
              </w:rPr>
              <w:t>; should any of its contents be codified in the regulations</w:t>
            </w:r>
          </w:p>
          <w:p w:rsidR="0007210C" w:rsidRPr="00FA39C7" w:rsidRDefault="0007210C" w:rsidP="0007210C">
            <w:pPr>
              <w:pStyle w:val="ListParagraph"/>
              <w:numPr>
                <w:ilvl w:val="0"/>
                <w:numId w:val="16"/>
              </w:numPr>
              <w:spacing w:before="120" w:after="240" w:line="240" w:lineRule="auto"/>
              <w:contextualSpacing w:val="0"/>
              <w:jc w:val="left"/>
              <w:rPr>
                <w:sz w:val="22"/>
                <w:szCs w:val="22"/>
              </w:rPr>
            </w:pPr>
            <w:r w:rsidRPr="00FA39C7">
              <w:rPr>
                <w:sz w:val="22"/>
                <w:szCs w:val="22"/>
              </w:rPr>
              <w:t>Role of collaboration/consultation/monitoring in relation to NES Regulations; do these need to be regulated</w:t>
            </w:r>
            <w:r>
              <w:rPr>
                <w:sz w:val="22"/>
                <w:szCs w:val="22"/>
              </w:rPr>
              <w:t>. Relationship between s69U Health Act and regional councils</w:t>
            </w:r>
            <w:r w:rsidR="00282A6B">
              <w:rPr>
                <w:sz w:val="22"/>
                <w:szCs w:val="22"/>
              </w:rPr>
              <w:t>’</w:t>
            </w:r>
            <w:r>
              <w:rPr>
                <w:sz w:val="22"/>
                <w:szCs w:val="22"/>
              </w:rPr>
              <w:t xml:space="preserve"> responsibilities</w:t>
            </w:r>
          </w:p>
        </w:tc>
      </w:tr>
      <w:tr w:rsidR="0007210C" w:rsidRPr="00FA39C7" w:rsidTr="005520B9">
        <w:tc>
          <w:tcPr>
            <w:tcW w:w="461" w:type="dxa"/>
          </w:tcPr>
          <w:p w:rsidR="0007210C" w:rsidRPr="00FA39C7" w:rsidRDefault="00517D5E" w:rsidP="0007210C">
            <w:pPr>
              <w:spacing w:before="120"/>
              <w:rPr>
                <w:rFonts w:ascii="Arial" w:hAnsi="Arial"/>
              </w:rPr>
            </w:pPr>
            <w:r>
              <w:rPr>
                <w:rFonts w:ascii="Arial" w:hAnsi="Arial"/>
              </w:rPr>
              <w:lastRenderedPageBreak/>
              <w:t>9</w:t>
            </w:r>
          </w:p>
        </w:tc>
        <w:tc>
          <w:tcPr>
            <w:tcW w:w="2017" w:type="dxa"/>
          </w:tcPr>
          <w:p w:rsidR="0007210C" w:rsidRPr="00FA39C7" w:rsidRDefault="0007210C" w:rsidP="0007210C">
            <w:pPr>
              <w:spacing w:before="120"/>
              <w:rPr>
                <w:rFonts w:ascii="Arial" w:hAnsi="Arial"/>
              </w:rPr>
            </w:pPr>
            <w:r w:rsidRPr="00FA39C7">
              <w:rPr>
                <w:rFonts w:ascii="Arial" w:hAnsi="Arial"/>
              </w:rPr>
              <w:t>Consenting by Regional Council.</w:t>
            </w:r>
          </w:p>
          <w:p w:rsidR="0007210C" w:rsidRPr="00FA39C7" w:rsidRDefault="0007210C" w:rsidP="0007210C">
            <w:pPr>
              <w:spacing w:before="120"/>
              <w:rPr>
                <w:rFonts w:ascii="Arial" w:hAnsi="Arial"/>
              </w:rPr>
            </w:pPr>
          </w:p>
          <w:p w:rsidR="0007210C" w:rsidRPr="00F96A8D" w:rsidRDefault="0007210C" w:rsidP="0007210C">
            <w:pPr>
              <w:spacing w:before="120"/>
              <w:rPr>
                <w:rFonts w:ascii="Arial" w:hAnsi="Arial"/>
                <w:i/>
                <w:sz w:val="20"/>
                <w:szCs w:val="20"/>
              </w:rPr>
            </w:pPr>
            <w:r w:rsidRPr="00F96A8D">
              <w:rPr>
                <w:rFonts w:ascii="Arial" w:hAnsi="Arial"/>
                <w:i/>
                <w:sz w:val="20"/>
                <w:szCs w:val="20"/>
              </w:rPr>
              <w:t xml:space="preserve">NB this issue will overlap with the NES </w:t>
            </w:r>
            <w:proofErr w:type="spellStart"/>
            <w:r w:rsidRPr="00F96A8D">
              <w:rPr>
                <w:rFonts w:ascii="Arial" w:hAnsi="Arial"/>
                <w:i/>
                <w:sz w:val="20"/>
                <w:szCs w:val="20"/>
              </w:rPr>
              <w:t>Regs</w:t>
            </w:r>
            <w:proofErr w:type="spellEnd"/>
            <w:r w:rsidRPr="00F96A8D">
              <w:rPr>
                <w:rFonts w:ascii="Arial" w:hAnsi="Arial"/>
                <w:i/>
                <w:sz w:val="20"/>
                <w:szCs w:val="20"/>
              </w:rPr>
              <w:t xml:space="preserve"> issue</w:t>
            </w:r>
            <w:r w:rsidR="00F96A8D" w:rsidRPr="00F96A8D">
              <w:rPr>
                <w:rFonts w:ascii="Arial" w:hAnsi="Arial"/>
                <w:i/>
                <w:sz w:val="20"/>
                <w:szCs w:val="20"/>
              </w:rPr>
              <w:t xml:space="preserve"> 8 above</w:t>
            </w:r>
          </w:p>
        </w:tc>
        <w:tc>
          <w:tcPr>
            <w:tcW w:w="6016" w:type="dxa"/>
          </w:tcPr>
          <w:p w:rsidR="0007210C" w:rsidRPr="00FA39C7" w:rsidRDefault="0007210C" w:rsidP="0007210C">
            <w:pPr>
              <w:pStyle w:val="ListParagraph"/>
              <w:numPr>
                <w:ilvl w:val="0"/>
                <w:numId w:val="17"/>
              </w:numPr>
              <w:spacing w:before="120" w:after="240" w:line="240" w:lineRule="auto"/>
              <w:contextualSpacing w:val="0"/>
              <w:jc w:val="left"/>
              <w:rPr>
                <w:sz w:val="22"/>
                <w:szCs w:val="22"/>
              </w:rPr>
            </w:pPr>
            <w:r w:rsidRPr="00FA39C7">
              <w:rPr>
                <w:sz w:val="22"/>
                <w:szCs w:val="22"/>
              </w:rPr>
              <w:t>What changes in approach, if any, should be made to a regional council’s assessment of a drinking water supplier’s application for a water permit</w:t>
            </w:r>
          </w:p>
          <w:p w:rsidR="0007210C" w:rsidRPr="00FA39C7" w:rsidRDefault="0007210C" w:rsidP="00B829C8">
            <w:pPr>
              <w:pStyle w:val="ListParagraph"/>
              <w:numPr>
                <w:ilvl w:val="0"/>
                <w:numId w:val="17"/>
              </w:numPr>
              <w:spacing w:before="120" w:after="600" w:line="240" w:lineRule="auto"/>
              <w:ind w:left="357" w:hanging="357"/>
              <w:contextualSpacing w:val="0"/>
              <w:jc w:val="left"/>
              <w:rPr>
                <w:sz w:val="22"/>
                <w:szCs w:val="22"/>
              </w:rPr>
            </w:pPr>
            <w:r w:rsidRPr="00FA39C7">
              <w:rPr>
                <w:sz w:val="22"/>
                <w:szCs w:val="22"/>
              </w:rPr>
              <w:t>What changes, if any, should be made to regional councils’ approach to imposing conditions on such permits</w:t>
            </w:r>
          </w:p>
          <w:p w:rsidR="0007210C" w:rsidRDefault="0007210C" w:rsidP="0007210C">
            <w:pPr>
              <w:pStyle w:val="ListParagraph"/>
              <w:numPr>
                <w:ilvl w:val="0"/>
                <w:numId w:val="17"/>
              </w:numPr>
              <w:spacing w:before="120" w:after="240" w:line="240" w:lineRule="auto"/>
              <w:contextualSpacing w:val="0"/>
              <w:jc w:val="left"/>
              <w:rPr>
                <w:sz w:val="22"/>
                <w:szCs w:val="22"/>
              </w:rPr>
            </w:pPr>
            <w:r w:rsidRPr="00FA39C7">
              <w:rPr>
                <w:sz w:val="22"/>
                <w:szCs w:val="22"/>
              </w:rPr>
              <w:t xml:space="preserve">In relation to permit conditions, what compliance monitoring approach should regional councils be required to undertake or provide for </w:t>
            </w:r>
          </w:p>
          <w:p w:rsidR="009544DF" w:rsidRDefault="009544DF" w:rsidP="009544DF">
            <w:pPr>
              <w:pStyle w:val="ListParagraph"/>
              <w:numPr>
                <w:ilvl w:val="0"/>
                <w:numId w:val="17"/>
              </w:numPr>
              <w:spacing w:before="120" w:after="240" w:line="240" w:lineRule="auto"/>
              <w:contextualSpacing w:val="0"/>
              <w:jc w:val="left"/>
              <w:rPr>
                <w:sz w:val="22"/>
                <w:szCs w:val="22"/>
              </w:rPr>
            </w:pPr>
            <w:r w:rsidRPr="009544DF">
              <w:rPr>
                <w:sz w:val="22"/>
                <w:szCs w:val="22"/>
              </w:rPr>
              <w:t>Should Regional Councils consider the potential for increased risks for drinking water when granting resource con</w:t>
            </w:r>
            <w:r>
              <w:rPr>
                <w:sz w:val="22"/>
                <w:szCs w:val="22"/>
              </w:rPr>
              <w:t>sents for controlled activities</w:t>
            </w:r>
          </w:p>
          <w:p w:rsidR="009544DF" w:rsidRPr="00FA39C7" w:rsidRDefault="009544DF" w:rsidP="009544DF">
            <w:pPr>
              <w:pStyle w:val="ListParagraph"/>
              <w:numPr>
                <w:ilvl w:val="0"/>
                <w:numId w:val="17"/>
              </w:numPr>
              <w:spacing w:before="120" w:after="240" w:line="240" w:lineRule="auto"/>
              <w:contextualSpacing w:val="0"/>
              <w:jc w:val="left"/>
              <w:rPr>
                <w:sz w:val="22"/>
                <w:szCs w:val="22"/>
              </w:rPr>
            </w:pPr>
            <w:r w:rsidRPr="009544DF">
              <w:rPr>
                <w:sz w:val="22"/>
                <w:szCs w:val="22"/>
              </w:rPr>
              <w:t>Should Regional Councils notify the DHB and DWAs of all resource consent applications with the potential to impact upon drinking water sources</w:t>
            </w:r>
          </w:p>
        </w:tc>
      </w:tr>
      <w:tr w:rsidR="0007210C" w:rsidRPr="00FA39C7" w:rsidTr="005520B9">
        <w:tc>
          <w:tcPr>
            <w:tcW w:w="461" w:type="dxa"/>
          </w:tcPr>
          <w:p w:rsidR="0007210C" w:rsidRPr="00FA39C7" w:rsidRDefault="00517D5E" w:rsidP="0007210C">
            <w:pPr>
              <w:spacing w:before="120"/>
              <w:rPr>
                <w:rFonts w:ascii="Arial" w:hAnsi="Arial"/>
              </w:rPr>
            </w:pPr>
            <w:r>
              <w:rPr>
                <w:rFonts w:ascii="Arial" w:hAnsi="Arial"/>
              </w:rPr>
              <w:t>10</w:t>
            </w:r>
          </w:p>
        </w:tc>
        <w:tc>
          <w:tcPr>
            <w:tcW w:w="2017" w:type="dxa"/>
          </w:tcPr>
          <w:p w:rsidR="0007210C" w:rsidRPr="00FA39C7" w:rsidRDefault="0007210C" w:rsidP="0007210C">
            <w:pPr>
              <w:spacing w:before="120"/>
              <w:rPr>
                <w:rFonts w:ascii="Arial" w:hAnsi="Arial"/>
              </w:rPr>
            </w:pPr>
            <w:r w:rsidRPr="00FA39C7">
              <w:rPr>
                <w:rFonts w:ascii="Arial" w:hAnsi="Arial"/>
              </w:rPr>
              <w:t>Regional Councils’ approach to first barrier protection for drinking water -other than under NES Regulations</w:t>
            </w:r>
          </w:p>
          <w:p w:rsidR="0007210C" w:rsidRPr="00FA39C7" w:rsidRDefault="0007210C" w:rsidP="0007210C">
            <w:pPr>
              <w:spacing w:before="120"/>
              <w:rPr>
                <w:rFonts w:ascii="Arial" w:hAnsi="Arial"/>
              </w:rPr>
            </w:pPr>
          </w:p>
          <w:p w:rsidR="0007210C" w:rsidRPr="00FA39C7" w:rsidRDefault="0007210C" w:rsidP="0007210C">
            <w:pPr>
              <w:spacing w:before="120"/>
              <w:rPr>
                <w:rFonts w:ascii="Arial" w:hAnsi="Arial"/>
              </w:rPr>
            </w:pPr>
          </w:p>
        </w:tc>
        <w:tc>
          <w:tcPr>
            <w:tcW w:w="6016" w:type="dxa"/>
          </w:tcPr>
          <w:p w:rsidR="0007210C" w:rsidRPr="00FA39C7" w:rsidRDefault="0007210C" w:rsidP="0007210C">
            <w:pPr>
              <w:pStyle w:val="ListParagraph"/>
              <w:numPr>
                <w:ilvl w:val="0"/>
                <w:numId w:val="18"/>
              </w:numPr>
              <w:spacing w:before="120" w:after="240" w:line="240" w:lineRule="auto"/>
              <w:contextualSpacing w:val="0"/>
              <w:jc w:val="left"/>
              <w:rPr>
                <w:sz w:val="22"/>
                <w:szCs w:val="22"/>
              </w:rPr>
            </w:pPr>
            <w:r w:rsidRPr="00FA39C7">
              <w:rPr>
                <w:sz w:val="22"/>
                <w:szCs w:val="22"/>
              </w:rPr>
              <w:t>Should first barrier protection be accorded greater recognition and endorsement</w:t>
            </w:r>
          </w:p>
          <w:p w:rsidR="0007210C" w:rsidRPr="00FA39C7" w:rsidRDefault="0007210C" w:rsidP="0007210C">
            <w:pPr>
              <w:pStyle w:val="ListParagraph"/>
              <w:numPr>
                <w:ilvl w:val="0"/>
                <w:numId w:val="18"/>
              </w:numPr>
              <w:spacing w:before="120" w:after="240" w:line="240" w:lineRule="auto"/>
              <w:contextualSpacing w:val="0"/>
              <w:jc w:val="left"/>
              <w:rPr>
                <w:sz w:val="22"/>
                <w:szCs w:val="22"/>
              </w:rPr>
            </w:pPr>
            <w:r w:rsidRPr="00FA39C7">
              <w:rPr>
                <w:sz w:val="22"/>
                <w:szCs w:val="22"/>
              </w:rPr>
              <w:t>Should regional councils have responsibilities</w:t>
            </w:r>
            <w:r w:rsidR="0022377B">
              <w:rPr>
                <w:sz w:val="22"/>
                <w:szCs w:val="22"/>
              </w:rPr>
              <w:t xml:space="preserve"> for drinking water</w:t>
            </w:r>
            <w:r w:rsidRPr="00FA39C7">
              <w:rPr>
                <w:sz w:val="22"/>
                <w:szCs w:val="22"/>
              </w:rPr>
              <w:t xml:space="preserve"> in addition to those in the NES Regulations</w:t>
            </w:r>
          </w:p>
          <w:p w:rsidR="0007210C" w:rsidRPr="00FA39C7" w:rsidRDefault="0007210C" w:rsidP="0007210C">
            <w:pPr>
              <w:pStyle w:val="ListParagraph"/>
              <w:numPr>
                <w:ilvl w:val="0"/>
                <w:numId w:val="18"/>
              </w:numPr>
              <w:spacing w:before="120" w:after="240" w:line="240" w:lineRule="auto"/>
              <w:contextualSpacing w:val="0"/>
              <w:jc w:val="left"/>
              <w:rPr>
                <w:sz w:val="22"/>
                <w:szCs w:val="22"/>
              </w:rPr>
            </w:pPr>
            <w:r w:rsidRPr="00FA39C7">
              <w:rPr>
                <w:sz w:val="22"/>
                <w:szCs w:val="22"/>
              </w:rPr>
              <w:t xml:space="preserve">Should the current indirect or co-incidental responsibility under the RMA be made more direct in respect of drinking water (this will overlap with the NES </w:t>
            </w:r>
            <w:proofErr w:type="spellStart"/>
            <w:r w:rsidRPr="00FA39C7">
              <w:rPr>
                <w:sz w:val="22"/>
                <w:szCs w:val="22"/>
              </w:rPr>
              <w:t>Regs</w:t>
            </w:r>
            <w:proofErr w:type="spellEnd"/>
            <w:r w:rsidRPr="00FA39C7">
              <w:rPr>
                <w:sz w:val="22"/>
                <w:szCs w:val="22"/>
              </w:rPr>
              <w:t xml:space="preserve"> issues, but may not be limited to the NES </w:t>
            </w:r>
            <w:proofErr w:type="spellStart"/>
            <w:r w:rsidRPr="00FA39C7">
              <w:rPr>
                <w:sz w:val="22"/>
                <w:szCs w:val="22"/>
              </w:rPr>
              <w:t>Regs</w:t>
            </w:r>
            <w:proofErr w:type="spellEnd"/>
            <w:r w:rsidRPr="00FA39C7">
              <w:rPr>
                <w:sz w:val="22"/>
                <w:szCs w:val="22"/>
              </w:rPr>
              <w:t xml:space="preserve"> regime)</w:t>
            </w:r>
          </w:p>
          <w:p w:rsidR="0007210C" w:rsidRPr="00FA39C7" w:rsidRDefault="0007210C" w:rsidP="0007210C">
            <w:pPr>
              <w:pStyle w:val="ListParagraph"/>
              <w:numPr>
                <w:ilvl w:val="0"/>
                <w:numId w:val="18"/>
              </w:numPr>
              <w:spacing w:before="120" w:after="240" w:line="240" w:lineRule="auto"/>
              <w:contextualSpacing w:val="0"/>
              <w:jc w:val="left"/>
              <w:rPr>
                <w:sz w:val="22"/>
                <w:szCs w:val="22"/>
              </w:rPr>
            </w:pPr>
            <w:r w:rsidRPr="00FA39C7">
              <w:rPr>
                <w:sz w:val="22"/>
                <w:szCs w:val="22"/>
              </w:rPr>
              <w:t>Should regional councils’ responsibility for the protection of drinking water sources extend to collaboration and consultation with other relevant parties in the drinking water supply system</w:t>
            </w:r>
          </w:p>
          <w:p w:rsidR="0007210C" w:rsidRPr="00FA39C7" w:rsidRDefault="0007210C" w:rsidP="0007210C">
            <w:pPr>
              <w:pStyle w:val="ListParagraph"/>
              <w:numPr>
                <w:ilvl w:val="0"/>
                <w:numId w:val="18"/>
              </w:numPr>
              <w:spacing w:before="120" w:after="240" w:line="240" w:lineRule="auto"/>
              <w:contextualSpacing w:val="0"/>
              <w:jc w:val="left"/>
              <w:rPr>
                <w:sz w:val="22"/>
                <w:szCs w:val="22"/>
              </w:rPr>
            </w:pPr>
            <w:r w:rsidRPr="00FA39C7">
              <w:rPr>
                <w:sz w:val="22"/>
                <w:szCs w:val="22"/>
              </w:rPr>
              <w:t>Should the regulatory regime provide for a catchment protection plan and, if so, how should such a plan be prepared and administered</w:t>
            </w:r>
          </w:p>
          <w:p w:rsidR="0007210C" w:rsidRPr="00FA39C7" w:rsidRDefault="0007210C" w:rsidP="0007210C">
            <w:pPr>
              <w:pStyle w:val="ListParagraph"/>
              <w:numPr>
                <w:ilvl w:val="0"/>
                <w:numId w:val="18"/>
              </w:numPr>
              <w:spacing w:before="120" w:after="240" w:line="240" w:lineRule="auto"/>
              <w:contextualSpacing w:val="0"/>
              <w:jc w:val="left"/>
              <w:rPr>
                <w:sz w:val="22"/>
                <w:szCs w:val="22"/>
              </w:rPr>
            </w:pPr>
            <w:r w:rsidRPr="00FA39C7">
              <w:rPr>
                <w:sz w:val="22"/>
                <w:szCs w:val="22"/>
              </w:rPr>
              <w:t xml:space="preserve">In relation to the responsibilities of all agencies for catchment protection, how should “catchment” be </w:t>
            </w:r>
            <w:r w:rsidRPr="00FA39C7">
              <w:rPr>
                <w:sz w:val="22"/>
                <w:szCs w:val="22"/>
              </w:rPr>
              <w:lastRenderedPageBreak/>
              <w:t>delineated</w:t>
            </w:r>
            <w:r>
              <w:rPr>
                <w:sz w:val="22"/>
                <w:szCs w:val="22"/>
              </w:rPr>
              <w:t xml:space="preserve"> or defined</w:t>
            </w:r>
          </w:p>
          <w:p w:rsidR="0007210C" w:rsidRPr="00FA39C7" w:rsidRDefault="0007210C" w:rsidP="0007210C">
            <w:pPr>
              <w:pStyle w:val="ListParagraph"/>
              <w:numPr>
                <w:ilvl w:val="0"/>
                <w:numId w:val="18"/>
              </w:numPr>
              <w:spacing w:before="120" w:after="240" w:line="240" w:lineRule="auto"/>
              <w:contextualSpacing w:val="0"/>
              <w:jc w:val="left"/>
              <w:rPr>
                <w:sz w:val="22"/>
                <w:szCs w:val="22"/>
              </w:rPr>
            </w:pPr>
            <w:r w:rsidRPr="00FA39C7">
              <w:rPr>
                <w:sz w:val="22"/>
                <w:szCs w:val="22"/>
              </w:rPr>
              <w:t>Should any changes be made to regional councils’ knowledge and management of potentially risky bores and other risk activities in the catchment area</w:t>
            </w:r>
          </w:p>
          <w:p w:rsidR="0007210C" w:rsidRPr="00FA39C7" w:rsidRDefault="0007210C" w:rsidP="0007210C">
            <w:pPr>
              <w:pStyle w:val="ListParagraph"/>
              <w:numPr>
                <w:ilvl w:val="0"/>
                <w:numId w:val="18"/>
              </w:numPr>
              <w:spacing w:before="120" w:after="240" w:line="240" w:lineRule="auto"/>
              <w:contextualSpacing w:val="0"/>
              <w:jc w:val="left"/>
              <w:rPr>
                <w:sz w:val="22"/>
                <w:szCs w:val="22"/>
              </w:rPr>
            </w:pPr>
            <w:r w:rsidRPr="00FA39C7">
              <w:rPr>
                <w:sz w:val="22"/>
                <w:szCs w:val="22"/>
              </w:rPr>
              <w:t xml:space="preserve">Is it sufficient that regional councils’ knowledge and management is carried out through their SOE monitoring or is more specific action required </w:t>
            </w:r>
          </w:p>
          <w:p w:rsidR="0007210C" w:rsidRDefault="0007210C" w:rsidP="0007210C">
            <w:pPr>
              <w:pStyle w:val="ListParagraph"/>
              <w:numPr>
                <w:ilvl w:val="0"/>
                <w:numId w:val="18"/>
              </w:numPr>
              <w:spacing w:before="120" w:after="240" w:line="240" w:lineRule="auto"/>
              <w:contextualSpacing w:val="0"/>
              <w:jc w:val="left"/>
              <w:rPr>
                <w:sz w:val="22"/>
                <w:szCs w:val="22"/>
              </w:rPr>
            </w:pPr>
            <w:r w:rsidRPr="00FA39C7">
              <w:rPr>
                <w:sz w:val="22"/>
                <w:szCs w:val="22"/>
              </w:rPr>
              <w:t>Are any changes desirable in relation to the involvement of, and responsibility by, the Ministry for the Environment in respect of drinking water</w:t>
            </w:r>
          </w:p>
          <w:p w:rsidR="0010197F" w:rsidRPr="00FA39C7" w:rsidRDefault="0010197F" w:rsidP="0007210C">
            <w:pPr>
              <w:pStyle w:val="ListParagraph"/>
              <w:numPr>
                <w:ilvl w:val="0"/>
                <w:numId w:val="18"/>
              </w:numPr>
              <w:spacing w:before="120" w:after="240" w:line="240" w:lineRule="auto"/>
              <w:contextualSpacing w:val="0"/>
              <w:jc w:val="left"/>
              <w:rPr>
                <w:sz w:val="22"/>
                <w:szCs w:val="22"/>
              </w:rPr>
            </w:pPr>
            <w:r>
              <w:rPr>
                <w:sz w:val="22"/>
                <w:szCs w:val="22"/>
              </w:rPr>
              <w:t>Should there be greater guidance and/or education of regional councils in respect of their role in drinking water</w:t>
            </w:r>
          </w:p>
        </w:tc>
      </w:tr>
      <w:tr w:rsidR="00A60B98" w:rsidRPr="00FA39C7" w:rsidTr="005520B9">
        <w:tc>
          <w:tcPr>
            <w:tcW w:w="461" w:type="dxa"/>
          </w:tcPr>
          <w:p w:rsidR="00A60B98" w:rsidRDefault="00A60B98" w:rsidP="0007210C">
            <w:pPr>
              <w:spacing w:before="120"/>
              <w:rPr>
                <w:rFonts w:ascii="Arial" w:hAnsi="Arial"/>
              </w:rPr>
            </w:pPr>
            <w:r>
              <w:rPr>
                <w:rFonts w:ascii="Arial" w:hAnsi="Arial"/>
              </w:rPr>
              <w:lastRenderedPageBreak/>
              <w:t>11</w:t>
            </w:r>
          </w:p>
        </w:tc>
        <w:tc>
          <w:tcPr>
            <w:tcW w:w="2017" w:type="dxa"/>
          </w:tcPr>
          <w:p w:rsidR="00A60B98" w:rsidRPr="00FA39C7" w:rsidRDefault="00A60B98" w:rsidP="0007210C">
            <w:pPr>
              <w:spacing w:before="120"/>
              <w:rPr>
                <w:rFonts w:ascii="Arial" w:hAnsi="Arial"/>
              </w:rPr>
            </w:pPr>
            <w:r>
              <w:rPr>
                <w:rFonts w:ascii="Arial" w:hAnsi="Arial"/>
              </w:rPr>
              <w:t>DW Suppliers</w:t>
            </w:r>
          </w:p>
        </w:tc>
        <w:tc>
          <w:tcPr>
            <w:tcW w:w="6016" w:type="dxa"/>
          </w:tcPr>
          <w:p w:rsidR="00623956" w:rsidRDefault="00CD22ED" w:rsidP="00CD22ED">
            <w:pPr>
              <w:pStyle w:val="ListParagraph"/>
              <w:numPr>
                <w:ilvl w:val="0"/>
                <w:numId w:val="34"/>
              </w:numPr>
              <w:spacing w:before="120" w:after="240" w:line="240" w:lineRule="auto"/>
              <w:contextualSpacing w:val="0"/>
              <w:jc w:val="left"/>
              <w:rPr>
                <w:sz w:val="22"/>
                <w:szCs w:val="22"/>
              </w:rPr>
            </w:pPr>
            <w:r w:rsidRPr="00FA39C7">
              <w:rPr>
                <w:sz w:val="22"/>
                <w:szCs w:val="22"/>
              </w:rPr>
              <w:t>Should there be a system of licensing water suppliers</w:t>
            </w:r>
            <w:r>
              <w:rPr>
                <w:sz w:val="22"/>
                <w:szCs w:val="22"/>
              </w:rPr>
              <w:t xml:space="preserve"> i.e. a system more rigorous and effective than the current ss69 J, and K </w:t>
            </w:r>
            <w:r w:rsidR="00625B0C">
              <w:rPr>
                <w:sz w:val="22"/>
                <w:szCs w:val="22"/>
              </w:rPr>
              <w:t xml:space="preserve">Health Act </w:t>
            </w:r>
            <w:r>
              <w:rPr>
                <w:sz w:val="22"/>
                <w:szCs w:val="22"/>
              </w:rPr>
              <w:t>(registration)</w:t>
            </w:r>
            <w:r w:rsidR="00623956">
              <w:rPr>
                <w:sz w:val="22"/>
                <w:szCs w:val="22"/>
              </w:rPr>
              <w:t xml:space="preserve"> </w:t>
            </w:r>
            <w:r w:rsidR="00EC6EDD">
              <w:rPr>
                <w:sz w:val="22"/>
                <w:szCs w:val="22"/>
              </w:rPr>
              <w:t xml:space="preserve"> </w:t>
            </w:r>
          </w:p>
          <w:p w:rsidR="00CD22ED" w:rsidRDefault="00EC6EDD" w:rsidP="00CD22ED">
            <w:pPr>
              <w:pStyle w:val="ListParagraph"/>
              <w:numPr>
                <w:ilvl w:val="0"/>
                <w:numId w:val="34"/>
              </w:numPr>
              <w:spacing w:before="120" w:after="240" w:line="240" w:lineRule="auto"/>
              <w:contextualSpacing w:val="0"/>
              <w:jc w:val="left"/>
              <w:rPr>
                <w:sz w:val="22"/>
                <w:szCs w:val="22"/>
              </w:rPr>
            </w:pPr>
            <w:r>
              <w:rPr>
                <w:sz w:val="22"/>
                <w:szCs w:val="22"/>
              </w:rPr>
              <w:t>should any licensing system extend to individuals</w:t>
            </w:r>
            <w:r w:rsidR="00623956">
              <w:rPr>
                <w:sz w:val="22"/>
                <w:szCs w:val="22"/>
              </w:rPr>
              <w:t xml:space="preserve"> acting in key roles</w:t>
            </w:r>
          </w:p>
          <w:p w:rsidR="005D01DF" w:rsidRDefault="005D01DF" w:rsidP="00CD22ED">
            <w:pPr>
              <w:pStyle w:val="ListParagraph"/>
              <w:numPr>
                <w:ilvl w:val="0"/>
                <w:numId w:val="34"/>
              </w:numPr>
              <w:spacing w:before="120" w:after="240" w:line="240" w:lineRule="auto"/>
              <w:contextualSpacing w:val="0"/>
              <w:jc w:val="left"/>
              <w:rPr>
                <w:sz w:val="22"/>
                <w:szCs w:val="22"/>
              </w:rPr>
            </w:pPr>
            <w:r>
              <w:rPr>
                <w:sz w:val="22"/>
                <w:szCs w:val="22"/>
              </w:rPr>
              <w:t>What levels of resource and support should a supplier have; is there a critical size</w:t>
            </w:r>
          </w:p>
          <w:p w:rsidR="005D01DF" w:rsidRDefault="005D01DF" w:rsidP="005D01DF">
            <w:pPr>
              <w:pStyle w:val="ListParagraph"/>
              <w:numPr>
                <w:ilvl w:val="0"/>
                <w:numId w:val="34"/>
              </w:numPr>
              <w:spacing w:before="120" w:after="240" w:line="240" w:lineRule="auto"/>
              <w:contextualSpacing w:val="0"/>
              <w:jc w:val="left"/>
              <w:rPr>
                <w:sz w:val="22"/>
                <w:szCs w:val="22"/>
              </w:rPr>
            </w:pPr>
            <w:r>
              <w:rPr>
                <w:sz w:val="22"/>
                <w:szCs w:val="22"/>
              </w:rPr>
              <w:t xml:space="preserve">What training, qualifications, certification and </w:t>
            </w:r>
            <w:r w:rsidR="00625B0C">
              <w:rPr>
                <w:sz w:val="22"/>
                <w:szCs w:val="22"/>
              </w:rPr>
              <w:t>competence</w:t>
            </w:r>
            <w:r>
              <w:rPr>
                <w:sz w:val="22"/>
                <w:szCs w:val="22"/>
              </w:rPr>
              <w:t xml:space="preserve"> should water supply personnel have; what recurrent training and </w:t>
            </w:r>
            <w:proofErr w:type="spellStart"/>
            <w:r>
              <w:rPr>
                <w:sz w:val="22"/>
                <w:szCs w:val="22"/>
              </w:rPr>
              <w:t>ongoing</w:t>
            </w:r>
            <w:proofErr w:type="spellEnd"/>
            <w:r>
              <w:rPr>
                <w:sz w:val="22"/>
                <w:szCs w:val="22"/>
              </w:rPr>
              <w:t xml:space="preserve"> competence review</w:t>
            </w:r>
          </w:p>
          <w:p w:rsidR="005D01DF" w:rsidRDefault="005D01DF" w:rsidP="00CD22ED">
            <w:pPr>
              <w:pStyle w:val="ListParagraph"/>
              <w:numPr>
                <w:ilvl w:val="0"/>
                <w:numId w:val="34"/>
              </w:numPr>
              <w:spacing w:before="120" w:after="240" w:line="240" w:lineRule="auto"/>
              <w:contextualSpacing w:val="0"/>
              <w:jc w:val="left"/>
              <w:rPr>
                <w:sz w:val="22"/>
                <w:szCs w:val="22"/>
              </w:rPr>
            </w:pPr>
            <w:r>
              <w:rPr>
                <w:sz w:val="22"/>
                <w:szCs w:val="22"/>
              </w:rPr>
              <w:t>What risk-assessment expertise is needed</w:t>
            </w:r>
          </w:p>
          <w:p w:rsidR="00623956" w:rsidRPr="00FA39C7" w:rsidRDefault="00623956" w:rsidP="00CD22ED">
            <w:pPr>
              <w:pStyle w:val="ListParagraph"/>
              <w:numPr>
                <w:ilvl w:val="0"/>
                <w:numId w:val="34"/>
              </w:numPr>
              <w:spacing w:before="120" w:after="240" w:line="240" w:lineRule="auto"/>
              <w:contextualSpacing w:val="0"/>
              <w:jc w:val="left"/>
              <w:rPr>
                <w:sz w:val="22"/>
                <w:szCs w:val="22"/>
              </w:rPr>
            </w:pPr>
            <w:r>
              <w:rPr>
                <w:sz w:val="22"/>
                <w:szCs w:val="22"/>
              </w:rPr>
              <w:t>Is there a need to define more clearly roles and responsibilities within a supplier</w:t>
            </w:r>
          </w:p>
          <w:p w:rsidR="00623956" w:rsidRDefault="00623956" w:rsidP="00623956">
            <w:pPr>
              <w:pStyle w:val="ListParagraph"/>
              <w:numPr>
                <w:ilvl w:val="0"/>
                <w:numId w:val="34"/>
              </w:numPr>
              <w:spacing w:before="120" w:after="240" w:line="240" w:lineRule="auto"/>
              <w:contextualSpacing w:val="0"/>
              <w:jc w:val="left"/>
              <w:rPr>
                <w:sz w:val="22"/>
                <w:szCs w:val="22"/>
              </w:rPr>
            </w:pPr>
            <w:r>
              <w:rPr>
                <w:sz w:val="22"/>
                <w:szCs w:val="22"/>
              </w:rPr>
              <w:t>Should there be a mandatory QA function (possibly independent QA)</w:t>
            </w:r>
          </w:p>
          <w:p w:rsidR="00A60B98" w:rsidRDefault="000A3B19" w:rsidP="005520B9">
            <w:pPr>
              <w:pStyle w:val="ListParagraph"/>
              <w:numPr>
                <w:ilvl w:val="0"/>
                <w:numId w:val="34"/>
              </w:numPr>
              <w:spacing w:before="120" w:after="240" w:line="240" w:lineRule="auto"/>
              <w:contextualSpacing w:val="0"/>
              <w:jc w:val="left"/>
              <w:rPr>
                <w:sz w:val="22"/>
                <w:szCs w:val="22"/>
              </w:rPr>
            </w:pPr>
            <w:r w:rsidRPr="00FA39C7">
              <w:rPr>
                <w:sz w:val="22"/>
                <w:szCs w:val="22"/>
              </w:rPr>
              <w:t xml:space="preserve">Are local government water suppliers sufficiently accountable; are the LGA provisions in </w:t>
            </w:r>
            <w:proofErr w:type="spellStart"/>
            <w:r w:rsidRPr="00FA39C7">
              <w:rPr>
                <w:sz w:val="22"/>
                <w:szCs w:val="22"/>
              </w:rPr>
              <w:t>ss</w:t>
            </w:r>
            <w:proofErr w:type="spellEnd"/>
            <w:r w:rsidRPr="00FA39C7">
              <w:rPr>
                <w:sz w:val="22"/>
                <w:szCs w:val="22"/>
              </w:rPr>
              <w:t xml:space="preserve"> 67-81, 82-87, 93-99 effective and sufficient</w:t>
            </w:r>
            <w:r>
              <w:rPr>
                <w:sz w:val="22"/>
                <w:szCs w:val="22"/>
              </w:rPr>
              <w:t xml:space="preserve"> in the context of drinking water</w:t>
            </w:r>
          </w:p>
          <w:p w:rsidR="00EC6EDD" w:rsidRDefault="00EC6EDD" w:rsidP="005520B9">
            <w:pPr>
              <w:pStyle w:val="ListParagraph"/>
              <w:numPr>
                <w:ilvl w:val="0"/>
                <w:numId w:val="34"/>
              </w:numPr>
              <w:spacing w:before="120" w:after="240" w:line="240" w:lineRule="auto"/>
              <w:contextualSpacing w:val="0"/>
              <w:jc w:val="left"/>
              <w:rPr>
                <w:sz w:val="22"/>
                <w:szCs w:val="22"/>
              </w:rPr>
            </w:pPr>
            <w:r>
              <w:rPr>
                <w:sz w:val="22"/>
                <w:szCs w:val="22"/>
              </w:rPr>
              <w:t>How should suppliers retain important safety information in their institutional memories</w:t>
            </w:r>
            <w:r w:rsidR="005D01DF">
              <w:rPr>
                <w:sz w:val="22"/>
                <w:szCs w:val="22"/>
              </w:rPr>
              <w:t>; how should consultants’ knowledge be transferred to suppliers.</w:t>
            </w:r>
          </w:p>
          <w:p w:rsidR="00623956" w:rsidRPr="00FA39C7" w:rsidRDefault="00623956" w:rsidP="005520B9">
            <w:pPr>
              <w:pStyle w:val="ListParagraph"/>
              <w:numPr>
                <w:ilvl w:val="0"/>
                <w:numId w:val="34"/>
              </w:numPr>
              <w:spacing w:before="120" w:after="240" w:line="240" w:lineRule="auto"/>
              <w:contextualSpacing w:val="0"/>
              <w:jc w:val="left"/>
              <w:rPr>
                <w:sz w:val="22"/>
                <w:szCs w:val="22"/>
              </w:rPr>
            </w:pPr>
            <w:r>
              <w:rPr>
                <w:sz w:val="22"/>
                <w:szCs w:val="22"/>
              </w:rPr>
              <w:t>What is the role of external advice and assistance to suppliers; should the competence and expertise of external advisors be regulated.</w:t>
            </w:r>
          </w:p>
        </w:tc>
      </w:tr>
      <w:tr w:rsidR="0007210C" w:rsidRPr="00FA39C7" w:rsidTr="005520B9">
        <w:tc>
          <w:tcPr>
            <w:tcW w:w="461" w:type="dxa"/>
          </w:tcPr>
          <w:p w:rsidR="0007210C" w:rsidRPr="00FA39C7" w:rsidRDefault="00A60B98" w:rsidP="00B829C8">
            <w:pPr>
              <w:spacing w:before="120"/>
              <w:rPr>
                <w:rFonts w:ascii="Arial" w:hAnsi="Arial"/>
              </w:rPr>
            </w:pPr>
            <w:r>
              <w:rPr>
                <w:rFonts w:ascii="Arial" w:hAnsi="Arial"/>
              </w:rPr>
              <w:lastRenderedPageBreak/>
              <w:t>12</w:t>
            </w:r>
          </w:p>
        </w:tc>
        <w:tc>
          <w:tcPr>
            <w:tcW w:w="2017" w:type="dxa"/>
          </w:tcPr>
          <w:p w:rsidR="0007210C" w:rsidRPr="00FA39C7" w:rsidRDefault="0007210C" w:rsidP="0007210C">
            <w:pPr>
              <w:spacing w:before="120"/>
              <w:rPr>
                <w:rFonts w:ascii="Arial" w:hAnsi="Arial"/>
              </w:rPr>
            </w:pPr>
            <w:r w:rsidRPr="00FA39C7">
              <w:rPr>
                <w:rFonts w:ascii="Arial" w:hAnsi="Arial"/>
              </w:rPr>
              <w:t>DWAs</w:t>
            </w:r>
          </w:p>
        </w:tc>
        <w:tc>
          <w:tcPr>
            <w:tcW w:w="6016" w:type="dxa"/>
          </w:tcPr>
          <w:p w:rsidR="0007210C" w:rsidRPr="007744B1" w:rsidRDefault="0007210C" w:rsidP="0007210C">
            <w:pPr>
              <w:pStyle w:val="ListParagraph"/>
              <w:numPr>
                <w:ilvl w:val="0"/>
                <w:numId w:val="19"/>
              </w:numPr>
              <w:spacing w:before="120" w:after="240" w:line="240" w:lineRule="auto"/>
              <w:contextualSpacing w:val="0"/>
              <w:jc w:val="left"/>
              <w:rPr>
                <w:sz w:val="22"/>
                <w:szCs w:val="22"/>
              </w:rPr>
            </w:pPr>
            <w:bookmarkStart w:id="0" w:name="_Hlk481756875"/>
            <w:r w:rsidRPr="00FA39C7">
              <w:rPr>
                <w:sz w:val="22"/>
                <w:szCs w:val="22"/>
              </w:rPr>
              <w:t xml:space="preserve">What issues, if any, exist in relation to DWAs’ employment by and role within a DHB; </w:t>
            </w:r>
            <w:r>
              <w:rPr>
                <w:sz w:val="22"/>
                <w:szCs w:val="22"/>
              </w:rPr>
              <w:t>s</w:t>
            </w:r>
            <w:r w:rsidRPr="001A19F7">
              <w:rPr>
                <w:sz w:val="22"/>
                <w:szCs w:val="22"/>
              </w:rPr>
              <w:t xml:space="preserve">hould </w:t>
            </w:r>
            <w:r w:rsidRPr="007744B1">
              <w:rPr>
                <w:sz w:val="22"/>
                <w:szCs w:val="22"/>
              </w:rPr>
              <w:t xml:space="preserve">DWAs be </w:t>
            </w:r>
            <w:r w:rsidRPr="00844897">
              <w:rPr>
                <w:sz w:val="22"/>
                <w:szCs w:val="22"/>
              </w:rPr>
              <w:t xml:space="preserve">managed </w:t>
            </w:r>
            <w:r>
              <w:rPr>
                <w:sz w:val="22"/>
                <w:szCs w:val="22"/>
              </w:rPr>
              <w:t xml:space="preserve">and </w:t>
            </w:r>
            <w:r w:rsidRPr="007744B1">
              <w:rPr>
                <w:sz w:val="22"/>
                <w:szCs w:val="22"/>
              </w:rPr>
              <w:t>constituted outside the DHB</w:t>
            </w:r>
          </w:p>
          <w:bookmarkEnd w:id="0"/>
          <w:p w:rsidR="0007210C" w:rsidRDefault="0007210C" w:rsidP="0007210C">
            <w:pPr>
              <w:pStyle w:val="ListParagraph"/>
              <w:numPr>
                <w:ilvl w:val="0"/>
                <w:numId w:val="19"/>
              </w:numPr>
              <w:spacing w:before="120" w:after="240" w:line="240" w:lineRule="auto"/>
              <w:contextualSpacing w:val="0"/>
              <w:jc w:val="left"/>
              <w:rPr>
                <w:sz w:val="22"/>
                <w:szCs w:val="22"/>
              </w:rPr>
            </w:pPr>
            <w:r>
              <w:rPr>
                <w:sz w:val="22"/>
                <w:szCs w:val="22"/>
              </w:rPr>
              <w:t>What size and structure of DWA organisation should there be; should there be “agency” DWAs as per 69ZK</w:t>
            </w:r>
          </w:p>
          <w:p w:rsidR="005D01DF" w:rsidRPr="005D01DF" w:rsidRDefault="005D01DF" w:rsidP="005D01DF">
            <w:pPr>
              <w:pStyle w:val="ListParagraph"/>
              <w:numPr>
                <w:ilvl w:val="0"/>
                <w:numId w:val="19"/>
              </w:numPr>
              <w:spacing w:before="120" w:after="240" w:line="240" w:lineRule="auto"/>
              <w:contextualSpacing w:val="0"/>
              <w:jc w:val="left"/>
              <w:rPr>
                <w:sz w:val="22"/>
                <w:szCs w:val="22"/>
              </w:rPr>
            </w:pPr>
            <w:r>
              <w:rPr>
                <w:sz w:val="22"/>
                <w:szCs w:val="22"/>
              </w:rPr>
              <w:t>Should the present informal amalgamated units</w:t>
            </w:r>
            <w:r w:rsidR="005F1039">
              <w:rPr>
                <w:sz w:val="22"/>
                <w:szCs w:val="22"/>
              </w:rPr>
              <w:t xml:space="preserve"> (e.g. CNIDWAU)</w:t>
            </w:r>
            <w:r>
              <w:rPr>
                <w:sz w:val="22"/>
                <w:szCs w:val="22"/>
              </w:rPr>
              <w:t xml:space="preserve"> be formalised/extended</w:t>
            </w:r>
          </w:p>
          <w:p w:rsidR="005D01DF" w:rsidRDefault="005D01DF" w:rsidP="0007210C">
            <w:pPr>
              <w:pStyle w:val="ListParagraph"/>
              <w:numPr>
                <w:ilvl w:val="0"/>
                <w:numId w:val="19"/>
              </w:numPr>
              <w:spacing w:before="120" w:after="240" w:line="240" w:lineRule="auto"/>
              <w:contextualSpacing w:val="0"/>
              <w:jc w:val="left"/>
              <w:rPr>
                <w:sz w:val="22"/>
                <w:szCs w:val="22"/>
              </w:rPr>
            </w:pPr>
            <w:r>
              <w:rPr>
                <w:sz w:val="22"/>
                <w:szCs w:val="22"/>
              </w:rPr>
              <w:t>What national oversight and co-ordination exists</w:t>
            </w:r>
            <w:r w:rsidR="00527C71">
              <w:rPr>
                <w:sz w:val="22"/>
                <w:szCs w:val="22"/>
              </w:rPr>
              <w:t>; what should there be</w:t>
            </w:r>
          </w:p>
          <w:p w:rsidR="005F1039" w:rsidRDefault="005F1039" w:rsidP="0007210C">
            <w:pPr>
              <w:pStyle w:val="ListParagraph"/>
              <w:numPr>
                <w:ilvl w:val="0"/>
                <w:numId w:val="19"/>
              </w:numPr>
              <w:spacing w:before="120" w:after="240" w:line="240" w:lineRule="auto"/>
              <w:contextualSpacing w:val="0"/>
              <w:jc w:val="left"/>
              <w:rPr>
                <w:sz w:val="22"/>
                <w:szCs w:val="22"/>
              </w:rPr>
            </w:pPr>
            <w:r>
              <w:rPr>
                <w:sz w:val="22"/>
                <w:szCs w:val="22"/>
              </w:rPr>
              <w:t>Is there a need for greater consistency in DWA work across NZ</w:t>
            </w:r>
          </w:p>
          <w:p w:rsidR="005D01DF" w:rsidRDefault="005D01DF" w:rsidP="0007210C">
            <w:pPr>
              <w:pStyle w:val="ListParagraph"/>
              <w:numPr>
                <w:ilvl w:val="0"/>
                <w:numId w:val="19"/>
              </w:numPr>
              <w:spacing w:before="120" w:after="240" w:line="240" w:lineRule="auto"/>
              <w:contextualSpacing w:val="0"/>
              <w:jc w:val="left"/>
              <w:rPr>
                <w:sz w:val="22"/>
                <w:szCs w:val="22"/>
              </w:rPr>
            </w:pPr>
            <w:r>
              <w:rPr>
                <w:sz w:val="22"/>
                <w:szCs w:val="22"/>
              </w:rPr>
              <w:t>Does the Ministry of Health maintain effective and adequate links with DWAs</w:t>
            </w:r>
          </w:p>
          <w:p w:rsidR="0007210C" w:rsidRDefault="0007210C" w:rsidP="0007210C">
            <w:pPr>
              <w:pStyle w:val="ListParagraph"/>
              <w:numPr>
                <w:ilvl w:val="0"/>
                <w:numId w:val="19"/>
              </w:numPr>
              <w:spacing w:before="120" w:after="240" w:line="240" w:lineRule="auto"/>
              <w:contextualSpacing w:val="0"/>
              <w:jc w:val="left"/>
              <w:rPr>
                <w:sz w:val="22"/>
                <w:szCs w:val="22"/>
              </w:rPr>
            </w:pPr>
            <w:r w:rsidRPr="00FA39C7">
              <w:rPr>
                <w:sz w:val="22"/>
                <w:szCs w:val="22"/>
              </w:rPr>
              <w:t>What training, certification and expertise should DWAs have</w:t>
            </w:r>
          </w:p>
          <w:p w:rsidR="00623956" w:rsidRPr="00FA39C7" w:rsidRDefault="00623956" w:rsidP="0007210C">
            <w:pPr>
              <w:pStyle w:val="ListParagraph"/>
              <w:numPr>
                <w:ilvl w:val="0"/>
                <w:numId w:val="19"/>
              </w:numPr>
              <w:spacing w:before="120" w:after="240" w:line="240" w:lineRule="auto"/>
              <w:contextualSpacing w:val="0"/>
              <w:jc w:val="left"/>
              <w:rPr>
                <w:sz w:val="22"/>
                <w:szCs w:val="22"/>
              </w:rPr>
            </w:pPr>
            <w:r>
              <w:rPr>
                <w:sz w:val="22"/>
                <w:szCs w:val="22"/>
              </w:rPr>
              <w:t xml:space="preserve">Is the requirement in </w:t>
            </w:r>
            <w:proofErr w:type="gramStart"/>
            <w:r>
              <w:rPr>
                <w:sz w:val="22"/>
                <w:szCs w:val="22"/>
              </w:rPr>
              <w:t>s69ZK(</w:t>
            </w:r>
            <w:proofErr w:type="gramEnd"/>
            <w:r>
              <w:rPr>
                <w:sz w:val="22"/>
                <w:szCs w:val="22"/>
              </w:rPr>
              <w:t>2)(b) for accreditation effective and beneficial</w:t>
            </w:r>
            <w:r w:rsidR="00CB4DFE">
              <w:rPr>
                <w:sz w:val="22"/>
                <w:szCs w:val="22"/>
              </w:rPr>
              <w:t>; what matters should be within the scope of accreditation</w:t>
            </w:r>
            <w:r w:rsidR="000B5E8C">
              <w:rPr>
                <w:sz w:val="22"/>
                <w:szCs w:val="22"/>
              </w:rPr>
              <w:t>; can accreditation be used more fully or to better effect</w:t>
            </w:r>
            <w:r>
              <w:rPr>
                <w:sz w:val="22"/>
                <w:szCs w:val="22"/>
              </w:rPr>
              <w:t>.</w:t>
            </w:r>
          </w:p>
          <w:p w:rsidR="0007210C" w:rsidRPr="00FA39C7" w:rsidRDefault="0007210C" w:rsidP="0007210C">
            <w:pPr>
              <w:pStyle w:val="ListParagraph"/>
              <w:numPr>
                <w:ilvl w:val="0"/>
                <w:numId w:val="19"/>
              </w:numPr>
              <w:spacing w:before="120" w:after="240" w:line="240" w:lineRule="auto"/>
              <w:contextualSpacing w:val="0"/>
              <w:jc w:val="left"/>
              <w:rPr>
                <w:sz w:val="22"/>
                <w:szCs w:val="22"/>
              </w:rPr>
            </w:pPr>
            <w:r w:rsidRPr="00FA39C7">
              <w:rPr>
                <w:sz w:val="22"/>
                <w:szCs w:val="22"/>
              </w:rPr>
              <w:t>To whom should DWAs be accountable</w:t>
            </w:r>
          </w:p>
          <w:p w:rsidR="00566B9B" w:rsidRPr="00FA39C7" w:rsidRDefault="00566B9B" w:rsidP="00566B9B">
            <w:pPr>
              <w:pStyle w:val="ListParagraph"/>
              <w:numPr>
                <w:ilvl w:val="0"/>
                <w:numId w:val="19"/>
              </w:numPr>
              <w:spacing w:before="120" w:after="240" w:line="240" w:lineRule="auto"/>
              <w:contextualSpacing w:val="0"/>
              <w:jc w:val="left"/>
              <w:rPr>
                <w:sz w:val="22"/>
                <w:szCs w:val="22"/>
              </w:rPr>
            </w:pPr>
            <w:bookmarkStart w:id="1" w:name="_Hlk481756948"/>
            <w:r w:rsidRPr="00FA39C7">
              <w:rPr>
                <w:sz w:val="22"/>
                <w:szCs w:val="22"/>
              </w:rPr>
              <w:t xml:space="preserve">Are any changes </w:t>
            </w:r>
            <w:r w:rsidR="00527C71" w:rsidRPr="00FA39C7">
              <w:rPr>
                <w:sz w:val="22"/>
                <w:szCs w:val="22"/>
              </w:rPr>
              <w:t xml:space="preserve">needed </w:t>
            </w:r>
            <w:r w:rsidRPr="00FA39C7">
              <w:rPr>
                <w:sz w:val="22"/>
                <w:szCs w:val="22"/>
              </w:rPr>
              <w:t xml:space="preserve">to section 69ZL Health Act </w:t>
            </w:r>
          </w:p>
          <w:p w:rsidR="00566B9B" w:rsidRPr="00FA39C7" w:rsidRDefault="00566B9B" w:rsidP="00566B9B">
            <w:pPr>
              <w:pStyle w:val="ListParagraph"/>
              <w:numPr>
                <w:ilvl w:val="0"/>
                <w:numId w:val="19"/>
              </w:numPr>
              <w:spacing w:before="120" w:after="240" w:line="240" w:lineRule="auto"/>
              <w:contextualSpacing w:val="0"/>
              <w:jc w:val="left"/>
              <w:rPr>
                <w:sz w:val="22"/>
                <w:szCs w:val="22"/>
              </w:rPr>
            </w:pPr>
            <w:r w:rsidRPr="00FA39C7">
              <w:rPr>
                <w:sz w:val="22"/>
                <w:szCs w:val="22"/>
              </w:rPr>
              <w:t>What resources should DWAs have</w:t>
            </w:r>
            <w:r>
              <w:rPr>
                <w:sz w:val="22"/>
                <w:szCs w:val="22"/>
              </w:rPr>
              <w:t>; a</w:t>
            </w:r>
            <w:r w:rsidRPr="00566B9B">
              <w:rPr>
                <w:sz w:val="22"/>
                <w:szCs w:val="22"/>
              </w:rPr>
              <w:t>re DWAs appropriately supported in the exercise of their statutory dutie</w:t>
            </w:r>
            <w:r>
              <w:rPr>
                <w:sz w:val="22"/>
                <w:szCs w:val="22"/>
              </w:rPr>
              <w:t>s</w:t>
            </w:r>
          </w:p>
          <w:p w:rsidR="0007210C" w:rsidRPr="00FA39C7" w:rsidRDefault="0007210C" w:rsidP="0007210C">
            <w:pPr>
              <w:pStyle w:val="ListParagraph"/>
              <w:numPr>
                <w:ilvl w:val="0"/>
                <w:numId w:val="19"/>
              </w:numPr>
              <w:spacing w:before="120" w:after="240" w:line="240" w:lineRule="auto"/>
              <w:contextualSpacing w:val="0"/>
              <w:jc w:val="left"/>
              <w:rPr>
                <w:sz w:val="22"/>
                <w:szCs w:val="22"/>
              </w:rPr>
            </w:pPr>
            <w:r w:rsidRPr="00FA39C7">
              <w:rPr>
                <w:sz w:val="22"/>
                <w:szCs w:val="22"/>
              </w:rPr>
              <w:t>Should DWAs have</w:t>
            </w:r>
            <w:r>
              <w:rPr>
                <w:sz w:val="22"/>
                <w:szCs w:val="22"/>
              </w:rPr>
              <w:t xml:space="preserve"> greater or different</w:t>
            </w:r>
            <w:r w:rsidRPr="00FA39C7">
              <w:rPr>
                <w:sz w:val="22"/>
                <w:szCs w:val="22"/>
              </w:rPr>
              <w:t xml:space="preserve"> enforcement powers</w:t>
            </w:r>
          </w:p>
          <w:bookmarkEnd w:id="1"/>
          <w:p w:rsidR="00B55BC9" w:rsidRDefault="00B55BC9" w:rsidP="0007210C">
            <w:pPr>
              <w:pStyle w:val="ListParagraph"/>
              <w:numPr>
                <w:ilvl w:val="0"/>
                <w:numId w:val="19"/>
              </w:numPr>
              <w:spacing w:before="120" w:after="240" w:line="240" w:lineRule="auto"/>
              <w:contextualSpacing w:val="0"/>
              <w:jc w:val="left"/>
              <w:rPr>
                <w:sz w:val="22"/>
                <w:szCs w:val="22"/>
              </w:rPr>
            </w:pPr>
            <w:r>
              <w:rPr>
                <w:sz w:val="22"/>
                <w:szCs w:val="22"/>
              </w:rPr>
              <w:t>Is there need for any change in the approach of DWAs to DWSNZ compliance assessment</w:t>
            </w:r>
          </w:p>
          <w:p w:rsidR="0007210C" w:rsidRPr="00FA39C7" w:rsidRDefault="0007210C" w:rsidP="0007210C">
            <w:pPr>
              <w:pStyle w:val="ListParagraph"/>
              <w:numPr>
                <w:ilvl w:val="0"/>
                <w:numId w:val="19"/>
              </w:numPr>
              <w:spacing w:before="120" w:after="240" w:line="240" w:lineRule="auto"/>
              <w:contextualSpacing w:val="0"/>
              <w:jc w:val="left"/>
              <w:rPr>
                <w:sz w:val="22"/>
                <w:szCs w:val="22"/>
              </w:rPr>
            </w:pPr>
            <w:r w:rsidRPr="00FA39C7">
              <w:rPr>
                <w:sz w:val="22"/>
                <w:szCs w:val="22"/>
              </w:rPr>
              <w:t>Should the DWA practices in relation to WSPs</w:t>
            </w:r>
            <w:r>
              <w:rPr>
                <w:sz w:val="22"/>
                <w:szCs w:val="22"/>
              </w:rPr>
              <w:t xml:space="preserve"> and ERPs</w:t>
            </w:r>
            <w:r w:rsidRPr="00FA39C7">
              <w:rPr>
                <w:sz w:val="22"/>
                <w:szCs w:val="22"/>
              </w:rPr>
              <w:t xml:space="preserve"> be changed</w:t>
            </w:r>
          </w:p>
          <w:p w:rsidR="0007210C" w:rsidRDefault="0007210C" w:rsidP="0007210C">
            <w:pPr>
              <w:pStyle w:val="ListParagraph"/>
              <w:numPr>
                <w:ilvl w:val="0"/>
                <w:numId w:val="19"/>
              </w:numPr>
              <w:spacing w:before="120" w:after="240" w:line="240" w:lineRule="auto"/>
              <w:contextualSpacing w:val="0"/>
              <w:jc w:val="left"/>
              <w:rPr>
                <w:sz w:val="22"/>
                <w:szCs w:val="22"/>
              </w:rPr>
            </w:pPr>
            <w:r w:rsidRPr="00FA39C7">
              <w:rPr>
                <w:sz w:val="22"/>
                <w:szCs w:val="22"/>
              </w:rPr>
              <w:t xml:space="preserve">Does the National Drinking Water Assessors Technical Manual </w:t>
            </w:r>
            <w:r>
              <w:rPr>
                <w:sz w:val="22"/>
                <w:szCs w:val="22"/>
              </w:rPr>
              <w:t>(</w:t>
            </w:r>
            <w:r w:rsidRPr="00FA39C7">
              <w:rPr>
                <w:sz w:val="22"/>
                <w:szCs w:val="22"/>
              </w:rPr>
              <w:t>CB54</w:t>
            </w:r>
            <w:r>
              <w:rPr>
                <w:sz w:val="22"/>
                <w:szCs w:val="22"/>
              </w:rPr>
              <w:t>)</w:t>
            </w:r>
            <w:r w:rsidRPr="00FA39C7">
              <w:rPr>
                <w:sz w:val="22"/>
                <w:szCs w:val="22"/>
              </w:rPr>
              <w:t xml:space="preserve"> need revision</w:t>
            </w:r>
          </w:p>
          <w:p w:rsidR="0007210C" w:rsidRDefault="0007210C" w:rsidP="0007210C">
            <w:pPr>
              <w:pStyle w:val="ListParagraph"/>
              <w:numPr>
                <w:ilvl w:val="0"/>
                <w:numId w:val="19"/>
              </w:numPr>
              <w:spacing w:before="120" w:after="240" w:line="240" w:lineRule="auto"/>
              <w:contextualSpacing w:val="0"/>
              <w:jc w:val="left"/>
              <w:rPr>
                <w:sz w:val="22"/>
                <w:szCs w:val="22"/>
              </w:rPr>
            </w:pPr>
            <w:r>
              <w:rPr>
                <w:sz w:val="22"/>
                <w:szCs w:val="22"/>
              </w:rPr>
              <w:t>Is</w:t>
            </w:r>
            <w:r w:rsidR="00623956">
              <w:rPr>
                <w:sz w:val="22"/>
                <w:szCs w:val="22"/>
              </w:rPr>
              <w:t xml:space="preserve"> any change needed to the enforcement by DWAs of</w:t>
            </w:r>
            <w:r>
              <w:rPr>
                <w:sz w:val="22"/>
                <w:szCs w:val="22"/>
              </w:rPr>
              <w:t xml:space="preserve"> s69ZD</w:t>
            </w:r>
            <w:r w:rsidR="00623956">
              <w:rPr>
                <w:sz w:val="22"/>
                <w:szCs w:val="22"/>
              </w:rPr>
              <w:t xml:space="preserve"> obligations</w:t>
            </w:r>
            <w:r>
              <w:rPr>
                <w:sz w:val="22"/>
                <w:szCs w:val="22"/>
              </w:rPr>
              <w:t xml:space="preserve"> (records) </w:t>
            </w:r>
          </w:p>
          <w:p w:rsidR="00566B9B" w:rsidRDefault="00566B9B" w:rsidP="00566B9B">
            <w:pPr>
              <w:pStyle w:val="ListParagraph"/>
              <w:numPr>
                <w:ilvl w:val="0"/>
                <w:numId w:val="19"/>
              </w:numPr>
              <w:spacing w:before="120" w:after="240" w:line="240" w:lineRule="auto"/>
              <w:contextualSpacing w:val="0"/>
              <w:jc w:val="left"/>
              <w:rPr>
                <w:sz w:val="22"/>
                <w:szCs w:val="22"/>
              </w:rPr>
            </w:pPr>
            <w:r w:rsidRPr="00566B9B">
              <w:rPr>
                <w:sz w:val="22"/>
                <w:szCs w:val="22"/>
              </w:rPr>
              <w:t>Should trained professionals from international jurisdictions be able to be recruited as DWAs to address DWA under supply</w:t>
            </w:r>
            <w:r w:rsidR="00227A7C">
              <w:rPr>
                <w:sz w:val="22"/>
                <w:szCs w:val="22"/>
              </w:rPr>
              <w:t>;</w:t>
            </w:r>
          </w:p>
          <w:p w:rsidR="00227A7C" w:rsidRPr="00227A7C" w:rsidRDefault="00227A7C" w:rsidP="00566B9B">
            <w:pPr>
              <w:pStyle w:val="ListParagraph"/>
              <w:numPr>
                <w:ilvl w:val="0"/>
                <w:numId w:val="19"/>
              </w:numPr>
              <w:spacing w:before="120" w:after="240" w:line="240" w:lineRule="auto"/>
              <w:contextualSpacing w:val="0"/>
              <w:jc w:val="left"/>
              <w:rPr>
                <w:sz w:val="22"/>
                <w:szCs w:val="22"/>
              </w:rPr>
            </w:pPr>
            <w:r w:rsidRPr="00227A7C">
              <w:rPr>
                <w:rFonts w:cs="Arial"/>
                <w:iCs/>
                <w:sz w:val="22"/>
                <w:szCs w:val="22"/>
              </w:rPr>
              <w:lastRenderedPageBreak/>
              <w:t>Should demonstrating compliance with s69ZZZ (protection against backflow) be included in the annual assessment of compliance with DWSNZ</w:t>
            </w:r>
          </w:p>
        </w:tc>
      </w:tr>
      <w:tr w:rsidR="0007210C" w:rsidRPr="00FA39C7" w:rsidTr="005520B9">
        <w:tc>
          <w:tcPr>
            <w:tcW w:w="461" w:type="dxa"/>
          </w:tcPr>
          <w:p w:rsidR="0007210C" w:rsidRPr="00FA39C7" w:rsidRDefault="00A60B98" w:rsidP="0007210C">
            <w:pPr>
              <w:spacing w:before="120"/>
              <w:rPr>
                <w:rFonts w:ascii="Arial" w:hAnsi="Arial"/>
              </w:rPr>
            </w:pPr>
            <w:r>
              <w:rPr>
                <w:rFonts w:ascii="Arial" w:hAnsi="Arial"/>
              </w:rPr>
              <w:lastRenderedPageBreak/>
              <w:t>13</w:t>
            </w:r>
          </w:p>
        </w:tc>
        <w:tc>
          <w:tcPr>
            <w:tcW w:w="2017" w:type="dxa"/>
          </w:tcPr>
          <w:p w:rsidR="0007210C" w:rsidRPr="00FA39C7" w:rsidRDefault="0007210C" w:rsidP="0007210C">
            <w:pPr>
              <w:spacing w:before="120"/>
              <w:rPr>
                <w:rFonts w:ascii="Arial" w:hAnsi="Arial"/>
              </w:rPr>
            </w:pPr>
            <w:r w:rsidRPr="00FA39C7">
              <w:rPr>
                <w:rFonts w:ascii="Arial" w:hAnsi="Arial"/>
              </w:rPr>
              <w:t>Roles of agencies in relation to drinking water</w:t>
            </w:r>
          </w:p>
          <w:p w:rsidR="0007210C" w:rsidRPr="00FA39C7" w:rsidRDefault="0007210C" w:rsidP="0007210C">
            <w:pPr>
              <w:spacing w:before="120"/>
              <w:rPr>
                <w:rFonts w:ascii="Arial" w:hAnsi="Arial"/>
              </w:rPr>
            </w:pPr>
          </w:p>
          <w:p w:rsidR="0007210C" w:rsidRPr="00FA39C7" w:rsidRDefault="0007210C" w:rsidP="0007210C">
            <w:pPr>
              <w:spacing w:before="120"/>
              <w:rPr>
                <w:rFonts w:ascii="Arial" w:hAnsi="Arial"/>
              </w:rPr>
            </w:pPr>
          </w:p>
          <w:p w:rsidR="0007210C" w:rsidRPr="00AA582F" w:rsidRDefault="00AA582F" w:rsidP="0007210C">
            <w:pPr>
              <w:spacing w:before="120"/>
              <w:rPr>
                <w:rFonts w:ascii="Arial" w:hAnsi="Arial"/>
                <w:i/>
              </w:rPr>
            </w:pPr>
            <w:r>
              <w:rPr>
                <w:rFonts w:ascii="Arial" w:hAnsi="Arial"/>
                <w:i/>
              </w:rPr>
              <w:t>[</w:t>
            </w:r>
            <w:r w:rsidR="0007210C" w:rsidRPr="00AA582F">
              <w:rPr>
                <w:rFonts w:ascii="Arial" w:hAnsi="Arial"/>
                <w:i/>
              </w:rPr>
              <w:t>NB DWA and Regional Council roles dealt with separately above</w:t>
            </w:r>
            <w:r>
              <w:rPr>
                <w:rFonts w:ascii="Arial" w:hAnsi="Arial"/>
                <w:i/>
              </w:rPr>
              <w:t>]</w:t>
            </w:r>
          </w:p>
        </w:tc>
        <w:tc>
          <w:tcPr>
            <w:tcW w:w="6016" w:type="dxa"/>
          </w:tcPr>
          <w:p w:rsidR="00B55BC9" w:rsidRDefault="00B55BC9" w:rsidP="0007210C">
            <w:pPr>
              <w:pStyle w:val="ListParagraph"/>
              <w:numPr>
                <w:ilvl w:val="0"/>
                <w:numId w:val="20"/>
              </w:numPr>
              <w:spacing w:before="120" w:after="240" w:line="240" w:lineRule="auto"/>
              <w:contextualSpacing w:val="0"/>
              <w:jc w:val="left"/>
              <w:rPr>
                <w:sz w:val="22"/>
                <w:szCs w:val="22"/>
              </w:rPr>
            </w:pPr>
            <w:r>
              <w:rPr>
                <w:sz w:val="22"/>
                <w:szCs w:val="22"/>
              </w:rPr>
              <w:t>Should there be a single drinking water regulator</w:t>
            </w:r>
          </w:p>
          <w:p w:rsidR="00B55BC9" w:rsidRDefault="00B55BC9" w:rsidP="0007210C">
            <w:pPr>
              <w:pStyle w:val="ListParagraph"/>
              <w:numPr>
                <w:ilvl w:val="0"/>
                <w:numId w:val="20"/>
              </w:numPr>
              <w:spacing w:before="120" w:after="240" w:line="240" w:lineRule="auto"/>
              <w:contextualSpacing w:val="0"/>
              <w:jc w:val="left"/>
              <w:rPr>
                <w:sz w:val="22"/>
                <w:szCs w:val="22"/>
              </w:rPr>
            </w:pPr>
            <w:r>
              <w:rPr>
                <w:sz w:val="22"/>
                <w:szCs w:val="22"/>
              </w:rPr>
              <w:t>Is there a problem with fragmentation of responsibility between agencies for drinking water</w:t>
            </w:r>
          </w:p>
          <w:p w:rsidR="0007210C" w:rsidRPr="00FA39C7" w:rsidRDefault="0007210C" w:rsidP="0007210C">
            <w:pPr>
              <w:pStyle w:val="ListParagraph"/>
              <w:numPr>
                <w:ilvl w:val="0"/>
                <w:numId w:val="20"/>
              </w:numPr>
              <w:spacing w:before="120" w:after="240" w:line="240" w:lineRule="auto"/>
              <w:contextualSpacing w:val="0"/>
              <w:jc w:val="left"/>
              <w:rPr>
                <w:sz w:val="22"/>
                <w:szCs w:val="22"/>
              </w:rPr>
            </w:pPr>
            <w:r w:rsidRPr="00FA39C7">
              <w:rPr>
                <w:sz w:val="22"/>
                <w:szCs w:val="22"/>
              </w:rPr>
              <w:t>Are the resources applied by DHBs to drinking water adequate</w:t>
            </w:r>
          </w:p>
          <w:p w:rsidR="0007210C" w:rsidRDefault="0007210C" w:rsidP="0007210C">
            <w:pPr>
              <w:pStyle w:val="ListParagraph"/>
              <w:numPr>
                <w:ilvl w:val="0"/>
                <w:numId w:val="20"/>
              </w:numPr>
              <w:spacing w:before="120" w:after="240" w:line="240" w:lineRule="auto"/>
              <w:contextualSpacing w:val="0"/>
              <w:jc w:val="left"/>
              <w:rPr>
                <w:sz w:val="22"/>
                <w:szCs w:val="22"/>
              </w:rPr>
            </w:pPr>
            <w:r w:rsidRPr="00FA39C7">
              <w:rPr>
                <w:sz w:val="22"/>
                <w:szCs w:val="22"/>
              </w:rPr>
              <w:t>Are the resources applied by MOH to drinking water adequate</w:t>
            </w:r>
          </w:p>
          <w:p w:rsidR="00E827D8" w:rsidRPr="00FA39C7" w:rsidRDefault="00E827D8" w:rsidP="0007210C">
            <w:pPr>
              <w:pStyle w:val="ListParagraph"/>
              <w:numPr>
                <w:ilvl w:val="0"/>
                <w:numId w:val="20"/>
              </w:numPr>
              <w:spacing w:before="120" w:after="240" w:line="240" w:lineRule="auto"/>
              <w:contextualSpacing w:val="0"/>
              <w:jc w:val="left"/>
              <w:rPr>
                <w:sz w:val="22"/>
                <w:szCs w:val="22"/>
              </w:rPr>
            </w:pPr>
            <w:r>
              <w:rPr>
                <w:sz w:val="22"/>
                <w:szCs w:val="22"/>
              </w:rPr>
              <w:t>Is there a need for clarification and/or guidance in relation to the roles and responsibilities of various agencies</w:t>
            </w:r>
          </w:p>
          <w:p w:rsidR="0007210C" w:rsidRPr="00FA39C7" w:rsidRDefault="0007210C" w:rsidP="00B55BC9">
            <w:pPr>
              <w:pStyle w:val="ListParagraph"/>
              <w:spacing w:before="120" w:after="240" w:line="240" w:lineRule="auto"/>
              <w:ind w:left="360"/>
              <w:contextualSpacing w:val="0"/>
              <w:jc w:val="left"/>
              <w:rPr>
                <w:sz w:val="22"/>
                <w:szCs w:val="22"/>
              </w:rPr>
            </w:pPr>
          </w:p>
        </w:tc>
      </w:tr>
      <w:tr w:rsidR="0007210C" w:rsidRPr="00FA39C7" w:rsidTr="005520B9">
        <w:tc>
          <w:tcPr>
            <w:tcW w:w="461" w:type="dxa"/>
          </w:tcPr>
          <w:p w:rsidR="0007210C" w:rsidRPr="00FA39C7" w:rsidRDefault="00A60B98" w:rsidP="0007210C">
            <w:pPr>
              <w:spacing w:before="120"/>
              <w:rPr>
                <w:rFonts w:ascii="Arial" w:hAnsi="Arial"/>
              </w:rPr>
            </w:pPr>
            <w:r>
              <w:rPr>
                <w:rFonts w:ascii="Arial" w:hAnsi="Arial"/>
              </w:rPr>
              <w:t>14</w:t>
            </w:r>
          </w:p>
        </w:tc>
        <w:tc>
          <w:tcPr>
            <w:tcW w:w="2017" w:type="dxa"/>
          </w:tcPr>
          <w:p w:rsidR="0007210C" w:rsidRPr="00FA39C7" w:rsidRDefault="0007210C" w:rsidP="0007210C">
            <w:pPr>
              <w:spacing w:before="120"/>
              <w:rPr>
                <w:rFonts w:ascii="Arial" w:hAnsi="Arial"/>
              </w:rPr>
            </w:pPr>
            <w:r w:rsidRPr="00FA39C7">
              <w:rPr>
                <w:rFonts w:ascii="Arial" w:hAnsi="Arial"/>
              </w:rPr>
              <w:t>WSP</w:t>
            </w:r>
          </w:p>
        </w:tc>
        <w:tc>
          <w:tcPr>
            <w:tcW w:w="6016" w:type="dxa"/>
          </w:tcPr>
          <w:p w:rsidR="00826A9F" w:rsidRDefault="00826A9F" w:rsidP="0007210C">
            <w:pPr>
              <w:pStyle w:val="ListParagraph"/>
              <w:numPr>
                <w:ilvl w:val="0"/>
                <w:numId w:val="21"/>
              </w:numPr>
              <w:spacing w:before="120" w:after="240" w:line="240" w:lineRule="auto"/>
              <w:contextualSpacing w:val="0"/>
              <w:jc w:val="left"/>
              <w:rPr>
                <w:sz w:val="22"/>
                <w:szCs w:val="22"/>
              </w:rPr>
            </w:pPr>
            <w:r>
              <w:rPr>
                <w:sz w:val="22"/>
                <w:szCs w:val="22"/>
              </w:rPr>
              <w:t>What changes, if any, are needed to the identification and assessment of risks in WSPs</w:t>
            </w:r>
          </w:p>
          <w:p w:rsidR="0007210C" w:rsidRPr="00BC1E0D" w:rsidRDefault="0007210C" w:rsidP="0007210C">
            <w:pPr>
              <w:pStyle w:val="ListParagraph"/>
              <w:numPr>
                <w:ilvl w:val="0"/>
                <w:numId w:val="21"/>
              </w:numPr>
              <w:spacing w:before="120" w:after="240" w:line="240" w:lineRule="auto"/>
              <w:contextualSpacing w:val="0"/>
              <w:jc w:val="left"/>
              <w:rPr>
                <w:sz w:val="22"/>
                <w:szCs w:val="22"/>
              </w:rPr>
            </w:pPr>
            <w:r w:rsidRPr="00BC1E0D">
              <w:rPr>
                <w:sz w:val="22"/>
                <w:szCs w:val="22"/>
              </w:rPr>
              <w:t>Should a WSP be part of a supplier’s corpora</w:t>
            </w:r>
            <w:r w:rsidR="00826A9F">
              <w:rPr>
                <w:sz w:val="22"/>
                <w:szCs w:val="22"/>
              </w:rPr>
              <w:t xml:space="preserve">te risk management process and </w:t>
            </w:r>
            <w:r w:rsidRPr="00BC1E0D">
              <w:rPr>
                <w:sz w:val="22"/>
                <w:szCs w:val="22"/>
              </w:rPr>
              <w:t>also recognised at senior management and governance levels</w:t>
            </w:r>
          </w:p>
          <w:p w:rsidR="0007210C" w:rsidRPr="00BC1E0D" w:rsidRDefault="0007210C" w:rsidP="0007210C">
            <w:pPr>
              <w:pStyle w:val="ListParagraph"/>
              <w:numPr>
                <w:ilvl w:val="0"/>
                <w:numId w:val="21"/>
              </w:numPr>
              <w:spacing w:before="120" w:after="240" w:line="240" w:lineRule="auto"/>
              <w:contextualSpacing w:val="0"/>
              <w:jc w:val="left"/>
              <w:rPr>
                <w:sz w:val="22"/>
                <w:szCs w:val="22"/>
              </w:rPr>
            </w:pPr>
            <w:r w:rsidRPr="00BC1E0D">
              <w:rPr>
                <w:sz w:val="22"/>
                <w:szCs w:val="22"/>
              </w:rPr>
              <w:t>Are changes needed to the process of updating and renewing WSPs</w:t>
            </w:r>
          </w:p>
          <w:p w:rsidR="00FE030B" w:rsidRDefault="00FE030B" w:rsidP="0007210C">
            <w:pPr>
              <w:pStyle w:val="ListParagraph"/>
              <w:numPr>
                <w:ilvl w:val="0"/>
                <w:numId w:val="21"/>
              </w:numPr>
              <w:spacing w:before="120" w:after="240" w:line="240" w:lineRule="auto"/>
              <w:contextualSpacing w:val="0"/>
              <w:jc w:val="left"/>
              <w:rPr>
                <w:sz w:val="22"/>
                <w:szCs w:val="22"/>
              </w:rPr>
            </w:pPr>
            <w:r>
              <w:rPr>
                <w:sz w:val="22"/>
                <w:szCs w:val="22"/>
              </w:rPr>
              <w:t>Is any change needed in the extent to which suppliers devolve WSP responsibilities to consultants</w:t>
            </w:r>
          </w:p>
          <w:p w:rsidR="0007210C" w:rsidRPr="00BC1E0D" w:rsidRDefault="0007210C" w:rsidP="0007210C">
            <w:pPr>
              <w:pStyle w:val="ListParagraph"/>
              <w:numPr>
                <w:ilvl w:val="0"/>
                <w:numId w:val="21"/>
              </w:numPr>
              <w:spacing w:before="120" w:after="240" w:line="240" w:lineRule="auto"/>
              <w:contextualSpacing w:val="0"/>
              <w:jc w:val="left"/>
              <w:rPr>
                <w:sz w:val="22"/>
                <w:szCs w:val="22"/>
              </w:rPr>
            </w:pPr>
            <w:r w:rsidRPr="00BC1E0D">
              <w:rPr>
                <w:sz w:val="22"/>
                <w:szCs w:val="22"/>
              </w:rPr>
              <w:t>Are changes needed to the enforceability of WSP promises</w:t>
            </w:r>
            <w:r>
              <w:rPr>
                <w:sz w:val="22"/>
                <w:szCs w:val="22"/>
              </w:rPr>
              <w:t xml:space="preserve"> or obligations</w:t>
            </w:r>
            <w:r w:rsidRPr="00BC1E0D">
              <w:rPr>
                <w:sz w:val="22"/>
                <w:szCs w:val="22"/>
              </w:rPr>
              <w:t>, and the assessment of implementation of WSPs</w:t>
            </w:r>
          </w:p>
          <w:p w:rsidR="0007210C" w:rsidRPr="00BC1E0D" w:rsidRDefault="0007210C" w:rsidP="0007210C">
            <w:pPr>
              <w:pStyle w:val="ListParagraph"/>
              <w:numPr>
                <w:ilvl w:val="0"/>
                <w:numId w:val="21"/>
              </w:numPr>
              <w:spacing w:before="120" w:after="240" w:line="240" w:lineRule="auto"/>
              <w:contextualSpacing w:val="0"/>
              <w:jc w:val="left"/>
              <w:rPr>
                <w:sz w:val="22"/>
                <w:szCs w:val="22"/>
              </w:rPr>
            </w:pPr>
            <w:r w:rsidRPr="00BC1E0D">
              <w:rPr>
                <w:sz w:val="22"/>
                <w:szCs w:val="22"/>
              </w:rPr>
              <w:t xml:space="preserve">What sanctions or consequences should follow a failure to implement a WSP </w:t>
            </w:r>
          </w:p>
          <w:p w:rsidR="0007210C" w:rsidRPr="00BC1E0D" w:rsidRDefault="0007210C" w:rsidP="0007210C">
            <w:pPr>
              <w:pStyle w:val="ListParagraph"/>
              <w:numPr>
                <w:ilvl w:val="0"/>
                <w:numId w:val="21"/>
              </w:numPr>
              <w:spacing w:before="120" w:after="240" w:line="240" w:lineRule="auto"/>
              <w:contextualSpacing w:val="0"/>
              <w:jc w:val="left"/>
              <w:rPr>
                <w:sz w:val="22"/>
                <w:szCs w:val="22"/>
              </w:rPr>
            </w:pPr>
            <w:r w:rsidRPr="00BC1E0D">
              <w:rPr>
                <w:sz w:val="22"/>
                <w:szCs w:val="22"/>
              </w:rPr>
              <w:t>What changes, if any, should be made to the WSP Guidelines document or the use of it</w:t>
            </w:r>
          </w:p>
          <w:p w:rsidR="0007210C" w:rsidRPr="00BC1E0D" w:rsidRDefault="0007210C" w:rsidP="0007210C">
            <w:pPr>
              <w:pStyle w:val="ListParagraph"/>
              <w:numPr>
                <w:ilvl w:val="0"/>
                <w:numId w:val="21"/>
              </w:numPr>
              <w:spacing w:before="120" w:after="240" w:line="240" w:lineRule="auto"/>
              <w:contextualSpacing w:val="0"/>
              <w:jc w:val="left"/>
              <w:rPr>
                <w:sz w:val="22"/>
                <w:szCs w:val="22"/>
              </w:rPr>
            </w:pPr>
            <w:r w:rsidRPr="00BC1E0D">
              <w:rPr>
                <w:sz w:val="22"/>
                <w:szCs w:val="22"/>
              </w:rPr>
              <w:t>Should a ERP be part of a WSP</w:t>
            </w:r>
          </w:p>
          <w:p w:rsidR="0007210C" w:rsidRPr="00FA39C7" w:rsidRDefault="0007210C" w:rsidP="0007210C">
            <w:pPr>
              <w:pStyle w:val="ListParagraph"/>
              <w:numPr>
                <w:ilvl w:val="0"/>
                <w:numId w:val="21"/>
              </w:numPr>
              <w:spacing w:before="120" w:after="240" w:line="240" w:lineRule="auto"/>
              <w:contextualSpacing w:val="0"/>
              <w:jc w:val="left"/>
              <w:rPr>
                <w:sz w:val="22"/>
                <w:szCs w:val="22"/>
              </w:rPr>
            </w:pPr>
            <w:r w:rsidRPr="00FA39C7">
              <w:rPr>
                <w:sz w:val="22"/>
                <w:szCs w:val="22"/>
              </w:rPr>
              <w:t>Are any changes needed to CB158, 159 DWA Manual</w:t>
            </w:r>
            <w:r w:rsidR="00E827D8">
              <w:rPr>
                <w:sz w:val="22"/>
                <w:szCs w:val="22"/>
              </w:rPr>
              <w:t>; should WSPs be prepared according to a template or should they be entirely bespoke</w:t>
            </w:r>
          </w:p>
          <w:p w:rsidR="0007210C" w:rsidRPr="00FA39C7" w:rsidRDefault="0007210C" w:rsidP="0007210C">
            <w:pPr>
              <w:pStyle w:val="ListParagraph"/>
              <w:numPr>
                <w:ilvl w:val="0"/>
                <w:numId w:val="21"/>
              </w:numPr>
              <w:spacing w:before="120" w:after="240" w:line="240" w:lineRule="auto"/>
              <w:contextualSpacing w:val="0"/>
              <w:jc w:val="left"/>
              <w:rPr>
                <w:sz w:val="22"/>
                <w:szCs w:val="22"/>
              </w:rPr>
            </w:pPr>
            <w:r>
              <w:rPr>
                <w:sz w:val="22"/>
                <w:szCs w:val="22"/>
              </w:rPr>
              <w:t>Are</w:t>
            </w:r>
            <w:r w:rsidRPr="00FA39C7">
              <w:rPr>
                <w:sz w:val="22"/>
                <w:szCs w:val="22"/>
              </w:rPr>
              <w:t xml:space="preserve"> any change</w:t>
            </w:r>
            <w:r>
              <w:rPr>
                <w:sz w:val="22"/>
                <w:szCs w:val="22"/>
              </w:rPr>
              <w:t>s</w:t>
            </w:r>
            <w:r w:rsidRPr="00FA39C7">
              <w:rPr>
                <w:sz w:val="22"/>
                <w:szCs w:val="22"/>
              </w:rPr>
              <w:t xml:space="preserve"> needed to sections 69Z-ZC Health Act</w:t>
            </w:r>
          </w:p>
        </w:tc>
      </w:tr>
      <w:tr w:rsidR="0007210C" w:rsidRPr="00FA39C7" w:rsidTr="005520B9">
        <w:tc>
          <w:tcPr>
            <w:tcW w:w="461" w:type="dxa"/>
          </w:tcPr>
          <w:p w:rsidR="0007210C" w:rsidRPr="00FA39C7" w:rsidRDefault="00A60B98" w:rsidP="0007210C">
            <w:pPr>
              <w:spacing w:before="120"/>
              <w:rPr>
                <w:rFonts w:ascii="Arial" w:hAnsi="Arial"/>
              </w:rPr>
            </w:pPr>
            <w:r>
              <w:rPr>
                <w:rFonts w:ascii="Arial" w:hAnsi="Arial"/>
              </w:rPr>
              <w:lastRenderedPageBreak/>
              <w:t>15</w:t>
            </w:r>
          </w:p>
        </w:tc>
        <w:tc>
          <w:tcPr>
            <w:tcW w:w="2017" w:type="dxa"/>
          </w:tcPr>
          <w:p w:rsidR="0007210C" w:rsidRPr="00FA39C7" w:rsidRDefault="0007210C" w:rsidP="0007210C">
            <w:pPr>
              <w:spacing w:before="120"/>
              <w:rPr>
                <w:rFonts w:ascii="Arial" w:hAnsi="Arial"/>
              </w:rPr>
            </w:pPr>
            <w:r w:rsidRPr="00FA39C7">
              <w:rPr>
                <w:rFonts w:ascii="Arial" w:hAnsi="Arial"/>
              </w:rPr>
              <w:t>Monitoring &amp; Testing</w:t>
            </w:r>
          </w:p>
        </w:tc>
        <w:tc>
          <w:tcPr>
            <w:tcW w:w="6016" w:type="dxa"/>
          </w:tcPr>
          <w:p w:rsidR="0007210C" w:rsidRPr="00BC1E0D" w:rsidRDefault="0007210C" w:rsidP="0007210C">
            <w:pPr>
              <w:pStyle w:val="ListParagraph"/>
              <w:numPr>
                <w:ilvl w:val="0"/>
                <w:numId w:val="22"/>
              </w:numPr>
              <w:spacing w:before="120" w:after="240" w:line="240" w:lineRule="auto"/>
              <w:contextualSpacing w:val="0"/>
              <w:jc w:val="left"/>
              <w:rPr>
                <w:sz w:val="22"/>
                <w:szCs w:val="22"/>
              </w:rPr>
            </w:pPr>
            <w:r w:rsidRPr="00BC1E0D">
              <w:rPr>
                <w:sz w:val="22"/>
                <w:szCs w:val="22"/>
              </w:rPr>
              <w:t>Are any changes needed in the DWSNZ provisions governing monitoring and testing</w:t>
            </w:r>
          </w:p>
          <w:p w:rsidR="0007210C" w:rsidRPr="00BC1E0D" w:rsidRDefault="0007210C" w:rsidP="0007210C">
            <w:pPr>
              <w:pStyle w:val="ListParagraph"/>
              <w:numPr>
                <w:ilvl w:val="0"/>
                <w:numId w:val="22"/>
              </w:numPr>
              <w:spacing w:before="120" w:after="240" w:line="240" w:lineRule="auto"/>
              <w:contextualSpacing w:val="0"/>
              <w:jc w:val="left"/>
              <w:rPr>
                <w:sz w:val="22"/>
                <w:szCs w:val="22"/>
              </w:rPr>
            </w:pPr>
            <w:r w:rsidRPr="00BC1E0D">
              <w:rPr>
                <w:sz w:val="22"/>
                <w:szCs w:val="22"/>
              </w:rPr>
              <w:t>Are any changes needed to the reporting and use of test results</w:t>
            </w:r>
          </w:p>
          <w:p w:rsidR="0007210C" w:rsidRPr="00BC1E0D" w:rsidRDefault="0007210C" w:rsidP="0007210C">
            <w:pPr>
              <w:pStyle w:val="ListParagraph"/>
              <w:numPr>
                <w:ilvl w:val="0"/>
                <w:numId w:val="22"/>
              </w:numPr>
              <w:spacing w:before="120" w:after="240" w:line="240" w:lineRule="auto"/>
              <w:contextualSpacing w:val="0"/>
              <w:jc w:val="left"/>
              <w:rPr>
                <w:sz w:val="22"/>
                <w:szCs w:val="22"/>
              </w:rPr>
            </w:pPr>
            <w:r w:rsidRPr="00BC1E0D">
              <w:rPr>
                <w:sz w:val="22"/>
                <w:szCs w:val="22"/>
              </w:rPr>
              <w:t>Do the WINZ database and systems for recording test results need change</w:t>
            </w:r>
            <w:r w:rsidR="000E384F">
              <w:rPr>
                <w:sz w:val="22"/>
                <w:szCs w:val="22"/>
              </w:rPr>
              <w:t>; are changes needed to access to test result data</w:t>
            </w:r>
          </w:p>
          <w:p w:rsidR="0007210C" w:rsidRPr="00BC1E0D" w:rsidRDefault="0007210C" w:rsidP="0007210C">
            <w:pPr>
              <w:pStyle w:val="ListParagraph"/>
              <w:numPr>
                <w:ilvl w:val="0"/>
                <w:numId w:val="22"/>
              </w:numPr>
              <w:spacing w:before="120" w:after="240" w:line="240" w:lineRule="auto"/>
              <w:contextualSpacing w:val="0"/>
              <w:jc w:val="left"/>
              <w:rPr>
                <w:sz w:val="22"/>
                <w:szCs w:val="22"/>
              </w:rPr>
            </w:pPr>
            <w:r w:rsidRPr="00BC1E0D">
              <w:rPr>
                <w:sz w:val="22"/>
                <w:szCs w:val="22"/>
              </w:rPr>
              <w:t>Where should the regulation of sampling fit within the drinking water regime</w:t>
            </w:r>
            <w:r>
              <w:rPr>
                <w:sz w:val="22"/>
                <w:szCs w:val="22"/>
              </w:rPr>
              <w:t>.</w:t>
            </w:r>
            <w:r w:rsidRPr="00BC1E0D">
              <w:rPr>
                <w:sz w:val="22"/>
                <w:szCs w:val="22"/>
              </w:rPr>
              <w:t xml:space="preserve">  </w:t>
            </w:r>
            <w:bookmarkStart w:id="2" w:name="_Hlk481739916"/>
            <w:r w:rsidRPr="00BC1E0D">
              <w:rPr>
                <w:sz w:val="22"/>
                <w:szCs w:val="22"/>
              </w:rPr>
              <w:t>Are further rules required to regulate sampling</w:t>
            </w:r>
            <w:bookmarkEnd w:id="2"/>
          </w:p>
          <w:p w:rsidR="0007210C" w:rsidRPr="00BC1E0D" w:rsidRDefault="0007210C" w:rsidP="00B829C8">
            <w:pPr>
              <w:pStyle w:val="ListParagraph"/>
              <w:numPr>
                <w:ilvl w:val="0"/>
                <w:numId w:val="22"/>
              </w:numPr>
              <w:spacing w:before="120" w:after="720" w:line="240" w:lineRule="auto"/>
              <w:ind w:left="357" w:hanging="357"/>
              <w:contextualSpacing w:val="0"/>
              <w:jc w:val="left"/>
              <w:rPr>
                <w:sz w:val="22"/>
                <w:szCs w:val="22"/>
              </w:rPr>
            </w:pPr>
            <w:r w:rsidRPr="00BC1E0D">
              <w:rPr>
                <w:sz w:val="22"/>
                <w:szCs w:val="22"/>
              </w:rPr>
              <w:t>Should the same rules and supervision apply regardless of whether sampling is carried out by laboratory staff or water supplier staff, or others</w:t>
            </w:r>
          </w:p>
          <w:p w:rsidR="0007210C" w:rsidRPr="00BC1E0D" w:rsidRDefault="0007210C" w:rsidP="0007210C">
            <w:pPr>
              <w:pStyle w:val="ListParagraph"/>
              <w:numPr>
                <w:ilvl w:val="0"/>
                <w:numId w:val="22"/>
              </w:numPr>
              <w:spacing w:before="120" w:after="240" w:line="240" w:lineRule="auto"/>
              <w:contextualSpacing w:val="0"/>
              <w:jc w:val="left"/>
              <w:rPr>
                <w:sz w:val="22"/>
                <w:szCs w:val="22"/>
              </w:rPr>
            </w:pPr>
            <w:r w:rsidRPr="00BC1E0D">
              <w:rPr>
                <w:sz w:val="22"/>
                <w:szCs w:val="22"/>
              </w:rPr>
              <w:t>What training, certification, oversight and expertise should samplers have</w:t>
            </w:r>
          </w:p>
          <w:p w:rsidR="0007210C" w:rsidRPr="00FA39C7" w:rsidRDefault="0007210C" w:rsidP="0007210C">
            <w:pPr>
              <w:pStyle w:val="ListParagraph"/>
              <w:numPr>
                <w:ilvl w:val="0"/>
                <w:numId w:val="22"/>
              </w:numPr>
              <w:spacing w:before="120" w:after="240" w:line="240" w:lineRule="auto"/>
              <w:contextualSpacing w:val="0"/>
              <w:jc w:val="left"/>
              <w:rPr>
                <w:sz w:val="22"/>
                <w:szCs w:val="22"/>
              </w:rPr>
            </w:pPr>
            <w:r w:rsidRPr="00FA39C7">
              <w:rPr>
                <w:sz w:val="22"/>
                <w:szCs w:val="22"/>
              </w:rPr>
              <w:t>Are any changes needed in the sampling process</w:t>
            </w:r>
          </w:p>
          <w:p w:rsidR="0007210C" w:rsidRPr="00BC1E0D" w:rsidRDefault="0007210C" w:rsidP="0007210C">
            <w:pPr>
              <w:pStyle w:val="ListParagraph"/>
              <w:numPr>
                <w:ilvl w:val="0"/>
                <w:numId w:val="22"/>
              </w:numPr>
              <w:spacing w:before="120" w:after="240" w:line="240" w:lineRule="auto"/>
              <w:contextualSpacing w:val="0"/>
              <w:jc w:val="left"/>
              <w:rPr>
                <w:sz w:val="22"/>
                <w:szCs w:val="22"/>
              </w:rPr>
            </w:pPr>
            <w:r w:rsidRPr="00BC1E0D">
              <w:rPr>
                <w:sz w:val="22"/>
                <w:szCs w:val="22"/>
              </w:rPr>
              <w:t>Are any changes needed in relation to tankers/water carriers</w:t>
            </w:r>
          </w:p>
          <w:p w:rsidR="0007210C" w:rsidRDefault="00800F30" w:rsidP="0007210C">
            <w:pPr>
              <w:pStyle w:val="ListParagraph"/>
              <w:numPr>
                <w:ilvl w:val="0"/>
                <w:numId w:val="22"/>
              </w:numPr>
              <w:spacing w:before="120" w:after="240" w:line="240" w:lineRule="auto"/>
              <w:contextualSpacing w:val="0"/>
              <w:jc w:val="left"/>
              <w:rPr>
                <w:sz w:val="22"/>
                <w:szCs w:val="22"/>
              </w:rPr>
            </w:pPr>
            <w:r>
              <w:rPr>
                <w:sz w:val="22"/>
                <w:szCs w:val="22"/>
              </w:rPr>
              <w:t xml:space="preserve">Should </w:t>
            </w:r>
            <w:r w:rsidR="0007210C">
              <w:rPr>
                <w:sz w:val="22"/>
                <w:szCs w:val="22"/>
              </w:rPr>
              <w:t xml:space="preserve">a grading system be reinstated; if so, what features should </w:t>
            </w:r>
            <w:r w:rsidR="006A5EA1">
              <w:rPr>
                <w:sz w:val="22"/>
                <w:szCs w:val="22"/>
              </w:rPr>
              <w:t xml:space="preserve">it </w:t>
            </w:r>
            <w:proofErr w:type="gramStart"/>
            <w:r w:rsidR="006A5EA1">
              <w:rPr>
                <w:sz w:val="22"/>
                <w:szCs w:val="22"/>
              </w:rPr>
              <w:t>have.</w:t>
            </w:r>
            <w:proofErr w:type="gramEnd"/>
            <w:r>
              <w:rPr>
                <w:sz w:val="22"/>
                <w:szCs w:val="22"/>
              </w:rPr>
              <w:t xml:space="preserve"> Was the abandonmen</w:t>
            </w:r>
            <w:r w:rsidR="006A5EA1">
              <w:rPr>
                <w:sz w:val="22"/>
                <w:szCs w:val="22"/>
              </w:rPr>
              <w:t>t of a grading system justified</w:t>
            </w:r>
          </w:p>
          <w:p w:rsidR="00EC6EDD" w:rsidRDefault="00EC6EDD" w:rsidP="0007210C">
            <w:pPr>
              <w:pStyle w:val="ListParagraph"/>
              <w:numPr>
                <w:ilvl w:val="0"/>
                <w:numId w:val="22"/>
              </w:numPr>
              <w:spacing w:before="120" w:after="240" w:line="240" w:lineRule="auto"/>
              <w:contextualSpacing w:val="0"/>
              <w:jc w:val="left"/>
              <w:rPr>
                <w:sz w:val="22"/>
                <w:szCs w:val="22"/>
              </w:rPr>
            </w:pPr>
            <w:r>
              <w:rPr>
                <w:sz w:val="22"/>
                <w:szCs w:val="22"/>
              </w:rPr>
              <w:t>Is the use of FAC as a monitoring tool adequately recognised in the regulatory regime and is it adeq</w:t>
            </w:r>
            <w:r w:rsidR="006A5EA1">
              <w:rPr>
                <w:sz w:val="22"/>
                <w:szCs w:val="22"/>
              </w:rPr>
              <w:t>uately put into practice by HDC</w:t>
            </w:r>
          </w:p>
          <w:p w:rsidR="00B21815" w:rsidRDefault="00B21815" w:rsidP="00B21815">
            <w:pPr>
              <w:pStyle w:val="ListParagraph"/>
              <w:numPr>
                <w:ilvl w:val="0"/>
                <w:numId w:val="22"/>
              </w:numPr>
              <w:spacing w:before="120" w:after="240" w:line="240" w:lineRule="auto"/>
              <w:rPr>
                <w:sz w:val="22"/>
                <w:szCs w:val="22"/>
              </w:rPr>
            </w:pPr>
            <w:r w:rsidRPr="00B21815">
              <w:rPr>
                <w:sz w:val="22"/>
                <w:szCs w:val="22"/>
              </w:rPr>
              <w:t>Should the national drinking water information system be enhanced so that:</w:t>
            </w:r>
          </w:p>
          <w:p w:rsidR="00B21815" w:rsidRPr="00B21815" w:rsidRDefault="00B21815" w:rsidP="00B21815">
            <w:pPr>
              <w:pStyle w:val="ListParagraph"/>
              <w:spacing w:before="120" w:after="240" w:line="240" w:lineRule="auto"/>
              <w:ind w:left="360"/>
              <w:rPr>
                <w:sz w:val="22"/>
                <w:szCs w:val="22"/>
              </w:rPr>
            </w:pPr>
            <w:r w:rsidRPr="00B21815">
              <w:rPr>
                <w:sz w:val="22"/>
                <w:szCs w:val="22"/>
              </w:rPr>
              <w:t xml:space="preserve"> </w:t>
            </w:r>
          </w:p>
          <w:p w:rsidR="00B21815" w:rsidRDefault="00B21815" w:rsidP="00B21815">
            <w:pPr>
              <w:pStyle w:val="ListParagraph"/>
              <w:numPr>
                <w:ilvl w:val="0"/>
                <w:numId w:val="36"/>
              </w:numPr>
              <w:spacing w:before="120" w:after="240" w:line="240" w:lineRule="auto"/>
              <w:rPr>
                <w:sz w:val="22"/>
                <w:szCs w:val="22"/>
              </w:rPr>
            </w:pPr>
            <w:r w:rsidRPr="00B21815">
              <w:rPr>
                <w:sz w:val="22"/>
                <w:szCs w:val="22"/>
              </w:rPr>
              <w:t xml:space="preserve">information about historical incidents is visible and accessible;  </w:t>
            </w:r>
          </w:p>
          <w:p w:rsidR="00B21815" w:rsidRPr="00B21815" w:rsidRDefault="00B21815" w:rsidP="00B21815">
            <w:pPr>
              <w:pStyle w:val="ListParagraph"/>
              <w:spacing w:before="120" w:after="240" w:line="240" w:lineRule="auto"/>
              <w:ind w:left="1080"/>
              <w:rPr>
                <w:sz w:val="22"/>
                <w:szCs w:val="22"/>
              </w:rPr>
            </w:pPr>
          </w:p>
          <w:p w:rsidR="00B21815" w:rsidRPr="00B21815" w:rsidRDefault="00B21815" w:rsidP="00B21815">
            <w:pPr>
              <w:pStyle w:val="ListParagraph"/>
              <w:numPr>
                <w:ilvl w:val="0"/>
                <w:numId w:val="36"/>
              </w:numPr>
              <w:spacing w:before="120" w:after="240" w:line="240" w:lineRule="auto"/>
              <w:rPr>
                <w:sz w:val="22"/>
                <w:szCs w:val="22"/>
              </w:rPr>
            </w:pPr>
            <w:r w:rsidRPr="00B21815">
              <w:rPr>
                <w:sz w:val="22"/>
                <w:szCs w:val="22"/>
              </w:rPr>
              <w:t xml:space="preserve">it can link to disease information systems to identify illness rates for particular water supplies; and </w:t>
            </w:r>
          </w:p>
          <w:p w:rsidR="0007210C" w:rsidRPr="00602997" w:rsidRDefault="00B21815" w:rsidP="00B829C8">
            <w:pPr>
              <w:pStyle w:val="ListParagraph"/>
              <w:numPr>
                <w:ilvl w:val="0"/>
                <w:numId w:val="36"/>
              </w:numPr>
              <w:spacing w:before="120" w:after="240" w:line="240" w:lineRule="auto"/>
            </w:pPr>
            <w:r w:rsidRPr="00B21815">
              <w:rPr>
                <w:sz w:val="22"/>
                <w:szCs w:val="22"/>
              </w:rPr>
              <w:t xml:space="preserve"> </w:t>
            </w:r>
            <w:proofErr w:type="gramStart"/>
            <w:r w:rsidRPr="00B21815">
              <w:rPr>
                <w:sz w:val="22"/>
                <w:szCs w:val="22"/>
              </w:rPr>
              <w:t>it</w:t>
            </w:r>
            <w:proofErr w:type="gramEnd"/>
            <w:r w:rsidRPr="00B21815">
              <w:rPr>
                <w:sz w:val="22"/>
                <w:szCs w:val="22"/>
              </w:rPr>
              <w:t xml:space="preserve"> supports early detection of changes to supplier's risk profiles?</w:t>
            </w:r>
          </w:p>
        </w:tc>
      </w:tr>
      <w:tr w:rsidR="0007210C" w:rsidRPr="00FA39C7" w:rsidTr="005520B9">
        <w:tc>
          <w:tcPr>
            <w:tcW w:w="461" w:type="dxa"/>
          </w:tcPr>
          <w:p w:rsidR="0007210C" w:rsidRPr="00FA39C7" w:rsidRDefault="00A60B98" w:rsidP="00B829C8">
            <w:pPr>
              <w:spacing w:before="120"/>
              <w:rPr>
                <w:rFonts w:ascii="Arial" w:hAnsi="Arial"/>
              </w:rPr>
            </w:pPr>
            <w:r>
              <w:rPr>
                <w:rFonts w:ascii="Arial" w:hAnsi="Arial"/>
              </w:rPr>
              <w:lastRenderedPageBreak/>
              <w:t>16</w:t>
            </w:r>
          </w:p>
        </w:tc>
        <w:tc>
          <w:tcPr>
            <w:tcW w:w="2017" w:type="dxa"/>
          </w:tcPr>
          <w:p w:rsidR="0007210C" w:rsidRPr="00FA39C7" w:rsidRDefault="0007210C" w:rsidP="0007210C">
            <w:pPr>
              <w:spacing w:before="120"/>
              <w:rPr>
                <w:rFonts w:ascii="Arial" w:hAnsi="Arial"/>
              </w:rPr>
            </w:pPr>
            <w:r w:rsidRPr="00FA39C7">
              <w:rPr>
                <w:rFonts w:ascii="Arial" w:hAnsi="Arial"/>
              </w:rPr>
              <w:t xml:space="preserve">Laboratories  </w:t>
            </w:r>
          </w:p>
        </w:tc>
        <w:tc>
          <w:tcPr>
            <w:tcW w:w="6016" w:type="dxa"/>
          </w:tcPr>
          <w:p w:rsidR="0007210C" w:rsidRPr="00BC1E0D" w:rsidRDefault="0007210C" w:rsidP="0007210C">
            <w:pPr>
              <w:pStyle w:val="ListParagraph"/>
              <w:numPr>
                <w:ilvl w:val="0"/>
                <w:numId w:val="23"/>
              </w:numPr>
              <w:spacing w:before="120" w:after="240" w:line="240" w:lineRule="auto"/>
              <w:contextualSpacing w:val="0"/>
              <w:jc w:val="left"/>
              <w:rPr>
                <w:sz w:val="22"/>
                <w:szCs w:val="22"/>
              </w:rPr>
            </w:pPr>
            <w:r w:rsidRPr="00BC1E0D">
              <w:rPr>
                <w:sz w:val="22"/>
                <w:szCs w:val="22"/>
              </w:rPr>
              <w:t xml:space="preserve">Should there be greater regulation of laboratories within, instead of separate from, the drinking water regime </w:t>
            </w:r>
          </w:p>
          <w:p w:rsidR="0007210C" w:rsidRPr="00FA39C7" w:rsidRDefault="0007210C" w:rsidP="0007210C">
            <w:pPr>
              <w:pStyle w:val="ListParagraph"/>
              <w:numPr>
                <w:ilvl w:val="0"/>
                <w:numId w:val="23"/>
              </w:numPr>
              <w:spacing w:before="120" w:after="240" w:line="240" w:lineRule="auto"/>
              <w:contextualSpacing w:val="0"/>
              <w:jc w:val="left"/>
              <w:rPr>
                <w:sz w:val="22"/>
                <w:szCs w:val="22"/>
              </w:rPr>
            </w:pPr>
            <w:r w:rsidRPr="00FA39C7">
              <w:rPr>
                <w:sz w:val="22"/>
                <w:szCs w:val="22"/>
              </w:rPr>
              <w:t>Should laboratories be part of the drinking-water partnerships &amp; collaboration, or are they necessarily a separate element by nature of their function and role</w:t>
            </w:r>
          </w:p>
          <w:p w:rsidR="0007210C" w:rsidRPr="00FA39C7" w:rsidRDefault="0007210C" w:rsidP="0007210C">
            <w:pPr>
              <w:pStyle w:val="ListParagraph"/>
              <w:numPr>
                <w:ilvl w:val="0"/>
                <w:numId w:val="23"/>
              </w:numPr>
              <w:spacing w:before="120" w:after="240" w:line="240" w:lineRule="auto"/>
              <w:contextualSpacing w:val="0"/>
              <w:jc w:val="left"/>
              <w:rPr>
                <w:sz w:val="22"/>
                <w:szCs w:val="22"/>
              </w:rPr>
            </w:pPr>
            <w:r w:rsidRPr="00FA39C7">
              <w:rPr>
                <w:sz w:val="22"/>
                <w:szCs w:val="22"/>
              </w:rPr>
              <w:t>Are any changes needed to accreditation, training, certification, registers or other aspects of the regime applicable to water testing laboratories</w:t>
            </w:r>
          </w:p>
          <w:p w:rsidR="0007210C" w:rsidRPr="00FA39C7" w:rsidRDefault="0007210C" w:rsidP="0007210C">
            <w:pPr>
              <w:pStyle w:val="ListParagraph"/>
              <w:numPr>
                <w:ilvl w:val="0"/>
                <w:numId w:val="23"/>
              </w:numPr>
              <w:spacing w:before="120" w:after="240" w:line="240" w:lineRule="auto"/>
              <w:contextualSpacing w:val="0"/>
              <w:jc w:val="left"/>
              <w:rPr>
                <w:sz w:val="22"/>
                <w:szCs w:val="22"/>
              </w:rPr>
            </w:pPr>
            <w:r w:rsidRPr="00FA39C7">
              <w:rPr>
                <w:sz w:val="22"/>
                <w:szCs w:val="22"/>
              </w:rPr>
              <w:t>What level of expertise is needed by water testing laboratories</w:t>
            </w:r>
          </w:p>
          <w:p w:rsidR="0007210C" w:rsidRPr="00FA39C7" w:rsidRDefault="0007210C" w:rsidP="0007210C">
            <w:pPr>
              <w:pStyle w:val="ListParagraph"/>
              <w:numPr>
                <w:ilvl w:val="0"/>
                <w:numId w:val="23"/>
              </w:numPr>
              <w:spacing w:before="120" w:after="240" w:line="240" w:lineRule="auto"/>
              <w:contextualSpacing w:val="0"/>
              <w:jc w:val="left"/>
              <w:rPr>
                <w:sz w:val="22"/>
                <w:szCs w:val="22"/>
              </w:rPr>
            </w:pPr>
            <w:r w:rsidRPr="00FA39C7">
              <w:rPr>
                <w:sz w:val="22"/>
                <w:szCs w:val="22"/>
              </w:rPr>
              <w:t>Should there be a requirement for larger and better resourced laboratories to service water suppliers, or certain sized water suppliers; is there a case for a Government-run laboratory or is private sector supply better; should laboratories be independent of the water supplier(s)</w:t>
            </w:r>
          </w:p>
          <w:p w:rsidR="0007210C" w:rsidRPr="00FA39C7" w:rsidRDefault="0007210C" w:rsidP="0007210C">
            <w:pPr>
              <w:pStyle w:val="ListParagraph"/>
              <w:numPr>
                <w:ilvl w:val="0"/>
                <w:numId w:val="23"/>
              </w:numPr>
              <w:spacing w:before="120" w:after="240" w:line="240" w:lineRule="auto"/>
              <w:contextualSpacing w:val="0"/>
              <w:jc w:val="left"/>
              <w:rPr>
                <w:sz w:val="22"/>
                <w:szCs w:val="22"/>
              </w:rPr>
            </w:pPr>
            <w:r w:rsidRPr="00FA39C7">
              <w:rPr>
                <w:sz w:val="22"/>
                <w:szCs w:val="22"/>
              </w:rPr>
              <w:t xml:space="preserve">What changes are needed to the supervision and auditing of water testing </w:t>
            </w:r>
            <w:proofErr w:type="gramStart"/>
            <w:r w:rsidRPr="00FA39C7">
              <w:rPr>
                <w:sz w:val="22"/>
                <w:szCs w:val="22"/>
              </w:rPr>
              <w:t>laboratories.</w:t>
            </w:r>
            <w:proofErr w:type="gramEnd"/>
            <w:r w:rsidRPr="00FA39C7">
              <w:rPr>
                <w:sz w:val="22"/>
                <w:szCs w:val="22"/>
              </w:rPr>
              <w:t xml:space="preserve"> Is there adequate internal QA function for laboratories</w:t>
            </w:r>
          </w:p>
          <w:p w:rsidR="0007210C" w:rsidRPr="00FA39C7" w:rsidRDefault="0007210C" w:rsidP="0007210C">
            <w:pPr>
              <w:pStyle w:val="ListParagraph"/>
              <w:numPr>
                <w:ilvl w:val="0"/>
                <w:numId w:val="23"/>
              </w:numPr>
              <w:spacing w:before="120" w:after="240" w:line="240" w:lineRule="auto"/>
              <w:contextualSpacing w:val="0"/>
              <w:jc w:val="left"/>
              <w:rPr>
                <w:sz w:val="22"/>
                <w:szCs w:val="22"/>
              </w:rPr>
            </w:pPr>
            <w:r w:rsidRPr="00FA39C7">
              <w:rPr>
                <w:sz w:val="22"/>
                <w:szCs w:val="22"/>
              </w:rPr>
              <w:t>In the event of a positive result, what reporting obligation should laboratories have</w:t>
            </w:r>
          </w:p>
          <w:p w:rsidR="0007210C" w:rsidRPr="00FA39C7" w:rsidRDefault="0007210C" w:rsidP="0007210C">
            <w:pPr>
              <w:pStyle w:val="ListParagraph"/>
              <w:numPr>
                <w:ilvl w:val="0"/>
                <w:numId w:val="23"/>
              </w:numPr>
              <w:spacing w:before="120" w:after="240" w:line="240" w:lineRule="auto"/>
              <w:contextualSpacing w:val="0"/>
              <w:jc w:val="left"/>
              <w:rPr>
                <w:sz w:val="22"/>
                <w:szCs w:val="22"/>
              </w:rPr>
            </w:pPr>
            <w:r w:rsidRPr="00FA39C7">
              <w:rPr>
                <w:sz w:val="22"/>
                <w:szCs w:val="22"/>
              </w:rPr>
              <w:t>Is any change needed to the current system for approving laboratories to carry out individual tests</w:t>
            </w:r>
          </w:p>
          <w:p w:rsidR="0007210C" w:rsidRPr="00FA39C7" w:rsidRDefault="0007210C" w:rsidP="0007210C">
            <w:pPr>
              <w:pStyle w:val="ListParagraph"/>
              <w:numPr>
                <w:ilvl w:val="0"/>
                <w:numId w:val="23"/>
              </w:numPr>
              <w:spacing w:before="120" w:after="240" w:line="240" w:lineRule="auto"/>
              <w:contextualSpacing w:val="0"/>
              <w:jc w:val="left"/>
              <w:rPr>
                <w:sz w:val="22"/>
                <w:szCs w:val="22"/>
              </w:rPr>
            </w:pPr>
            <w:r w:rsidRPr="00BC1E0D">
              <w:rPr>
                <w:sz w:val="22"/>
                <w:szCs w:val="22"/>
              </w:rPr>
              <w:t>What should the process be in the event of laboratory “issues”, such as cross-contamination or errors in testing processes</w:t>
            </w:r>
          </w:p>
        </w:tc>
      </w:tr>
      <w:tr w:rsidR="0007210C" w:rsidRPr="00FA39C7" w:rsidTr="005520B9">
        <w:tc>
          <w:tcPr>
            <w:tcW w:w="461" w:type="dxa"/>
          </w:tcPr>
          <w:p w:rsidR="0007210C" w:rsidRPr="00FA39C7" w:rsidRDefault="0007210C" w:rsidP="0007210C">
            <w:pPr>
              <w:spacing w:before="120"/>
              <w:rPr>
                <w:rFonts w:ascii="Arial" w:hAnsi="Arial"/>
              </w:rPr>
            </w:pPr>
          </w:p>
        </w:tc>
        <w:tc>
          <w:tcPr>
            <w:tcW w:w="2017" w:type="dxa"/>
          </w:tcPr>
          <w:p w:rsidR="0007210C" w:rsidRPr="000A46A9" w:rsidRDefault="0007210C" w:rsidP="0007210C">
            <w:pPr>
              <w:spacing w:before="120"/>
              <w:rPr>
                <w:rFonts w:ascii="Arial" w:hAnsi="Arial"/>
                <w:b/>
              </w:rPr>
            </w:pPr>
            <w:r>
              <w:rPr>
                <w:rFonts w:ascii="Arial" w:hAnsi="Arial"/>
                <w:b/>
              </w:rPr>
              <w:t>Sundry</w:t>
            </w:r>
          </w:p>
        </w:tc>
        <w:tc>
          <w:tcPr>
            <w:tcW w:w="6016" w:type="dxa"/>
          </w:tcPr>
          <w:p w:rsidR="0007210C" w:rsidRPr="00BC1E0D" w:rsidRDefault="0007210C" w:rsidP="0007210C">
            <w:pPr>
              <w:pStyle w:val="ListParagraph"/>
              <w:spacing w:before="120" w:after="240" w:line="240" w:lineRule="auto"/>
              <w:ind w:left="360"/>
              <w:contextualSpacing w:val="0"/>
              <w:jc w:val="left"/>
              <w:rPr>
                <w:sz w:val="22"/>
                <w:szCs w:val="22"/>
              </w:rPr>
            </w:pPr>
          </w:p>
        </w:tc>
      </w:tr>
      <w:tr w:rsidR="0007210C" w:rsidRPr="00FA39C7" w:rsidTr="005520B9">
        <w:tc>
          <w:tcPr>
            <w:tcW w:w="461" w:type="dxa"/>
          </w:tcPr>
          <w:p w:rsidR="0007210C" w:rsidRPr="00FA39C7" w:rsidRDefault="00A60B98" w:rsidP="0007210C">
            <w:pPr>
              <w:spacing w:before="120"/>
              <w:rPr>
                <w:rFonts w:ascii="Arial" w:hAnsi="Arial"/>
              </w:rPr>
            </w:pPr>
            <w:r>
              <w:rPr>
                <w:rFonts w:ascii="Arial" w:hAnsi="Arial"/>
              </w:rPr>
              <w:t>17</w:t>
            </w:r>
          </w:p>
        </w:tc>
        <w:tc>
          <w:tcPr>
            <w:tcW w:w="2017" w:type="dxa"/>
          </w:tcPr>
          <w:p w:rsidR="0007210C" w:rsidRPr="00FA39C7" w:rsidRDefault="0007210C" w:rsidP="0007210C">
            <w:pPr>
              <w:spacing w:before="120"/>
              <w:rPr>
                <w:rFonts w:ascii="Arial" w:hAnsi="Arial"/>
              </w:rPr>
            </w:pPr>
            <w:r w:rsidRPr="00FA39C7">
              <w:rPr>
                <w:rFonts w:ascii="Arial" w:hAnsi="Arial"/>
              </w:rPr>
              <w:t>Protozoa risk</w:t>
            </w:r>
          </w:p>
        </w:tc>
        <w:tc>
          <w:tcPr>
            <w:tcW w:w="6016" w:type="dxa"/>
          </w:tcPr>
          <w:p w:rsidR="0007210C" w:rsidRPr="00BC1E0D" w:rsidRDefault="0007210C" w:rsidP="0007210C">
            <w:pPr>
              <w:pStyle w:val="ListParagraph"/>
              <w:numPr>
                <w:ilvl w:val="0"/>
                <w:numId w:val="24"/>
              </w:numPr>
              <w:spacing w:before="120" w:after="240" w:line="240" w:lineRule="auto"/>
              <w:contextualSpacing w:val="0"/>
              <w:jc w:val="left"/>
              <w:rPr>
                <w:sz w:val="22"/>
                <w:szCs w:val="22"/>
              </w:rPr>
            </w:pPr>
            <w:r w:rsidRPr="00BC1E0D">
              <w:rPr>
                <w:sz w:val="22"/>
                <w:szCs w:val="22"/>
              </w:rPr>
              <w:t>Are changes needed in relation to education about protozoa risks to drinking water</w:t>
            </w:r>
          </w:p>
          <w:p w:rsidR="0007210C" w:rsidRPr="00FA39C7" w:rsidRDefault="0007210C" w:rsidP="0007210C">
            <w:pPr>
              <w:pStyle w:val="ListParagraph"/>
              <w:numPr>
                <w:ilvl w:val="0"/>
                <w:numId w:val="24"/>
              </w:numPr>
              <w:spacing w:before="120" w:after="240" w:line="240" w:lineRule="auto"/>
              <w:contextualSpacing w:val="0"/>
              <w:jc w:val="left"/>
              <w:rPr>
                <w:sz w:val="22"/>
                <w:szCs w:val="22"/>
              </w:rPr>
            </w:pPr>
            <w:r w:rsidRPr="00FA39C7">
              <w:rPr>
                <w:sz w:val="22"/>
                <w:szCs w:val="22"/>
              </w:rPr>
              <w:t xml:space="preserve"> Are current DWSNZ rules for protozoa deficient </w:t>
            </w:r>
          </w:p>
          <w:p w:rsidR="0007210C" w:rsidRPr="00BE329F" w:rsidRDefault="0007210C" w:rsidP="0007210C">
            <w:pPr>
              <w:pStyle w:val="ListParagraph"/>
              <w:numPr>
                <w:ilvl w:val="0"/>
                <w:numId w:val="24"/>
              </w:numPr>
              <w:spacing w:before="120" w:after="240" w:line="240" w:lineRule="auto"/>
              <w:contextualSpacing w:val="0"/>
              <w:jc w:val="left"/>
              <w:rPr>
                <w:sz w:val="22"/>
                <w:szCs w:val="22"/>
              </w:rPr>
            </w:pPr>
            <w:r w:rsidRPr="00FA39C7">
              <w:rPr>
                <w:sz w:val="22"/>
                <w:szCs w:val="22"/>
              </w:rPr>
              <w:t>If so, what is needed in relation to implementation of better protozoa procedures and risk assessment</w:t>
            </w:r>
          </w:p>
          <w:p w:rsidR="0007210C" w:rsidRPr="00BC1E0D" w:rsidRDefault="0007210C" w:rsidP="0007210C">
            <w:pPr>
              <w:pStyle w:val="ListParagraph"/>
              <w:numPr>
                <w:ilvl w:val="0"/>
                <w:numId w:val="24"/>
              </w:numPr>
              <w:spacing w:before="120" w:after="240" w:line="240" w:lineRule="auto"/>
              <w:contextualSpacing w:val="0"/>
              <w:jc w:val="left"/>
              <w:rPr>
                <w:sz w:val="22"/>
                <w:szCs w:val="22"/>
              </w:rPr>
            </w:pPr>
            <w:r w:rsidRPr="00BC1E0D">
              <w:rPr>
                <w:sz w:val="22"/>
                <w:szCs w:val="22"/>
              </w:rPr>
              <w:t>How frequently should there be reviews of protozoa provisions</w:t>
            </w:r>
            <w:r>
              <w:rPr>
                <w:sz w:val="22"/>
                <w:szCs w:val="22"/>
              </w:rPr>
              <w:t xml:space="preserve">. See </w:t>
            </w:r>
            <w:r w:rsidR="00C535CA">
              <w:rPr>
                <w:sz w:val="22"/>
                <w:szCs w:val="22"/>
              </w:rPr>
              <w:t>19 c</w:t>
            </w:r>
            <w:r>
              <w:rPr>
                <w:sz w:val="22"/>
                <w:szCs w:val="22"/>
              </w:rPr>
              <w:t xml:space="preserve"> below.</w:t>
            </w:r>
          </w:p>
          <w:p w:rsidR="0007210C" w:rsidRPr="00FA39C7" w:rsidRDefault="0007210C" w:rsidP="0007210C">
            <w:pPr>
              <w:pStyle w:val="ListParagraph"/>
              <w:numPr>
                <w:ilvl w:val="0"/>
                <w:numId w:val="24"/>
              </w:numPr>
              <w:spacing w:before="120" w:after="240" w:line="240" w:lineRule="auto"/>
              <w:contextualSpacing w:val="0"/>
              <w:jc w:val="left"/>
              <w:rPr>
                <w:sz w:val="22"/>
                <w:szCs w:val="22"/>
              </w:rPr>
            </w:pPr>
            <w:r w:rsidRPr="00BC1E0D">
              <w:rPr>
                <w:sz w:val="22"/>
                <w:szCs w:val="22"/>
              </w:rPr>
              <w:t>Role</w:t>
            </w:r>
            <w:r>
              <w:rPr>
                <w:sz w:val="22"/>
                <w:szCs w:val="22"/>
              </w:rPr>
              <w:t>s</w:t>
            </w:r>
            <w:r w:rsidRPr="00BC1E0D">
              <w:rPr>
                <w:sz w:val="22"/>
                <w:szCs w:val="22"/>
              </w:rPr>
              <w:t xml:space="preserve"> of MOH and </w:t>
            </w:r>
            <w:proofErr w:type="spellStart"/>
            <w:r w:rsidRPr="00BC1E0D">
              <w:rPr>
                <w:sz w:val="22"/>
                <w:szCs w:val="22"/>
              </w:rPr>
              <w:t>MfE</w:t>
            </w:r>
            <w:proofErr w:type="spellEnd"/>
            <w:r w:rsidRPr="00BC1E0D">
              <w:rPr>
                <w:sz w:val="22"/>
                <w:szCs w:val="22"/>
              </w:rPr>
              <w:t xml:space="preserve"> in relation to protozoa risks</w:t>
            </w:r>
          </w:p>
        </w:tc>
      </w:tr>
      <w:tr w:rsidR="0007210C" w:rsidRPr="00FA39C7" w:rsidTr="005520B9">
        <w:tc>
          <w:tcPr>
            <w:tcW w:w="461" w:type="dxa"/>
          </w:tcPr>
          <w:p w:rsidR="0007210C" w:rsidRPr="00FA39C7" w:rsidRDefault="00A60B98" w:rsidP="00FB5092">
            <w:pPr>
              <w:keepNext/>
              <w:spacing w:before="120"/>
              <w:rPr>
                <w:rFonts w:ascii="Arial" w:hAnsi="Arial"/>
              </w:rPr>
            </w:pPr>
            <w:r>
              <w:rPr>
                <w:rFonts w:ascii="Arial" w:hAnsi="Arial"/>
              </w:rPr>
              <w:lastRenderedPageBreak/>
              <w:t>18</w:t>
            </w:r>
          </w:p>
        </w:tc>
        <w:tc>
          <w:tcPr>
            <w:tcW w:w="2017" w:type="dxa"/>
          </w:tcPr>
          <w:p w:rsidR="0007210C" w:rsidRPr="00FA39C7" w:rsidRDefault="0007210C" w:rsidP="0007210C">
            <w:pPr>
              <w:spacing w:before="120"/>
              <w:rPr>
                <w:rFonts w:ascii="Arial" w:hAnsi="Arial"/>
              </w:rPr>
            </w:pPr>
            <w:proofErr w:type="spellStart"/>
            <w:r w:rsidRPr="00FA39C7">
              <w:rPr>
                <w:rFonts w:ascii="Arial" w:hAnsi="Arial"/>
              </w:rPr>
              <w:t>Boreworks</w:t>
            </w:r>
            <w:proofErr w:type="spellEnd"/>
            <w:r w:rsidRPr="00FA39C7">
              <w:rPr>
                <w:rFonts w:ascii="Arial" w:hAnsi="Arial"/>
              </w:rPr>
              <w:t xml:space="preserve"> &amp; casings</w:t>
            </w:r>
          </w:p>
        </w:tc>
        <w:tc>
          <w:tcPr>
            <w:tcW w:w="6016" w:type="dxa"/>
          </w:tcPr>
          <w:p w:rsidR="0007210C" w:rsidRPr="00BC1E0D" w:rsidRDefault="0007210C" w:rsidP="0007210C">
            <w:pPr>
              <w:pStyle w:val="ListParagraph"/>
              <w:numPr>
                <w:ilvl w:val="0"/>
                <w:numId w:val="25"/>
              </w:numPr>
              <w:spacing w:before="120" w:after="240" w:line="240" w:lineRule="auto"/>
              <w:contextualSpacing w:val="0"/>
              <w:jc w:val="left"/>
              <w:rPr>
                <w:sz w:val="22"/>
                <w:szCs w:val="22"/>
              </w:rPr>
            </w:pPr>
            <w:r w:rsidRPr="00BC1E0D">
              <w:rPr>
                <w:sz w:val="22"/>
                <w:szCs w:val="22"/>
              </w:rPr>
              <w:t xml:space="preserve">What deficiencies exist in the current system relating to </w:t>
            </w:r>
            <w:proofErr w:type="spellStart"/>
            <w:r w:rsidRPr="00BC1E0D">
              <w:rPr>
                <w:sz w:val="22"/>
                <w:szCs w:val="22"/>
              </w:rPr>
              <w:t>boreworks</w:t>
            </w:r>
            <w:proofErr w:type="spellEnd"/>
            <w:r w:rsidRPr="00BC1E0D">
              <w:rPr>
                <w:sz w:val="22"/>
                <w:szCs w:val="22"/>
              </w:rPr>
              <w:t xml:space="preserve"> and casings (NZS4411, DWS, WSP, Guideline, RC RRMP )</w:t>
            </w:r>
          </w:p>
          <w:p w:rsidR="0007210C" w:rsidRPr="00BC1E0D" w:rsidRDefault="0007210C" w:rsidP="0007210C">
            <w:pPr>
              <w:pStyle w:val="ListParagraph"/>
              <w:numPr>
                <w:ilvl w:val="0"/>
                <w:numId w:val="25"/>
              </w:numPr>
              <w:spacing w:before="120" w:after="240" w:line="240" w:lineRule="auto"/>
              <w:contextualSpacing w:val="0"/>
              <w:jc w:val="left"/>
              <w:rPr>
                <w:sz w:val="22"/>
                <w:szCs w:val="22"/>
              </w:rPr>
            </w:pPr>
            <w:r w:rsidRPr="00BC1E0D">
              <w:rPr>
                <w:sz w:val="22"/>
                <w:szCs w:val="22"/>
              </w:rPr>
              <w:t>Is a single source of specification preferable; is a code of practice needed</w:t>
            </w:r>
          </w:p>
          <w:p w:rsidR="0007210C" w:rsidRPr="00BC1E0D" w:rsidRDefault="0007210C" w:rsidP="0007210C">
            <w:pPr>
              <w:pStyle w:val="ListParagraph"/>
              <w:numPr>
                <w:ilvl w:val="0"/>
                <w:numId w:val="25"/>
              </w:numPr>
              <w:spacing w:before="120" w:after="240" w:line="240" w:lineRule="auto"/>
              <w:contextualSpacing w:val="0"/>
              <w:jc w:val="left"/>
              <w:rPr>
                <w:sz w:val="22"/>
                <w:szCs w:val="22"/>
              </w:rPr>
            </w:pPr>
            <w:r w:rsidRPr="00BC1E0D">
              <w:rPr>
                <w:sz w:val="22"/>
                <w:szCs w:val="22"/>
              </w:rPr>
              <w:t>Should there be a mandatory inspection regime, accountability</w:t>
            </w:r>
          </w:p>
          <w:p w:rsidR="0007210C" w:rsidRPr="00BC1E0D" w:rsidRDefault="0007210C" w:rsidP="0007210C">
            <w:pPr>
              <w:pStyle w:val="ListParagraph"/>
              <w:numPr>
                <w:ilvl w:val="0"/>
                <w:numId w:val="25"/>
              </w:numPr>
              <w:spacing w:before="120" w:after="240" w:line="240" w:lineRule="auto"/>
              <w:contextualSpacing w:val="0"/>
              <w:jc w:val="left"/>
              <w:rPr>
                <w:sz w:val="22"/>
                <w:szCs w:val="22"/>
              </w:rPr>
            </w:pPr>
            <w:r w:rsidRPr="00BC1E0D">
              <w:rPr>
                <w:sz w:val="22"/>
                <w:szCs w:val="22"/>
              </w:rPr>
              <w:t>Should below-ground bore heads be allowed</w:t>
            </w:r>
          </w:p>
          <w:p w:rsidR="0007210C" w:rsidRPr="00FA39C7" w:rsidRDefault="0007210C" w:rsidP="0007210C">
            <w:pPr>
              <w:pStyle w:val="ListParagraph"/>
              <w:numPr>
                <w:ilvl w:val="0"/>
                <w:numId w:val="25"/>
              </w:numPr>
              <w:spacing w:before="120" w:after="240" w:line="240" w:lineRule="auto"/>
              <w:contextualSpacing w:val="0"/>
              <w:jc w:val="left"/>
              <w:rPr>
                <w:sz w:val="22"/>
                <w:szCs w:val="22"/>
              </w:rPr>
            </w:pPr>
            <w:r w:rsidRPr="00BC1E0D">
              <w:rPr>
                <w:sz w:val="22"/>
                <w:szCs w:val="22"/>
              </w:rPr>
              <w:t>Is an Asset Management Plan adequate to deal with aging reticulation assets</w:t>
            </w:r>
          </w:p>
        </w:tc>
      </w:tr>
      <w:tr w:rsidR="0007210C" w:rsidRPr="00FA39C7" w:rsidTr="005520B9">
        <w:tc>
          <w:tcPr>
            <w:tcW w:w="461" w:type="dxa"/>
          </w:tcPr>
          <w:p w:rsidR="0007210C" w:rsidRPr="00FA39C7" w:rsidRDefault="0007210C" w:rsidP="0007210C">
            <w:pPr>
              <w:spacing w:before="120"/>
              <w:rPr>
                <w:rFonts w:ascii="Arial" w:hAnsi="Arial"/>
              </w:rPr>
            </w:pPr>
          </w:p>
        </w:tc>
        <w:tc>
          <w:tcPr>
            <w:tcW w:w="2017" w:type="dxa"/>
          </w:tcPr>
          <w:p w:rsidR="0007210C" w:rsidRPr="000A46A9" w:rsidRDefault="0007210C" w:rsidP="0007210C">
            <w:pPr>
              <w:spacing w:before="120"/>
              <w:rPr>
                <w:rFonts w:ascii="Arial" w:hAnsi="Arial"/>
                <w:b/>
              </w:rPr>
            </w:pPr>
            <w:r>
              <w:rPr>
                <w:rFonts w:ascii="Arial" w:hAnsi="Arial"/>
                <w:b/>
              </w:rPr>
              <w:t>Regulatory</w:t>
            </w:r>
          </w:p>
        </w:tc>
        <w:tc>
          <w:tcPr>
            <w:tcW w:w="6016" w:type="dxa"/>
          </w:tcPr>
          <w:p w:rsidR="0007210C" w:rsidRPr="00BC1E0D" w:rsidRDefault="0007210C" w:rsidP="0007210C">
            <w:pPr>
              <w:pStyle w:val="ListParagraph"/>
              <w:spacing w:before="120" w:after="240" w:line="240" w:lineRule="auto"/>
              <w:ind w:left="360"/>
              <w:contextualSpacing w:val="0"/>
              <w:jc w:val="left"/>
              <w:rPr>
                <w:sz w:val="22"/>
                <w:szCs w:val="22"/>
              </w:rPr>
            </w:pPr>
          </w:p>
        </w:tc>
      </w:tr>
      <w:tr w:rsidR="0007210C" w:rsidRPr="00FA39C7" w:rsidTr="005520B9">
        <w:tc>
          <w:tcPr>
            <w:tcW w:w="461" w:type="dxa"/>
          </w:tcPr>
          <w:p w:rsidR="0007210C" w:rsidRPr="00FA39C7" w:rsidRDefault="00A60B98" w:rsidP="0007210C">
            <w:pPr>
              <w:spacing w:before="120"/>
              <w:rPr>
                <w:rFonts w:ascii="Arial" w:hAnsi="Arial"/>
              </w:rPr>
            </w:pPr>
            <w:r>
              <w:rPr>
                <w:rFonts w:ascii="Arial" w:hAnsi="Arial"/>
              </w:rPr>
              <w:t>19</w:t>
            </w:r>
          </w:p>
        </w:tc>
        <w:tc>
          <w:tcPr>
            <w:tcW w:w="2017" w:type="dxa"/>
          </w:tcPr>
          <w:p w:rsidR="0007210C" w:rsidRPr="00FA39C7" w:rsidRDefault="0007210C" w:rsidP="0007210C">
            <w:pPr>
              <w:spacing w:before="120"/>
              <w:rPr>
                <w:rFonts w:ascii="Arial" w:hAnsi="Arial"/>
              </w:rPr>
            </w:pPr>
            <w:r w:rsidRPr="00FA39C7">
              <w:rPr>
                <w:rFonts w:ascii="Arial" w:hAnsi="Arial"/>
              </w:rPr>
              <w:t>Health Act</w:t>
            </w:r>
          </w:p>
        </w:tc>
        <w:tc>
          <w:tcPr>
            <w:tcW w:w="6016" w:type="dxa"/>
          </w:tcPr>
          <w:p w:rsidR="0007210C" w:rsidRPr="00FA39C7" w:rsidRDefault="0007210C" w:rsidP="0007210C">
            <w:pPr>
              <w:pStyle w:val="ListParagraph"/>
              <w:numPr>
                <w:ilvl w:val="0"/>
                <w:numId w:val="27"/>
              </w:numPr>
              <w:spacing w:before="120" w:after="240" w:line="240" w:lineRule="auto"/>
              <w:contextualSpacing w:val="0"/>
              <w:jc w:val="left"/>
              <w:rPr>
                <w:sz w:val="22"/>
                <w:szCs w:val="22"/>
              </w:rPr>
            </w:pPr>
            <w:r w:rsidRPr="00FA39C7">
              <w:rPr>
                <w:sz w:val="22"/>
                <w:szCs w:val="22"/>
              </w:rPr>
              <w:t>Does the regulatory framework need to be strengthened to increase accountability for drinking water safety to the Government and the community; or is the present level of regulation sufficient</w:t>
            </w:r>
          </w:p>
          <w:p w:rsidR="0007210C" w:rsidRPr="00FA39C7" w:rsidRDefault="0007210C" w:rsidP="00B829C8">
            <w:pPr>
              <w:pStyle w:val="ListParagraph"/>
              <w:numPr>
                <w:ilvl w:val="0"/>
                <w:numId w:val="27"/>
              </w:numPr>
              <w:spacing w:before="120" w:after="480" w:line="240" w:lineRule="auto"/>
              <w:ind w:left="357" w:hanging="357"/>
              <w:contextualSpacing w:val="0"/>
              <w:jc w:val="left"/>
              <w:rPr>
                <w:sz w:val="22"/>
                <w:szCs w:val="22"/>
              </w:rPr>
            </w:pPr>
            <w:r w:rsidRPr="00FA39C7">
              <w:rPr>
                <w:sz w:val="22"/>
                <w:szCs w:val="22"/>
              </w:rPr>
              <w:t>What is the proper relationship between the respective components of the drinking water regime - is there a need to review some of the aspects that overlap, to ensure certain obligations are not omitted</w:t>
            </w:r>
          </w:p>
          <w:p w:rsidR="00E63DD6" w:rsidRPr="00FA39C7" w:rsidRDefault="00E63DD6" w:rsidP="00E63DD6">
            <w:pPr>
              <w:pStyle w:val="ListParagraph"/>
              <w:numPr>
                <w:ilvl w:val="0"/>
                <w:numId w:val="27"/>
              </w:numPr>
              <w:spacing w:before="120" w:after="240" w:line="240" w:lineRule="auto"/>
              <w:contextualSpacing w:val="0"/>
              <w:jc w:val="left"/>
              <w:rPr>
                <w:sz w:val="22"/>
                <w:szCs w:val="22"/>
              </w:rPr>
            </w:pPr>
            <w:r w:rsidRPr="00FA39C7">
              <w:rPr>
                <w:sz w:val="22"/>
                <w:szCs w:val="22"/>
              </w:rPr>
              <w:t xml:space="preserve">Is the statutory regime for changing any DWSNZ provisions acceptable (s69P- need to consult 3 years before any change to DWSNZ; s69R further </w:t>
            </w:r>
            <w:r w:rsidR="00644CF5" w:rsidRPr="00FA39C7">
              <w:rPr>
                <w:sz w:val="22"/>
                <w:szCs w:val="22"/>
              </w:rPr>
              <w:t>2-year</w:t>
            </w:r>
            <w:r w:rsidRPr="00FA39C7">
              <w:rPr>
                <w:sz w:val="22"/>
                <w:szCs w:val="22"/>
              </w:rPr>
              <w:t xml:space="preserve"> delay unless urgent)</w:t>
            </w:r>
          </w:p>
          <w:p w:rsidR="0007210C" w:rsidRDefault="0007210C" w:rsidP="0007210C">
            <w:pPr>
              <w:pStyle w:val="ListParagraph"/>
              <w:numPr>
                <w:ilvl w:val="0"/>
                <w:numId w:val="27"/>
              </w:numPr>
              <w:spacing w:before="120" w:after="240" w:line="240" w:lineRule="auto"/>
              <w:contextualSpacing w:val="0"/>
              <w:jc w:val="left"/>
              <w:rPr>
                <w:sz w:val="22"/>
                <w:szCs w:val="22"/>
              </w:rPr>
            </w:pPr>
            <w:r>
              <w:rPr>
                <w:sz w:val="22"/>
                <w:szCs w:val="22"/>
              </w:rPr>
              <w:t xml:space="preserve">Should there be different or further sanctions for failures to comply with any of the provisions of Part 2A Health Act; are ss69N and 69ZZH </w:t>
            </w:r>
            <w:proofErr w:type="gramStart"/>
            <w:r>
              <w:rPr>
                <w:sz w:val="22"/>
                <w:szCs w:val="22"/>
              </w:rPr>
              <w:t>effective/useful</w:t>
            </w:r>
            <w:proofErr w:type="gramEnd"/>
            <w:r>
              <w:rPr>
                <w:sz w:val="22"/>
                <w:szCs w:val="22"/>
              </w:rPr>
              <w:t>?</w:t>
            </w:r>
            <w:r w:rsidR="000F6E45">
              <w:rPr>
                <w:sz w:val="22"/>
                <w:szCs w:val="22"/>
              </w:rPr>
              <w:t xml:space="preserve"> Should the offence provi</w:t>
            </w:r>
            <w:r w:rsidR="00B829C8">
              <w:rPr>
                <w:sz w:val="22"/>
                <w:szCs w:val="22"/>
              </w:rPr>
              <w:t>sions in s69ZZR-ZZX be reviewed</w:t>
            </w:r>
          </w:p>
          <w:p w:rsidR="0007210C" w:rsidRPr="00FA39C7" w:rsidRDefault="0007210C" w:rsidP="0007210C">
            <w:pPr>
              <w:pStyle w:val="ListParagraph"/>
              <w:numPr>
                <w:ilvl w:val="0"/>
                <w:numId w:val="27"/>
              </w:numPr>
              <w:spacing w:before="120" w:after="240" w:line="240" w:lineRule="auto"/>
              <w:contextualSpacing w:val="0"/>
              <w:jc w:val="left"/>
              <w:rPr>
                <w:sz w:val="22"/>
                <w:szCs w:val="22"/>
              </w:rPr>
            </w:pPr>
            <w:r w:rsidRPr="00FA39C7">
              <w:rPr>
                <w:sz w:val="22"/>
                <w:szCs w:val="22"/>
              </w:rPr>
              <w:t>Should compliance with DWSNZ be discretionary or optional</w:t>
            </w:r>
          </w:p>
          <w:p w:rsidR="0007210C" w:rsidRDefault="0007210C" w:rsidP="0007210C">
            <w:pPr>
              <w:pStyle w:val="ListParagraph"/>
              <w:numPr>
                <w:ilvl w:val="0"/>
                <w:numId w:val="27"/>
              </w:numPr>
              <w:spacing w:before="360" w:after="240" w:line="240" w:lineRule="auto"/>
              <w:ind w:left="357" w:hanging="357"/>
              <w:contextualSpacing w:val="0"/>
              <w:jc w:val="left"/>
              <w:rPr>
                <w:sz w:val="22"/>
                <w:szCs w:val="22"/>
              </w:rPr>
            </w:pPr>
            <w:r>
              <w:rPr>
                <w:sz w:val="22"/>
                <w:szCs w:val="22"/>
              </w:rPr>
              <w:t>Should s69U Health Act (duty to protect source) be changed</w:t>
            </w:r>
          </w:p>
          <w:p w:rsidR="000F6E45" w:rsidRPr="00FA39C7" w:rsidRDefault="0007210C" w:rsidP="000F6E45">
            <w:pPr>
              <w:pStyle w:val="ListParagraph"/>
              <w:numPr>
                <w:ilvl w:val="0"/>
                <w:numId w:val="27"/>
              </w:numPr>
              <w:spacing w:before="120" w:after="240" w:line="240" w:lineRule="auto"/>
              <w:contextualSpacing w:val="0"/>
              <w:jc w:val="left"/>
              <w:rPr>
                <w:sz w:val="22"/>
                <w:szCs w:val="22"/>
              </w:rPr>
            </w:pPr>
            <w:r w:rsidRPr="00FA39C7">
              <w:rPr>
                <w:sz w:val="22"/>
                <w:szCs w:val="22"/>
              </w:rPr>
              <w:t>Should the s69V</w:t>
            </w:r>
            <w:r>
              <w:rPr>
                <w:sz w:val="22"/>
                <w:szCs w:val="22"/>
              </w:rPr>
              <w:t xml:space="preserve"> Health Act</w:t>
            </w:r>
            <w:r w:rsidRPr="00FA39C7">
              <w:rPr>
                <w:sz w:val="22"/>
                <w:szCs w:val="22"/>
              </w:rPr>
              <w:t xml:space="preserve"> regime (“all practicable steps”) be changed</w:t>
            </w:r>
            <w:r w:rsidR="00E827D8">
              <w:rPr>
                <w:sz w:val="22"/>
                <w:szCs w:val="22"/>
              </w:rPr>
              <w:t>; see also s69S.</w:t>
            </w:r>
            <w:r w:rsidR="000F6E45" w:rsidRPr="00FA39C7">
              <w:rPr>
                <w:sz w:val="22"/>
                <w:szCs w:val="22"/>
              </w:rPr>
              <w:t xml:space="preserve"> Should the section 69H</w:t>
            </w:r>
            <w:r w:rsidR="000F6E45">
              <w:rPr>
                <w:sz w:val="22"/>
                <w:szCs w:val="22"/>
              </w:rPr>
              <w:t xml:space="preserve"> Health Act</w:t>
            </w:r>
            <w:r w:rsidR="000F6E45" w:rsidRPr="00FA39C7">
              <w:rPr>
                <w:sz w:val="22"/>
                <w:szCs w:val="22"/>
              </w:rPr>
              <w:t xml:space="preserve"> definition of “all practicable steps” be changed</w:t>
            </w:r>
          </w:p>
          <w:p w:rsidR="0007210C" w:rsidRDefault="0007210C" w:rsidP="0007210C">
            <w:pPr>
              <w:pStyle w:val="ListParagraph"/>
              <w:numPr>
                <w:ilvl w:val="0"/>
                <w:numId w:val="27"/>
              </w:numPr>
              <w:spacing w:before="120" w:after="240" w:line="240" w:lineRule="auto"/>
              <w:contextualSpacing w:val="0"/>
              <w:jc w:val="left"/>
              <w:rPr>
                <w:sz w:val="22"/>
                <w:szCs w:val="22"/>
              </w:rPr>
            </w:pPr>
            <w:r>
              <w:rPr>
                <w:sz w:val="22"/>
                <w:szCs w:val="22"/>
              </w:rPr>
              <w:t>Should s69ZF Health Act be changed such that remedial steps are mandatory</w:t>
            </w:r>
          </w:p>
          <w:p w:rsidR="0007210C" w:rsidRPr="00FB5092" w:rsidRDefault="0007210C" w:rsidP="00FB5092">
            <w:pPr>
              <w:pStyle w:val="ListParagraph"/>
              <w:numPr>
                <w:ilvl w:val="0"/>
                <w:numId w:val="27"/>
              </w:numPr>
              <w:spacing w:before="360" w:after="240" w:line="240" w:lineRule="auto"/>
              <w:ind w:left="357" w:hanging="357"/>
              <w:contextualSpacing w:val="0"/>
              <w:jc w:val="left"/>
              <w:rPr>
                <w:sz w:val="22"/>
                <w:szCs w:val="22"/>
              </w:rPr>
            </w:pPr>
            <w:r w:rsidRPr="00FB5092">
              <w:rPr>
                <w:sz w:val="22"/>
                <w:szCs w:val="22"/>
              </w:rPr>
              <w:lastRenderedPageBreak/>
              <w:t>Whose responsibility is it to monitor and enforce the s69V obligations on a water supplier</w:t>
            </w:r>
          </w:p>
          <w:p w:rsidR="0007210C" w:rsidRPr="00FA39C7" w:rsidRDefault="0007210C" w:rsidP="0007210C">
            <w:pPr>
              <w:pStyle w:val="ListParagraph"/>
              <w:numPr>
                <w:ilvl w:val="0"/>
                <w:numId w:val="27"/>
              </w:numPr>
              <w:spacing w:before="120" w:after="240" w:line="240" w:lineRule="auto"/>
              <w:contextualSpacing w:val="0"/>
              <w:jc w:val="left"/>
              <w:rPr>
                <w:sz w:val="22"/>
                <w:szCs w:val="22"/>
              </w:rPr>
            </w:pPr>
            <w:r w:rsidRPr="00FA39C7">
              <w:rPr>
                <w:sz w:val="22"/>
                <w:szCs w:val="22"/>
              </w:rPr>
              <w:t>Health Act does not specifically require an ERP</w:t>
            </w:r>
            <w:r>
              <w:rPr>
                <w:sz w:val="22"/>
                <w:szCs w:val="22"/>
              </w:rPr>
              <w:t>- should it</w:t>
            </w:r>
          </w:p>
          <w:p w:rsidR="0007210C" w:rsidRPr="000F6E45" w:rsidRDefault="0007210C" w:rsidP="000F6E45">
            <w:pPr>
              <w:pStyle w:val="ListParagraph"/>
              <w:numPr>
                <w:ilvl w:val="0"/>
                <w:numId w:val="27"/>
              </w:numPr>
              <w:spacing w:before="120" w:after="240" w:line="240" w:lineRule="auto"/>
              <w:contextualSpacing w:val="0"/>
              <w:jc w:val="left"/>
              <w:rPr>
                <w:sz w:val="22"/>
                <w:szCs w:val="22"/>
              </w:rPr>
            </w:pPr>
            <w:r w:rsidRPr="00BC1E0D">
              <w:rPr>
                <w:sz w:val="22"/>
                <w:szCs w:val="22"/>
              </w:rPr>
              <w:t>Is there a role for a Water Auditor</w:t>
            </w:r>
          </w:p>
        </w:tc>
      </w:tr>
      <w:tr w:rsidR="0007210C" w:rsidRPr="00FA39C7" w:rsidTr="005520B9">
        <w:tc>
          <w:tcPr>
            <w:tcW w:w="461" w:type="dxa"/>
          </w:tcPr>
          <w:p w:rsidR="0007210C" w:rsidRPr="00FA39C7" w:rsidRDefault="00A60B98" w:rsidP="0007210C">
            <w:pPr>
              <w:spacing w:before="120"/>
              <w:rPr>
                <w:rFonts w:ascii="Arial" w:hAnsi="Arial"/>
              </w:rPr>
            </w:pPr>
            <w:r>
              <w:rPr>
                <w:rFonts w:ascii="Arial" w:hAnsi="Arial"/>
              </w:rPr>
              <w:lastRenderedPageBreak/>
              <w:t>20</w:t>
            </w:r>
          </w:p>
        </w:tc>
        <w:tc>
          <w:tcPr>
            <w:tcW w:w="2017" w:type="dxa"/>
          </w:tcPr>
          <w:p w:rsidR="0007210C" w:rsidRPr="00FA39C7" w:rsidRDefault="0007210C" w:rsidP="0007210C">
            <w:pPr>
              <w:spacing w:before="120"/>
              <w:rPr>
                <w:rFonts w:ascii="Arial" w:hAnsi="Arial"/>
              </w:rPr>
            </w:pPr>
            <w:r w:rsidRPr="00FA39C7">
              <w:rPr>
                <w:rFonts w:ascii="Arial" w:hAnsi="Arial"/>
              </w:rPr>
              <w:t>DWSNZ</w:t>
            </w:r>
          </w:p>
        </w:tc>
        <w:tc>
          <w:tcPr>
            <w:tcW w:w="6016" w:type="dxa"/>
          </w:tcPr>
          <w:p w:rsidR="00800F30" w:rsidRDefault="00800F30" w:rsidP="0007210C">
            <w:pPr>
              <w:pStyle w:val="ListParagraph"/>
              <w:numPr>
                <w:ilvl w:val="0"/>
                <w:numId w:val="28"/>
              </w:numPr>
              <w:spacing w:before="120" w:after="240" w:line="240" w:lineRule="auto"/>
              <w:contextualSpacing w:val="0"/>
              <w:jc w:val="left"/>
              <w:rPr>
                <w:sz w:val="22"/>
                <w:szCs w:val="22"/>
              </w:rPr>
            </w:pPr>
            <w:r>
              <w:rPr>
                <w:sz w:val="22"/>
                <w:szCs w:val="22"/>
              </w:rPr>
              <w:t>Are the DWSNZ comprehensible to users; can they be simplified or clarified</w:t>
            </w:r>
          </w:p>
          <w:p w:rsidR="0007210C" w:rsidRPr="000704B6" w:rsidRDefault="0007210C" w:rsidP="0007210C">
            <w:pPr>
              <w:pStyle w:val="ListParagraph"/>
              <w:numPr>
                <w:ilvl w:val="0"/>
                <w:numId w:val="28"/>
              </w:numPr>
              <w:spacing w:before="120" w:after="240" w:line="240" w:lineRule="auto"/>
              <w:contextualSpacing w:val="0"/>
              <w:jc w:val="left"/>
              <w:rPr>
                <w:sz w:val="22"/>
                <w:szCs w:val="22"/>
              </w:rPr>
            </w:pPr>
            <w:r w:rsidRPr="00BC1E0D">
              <w:rPr>
                <w:sz w:val="22"/>
                <w:szCs w:val="22"/>
              </w:rPr>
              <w:t>Adequacy of remedial actions</w:t>
            </w:r>
            <w:r>
              <w:rPr>
                <w:sz w:val="22"/>
                <w:szCs w:val="22"/>
              </w:rPr>
              <w:t>:</w:t>
            </w:r>
            <w:r w:rsidRPr="00BC1E0D">
              <w:rPr>
                <w:sz w:val="22"/>
                <w:szCs w:val="22"/>
              </w:rPr>
              <w:t xml:space="preserve"> Greater sampling, speedier chlorination, longer chlorination</w:t>
            </w:r>
            <w:r>
              <w:rPr>
                <w:sz w:val="22"/>
                <w:szCs w:val="22"/>
              </w:rPr>
              <w:t xml:space="preserve">; more than </w:t>
            </w:r>
            <w:r w:rsidRPr="00FA39C7">
              <w:rPr>
                <w:sz w:val="22"/>
                <w:szCs w:val="22"/>
              </w:rPr>
              <w:t>3</w:t>
            </w:r>
            <w:r w:rsidR="00B829C8">
              <w:rPr>
                <w:sz w:val="22"/>
                <w:szCs w:val="22"/>
              </w:rPr>
              <w:t> </w:t>
            </w:r>
            <w:r w:rsidRPr="00FA39C7">
              <w:rPr>
                <w:sz w:val="22"/>
                <w:szCs w:val="22"/>
              </w:rPr>
              <w:t>clear results in contamination protocol</w:t>
            </w:r>
            <w:r>
              <w:rPr>
                <w:sz w:val="22"/>
                <w:szCs w:val="22"/>
              </w:rPr>
              <w:t>; (cross refer s69ZF Health Act)</w:t>
            </w:r>
          </w:p>
          <w:p w:rsidR="00D90D73" w:rsidRDefault="00D90D73" w:rsidP="0007210C">
            <w:pPr>
              <w:pStyle w:val="ListParagraph"/>
              <w:numPr>
                <w:ilvl w:val="0"/>
                <w:numId w:val="28"/>
              </w:numPr>
              <w:spacing w:before="120" w:after="240" w:line="240" w:lineRule="auto"/>
              <w:contextualSpacing w:val="0"/>
              <w:jc w:val="left"/>
              <w:rPr>
                <w:sz w:val="22"/>
                <w:szCs w:val="22"/>
              </w:rPr>
            </w:pPr>
            <w:r>
              <w:rPr>
                <w:sz w:val="22"/>
                <w:szCs w:val="22"/>
              </w:rPr>
              <w:t>Does section 5.16 (UV treatment) need to be reviewed</w:t>
            </w:r>
          </w:p>
          <w:p w:rsidR="00D90D73" w:rsidRDefault="00D90D73" w:rsidP="0007210C">
            <w:pPr>
              <w:pStyle w:val="ListParagraph"/>
              <w:numPr>
                <w:ilvl w:val="0"/>
                <w:numId w:val="28"/>
              </w:numPr>
              <w:spacing w:before="120" w:after="240" w:line="240" w:lineRule="auto"/>
              <w:contextualSpacing w:val="0"/>
              <w:jc w:val="left"/>
              <w:rPr>
                <w:sz w:val="22"/>
                <w:szCs w:val="22"/>
              </w:rPr>
            </w:pPr>
            <w:r>
              <w:rPr>
                <w:sz w:val="22"/>
                <w:szCs w:val="22"/>
              </w:rPr>
              <w:t>Does 5.2(a) table entry re protozoa need review</w:t>
            </w:r>
          </w:p>
          <w:p w:rsidR="0007210C" w:rsidRDefault="0007210C" w:rsidP="0007210C">
            <w:pPr>
              <w:pStyle w:val="ListParagraph"/>
              <w:numPr>
                <w:ilvl w:val="0"/>
                <w:numId w:val="28"/>
              </w:numPr>
              <w:spacing w:before="120" w:after="240" w:line="240" w:lineRule="auto"/>
              <w:contextualSpacing w:val="0"/>
              <w:jc w:val="left"/>
              <w:rPr>
                <w:sz w:val="22"/>
                <w:szCs w:val="22"/>
              </w:rPr>
            </w:pPr>
            <w:r w:rsidRPr="00BC1E0D">
              <w:rPr>
                <w:sz w:val="22"/>
                <w:szCs w:val="22"/>
              </w:rPr>
              <w:t>DWSNZ do not specifically require a ERP</w:t>
            </w:r>
            <w:r>
              <w:rPr>
                <w:sz w:val="22"/>
                <w:szCs w:val="22"/>
              </w:rPr>
              <w:t>- should they</w:t>
            </w:r>
          </w:p>
          <w:p w:rsidR="0007210C" w:rsidRPr="00FA39C7" w:rsidRDefault="0007210C" w:rsidP="00B829C8">
            <w:pPr>
              <w:pStyle w:val="ListParagraph"/>
              <w:numPr>
                <w:ilvl w:val="0"/>
                <w:numId w:val="28"/>
              </w:numPr>
              <w:spacing w:before="120" w:after="840" w:line="240" w:lineRule="auto"/>
              <w:ind w:left="357" w:hanging="357"/>
              <w:contextualSpacing w:val="0"/>
              <w:jc w:val="left"/>
              <w:rPr>
                <w:sz w:val="22"/>
                <w:szCs w:val="22"/>
              </w:rPr>
            </w:pPr>
            <w:r w:rsidRPr="00FA39C7">
              <w:rPr>
                <w:sz w:val="22"/>
                <w:szCs w:val="22"/>
              </w:rPr>
              <w:t xml:space="preserve">Should requirement for annual report to DWA on </w:t>
            </w:r>
            <w:proofErr w:type="spellStart"/>
            <w:r w:rsidRPr="00FA39C7">
              <w:rPr>
                <w:sz w:val="22"/>
                <w:szCs w:val="22"/>
              </w:rPr>
              <w:t>borehead</w:t>
            </w:r>
            <w:proofErr w:type="spellEnd"/>
            <w:r w:rsidRPr="00FA39C7">
              <w:rPr>
                <w:sz w:val="22"/>
                <w:szCs w:val="22"/>
              </w:rPr>
              <w:t xml:space="preserve"> issues be in DWSNZ (rather than in Guidelines 3.2.5.5</w:t>
            </w:r>
          </w:p>
          <w:p w:rsidR="0007210C" w:rsidRPr="00FA39C7" w:rsidRDefault="0007210C" w:rsidP="0007210C">
            <w:pPr>
              <w:pStyle w:val="ListParagraph"/>
              <w:numPr>
                <w:ilvl w:val="0"/>
                <w:numId w:val="28"/>
              </w:numPr>
              <w:spacing w:before="120" w:after="240" w:line="240" w:lineRule="auto"/>
              <w:contextualSpacing w:val="0"/>
              <w:jc w:val="left"/>
              <w:rPr>
                <w:sz w:val="22"/>
                <w:szCs w:val="22"/>
              </w:rPr>
            </w:pPr>
            <w:r w:rsidRPr="00FA39C7">
              <w:rPr>
                <w:sz w:val="22"/>
                <w:szCs w:val="22"/>
              </w:rPr>
              <w:t>Should DWSNZ have stricter rules about drinking water bores</w:t>
            </w:r>
            <w:r>
              <w:rPr>
                <w:sz w:val="22"/>
                <w:szCs w:val="22"/>
              </w:rPr>
              <w:t>;</w:t>
            </w:r>
            <w:r w:rsidRPr="00FA39C7">
              <w:rPr>
                <w:sz w:val="22"/>
                <w:szCs w:val="22"/>
              </w:rPr>
              <w:t xml:space="preserve"> Minimum depths</w:t>
            </w:r>
            <w:r>
              <w:rPr>
                <w:sz w:val="22"/>
                <w:szCs w:val="22"/>
              </w:rPr>
              <w:t>;</w:t>
            </w:r>
            <w:r w:rsidRPr="00FA39C7">
              <w:rPr>
                <w:sz w:val="22"/>
                <w:szCs w:val="22"/>
              </w:rPr>
              <w:t xml:space="preserve"> </w:t>
            </w:r>
            <w:proofErr w:type="gramStart"/>
            <w:r w:rsidRPr="00FA39C7">
              <w:rPr>
                <w:sz w:val="22"/>
                <w:szCs w:val="22"/>
              </w:rPr>
              <w:t>More</w:t>
            </w:r>
            <w:proofErr w:type="gramEnd"/>
            <w:r w:rsidRPr="00FA39C7">
              <w:rPr>
                <w:sz w:val="22"/>
                <w:szCs w:val="22"/>
              </w:rPr>
              <w:t xml:space="preserve"> stringent aquifer stability requirements. </w:t>
            </w:r>
          </w:p>
          <w:p w:rsidR="0007210C" w:rsidRPr="00FA39C7" w:rsidRDefault="0007210C" w:rsidP="0007210C">
            <w:pPr>
              <w:pStyle w:val="ListParagraph"/>
              <w:numPr>
                <w:ilvl w:val="0"/>
                <w:numId w:val="28"/>
              </w:numPr>
              <w:spacing w:before="120" w:after="240" w:line="240" w:lineRule="auto"/>
              <w:contextualSpacing w:val="0"/>
              <w:jc w:val="left"/>
              <w:rPr>
                <w:sz w:val="22"/>
                <w:szCs w:val="22"/>
              </w:rPr>
            </w:pPr>
            <w:r w:rsidRPr="00FA39C7">
              <w:rPr>
                <w:sz w:val="22"/>
                <w:szCs w:val="22"/>
              </w:rPr>
              <w:t>Are the turbidity provisions at 5.7 and 4.3.2.1 and elsewhere appropriate; is change needed</w:t>
            </w:r>
          </w:p>
          <w:p w:rsidR="0007210C" w:rsidRDefault="0007210C" w:rsidP="0007210C">
            <w:pPr>
              <w:pStyle w:val="ListParagraph"/>
              <w:numPr>
                <w:ilvl w:val="0"/>
                <w:numId w:val="28"/>
              </w:numPr>
              <w:spacing w:before="120" w:after="240" w:line="240" w:lineRule="auto"/>
              <w:contextualSpacing w:val="0"/>
              <w:jc w:val="left"/>
              <w:rPr>
                <w:sz w:val="22"/>
                <w:szCs w:val="22"/>
              </w:rPr>
            </w:pPr>
            <w:r w:rsidRPr="00FA39C7">
              <w:rPr>
                <w:sz w:val="22"/>
                <w:szCs w:val="22"/>
              </w:rPr>
              <w:t xml:space="preserve">Given its prevalence in documented outbreaks around the world, should heavy rainfall be accorded better status and prominence </w:t>
            </w:r>
            <w:r>
              <w:rPr>
                <w:sz w:val="22"/>
                <w:szCs w:val="22"/>
              </w:rPr>
              <w:t>in the DWSNZ (or elsewhere)</w:t>
            </w:r>
          </w:p>
          <w:p w:rsidR="00DD1B37" w:rsidRDefault="00DD1B37" w:rsidP="0007210C">
            <w:pPr>
              <w:pStyle w:val="ListParagraph"/>
              <w:numPr>
                <w:ilvl w:val="0"/>
                <w:numId w:val="28"/>
              </w:numPr>
              <w:spacing w:before="120" w:after="240" w:line="240" w:lineRule="auto"/>
              <w:contextualSpacing w:val="0"/>
              <w:jc w:val="left"/>
              <w:rPr>
                <w:sz w:val="22"/>
                <w:szCs w:val="22"/>
              </w:rPr>
            </w:pPr>
            <w:r>
              <w:rPr>
                <w:sz w:val="22"/>
                <w:szCs w:val="22"/>
              </w:rPr>
              <w:t>Should the DWSNZ address the risks from animal contamination more fully</w:t>
            </w:r>
          </w:p>
          <w:p w:rsidR="00B21815" w:rsidRPr="00FA39C7" w:rsidRDefault="00B21815" w:rsidP="0007210C">
            <w:pPr>
              <w:pStyle w:val="ListParagraph"/>
              <w:numPr>
                <w:ilvl w:val="0"/>
                <w:numId w:val="28"/>
              </w:numPr>
              <w:spacing w:before="120" w:after="240" w:line="240" w:lineRule="auto"/>
              <w:contextualSpacing w:val="0"/>
              <w:jc w:val="left"/>
              <w:rPr>
                <w:sz w:val="22"/>
                <w:szCs w:val="22"/>
              </w:rPr>
            </w:pPr>
            <w:r>
              <w:rPr>
                <w:sz w:val="22"/>
                <w:szCs w:val="22"/>
              </w:rPr>
              <w:t xml:space="preserve">Should the DWSNZ include requirements from qualification, training, </w:t>
            </w:r>
            <w:proofErr w:type="spellStart"/>
            <w:r>
              <w:rPr>
                <w:sz w:val="22"/>
                <w:szCs w:val="22"/>
              </w:rPr>
              <w:t>ongoing</w:t>
            </w:r>
            <w:proofErr w:type="spellEnd"/>
            <w:r>
              <w:rPr>
                <w:sz w:val="22"/>
                <w:szCs w:val="22"/>
              </w:rPr>
              <w:t xml:space="preserve"> competence reviews for water supply operators</w:t>
            </w:r>
          </w:p>
        </w:tc>
      </w:tr>
      <w:tr w:rsidR="0007210C" w:rsidRPr="00FA39C7" w:rsidTr="005520B9">
        <w:trPr>
          <w:trHeight w:val="1871"/>
        </w:trPr>
        <w:tc>
          <w:tcPr>
            <w:tcW w:w="461" w:type="dxa"/>
          </w:tcPr>
          <w:p w:rsidR="0007210C" w:rsidRPr="00FA39C7" w:rsidRDefault="00A60B98" w:rsidP="0007210C">
            <w:pPr>
              <w:spacing w:before="120"/>
              <w:rPr>
                <w:rFonts w:ascii="Arial" w:hAnsi="Arial"/>
              </w:rPr>
            </w:pPr>
            <w:r>
              <w:rPr>
                <w:rFonts w:ascii="Arial" w:hAnsi="Arial"/>
              </w:rPr>
              <w:t>21</w:t>
            </w:r>
          </w:p>
        </w:tc>
        <w:tc>
          <w:tcPr>
            <w:tcW w:w="2017" w:type="dxa"/>
          </w:tcPr>
          <w:p w:rsidR="0007210C" w:rsidRPr="00FA39C7" w:rsidRDefault="0007210C" w:rsidP="0007210C">
            <w:pPr>
              <w:spacing w:before="120"/>
              <w:rPr>
                <w:rFonts w:ascii="Arial" w:hAnsi="Arial"/>
              </w:rPr>
            </w:pPr>
            <w:r w:rsidRPr="00FA39C7">
              <w:rPr>
                <w:rFonts w:ascii="Arial" w:hAnsi="Arial"/>
              </w:rPr>
              <w:t>DW Guidelines</w:t>
            </w:r>
          </w:p>
        </w:tc>
        <w:tc>
          <w:tcPr>
            <w:tcW w:w="6016" w:type="dxa"/>
          </w:tcPr>
          <w:p w:rsidR="0007210C" w:rsidRPr="00FA39C7" w:rsidRDefault="0007210C" w:rsidP="0007210C">
            <w:pPr>
              <w:pStyle w:val="ListParagraph"/>
              <w:numPr>
                <w:ilvl w:val="0"/>
                <w:numId w:val="29"/>
              </w:numPr>
              <w:spacing w:before="120" w:after="240" w:line="240" w:lineRule="auto"/>
              <w:contextualSpacing w:val="0"/>
              <w:jc w:val="left"/>
              <w:rPr>
                <w:sz w:val="22"/>
                <w:szCs w:val="22"/>
              </w:rPr>
            </w:pPr>
            <w:proofErr w:type="gramStart"/>
            <w:r w:rsidRPr="00FA39C7">
              <w:rPr>
                <w:sz w:val="22"/>
                <w:szCs w:val="22"/>
              </w:rPr>
              <w:t>review</w:t>
            </w:r>
            <w:proofErr w:type="gramEnd"/>
            <w:r w:rsidRPr="00FA39C7">
              <w:rPr>
                <w:sz w:val="22"/>
                <w:szCs w:val="22"/>
              </w:rPr>
              <w:t xml:space="preserve"> concept of a Guideline in addition to the DWSNZ.</w:t>
            </w:r>
          </w:p>
          <w:p w:rsidR="0007210C" w:rsidRPr="00FA39C7" w:rsidRDefault="0007210C" w:rsidP="0007210C">
            <w:pPr>
              <w:pStyle w:val="ListParagraph"/>
              <w:numPr>
                <w:ilvl w:val="0"/>
                <w:numId w:val="29"/>
              </w:numPr>
              <w:spacing w:before="120" w:after="240" w:line="240" w:lineRule="auto"/>
              <w:contextualSpacing w:val="0"/>
              <w:jc w:val="left"/>
              <w:rPr>
                <w:sz w:val="22"/>
                <w:szCs w:val="22"/>
              </w:rPr>
            </w:pPr>
            <w:r w:rsidRPr="00FA39C7">
              <w:rPr>
                <w:sz w:val="22"/>
                <w:szCs w:val="22"/>
              </w:rPr>
              <w:t>Could the two be combined</w:t>
            </w:r>
          </w:p>
          <w:p w:rsidR="0007210C" w:rsidRPr="00FA39C7" w:rsidRDefault="0007210C" w:rsidP="0007210C">
            <w:pPr>
              <w:pStyle w:val="ListParagraph"/>
              <w:numPr>
                <w:ilvl w:val="0"/>
                <w:numId w:val="29"/>
              </w:numPr>
              <w:spacing w:before="120" w:after="120" w:line="240" w:lineRule="auto"/>
              <w:ind w:left="357" w:hanging="357"/>
              <w:contextualSpacing w:val="0"/>
              <w:jc w:val="left"/>
              <w:rPr>
                <w:sz w:val="22"/>
                <w:szCs w:val="22"/>
              </w:rPr>
            </w:pPr>
            <w:r w:rsidRPr="00FA39C7">
              <w:rPr>
                <w:sz w:val="22"/>
                <w:szCs w:val="22"/>
              </w:rPr>
              <w:t>What deficiencies exist in relation to existing Guidelines</w:t>
            </w:r>
          </w:p>
        </w:tc>
      </w:tr>
      <w:tr w:rsidR="0007210C" w:rsidRPr="00FA39C7" w:rsidTr="005520B9">
        <w:tc>
          <w:tcPr>
            <w:tcW w:w="461" w:type="dxa"/>
          </w:tcPr>
          <w:p w:rsidR="0007210C" w:rsidRPr="00FA39C7" w:rsidRDefault="0007210C" w:rsidP="00FB5092">
            <w:pPr>
              <w:keepNext/>
              <w:spacing w:before="120"/>
              <w:rPr>
                <w:rFonts w:ascii="Arial" w:hAnsi="Arial"/>
              </w:rPr>
            </w:pPr>
          </w:p>
        </w:tc>
        <w:tc>
          <w:tcPr>
            <w:tcW w:w="2017" w:type="dxa"/>
          </w:tcPr>
          <w:p w:rsidR="0007210C" w:rsidRPr="00FA39C7" w:rsidRDefault="0007210C" w:rsidP="0007210C">
            <w:pPr>
              <w:spacing w:before="120"/>
              <w:rPr>
                <w:rFonts w:ascii="Arial" w:hAnsi="Arial"/>
                <w:b/>
              </w:rPr>
            </w:pPr>
            <w:r w:rsidRPr="00FA39C7">
              <w:rPr>
                <w:rFonts w:ascii="Arial" w:hAnsi="Arial"/>
                <w:b/>
              </w:rPr>
              <w:t>OUTBREAK</w:t>
            </w:r>
            <w:r>
              <w:rPr>
                <w:rFonts w:ascii="Arial" w:hAnsi="Arial"/>
                <w:b/>
              </w:rPr>
              <w:t xml:space="preserve"> MANAGEMENT ISSUES</w:t>
            </w:r>
          </w:p>
        </w:tc>
        <w:tc>
          <w:tcPr>
            <w:tcW w:w="6016" w:type="dxa"/>
          </w:tcPr>
          <w:p w:rsidR="0007210C" w:rsidRPr="00FA39C7" w:rsidRDefault="0007210C" w:rsidP="0007210C">
            <w:pPr>
              <w:spacing w:before="120" w:after="240"/>
              <w:rPr>
                <w:rFonts w:ascii="Arial" w:hAnsi="Arial"/>
              </w:rPr>
            </w:pPr>
          </w:p>
        </w:tc>
      </w:tr>
      <w:tr w:rsidR="0007210C" w:rsidRPr="00FA39C7" w:rsidTr="005520B9">
        <w:tc>
          <w:tcPr>
            <w:tcW w:w="461" w:type="dxa"/>
          </w:tcPr>
          <w:p w:rsidR="0007210C" w:rsidRPr="00FA39C7" w:rsidRDefault="00A60B98" w:rsidP="0007210C">
            <w:pPr>
              <w:spacing w:before="120"/>
              <w:rPr>
                <w:rFonts w:ascii="Arial" w:hAnsi="Arial"/>
              </w:rPr>
            </w:pPr>
            <w:r>
              <w:rPr>
                <w:rFonts w:ascii="Arial" w:hAnsi="Arial"/>
              </w:rPr>
              <w:t>22</w:t>
            </w:r>
          </w:p>
        </w:tc>
        <w:tc>
          <w:tcPr>
            <w:tcW w:w="2017" w:type="dxa"/>
          </w:tcPr>
          <w:p w:rsidR="0007210C" w:rsidRDefault="0007210C" w:rsidP="0007210C">
            <w:pPr>
              <w:spacing w:before="120"/>
              <w:rPr>
                <w:rFonts w:ascii="Arial" w:hAnsi="Arial"/>
              </w:rPr>
            </w:pPr>
            <w:r>
              <w:rPr>
                <w:rFonts w:ascii="Arial" w:hAnsi="Arial"/>
              </w:rPr>
              <w:t>ERP</w:t>
            </w:r>
            <w:r w:rsidRPr="00FA39C7">
              <w:rPr>
                <w:rFonts w:ascii="Arial" w:hAnsi="Arial"/>
              </w:rPr>
              <w:t>s</w:t>
            </w:r>
          </w:p>
          <w:p w:rsidR="0007210C" w:rsidRPr="00FA39C7" w:rsidRDefault="0007210C" w:rsidP="0007210C">
            <w:pPr>
              <w:spacing w:before="120"/>
              <w:rPr>
                <w:rFonts w:ascii="Arial" w:hAnsi="Arial"/>
              </w:rPr>
            </w:pPr>
            <w:r>
              <w:rPr>
                <w:rFonts w:ascii="Arial" w:hAnsi="Arial"/>
              </w:rPr>
              <w:t>(Emergency Response Plan)</w:t>
            </w:r>
          </w:p>
          <w:p w:rsidR="0007210C" w:rsidRPr="00FA39C7" w:rsidRDefault="0007210C" w:rsidP="0007210C">
            <w:pPr>
              <w:spacing w:before="120"/>
              <w:rPr>
                <w:rFonts w:ascii="Arial" w:hAnsi="Arial"/>
              </w:rPr>
            </w:pPr>
          </w:p>
          <w:p w:rsidR="0007210C" w:rsidRPr="00FA39C7" w:rsidRDefault="0007210C" w:rsidP="0007210C">
            <w:pPr>
              <w:spacing w:before="120"/>
              <w:rPr>
                <w:rFonts w:ascii="Arial" w:hAnsi="Arial"/>
              </w:rPr>
            </w:pPr>
            <w:r w:rsidRPr="00FA39C7">
              <w:rPr>
                <w:rFonts w:ascii="Arial" w:hAnsi="Arial"/>
              </w:rPr>
              <w:t>(</w:t>
            </w:r>
            <w:proofErr w:type="spellStart"/>
            <w:r w:rsidRPr="00FA39C7">
              <w:rPr>
                <w:rFonts w:ascii="Arial" w:hAnsi="Arial"/>
              </w:rPr>
              <w:t>a.k.a</w:t>
            </w:r>
            <w:proofErr w:type="spellEnd"/>
            <w:r w:rsidRPr="00FA39C7">
              <w:rPr>
                <w:rFonts w:ascii="Arial" w:hAnsi="Arial"/>
              </w:rPr>
              <w:t xml:space="preserve"> </w:t>
            </w:r>
            <w:r>
              <w:rPr>
                <w:rFonts w:ascii="Arial" w:hAnsi="Arial"/>
              </w:rPr>
              <w:t xml:space="preserve">Contingency </w:t>
            </w:r>
            <w:r w:rsidRPr="00FA39C7">
              <w:rPr>
                <w:rFonts w:ascii="Arial" w:hAnsi="Arial"/>
              </w:rPr>
              <w:t>Plans)</w:t>
            </w:r>
          </w:p>
        </w:tc>
        <w:tc>
          <w:tcPr>
            <w:tcW w:w="6016" w:type="dxa"/>
          </w:tcPr>
          <w:p w:rsidR="0007210C" w:rsidRPr="00FA39C7" w:rsidRDefault="0007210C" w:rsidP="0007210C">
            <w:pPr>
              <w:pStyle w:val="ListParagraph"/>
              <w:numPr>
                <w:ilvl w:val="0"/>
                <w:numId w:val="31"/>
              </w:numPr>
              <w:spacing w:before="120" w:after="240" w:line="240" w:lineRule="auto"/>
              <w:contextualSpacing w:val="0"/>
              <w:jc w:val="left"/>
              <w:rPr>
                <w:sz w:val="22"/>
                <w:szCs w:val="22"/>
              </w:rPr>
            </w:pPr>
            <w:r w:rsidRPr="00FA39C7">
              <w:rPr>
                <w:sz w:val="22"/>
                <w:szCs w:val="22"/>
              </w:rPr>
              <w:t xml:space="preserve">What regulation should there be for </w:t>
            </w:r>
            <w:r>
              <w:rPr>
                <w:sz w:val="22"/>
                <w:szCs w:val="22"/>
              </w:rPr>
              <w:t>ERP</w:t>
            </w:r>
            <w:r w:rsidRPr="00FA39C7">
              <w:rPr>
                <w:sz w:val="22"/>
                <w:szCs w:val="22"/>
              </w:rPr>
              <w:t>s, both their existence and content</w:t>
            </w:r>
          </w:p>
          <w:p w:rsidR="0007210C" w:rsidRDefault="0007210C" w:rsidP="0007210C">
            <w:pPr>
              <w:pStyle w:val="ListParagraph"/>
              <w:numPr>
                <w:ilvl w:val="0"/>
                <w:numId w:val="31"/>
              </w:numPr>
              <w:spacing w:before="120" w:after="240" w:line="240" w:lineRule="auto"/>
              <w:contextualSpacing w:val="0"/>
              <w:jc w:val="left"/>
              <w:rPr>
                <w:sz w:val="22"/>
                <w:szCs w:val="22"/>
              </w:rPr>
            </w:pPr>
            <w:r>
              <w:rPr>
                <w:sz w:val="22"/>
                <w:szCs w:val="22"/>
              </w:rPr>
              <w:t>Size and scope: how comprehensive should ERPs be; should they be relatively short and concise documents?</w:t>
            </w:r>
          </w:p>
          <w:p w:rsidR="0007210C" w:rsidRPr="00FA39C7" w:rsidRDefault="0007210C" w:rsidP="0007210C">
            <w:pPr>
              <w:pStyle w:val="ListParagraph"/>
              <w:numPr>
                <w:ilvl w:val="0"/>
                <w:numId w:val="31"/>
              </w:numPr>
              <w:spacing w:before="120" w:after="240" w:line="240" w:lineRule="auto"/>
              <w:contextualSpacing w:val="0"/>
              <w:jc w:val="left"/>
              <w:rPr>
                <w:sz w:val="22"/>
                <w:szCs w:val="22"/>
              </w:rPr>
            </w:pPr>
            <w:r w:rsidRPr="00FA39C7">
              <w:rPr>
                <w:sz w:val="22"/>
                <w:szCs w:val="22"/>
              </w:rPr>
              <w:t xml:space="preserve">Should drinking water </w:t>
            </w:r>
            <w:r>
              <w:rPr>
                <w:sz w:val="22"/>
                <w:szCs w:val="22"/>
              </w:rPr>
              <w:t>ERP</w:t>
            </w:r>
            <w:r w:rsidRPr="00FA39C7">
              <w:rPr>
                <w:sz w:val="22"/>
                <w:szCs w:val="22"/>
              </w:rPr>
              <w:t>s be multi-agency plans</w:t>
            </w:r>
          </w:p>
          <w:p w:rsidR="0007210C" w:rsidRPr="00FA39C7" w:rsidRDefault="0007210C" w:rsidP="0007210C">
            <w:pPr>
              <w:pStyle w:val="ListParagraph"/>
              <w:numPr>
                <w:ilvl w:val="0"/>
                <w:numId w:val="31"/>
              </w:numPr>
              <w:spacing w:before="120" w:after="240" w:line="240" w:lineRule="auto"/>
              <w:contextualSpacing w:val="0"/>
              <w:jc w:val="left"/>
              <w:rPr>
                <w:sz w:val="22"/>
                <w:szCs w:val="22"/>
              </w:rPr>
            </w:pPr>
            <w:r w:rsidRPr="00FA39C7">
              <w:rPr>
                <w:sz w:val="22"/>
                <w:szCs w:val="22"/>
              </w:rPr>
              <w:t xml:space="preserve">In addition to a </w:t>
            </w:r>
            <w:r>
              <w:rPr>
                <w:sz w:val="22"/>
                <w:szCs w:val="22"/>
              </w:rPr>
              <w:t>ERP</w:t>
            </w:r>
            <w:r w:rsidRPr="00FA39C7">
              <w:rPr>
                <w:sz w:val="22"/>
                <w:szCs w:val="22"/>
              </w:rPr>
              <w:t xml:space="preserve">, is there a role for a MOU between agencies, or some of them in relation to emergency response; covering such issues as communications, decision-making (an MOU being more directive and enforceable than a </w:t>
            </w:r>
            <w:r>
              <w:rPr>
                <w:sz w:val="22"/>
                <w:szCs w:val="22"/>
              </w:rPr>
              <w:t>ERP</w:t>
            </w:r>
            <w:r w:rsidRPr="00FA39C7">
              <w:rPr>
                <w:sz w:val="22"/>
                <w:szCs w:val="22"/>
              </w:rPr>
              <w:t>)</w:t>
            </w:r>
          </w:p>
          <w:p w:rsidR="0007210C" w:rsidRPr="00FA39C7" w:rsidRDefault="0007210C" w:rsidP="0007210C">
            <w:pPr>
              <w:pStyle w:val="ListParagraph"/>
              <w:numPr>
                <w:ilvl w:val="0"/>
                <w:numId w:val="31"/>
              </w:numPr>
              <w:spacing w:before="120" w:after="240" w:line="240" w:lineRule="auto"/>
              <w:contextualSpacing w:val="0"/>
              <w:jc w:val="left"/>
              <w:rPr>
                <w:sz w:val="22"/>
                <w:szCs w:val="22"/>
              </w:rPr>
            </w:pPr>
            <w:r w:rsidRPr="00FA39C7">
              <w:rPr>
                <w:sz w:val="22"/>
                <w:szCs w:val="22"/>
              </w:rPr>
              <w:t>Should training, including multi-agency joint training, be specifically required</w:t>
            </w:r>
          </w:p>
          <w:p w:rsidR="0007210C" w:rsidRPr="00FA39C7" w:rsidRDefault="0007210C" w:rsidP="0007210C">
            <w:pPr>
              <w:pStyle w:val="ListParagraph"/>
              <w:numPr>
                <w:ilvl w:val="0"/>
                <w:numId w:val="31"/>
              </w:numPr>
              <w:spacing w:before="120" w:after="240" w:line="240" w:lineRule="auto"/>
              <w:contextualSpacing w:val="0"/>
              <w:jc w:val="left"/>
              <w:rPr>
                <w:sz w:val="22"/>
                <w:szCs w:val="22"/>
              </w:rPr>
            </w:pPr>
            <w:r w:rsidRPr="00FA39C7">
              <w:rPr>
                <w:sz w:val="22"/>
                <w:szCs w:val="22"/>
              </w:rPr>
              <w:t xml:space="preserve">Should periodic reviews and updates of </w:t>
            </w:r>
            <w:r>
              <w:rPr>
                <w:sz w:val="22"/>
                <w:szCs w:val="22"/>
              </w:rPr>
              <w:t>ERP</w:t>
            </w:r>
            <w:r w:rsidRPr="00FA39C7">
              <w:rPr>
                <w:sz w:val="22"/>
                <w:szCs w:val="22"/>
              </w:rPr>
              <w:t>s be required</w:t>
            </w:r>
          </w:p>
          <w:p w:rsidR="0007210C" w:rsidRPr="00FA39C7" w:rsidRDefault="0007210C" w:rsidP="0007210C">
            <w:pPr>
              <w:pStyle w:val="ListParagraph"/>
              <w:numPr>
                <w:ilvl w:val="0"/>
                <w:numId w:val="31"/>
              </w:numPr>
              <w:spacing w:before="120" w:after="240" w:line="240" w:lineRule="auto"/>
              <w:contextualSpacing w:val="0"/>
              <w:jc w:val="left"/>
              <w:rPr>
                <w:sz w:val="22"/>
                <w:szCs w:val="22"/>
              </w:rPr>
            </w:pPr>
            <w:r>
              <w:rPr>
                <w:sz w:val="22"/>
                <w:szCs w:val="22"/>
              </w:rPr>
              <w:t>What further guidance is needed, if any, on the issuance of boil water notices: who, when what consultation</w:t>
            </w:r>
          </w:p>
        </w:tc>
      </w:tr>
      <w:tr w:rsidR="0007210C" w:rsidRPr="00FA39C7" w:rsidTr="005520B9">
        <w:tc>
          <w:tcPr>
            <w:tcW w:w="461" w:type="dxa"/>
          </w:tcPr>
          <w:p w:rsidR="0007210C" w:rsidRPr="00FA39C7" w:rsidRDefault="00A60B98" w:rsidP="00B829C8">
            <w:pPr>
              <w:keepNext/>
              <w:spacing w:before="120"/>
              <w:rPr>
                <w:rFonts w:ascii="Arial" w:hAnsi="Arial"/>
              </w:rPr>
            </w:pPr>
            <w:r>
              <w:rPr>
                <w:rFonts w:ascii="Arial" w:hAnsi="Arial"/>
              </w:rPr>
              <w:t>23</w:t>
            </w:r>
            <w:bookmarkStart w:id="3" w:name="_GoBack"/>
            <w:bookmarkEnd w:id="3"/>
          </w:p>
        </w:tc>
        <w:tc>
          <w:tcPr>
            <w:tcW w:w="2017" w:type="dxa"/>
          </w:tcPr>
          <w:p w:rsidR="0007210C" w:rsidRPr="00FA39C7" w:rsidRDefault="0007210C" w:rsidP="0007210C">
            <w:pPr>
              <w:spacing w:before="120"/>
              <w:rPr>
                <w:rFonts w:ascii="Arial" w:hAnsi="Arial"/>
              </w:rPr>
            </w:pPr>
            <w:r w:rsidRPr="00FA39C7">
              <w:rPr>
                <w:rFonts w:ascii="Arial" w:hAnsi="Arial"/>
              </w:rPr>
              <w:t>Communications</w:t>
            </w:r>
          </w:p>
        </w:tc>
        <w:tc>
          <w:tcPr>
            <w:tcW w:w="6016" w:type="dxa"/>
          </w:tcPr>
          <w:p w:rsidR="0007210C" w:rsidRPr="00FA39C7" w:rsidRDefault="0007210C" w:rsidP="0007210C">
            <w:pPr>
              <w:pStyle w:val="ListParagraph"/>
              <w:numPr>
                <w:ilvl w:val="0"/>
                <w:numId w:val="32"/>
              </w:numPr>
              <w:spacing w:before="120" w:after="240" w:line="240" w:lineRule="auto"/>
              <w:contextualSpacing w:val="0"/>
              <w:jc w:val="left"/>
              <w:rPr>
                <w:sz w:val="22"/>
                <w:szCs w:val="22"/>
              </w:rPr>
            </w:pPr>
            <w:r w:rsidRPr="00FA39C7">
              <w:rPr>
                <w:sz w:val="22"/>
                <w:szCs w:val="22"/>
              </w:rPr>
              <w:t>What changes are needed to communication practices in relation to a drinking water emergency</w:t>
            </w:r>
          </w:p>
          <w:p w:rsidR="0007210C" w:rsidRPr="00FA39C7" w:rsidRDefault="0007210C" w:rsidP="0007210C">
            <w:pPr>
              <w:pStyle w:val="ListParagraph"/>
              <w:numPr>
                <w:ilvl w:val="0"/>
                <w:numId w:val="32"/>
              </w:numPr>
              <w:spacing w:before="120" w:after="240" w:line="240" w:lineRule="auto"/>
              <w:contextualSpacing w:val="0"/>
              <w:jc w:val="left"/>
              <w:rPr>
                <w:sz w:val="22"/>
                <w:szCs w:val="22"/>
              </w:rPr>
            </w:pPr>
            <w:r w:rsidRPr="00FA39C7">
              <w:rPr>
                <w:sz w:val="22"/>
                <w:szCs w:val="22"/>
              </w:rPr>
              <w:t>Should a messaging system be used</w:t>
            </w:r>
          </w:p>
        </w:tc>
      </w:tr>
      <w:tr w:rsidR="0007210C" w:rsidRPr="00FA39C7" w:rsidTr="005520B9">
        <w:tc>
          <w:tcPr>
            <w:tcW w:w="461" w:type="dxa"/>
          </w:tcPr>
          <w:p w:rsidR="0007210C" w:rsidRPr="00FA39C7" w:rsidRDefault="00A60B98" w:rsidP="0007210C">
            <w:pPr>
              <w:spacing w:before="120"/>
              <w:rPr>
                <w:rFonts w:ascii="Arial" w:hAnsi="Arial"/>
              </w:rPr>
            </w:pPr>
            <w:r>
              <w:rPr>
                <w:rFonts w:ascii="Arial" w:hAnsi="Arial"/>
              </w:rPr>
              <w:t>24</w:t>
            </w:r>
          </w:p>
        </w:tc>
        <w:tc>
          <w:tcPr>
            <w:tcW w:w="2017" w:type="dxa"/>
          </w:tcPr>
          <w:p w:rsidR="0007210C" w:rsidRPr="00FA39C7" w:rsidRDefault="0007210C" w:rsidP="0007210C">
            <w:pPr>
              <w:spacing w:before="120"/>
              <w:rPr>
                <w:rFonts w:ascii="Arial" w:hAnsi="Arial"/>
              </w:rPr>
            </w:pPr>
            <w:r w:rsidRPr="00FA39C7">
              <w:rPr>
                <w:rFonts w:ascii="Arial" w:hAnsi="Arial"/>
              </w:rPr>
              <w:t>Other outbreak</w:t>
            </w:r>
            <w:r>
              <w:rPr>
                <w:rFonts w:ascii="Arial" w:hAnsi="Arial"/>
              </w:rPr>
              <w:t xml:space="preserve"> management issues</w:t>
            </w:r>
          </w:p>
        </w:tc>
        <w:tc>
          <w:tcPr>
            <w:tcW w:w="6016" w:type="dxa"/>
          </w:tcPr>
          <w:p w:rsidR="0007210C" w:rsidRDefault="0007210C" w:rsidP="0007210C">
            <w:pPr>
              <w:pStyle w:val="ListParagraph"/>
              <w:numPr>
                <w:ilvl w:val="0"/>
                <w:numId w:val="30"/>
              </w:numPr>
              <w:spacing w:before="120" w:after="240" w:line="240" w:lineRule="auto"/>
              <w:contextualSpacing w:val="0"/>
              <w:jc w:val="left"/>
              <w:rPr>
                <w:sz w:val="22"/>
                <w:szCs w:val="22"/>
              </w:rPr>
            </w:pPr>
            <w:r w:rsidRPr="00FA39C7">
              <w:rPr>
                <w:sz w:val="22"/>
                <w:szCs w:val="22"/>
              </w:rPr>
              <w:t>What practices should be adopted in relation to use of schools</w:t>
            </w:r>
            <w:r>
              <w:rPr>
                <w:sz w:val="22"/>
                <w:szCs w:val="22"/>
              </w:rPr>
              <w:t>,</w:t>
            </w:r>
            <w:r w:rsidR="00B21815">
              <w:rPr>
                <w:sz w:val="22"/>
                <w:szCs w:val="22"/>
              </w:rPr>
              <w:t xml:space="preserve"> GPs</w:t>
            </w:r>
            <w:r>
              <w:rPr>
                <w:sz w:val="22"/>
                <w:szCs w:val="22"/>
              </w:rPr>
              <w:t xml:space="preserve"> or others, </w:t>
            </w:r>
            <w:r w:rsidRPr="00FA39C7">
              <w:rPr>
                <w:sz w:val="22"/>
                <w:szCs w:val="22"/>
              </w:rPr>
              <w:t>as early warnings of an outbreak</w:t>
            </w:r>
          </w:p>
          <w:p w:rsidR="006A5EA1" w:rsidRPr="006A5EA1" w:rsidRDefault="00DD1B37" w:rsidP="006A5EA1">
            <w:pPr>
              <w:pStyle w:val="ListParagraph"/>
              <w:numPr>
                <w:ilvl w:val="0"/>
                <w:numId w:val="30"/>
              </w:numPr>
              <w:spacing w:before="120" w:after="240" w:line="240" w:lineRule="auto"/>
              <w:contextualSpacing w:val="0"/>
              <w:jc w:val="left"/>
              <w:rPr>
                <w:sz w:val="22"/>
                <w:szCs w:val="22"/>
              </w:rPr>
            </w:pPr>
            <w:r>
              <w:rPr>
                <w:sz w:val="22"/>
                <w:szCs w:val="22"/>
              </w:rPr>
              <w:t>Should the Ministry of Education have a role?</w:t>
            </w:r>
            <w:r w:rsidR="006A5EA1">
              <w:t xml:space="preserve"> </w:t>
            </w:r>
          </w:p>
          <w:p w:rsidR="00DD1B37" w:rsidRPr="00FA39C7" w:rsidRDefault="006A5EA1" w:rsidP="006A5EA1">
            <w:pPr>
              <w:pStyle w:val="ListParagraph"/>
              <w:numPr>
                <w:ilvl w:val="0"/>
                <w:numId w:val="30"/>
              </w:numPr>
              <w:spacing w:before="120" w:after="240" w:line="240" w:lineRule="auto"/>
              <w:contextualSpacing w:val="0"/>
              <w:jc w:val="left"/>
              <w:rPr>
                <w:sz w:val="22"/>
                <w:szCs w:val="22"/>
              </w:rPr>
            </w:pPr>
            <w:r w:rsidRPr="006A5EA1">
              <w:rPr>
                <w:sz w:val="22"/>
                <w:szCs w:val="22"/>
              </w:rPr>
              <w:t>Should greater emphasis be placed on drinking water emergencies and the drinking water aspects of other civil defence emergencies?  Should drinking water be recognised in civil defence emergency responses as an essential lifeline (as opposed to infrastructure to be managed</w:t>
            </w:r>
          </w:p>
          <w:p w:rsidR="0007210C" w:rsidRPr="00B76F46" w:rsidRDefault="0007210C" w:rsidP="0007210C">
            <w:pPr>
              <w:spacing w:before="120" w:after="240"/>
            </w:pPr>
          </w:p>
        </w:tc>
      </w:tr>
    </w:tbl>
    <w:p w:rsidR="00FA39C7" w:rsidRDefault="00FA39C7" w:rsidP="00636E73">
      <w:pPr>
        <w:rPr>
          <w:rFonts w:ascii="Arial" w:hAnsi="Arial" w:cs="Arial"/>
        </w:rPr>
      </w:pPr>
    </w:p>
    <w:p w:rsidR="000F6E45" w:rsidRDefault="000F6E45" w:rsidP="00636E73">
      <w:pPr>
        <w:rPr>
          <w:rFonts w:ascii="Arial" w:hAnsi="Arial" w:cs="Arial"/>
        </w:rPr>
      </w:pPr>
    </w:p>
    <w:p w:rsidR="000F6E45" w:rsidRDefault="000F6E45" w:rsidP="00636E73">
      <w:pPr>
        <w:rPr>
          <w:rFonts w:ascii="Arial" w:hAnsi="Arial" w:cs="Arial"/>
        </w:rPr>
      </w:pPr>
    </w:p>
    <w:p w:rsidR="000F6E45" w:rsidRDefault="000F6E45" w:rsidP="00636E73">
      <w:pPr>
        <w:rPr>
          <w:rFonts w:ascii="Arial" w:hAnsi="Arial" w:cs="Arial"/>
        </w:rPr>
      </w:pPr>
    </w:p>
    <w:p w:rsidR="00517D5E" w:rsidRPr="003D3130" w:rsidRDefault="003D3130" w:rsidP="00636E73">
      <w:pPr>
        <w:rPr>
          <w:rFonts w:ascii="Arial" w:hAnsi="Arial" w:cs="Arial"/>
          <w:u w:val="single"/>
        </w:rPr>
      </w:pPr>
      <w:r w:rsidRPr="003D3130">
        <w:rPr>
          <w:rFonts w:ascii="Arial" w:hAnsi="Arial" w:cs="Arial"/>
          <w:u w:val="single"/>
        </w:rPr>
        <w:t>Matters Not Included</w:t>
      </w:r>
    </w:p>
    <w:p w:rsidR="003D3130" w:rsidRPr="003D3130" w:rsidRDefault="00517D5E" w:rsidP="00B829C8">
      <w:pPr>
        <w:pStyle w:val="ListParagraph"/>
        <w:numPr>
          <w:ilvl w:val="0"/>
          <w:numId w:val="35"/>
        </w:numPr>
        <w:spacing w:after="240"/>
        <w:ind w:hanging="720"/>
        <w:contextualSpacing w:val="0"/>
        <w:rPr>
          <w:sz w:val="22"/>
          <w:szCs w:val="22"/>
        </w:rPr>
      </w:pPr>
      <w:r w:rsidRPr="003D3130">
        <w:rPr>
          <w:rFonts w:cs="Arial"/>
          <w:sz w:val="22"/>
          <w:szCs w:val="22"/>
        </w:rPr>
        <w:t xml:space="preserve">While the Inquiry acknowledges the general importance of backflow as a risk factor, there was no backflow event or issue relevant to the August 2016 outbreak. </w:t>
      </w:r>
      <w:r w:rsidRPr="003D3130">
        <w:rPr>
          <w:sz w:val="22"/>
          <w:szCs w:val="22"/>
        </w:rPr>
        <w:t>Given the available resources, the Inquiry does not propose to include backflow in the issues list for Stage 2</w:t>
      </w:r>
      <w:r w:rsidR="00F93D43">
        <w:rPr>
          <w:sz w:val="22"/>
          <w:szCs w:val="22"/>
        </w:rPr>
        <w:t xml:space="preserve"> (but see issue 12 </w:t>
      </w:r>
      <w:proofErr w:type="spellStart"/>
      <w:r w:rsidR="00F93D43">
        <w:rPr>
          <w:sz w:val="22"/>
          <w:szCs w:val="22"/>
        </w:rPr>
        <w:t>r</w:t>
      </w:r>
      <w:proofErr w:type="spellEnd"/>
      <w:r w:rsidR="00F93D43">
        <w:rPr>
          <w:sz w:val="22"/>
          <w:szCs w:val="22"/>
        </w:rPr>
        <w:t xml:space="preserve"> above)</w:t>
      </w:r>
      <w:r w:rsidR="00B829C8">
        <w:rPr>
          <w:sz w:val="22"/>
          <w:szCs w:val="22"/>
        </w:rPr>
        <w:t>.</w:t>
      </w:r>
    </w:p>
    <w:p w:rsidR="000E030C" w:rsidRPr="003D3130" w:rsidRDefault="000E030C" w:rsidP="00B829C8">
      <w:pPr>
        <w:pStyle w:val="ListParagraph"/>
        <w:numPr>
          <w:ilvl w:val="0"/>
          <w:numId w:val="35"/>
        </w:numPr>
        <w:spacing w:before="360"/>
        <w:ind w:hanging="720"/>
        <w:contextualSpacing w:val="0"/>
        <w:rPr>
          <w:sz w:val="22"/>
          <w:szCs w:val="22"/>
        </w:rPr>
      </w:pPr>
      <w:r w:rsidRPr="003D3130">
        <w:rPr>
          <w:sz w:val="22"/>
          <w:szCs w:val="22"/>
        </w:rPr>
        <w:t xml:space="preserve">The Inquiry regards </w:t>
      </w:r>
      <w:r w:rsidR="00C07649" w:rsidRPr="003D3130">
        <w:rPr>
          <w:sz w:val="22"/>
          <w:szCs w:val="22"/>
        </w:rPr>
        <w:t>an</w:t>
      </w:r>
      <w:r w:rsidRPr="003D3130">
        <w:rPr>
          <w:sz w:val="22"/>
          <w:szCs w:val="22"/>
        </w:rPr>
        <w:t xml:space="preserve"> economic</w:t>
      </w:r>
      <w:r w:rsidR="00C07649" w:rsidRPr="003D3130">
        <w:rPr>
          <w:sz w:val="22"/>
          <w:szCs w:val="22"/>
        </w:rPr>
        <w:t xml:space="preserve"> analysis</w:t>
      </w:r>
      <w:r w:rsidRPr="003D3130">
        <w:rPr>
          <w:sz w:val="22"/>
          <w:szCs w:val="22"/>
        </w:rPr>
        <w:t xml:space="preserve"> of Stage 2 issues as beyond the scope of its Terms of Reference and its resources.</w:t>
      </w:r>
    </w:p>
    <w:sectPr w:rsidR="000E030C" w:rsidRPr="003D3130" w:rsidSect="00B829C8">
      <w:headerReference w:type="default" r:id="rId10"/>
      <w:headerReference w:type="first" r:id="rId11"/>
      <w:pgSz w:w="11906" w:h="16838"/>
      <w:pgMar w:top="1304" w:right="170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F77" w:rsidRDefault="00C03F77" w:rsidP="004974F9">
      <w:pPr>
        <w:spacing w:after="0" w:line="240" w:lineRule="auto"/>
      </w:pPr>
      <w:r>
        <w:separator/>
      </w:r>
    </w:p>
  </w:endnote>
  <w:endnote w:type="continuationSeparator" w:id="0">
    <w:p w:rsidR="00C03F77" w:rsidRDefault="00C03F77" w:rsidP="0049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F77" w:rsidRDefault="00C03F77" w:rsidP="004974F9">
      <w:pPr>
        <w:spacing w:after="0" w:line="240" w:lineRule="auto"/>
      </w:pPr>
      <w:r>
        <w:separator/>
      </w:r>
    </w:p>
  </w:footnote>
  <w:footnote w:type="continuationSeparator" w:id="0">
    <w:p w:rsidR="00C03F77" w:rsidRDefault="00C03F77" w:rsidP="004974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4F9" w:rsidRPr="00B829C8" w:rsidRDefault="00B829C8">
    <w:pPr>
      <w:pStyle w:val="Header"/>
      <w:jc w:val="center"/>
      <w:rPr>
        <w:rFonts w:ascii="Arial" w:hAnsi="Arial" w:cs="Arial"/>
      </w:rPr>
    </w:pPr>
    <w:sdt>
      <w:sdtPr>
        <w:id w:val="-486853436"/>
        <w:docPartObj>
          <w:docPartGallery w:val="Page Numbers (Top of Page)"/>
          <w:docPartUnique/>
        </w:docPartObj>
      </w:sdtPr>
      <w:sdtEndPr>
        <w:rPr>
          <w:rFonts w:ascii="Arial" w:hAnsi="Arial" w:cs="Arial"/>
          <w:noProof/>
        </w:rPr>
      </w:sdtEndPr>
      <w:sdtContent>
        <w:r w:rsidR="004974F9" w:rsidRPr="00B829C8">
          <w:rPr>
            <w:rFonts w:ascii="Arial" w:hAnsi="Arial" w:cs="Arial"/>
          </w:rPr>
          <w:fldChar w:fldCharType="begin"/>
        </w:r>
        <w:r w:rsidR="004974F9" w:rsidRPr="00B829C8">
          <w:rPr>
            <w:rFonts w:ascii="Arial" w:hAnsi="Arial" w:cs="Arial"/>
          </w:rPr>
          <w:instrText xml:space="preserve"> PAGE   \* MERGEFORMAT </w:instrText>
        </w:r>
        <w:r w:rsidR="004974F9" w:rsidRPr="00B829C8">
          <w:rPr>
            <w:rFonts w:ascii="Arial" w:hAnsi="Arial" w:cs="Arial"/>
          </w:rPr>
          <w:fldChar w:fldCharType="separate"/>
        </w:r>
        <w:r>
          <w:rPr>
            <w:rFonts w:ascii="Arial" w:hAnsi="Arial" w:cs="Arial"/>
            <w:noProof/>
          </w:rPr>
          <w:t>14</w:t>
        </w:r>
        <w:r w:rsidR="004974F9" w:rsidRPr="00B829C8">
          <w:rPr>
            <w:rFonts w:ascii="Arial" w:hAnsi="Arial" w:cs="Arial"/>
            <w:noProof/>
          </w:rPr>
          <w:fldChar w:fldCharType="end"/>
        </w:r>
      </w:sdtContent>
    </w:sdt>
  </w:p>
  <w:p w:rsidR="004974F9" w:rsidRDefault="004974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9C7" w:rsidRPr="00B829C8" w:rsidRDefault="00FA39C7" w:rsidP="00FA39C7">
    <w:pPr>
      <w:pStyle w:val="Header"/>
      <w:jc w:val="right"/>
      <w:rPr>
        <w:b/>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3BA"/>
    <w:multiLevelType w:val="hybridMultilevel"/>
    <w:tmpl w:val="EEFCE33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8B11911"/>
    <w:multiLevelType w:val="hybridMultilevel"/>
    <w:tmpl w:val="CCF0A2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92B67E4"/>
    <w:multiLevelType w:val="hybridMultilevel"/>
    <w:tmpl w:val="BD7004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405EDA"/>
    <w:multiLevelType w:val="hybridMultilevel"/>
    <w:tmpl w:val="1E4469F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150E60"/>
    <w:multiLevelType w:val="hybridMultilevel"/>
    <w:tmpl w:val="F7A2844E"/>
    <w:lvl w:ilvl="0" w:tplc="C8A024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CA42C8"/>
    <w:multiLevelType w:val="hybridMultilevel"/>
    <w:tmpl w:val="82B82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90E596F"/>
    <w:multiLevelType w:val="hybridMultilevel"/>
    <w:tmpl w:val="92BCCF1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19412E"/>
    <w:multiLevelType w:val="hybridMultilevel"/>
    <w:tmpl w:val="A68AA030"/>
    <w:lvl w:ilvl="0" w:tplc="14090001">
      <w:start w:val="1"/>
      <w:numFmt w:val="bullet"/>
      <w:lvlText w:val=""/>
      <w:lvlJc w:val="left"/>
      <w:pPr>
        <w:ind w:left="756" w:hanging="360"/>
      </w:pPr>
      <w:rPr>
        <w:rFonts w:ascii="Symbol" w:hAnsi="Symbol" w:hint="default"/>
      </w:rPr>
    </w:lvl>
    <w:lvl w:ilvl="1" w:tplc="14090003" w:tentative="1">
      <w:start w:val="1"/>
      <w:numFmt w:val="bullet"/>
      <w:lvlText w:val="o"/>
      <w:lvlJc w:val="left"/>
      <w:pPr>
        <w:ind w:left="1476" w:hanging="360"/>
      </w:pPr>
      <w:rPr>
        <w:rFonts w:ascii="Courier New" w:hAnsi="Courier New" w:cs="Courier New" w:hint="default"/>
      </w:rPr>
    </w:lvl>
    <w:lvl w:ilvl="2" w:tplc="14090005" w:tentative="1">
      <w:start w:val="1"/>
      <w:numFmt w:val="bullet"/>
      <w:lvlText w:val=""/>
      <w:lvlJc w:val="left"/>
      <w:pPr>
        <w:ind w:left="2196" w:hanging="360"/>
      </w:pPr>
      <w:rPr>
        <w:rFonts w:ascii="Wingdings" w:hAnsi="Wingdings" w:hint="default"/>
      </w:rPr>
    </w:lvl>
    <w:lvl w:ilvl="3" w:tplc="14090001" w:tentative="1">
      <w:start w:val="1"/>
      <w:numFmt w:val="bullet"/>
      <w:lvlText w:val=""/>
      <w:lvlJc w:val="left"/>
      <w:pPr>
        <w:ind w:left="2916" w:hanging="360"/>
      </w:pPr>
      <w:rPr>
        <w:rFonts w:ascii="Symbol" w:hAnsi="Symbol" w:hint="default"/>
      </w:rPr>
    </w:lvl>
    <w:lvl w:ilvl="4" w:tplc="14090003" w:tentative="1">
      <w:start w:val="1"/>
      <w:numFmt w:val="bullet"/>
      <w:lvlText w:val="o"/>
      <w:lvlJc w:val="left"/>
      <w:pPr>
        <w:ind w:left="3636" w:hanging="360"/>
      </w:pPr>
      <w:rPr>
        <w:rFonts w:ascii="Courier New" w:hAnsi="Courier New" w:cs="Courier New" w:hint="default"/>
      </w:rPr>
    </w:lvl>
    <w:lvl w:ilvl="5" w:tplc="14090005" w:tentative="1">
      <w:start w:val="1"/>
      <w:numFmt w:val="bullet"/>
      <w:lvlText w:val=""/>
      <w:lvlJc w:val="left"/>
      <w:pPr>
        <w:ind w:left="4356" w:hanging="360"/>
      </w:pPr>
      <w:rPr>
        <w:rFonts w:ascii="Wingdings" w:hAnsi="Wingdings" w:hint="default"/>
      </w:rPr>
    </w:lvl>
    <w:lvl w:ilvl="6" w:tplc="14090001" w:tentative="1">
      <w:start w:val="1"/>
      <w:numFmt w:val="bullet"/>
      <w:lvlText w:val=""/>
      <w:lvlJc w:val="left"/>
      <w:pPr>
        <w:ind w:left="5076" w:hanging="360"/>
      </w:pPr>
      <w:rPr>
        <w:rFonts w:ascii="Symbol" w:hAnsi="Symbol" w:hint="default"/>
      </w:rPr>
    </w:lvl>
    <w:lvl w:ilvl="7" w:tplc="14090003" w:tentative="1">
      <w:start w:val="1"/>
      <w:numFmt w:val="bullet"/>
      <w:lvlText w:val="o"/>
      <w:lvlJc w:val="left"/>
      <w:pPr>
        <w:ind w:left="5796" w:hanging="360"/>
      </w:pPr>
      <w:rPr>
        <w:rFonts w:ascii="Courier New" w:hAnsi="Courier New" w:cs="Courier New" w:hint="default"/>
      </w:rPr>
    </w:lvl>
    <w:lvl w:ilvl="8" w:tplc="14090005" w:tentative="1">
      <w:start w:val="1"/>
      <w:numFmt w:val="bullet"/>
      <w:lvlText w:val=""/>
      <w:lvlJc w:val="left"/>
      <w:pPr>
        <w:ind w:left="6516" w:hanging="360"/>
      </w:pPr>
      <w:rPr>
        <w:rFonts w:ascii="Wingdings" w:hAnsi="Wingdings" w:hint="default"/>
      </w:rPr>
    </w:lvl>
  </w:abstractNum>
  <w:abstractNum w:abstractNumId="8">
    <w:nsid w:val="1ED34334"/>
    <w:multiLevelType w:val="hybridMultilevel"/>
    <w:tmpl w:val="B008C64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E56500"/>
    <w:multiLevelType w:val="hybridMultilevel"/>
    <w:tmpl w:val="EAAED3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29B94710"/>
    <w:multiLevelType w:val="hybridMultilevel"/>
    <w:tmpl w:val="1B0A8CE0"/>
    <w:lvl w:ilvl="0" w:tplc="0E3C7B4E">
      <w:start w:val="1"/>
      <w:numFmt w:val="decimal"/>
      <w:lvlText w:val="[%1]"/>
      <w:lvlJc w:val="left"/>
      <w:pPr>
        <w:ind w:left="630" w:hanging="360"/>
      </w:pPr>
      <w:rPr>
        <w:rFonts w:hint="default"/>
        <w:b w:val="0"/>
      </w:rPr>
    </w:lvl>
    <w:lvl w:ilvl="1" w:tplc="83D6119C">
      <w:start w:val="1"/>
      <w:numFmt w:val="lowerLetter"/>
      <w:lvlText w:val="(%2)"/>
      <w:lvlJc w:val="left"/>
      <w:pPr>
        <w:ind w:left="1440" w:hanging="360"/>
      </w:pPr>
      <w:rPr>
        <w:rFonts w:hint="default"/>
      </w:r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nsid w:val="2C197B5E"/>
    <w:multiLevelType w:val="hybridMultilevel"/>
    <w:tmpl w:val="4790E2E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04030D3"/>
    <w:multiLevelType w:val="hybridMultilevel"/>
    <w:tmpl w:val="8C56651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050BB2"/>
    <w:multiLevelType w:val="hybridMultilevel"/>
    <w:tmpl w:val="DE4486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711959"/>
    <w:multiLevelType w:val="hybridMultilevel"/>
    <w:tmpl w:val="459A81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BA26DEA"/>
    <w:multiLevelType w:val="hybridMultilevel"/>
    <w:tmpl w:val="FE2A16C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CB82AA1"/>
    <w:multiLevelType w:val="hybridMultilevel"/>
    <w:tmpl w:val="4E0C7D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E31159B"/>
    <w:multiLevelType w:val="hybridMultilevel"/>
    <w:tmpl w:val="0ED69AB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EF151B0"/>
    <w:multiLevelType w:val="hybridMultilevel"/>
    <w:tmpl w:val="09623C9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1FE01B6"/>
    <w:multiLevelType w:val="hybridMultilevel"/>
    <w:tmpl w:val="80DE241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5F04879"/>
    <w:multiLevelType w:val="hybridMultilevel"/>
    <w:tmpl w:val="255E0008"/>
    <w:lvl w:ilvl="0" w:tplc="763AFF46">
      <w:numFmt w:val="bullet"/>
      <w:lvlText w:val=""/>
      <w:lvlJc w:val="left"/>
      <w:pPr>
        <w:ind w:left="823" w:hanging="360"/>
      </w:pPr>
      <w:rPr>
        <w:rFonts w:ascii="Symbol" w:eastAsia="Symbol" w:hAnsi="Symbol" w:cs="Symbol" w:hint="default"/>
        <w:w w:val="100"/>
        <w:sz w:val="22"/>
        <w:szCs w:val="22"/>
      </w:rPr>
    </w:lvl>
    <w:lvl w:ilvl="1" w:tplc="E05CC644">
      <w:numFmt w:val="bullet"/>
      <w:lvlText w:val="•"/>
      <w:lvlJc w:val="left"/>
      <w:pPr>
        <w:ind w:left="1497" w:hanging="360"/>
      </w:pPr>
      <w:rPr>
        <w:rFonts w:hint="default"/>
      </w:rPr>
    </w:lvl>
    <w:lvl w:ilvl="2" w:tplc="919A2B4C">
      <w:numFmt w:val="bullet"/>
      <w:lvlText w:val="•"/>
      <w:lvlJc w:val="left"/>
      <w:pPr>
        <w:ind w:left="2175" w:hanging="360"/>
      </w:pPr>
      <w:rPr>
        <w:rFonts w:hint="default"/>
      </w:rPr>
    </w:lvl>
    <w:lvl w:ilvl="3" w:tplc="4B44E810">
      <w:numFmt w:val="bullet"/>
      <w:lvlText w:val="•"/>
      <w:lvlJc w:val="left"/>
      <w:pPr>
        <w:ind w:left="2852" w:hanging="360"/>
      </w:pPr>
      <w:rPr>
        <w:rFonts w:hint="default"/>
      </w:rPr>
    </w:lvl>
    <w:lvl w:ilvl="4" w:tplc="3ADEA8C8">
      <w:numFmt w:val="bullet"/>
      <w:lvlText w:val="•"/>
      <w:lvlJc w:val="left"/>
      <w:pPr>
        <w:ind w:left="3530" w:hanging="360"/>
      </w:pPr>
      <w:rPr>
        <w:rFonts w:hint="default"/>
      </w:rPr>
    </w:lvl>
    <w:lvl w:ilvl="5" w:tplc="B5B0C162">
      <w:numFmt w:val="bullet"/>
      <w:lvlText w:val="•"/>
      <w:lvlJc w:val="left"/>
      <w:pPr>
        <w:ind w:left="4207" w:hanging="360"/>
      </w:pPr>
      <w:rPr>
        <w:rFonts w:hint="default"/>
      </w:rPr>
    </w:lvl>
    <w:lvl w:ilvl="6" w:tplc="57106DE8">
      <w:numFmt w:val="bullet"/>
      <w:lvlText w:val="•"/>
      <w:lvlJc w:val="left"/>
      <w:pPr>
        <w:ind w:left="4885" w:hanging="360"/>
      </w:pPr>
      <w:rPr>
        <w:rFonts w:hint="default"/>
      </w:rPr>
    </w:lvl>
    <w:lvl w:ilvl="7" w:tplc="DC821EBA">
      <w:numFmt w:val="bullet"/>
      <w:lvlText w:val="•"/>
      <w:lvlJc w:val="left"/>
      <w:pPr>
        <w:ind w:left="5562" w:hanging="360"/>
      </w:pPr>
      <w:rPr>
        <w:rFonts w:hint="default"/>
      </w:rPr>
    </w:lvl>
    <w:lvl w:ilvl="8" w:tplc="49361C3E">
      <w:numFmt w:val="bullet"/>
      <w:lvlText w:val="•"/>
      <w:lvlJc w:val="left"/>
      <w:pPr>
        <w:ind w:left="6240" w:hanging="360"/>
      </w:pPr>
      <w:rPr>
        <w:rFonts w:hint="default"/>
      </w:rPr>
    </w:lvl>
  </w:abstractNum>
  <w:abstractNum w:abstractNumId="21">
    <w:nsid w:val="47E136A0"/>
    <w:multiLevelType w:val="hybridMultilevel"/>
    <w:tmpl w:val="8D4C315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8662BC9"/>
    <w:multiLevelType w:val="hybridMultilevel"/>
    <w:tmpl w:val="057262D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AB3679A"/>
    <w:multiLevelType w:val="hybridMultilevel"/>
    <w:tmpl w:val="88A232D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CC90AD2"/>
    <w:multiLevelType w:val="hybridMultilevel"/>
    <w:tmpl w:val="865AAF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A71AAA"/>
    <w:multiLevelType w:val="hybridMultilevel"/>
    <w:tmpl w:val="5AB2B9F0"/>
    <w:lvl w:ilvl="0" w:tplc="B7327F34">
      <w:numFmt w:val="bullet"/>
      <w:lvlText w:val="•"/>
      <w:lvlJc w:val="left"/>
      <w:pPr>
        <w:ind w:left="263" w:hanging="161"/>
      </w:pPr>
      <w:rPr>
        <w:rFonts w:ascii="Calibri" w:eastAsia="Calibri" w:hAnsi="Calibri" w:cs="Calibri" w:hint="default"/>
        <w:w w:val="100"/>
        <w:sz w:val="22"/>
        <w:szCs w:val="22"/>
      </w:rPr>
    </w:lvl>
    <w:lvl w:ilvl="1" w:tplc="930824D8">
      <w:numFmt w:val="bullet"/>
      <w:lvlText w:val="•"/>
      <w:lvlJc w:val="left"/>
      <w:pPr>
        <w:ind w:left="993" w:hanging="161"/>
      </w:pPr>
      <w:rPr>
        <w:rFonts w:hint="default"/>
      </w:rPr>
    </w:lvl>
    <w:lvl w:ilvl="2" w:tplc="D920283A">
      <w:numFmt w:val="bullet"/>
      <w:lvlText w:val="•"/>
      <w:lvlJc w:val="left"/>
      <w:pPr>
        <w:ind w:left="1727" w:hanging="161"/>
      </w:pPr>
      <w:rPr>
        <w:rFonts w:hint="default"/>
      </w:rPr>
    </w:lvl>
    <w:lvl w:ilvl="3" w:tplc="B978C54E">
      <w:numFmt w:val="bullet"/>
      <w:lvlText w:val="•"/>
      <w:lvlJc w:val="left"/>
      <w:pPr>
        <w:ind w:left="2460" w:hanging="161"/>
      </w:pPr>
      <w:rPr>
        <w:rFonts w:hint="default"/>
      </w:rPr>
    </w:lvl>
    <w:lvl w:ilvl="4" w:tplc="D8CA52F6">
      <w:numFmt w:val="bullet"/>
      <w:lvlText w:val="•"/>
      <w:lvlJc w:val="left"/>
      <w:pPr>
        <w:ind w:left="3194" w:hanging="161"/>
      </w:pPr>
      <w:rPr>
        <w:rFonts w:hint="default"/>
      </w:rPr>
    </w:lvl>
    <w:lvl w:ilvl="5" w:tplc="0A88666A">
      <w:numFmt w:val="bullet"/>
      <w:lvlText w:val="•"/>
      <w:lvlJc w:val="left"/>
      <w:pPr>
        <w:ind w:left="3927" w:hanging="161"/>
      </w:pPr>
      <w:rPr>
        <w:rFonts w:hint="default"/>
      </w:rPr>
    </w:lvl>
    <w:lvl w:ilvl="6" w:tplc="51B2891C">
      <w:numFmt w:val="bullet"/>
      <w:lvlText w:val="•"/>
      <w:lvlJc w:val="left"/>
      <w:pPr>
        <w:ind w:left="4661" w:hanging="161"/>
      </w:pPr>
      <w:rPr>
        <w:rFonts w:hint="default"/>
      </w:rPr>
    </w:lvl>
    <w:lvl w:ilvl="7" w:tplc="63A4E3E6">
      <w:numFmt w:val="bullet"/>
      <w:lvlText w:val="•"/>
      <w:lvlJc w:val="left"/>
      <w:pPr>
        <w:ind w:left="5394" w:hanging="161"/>
      </w:pPr>
      <w:rPr>
        <w:rFonts w:hint="default"/>
      </w:rPr>
    </w:lvl>
    <w:lvl w:ilvl="8" w:tplc="A0DECD20">
      <w:numFmt w:val="bullet"/>
      <w:lvlText w:val="•"/>
      <w:lvlJc w:val="left"/>
      <w:pPr>
        <w:ind w:left="6128" w:hanging="161"/>
      </w:pPr>
      <w:rPr>
        <w:rFonts w:hint="default"/>
      </w:rPr>
    </w:lvl>
  </w:abstractNum>
  <w:abstractNum w:abstractNumId="26">
    <w:nsid w:val="625A5457"/>
    <w:multiLevelType w:val="hybridMultilevel"/>
    <w:tmpl w:val="BA109E7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438173B"/>
    <w:multiLevelType w:val="multilevel"/>
    <w:tmpl w:val="C21AFCF0"/>
    <w:lvl w:ilvl="0">
      <w:start w:val="1"/>
      <w:numFmt w:val="decimal"/>
      <w:lvlText w:val="%1."/>
      <w:lvlJc w:val="left"/>
      <w:pPr>
        <w:ind w:left="360" w:firstLine="1440"/>
      </w:pPr>
    </w:lvl>
    <w:lvl w:ilvl="1">
      <w:start w:val="1"/>
      <w:numFmt w:val="lowerLetter"/>
      <w:lvlText w:val="%2."/>
      <w:lvlJc w:val="left"/>
      <w:pPr>
        <w:ind w:left="1080" w:firstLine="5040"/>
      </w:pPr>
    </w:lvl>
    <w:lvl w:ilvl="2">
      <w:start w:val="1"/>
      <w:numFmt w:val="lowerRoman"/>
      <w:lvlText w:val="%3."/>
      <w:lvlJc w:val="right"/>
      <w:pPr>
        <w:ind w:left="1800" w:firstLine="8820"/>
      </w:pPr>
    </w:lvl>
    <w:lvl w:ilvl="3">
      <w:start w:val="1"/>
      <w:numFmt w:val="decimal"/>
      <w:lvlText w:val="%4."/>
      <w:lvlJc w:val="left"/>
      <w:pPr>
        <w:ind w:left="2520" w:firstLine="12240"/>
      </w:pPr>
    </w:lvl>
    <w:lvl w:ilvl="4">
      <w:start w:val="1"/>
      <w:numFmt w:val="lowerLetter"/>
      <w:lvlText w:val="%5."/>
      <w:lvlJc w:val="left"/>
      <w:pPr>
        <w:ind w:left="3240" w:firstLine="15840"/>
      </w:pPr>
    </w:lvl>
    <w:lvl w:ilvl="5">
      <w:start w:val="1"/>
      <w:numFmt w:val="lowerRoman"/>
      <w:lvlText w:val="%6."/>
      <w:lvlJc w:val="right"/>
      <w:pPr>
        <w:ind w:left="3960" w:firstLine="19620"/>
      </w:pPr>
    </w:lvl>
    <w:lvl w:ilvl="6">
      <w:start w:val="1"/>
      <w:numFmt w:val="decimal"/>
      <w:lvlText w:val="%7."/>
      <w:lvlJc w:val="left"/>
      <w:pPr>
        <w:ind w:left="4680" w:firstLine="23040"/>
      </w:pPr>
    </w:lvl>
    <w:lvl w:ilvl="7">
      <w:start w:val="1"/>
      <w:numFmt w:val="lowerLetter"/>
      <w:lvlText w:val="%8."/>
      <w:lvlJc w:val="left"/>
      <w:pPr>
        <w:ind w:left="5400" w:firstLine="26640"/>
      </w:pPr>
    </w:lvl>
    <w:lvl w:ilvl="8">
      <w:start w:val="1"/>
      <w:numFmt w:val="lowerRoman"/>
      <w:lvlText w:val="%9."/>
      <w:lvlJc w:val="right"/>
      <w:pPr>
        <w:ind w:left="6120" w:firstLine="30420"/>
      </w:pPr>
    </w:lvl>
  </w:abstractNum>
  <w:abstractNum w:abstractNumId="28">
    <w:nsid w:val="648474A2"/>
    <w:multiLevelType w:val="hybridMultilevel"/>
    <w:tmpl w:val="5792D8E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B18496C"/>
    <w:multiLevelType w:val="hybridMultilevel"/>
    <w:tmpl w:val="804670F2"/>
    <w:lvl w:ilvl="0" w:tplc="508EB98A">
      <w:start w:val="1"/>
      <w:numFmt w:val="low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B335053"/>
    <w:multiLevelType w:val="hybridMultilevel"/>
    <w:tmpl w:val="B10A66C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F1C4FD1"/>
    <w:multiLevelType w:val="hybridMultilevel"/>
    <w:tmpl w:val="B29CA1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33C1092"/>
    <w:multiLevelType w:val="hybridMultilevel"/>
    <w:tmpl w:val="C45A65B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7BAE200A"/>
    <w:multiLevelType w:val="hybridMultilevel"/>
    <w:tmpl w:val="C530495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BE5617F"/>
    <w:multiLevelType w:val="hybridMultilevel"/>
    <w:tmpl w:val="3AA8B54E"/>
    <w:lvl w:ilvl="0" w:tplc="121C3FF6">
      <w:numFmt w:val="bullet"/>
      <w:lvlText w:val=""/>
      <w:lvlJc w:val="left"/>
      <w:pPr>
        <w:ind w:left="823" w:hanging="360"/>
      </w:pPr>
      <w:rPr>
        <w:rFonts w:ascii="Symbol" w:eastAsia="Symbol" w:hAnsi="Symbol" w:cs="Symbol" w:hint="default"/>
        <w:w w:val="100"/>
        <w:sz w:val="22"/>
        <w:szCs w:val="22"/>
      </w:rPr>
    </w:lvl>
    <w:lvl w:ilvl="1" w:tplc="1340DE00">
      <w:numFmt w:val="bullet"/>
      <w:lvlText w:val=""/>
      <w:lvlJc w:val="left"/>
      <w:pPr>
        <w:ind w:left="844" w:hanging="284"/>
      </w:pPr>
      <w:rPr>
        <w:rFonts w:ascii="Symbol" w:eastAsia="Symbol" w:hAnsi="Symbol" w:cs="Symbol" w:hint="default"/>
        <w:w w:val="100"/>
        <w:sz w:val="22"/>
        <w:szCs w:val="22"/>
      </w:rPr>
    </w:lvl>
    <w:lvl w:ilvl="2" w:tplc="31308488">
      <w:numFmt w:val="bullet"/>
      <w:lvlText w:val="•"/>
      <w:lvlJc w:val="left"/>
      <w:pPr>
        <w:ind w:left="1590" w:hanging="284"/>
      </w:pPr>
      <w:rPr>
        <w:rFonts w:hint="default"/>
      </w:rPr>
    </w:lvl>
    <w:lvl w:ilvl="3" w:tplc="C4F0B60C">
      <w:numFmt w:val="bullet"/>
      <w:lvlText w:val="•"/>
      <w:lvlJc w:val="left"/>
      <w:pPr>
        <w:ind w:left="2341" w:hanging="284"/>
      </w:pPr>
      <w:rPr>
        <w:rFonts w:hint="default"/>
      </w:rPr>
    </w:lvl>
    <w:lvl w:ilvl="4" w:tplc="5D087920">
      <w:numFmt w:val="bullet"/>
      <w:lvlText w:val="•"/>
      <w:lvlJc w:val="left"/>
      <w:pPr>
        <w:ind w:left="3091" w:hanging="284"/>
      </w:pPr>
      <w:rPr>
        <w:rFonts w:hint="default"/>
      </w:rPr>
    </w:lvl>
    <w:lvl w:ilvl="5" w:tplc="4328D14C">
      <w:numFmt w:val="bullet"/>
      <w:lvlText w:val="•"/>
      <w:lvlJc w:val="left"/>
      <w:pPr>
        <w:ind w:left="3842" w:hanging="284"/>
      </w:pPr>
      <w:rPr>
        <w:rFonts w:hint="default"/>
      </w:rPr>
    </w:lvl>
    <w:lvl w:ilvl="6" w:tplc="D4126CEE">
      <w:numFmt w:val="bullet"/>
      <w:lvlText w:val="•"/>
      <w:lvlJc w:val="left"/>
      <w:pPr>
        <w:ind w:left="4592" w:hanging="284"/>
      </w:pPr>
      <w:rPr>
        <w:rFonts w:hint="default"/>
      </w:rPr>
    </w:lvl>
    <w:lvl w:ilvl="7" w:tplc="6CD45C90">
      <w:numFmt w:val="bullet"/>
      <w:lvlText w:val="•"/>
      <w:lvlJc w:val="left"/>
      <w:pPr>
        <w:ind w:left="5343" w:hanging="284"/>
      </w:pPr>
      <w:rPr>
        <w:rFonts w:hint="default"/>
      </w:rPr>
    </w:lvl>
    <w:lvl w:ilvl="8" w:tplc="7174D270">
      <w:numFmt w:val="bullet"/>
      <w:lvlText w:val="•"/>
      <w:lvlJc w:val="left"/>
      <w:pPr>
        <w:ind w:left="6094" w:hanging="284"/>
      </w:pPr>
      <w:rPr>
        <w:rFonts w:hint="default"/>
      </w:rPr>
    </w:lvl>
  </w:abstractNum>
  <w:abstractNum w:abstractNumId="35">
    <w:nsid w:val="7CD42933"/>
    <w:multiLevelType w:val="hybridMultilevel"/>
    <w:tmpl w:val="8BB2A53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10"/>
  </w:num>
  <w:num w:numId="2">
    <w:abstractNumId w:val="25"/>
  </w:num>
  <w:num w:numId="3">
    <w:abstractNumId w:val="34"/>
  </w:num>
  <w:num w:numId="4">
    <w:abstractNumId w:val="20"/>
  </w:num>
  <w:num w:numId="5">
    <w:abstractNumId w:val="1"/>
  </w:num>
  <w:num w:numId="6">
    <w:abstractNumId w:val="9"/>
  </w:num>
  <w:num w:numId="7">
    <w:abstractNumId w:val="7"/>
  </w:num>
  <w:num w:numId="8">
    <w:abstractNumId w:val="35"/>
  </w:num>
  <w:num w:numId="9">
    <w:abstractNumId w:val="27"/>
  </w:num>
  <w:num w:numId="10">
    <w:abstractNumId w:val="22"/>
  </w:num>
  <w:num w:numId="11">
    <w:abstractNumId w:val="21"/>
  </w:num>
  <w:num w:numId="12">
    <w:abstractNumId w:val="2"/>
  </w:num>
  <w:num w:numId="13">
    <w:abstractNumId w:val="19"/>
  </w:num>
  <w:num w:numId="14">
    <w:abstractNumId w:val="33"/>
  </w:num>
  <w:num w:numId="15">
    <w:abstractNumId w:val="31"/>
  </w:num>
  <w:num w:numId="16">
    <w:abstractNumId w:val="13"/>
  </w:num>
  <w:num w:numId="17">
    <w:abstractNumId w:val="12"/>
  </w:num>
  <w:num w:numId="18">
    <w:abstractNumId w:val="11"/>
  </w:num>
  <w:num w:numId="19">
    <w:abstractNumId w:val="0"/>
  </w:num>
  <w:num w:numId="20">
    <w:abstractNumId w:val="30"/>
  </w:num>
  <w:num w:numId="21">
    <w:abstractNumId w:val="18"/>
  </w:num>
  <w:num w:numId="22">
    <w:abstractNumId w:val="6"/>
  </w:num>
  <w:num w:numId="23">
    <w:abstractNumId w:val="28"/>
  </w:num>
  <w:num w:numId="24">
    <w:abstractNumId w:val="26"/>
  </w:num>
  <w:num w:numId="25">
    <w:abstractNumId w:val="15"/>
  </w:num>
  <w:num w:numId="26">
    <w:abstractNumId w:val="3"/>
  </w:num>
  <w:num w:numId="27">
    <w:abstractNumId w:val="5"/>
  </w:num>
  <w:num w:numId="28">
    <w:abstractNumId w:val="17"/>
  </w:num>
  <w:num w:numId="29">
    <w:abstractNumId w:val="16"/>
  </w:num>
  <w:num w:numId="30">
    <w:abstractNumId w:val="8"/>
  </w:num>
  <w:num w:numId="31">
    <w:abstractNumId w:val="23"/>
  </w:num>
  <w:num w:numId="32">
    <w:abstractNumId w:val="32"/>
  </w:num>
  <w:num w:numId="33">
    <w:abstractNumId w:val="29"/>
  </w:num>
  <w:num w:numId="34">
    <w:abstractNumId w:val="14"/>
  </w:num>
  <w:num w:numId="35">
    <w:abstractNumId w:val="24"/>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D22"/>
    <w:rsid w:val="0001205A"/>
    <w:rsid w:val="00033182"/>
    <w:rsid w:val="000704B6"/>
    <w:rsid w:val="0007210C"/>
    <w:rsid w:val="000A3B19"/>
    <w:rsid w:val="000A46A9"/>
    <w:rsid w:val="000B5E8C"/>
    <w:rsid w:val="000E030C"/>
    <w:rsid w:val="000E384F"/>
    <w:rsid w:val="000E618E"/>
    <w:rsid w:val="000F6E45"/>
    <w:rsid w:val="0010197F"/>
    <w:rsid w:val="00112EA0"/>
    <w:rsid w:val="00121C09"/>
    <w:rsid w:val="00127EAA"/>
    <w:rsid w:val="00172FF6"/>
    <w:rsid w:val="001A0632"/>
    <w:rsid w:val="001A19F7"/>
    <w:rsid w:val="001F6BC6"/>
    <w:rsid w:val="0022377B"/>
    <w:rsid w:val="00227A7C"/>
    <w:rsid w:val="00245F9D"/>
    <w:rsid w:val="00272C43"/>
    <w:rsid w:val="00273234"/>
    <w:rsid w:val="00282A6B"/>
    <w:rsid w:val="002A4E5A"/>
    <w:rsid w:val="00383A96"/>
    <w:rsid w:val="00394AD3"/>
    <w:rsid w:val="003D3130"/>
    <w:rsid w:val="003E0FC2"/>
    <w:rsid w:val="004115BE"/>
    <w:rsid w:val="00415B7C"/>
    <w:rsid w:val="00416343"/>
    <w:rsid w:val="004641A0"/>
    <w:rsid w:val="00491013"/>
    <w:rsid w:val="004974F9"/>
    <w:rsid w:val="004A4070"/>
    <w:rsid w:val="004B53AA"/>
    <w:rsid w:val="00511D3F"/>
    <w:rsid w:val="00517D5E"/>
    <w:rsid w:val="00527C71"/>
    <w:rsid w:val="005520B9"/>
    <w:rsid w:val="00566B9B"/>
    <w:rsid w:val="005942F0"/>
    <w:rsid w:val="00594B32"/>
    <w:rsid w:val="005D01DF"/>
    <w:rsid w:val="005F1039"/>
    <w:rsid w:val="00602997"/>
    <w:rsid w:val="00603475"/>
    <w:rsid w:val="00611A53"/>
    <w:rsid w:val="00623956"/>
    <w:rsid w:val="00625B0C"/>
    <w:rsid w:val="00636E73"/>
    <w:rsid w:val="00644CF5"/>
    <w:rsid w:val="00685CCB"/>
    <w:rsid w:val="006948BF"/>
    <w:rsid w:val="006A5EA1"/>
    <w:rsid w:val="006E02FD"/>
    <w:rsid w:val="006F1549"/>
    <w:rsid w:val="00713726"/>
    <w:rsid w:val="007201AB"/>
    <w:rsid w:val="0075634B"/>
    <w:rsid w:val="00770219"/>
    <w:rsid w:val="007744B1"/>
    <w:rsid w:val="00793468"/>
    <w:rsid w:val="007B13DA"/>
    <w:rsid w:val="007B707D"/>
    <w:rsid w:val="00800F30"/>
    <w:rsid w:val="008107F7"/>
    <w:rsid w:val="0081326A"/>
    <w:rsid w:val="00813932"/>
    <w:rsid w:val="00820505"/>
    <w:rsid w:val="00826A9F"/>
    <w:rsid w:val="00841371"/>
    <w:rsid w:val="00845E3E"/>
    <w:rsid w:val="00851516"/>
    <w:rsid w:val="00874428"/>
    <w:rsid w:val="00924448"/>
    <w:rsid w:val="009544DF"/>
    <w:rsid w:val="00971CDD"/>
    <w:rsid w:val="009A59A9"/>
    <w:rsid w:val="009B387A"/>
    <w:rsid w:val="00A24C4B"/>
    <w:rsid w:val="00A367C7"/>
    <w:rsid w:val="00A60B98"/>
    <w:rsid w:val="00AA582F"/>
    <w:rsid w:val="00AB243A"/>
    <w:rsid w:val="00AB39B1"/>
    <w:rsid w:val="00AD1DA6"/>
    <w:rsid w:val="00B21815"/>
    <w:rsid w:val="00B24D0A"/>
    <w:rsid w:val="00B52044"/>
    <w:rsid w:val="00B55BC9"/>
    <w:rsid w:val="00B62281"/>
    <w:rsid w:val="00B73BA5"/>
    <w:rsid w:val="00B76F46"/>
    <w:rsid w:val="00B829C8"/>
    <w:rsid w:val="00BB394B"/>
    <w:rsid w:val="00BB6AAC"/>
    <w:rsid w:val="00BC1E0D"/>
    <w:rsid w:val="00BC2727"/>
    <w:rsid w:val="00BD0259"/>
    <w:rsid w:val="00BE1A58"/>
    <w:rsid w:val="00BE329F"/>
    <w:rsid w:val="00BF2E4D"/>
    <w:rsid w:val="00C03F77"/>
    <w:rsid w:val="00C07649"/>
    <w:rsid w:val="00C2769E"/>
    <w:rsid w:val="00C535CA"/>
    <w:rsid w:val="00C818BE"/>
    <w:rsid w:val="00CA35AA"/>
    <w:rsid w:val="00CA38C4"/>
    <w:rsid w:val="00CA5C69"/>
    <w:rsid w:val="00CA7C2F"/>
    <w:rsid w:val="00CB4DFE"/>
    <w:rsid w:val="00CD22ED"/>
    <w:rsid w:val="00CE1A39"/>
    <w:rsid w:val="00D0600A"/>
    <w:rsid w:val="00D210F4"/>
    <w:rsid w:val="00D40D22"/>
    <w:rsid w:val="00D5395E"/>
    <w:rsid w:val="00D5536E"/>
    <w:rsid w:val="00D7321B"/>
    <w:rsid w:val="00D90D73"/>
    <w:rsid w:val="00DD1B37"/>
    <w:rsid w:val="00DE3386"/>
    <w:rsid w:val="00DE4346"/>
    <w:rsid w:val="00DF5F30"/>
    <w:rsid w:val="00E0431A"/>
    <w:rsid w:val="00E10A71"/>
    <w:rsid w:val="00E63DD6"/>
    <w:rsid w:val="00E827D8"/>
    <w:rsid w:val="00EC1E41"/>
    <w:rsid w:val="00EC6EDD"/>
    <w:rsid w:val="00EC7606"/>
    <w:rsid w:val="00EE7942"/>
    <w:rsid w:val="00F42682"/>
    <w:rsid w:val="00F549E1"/>
    <w:rsid w:val="00F61247"/>
    <w:rsid w:val="00F61EEB"/>
    <w:rsid w:val="00F62794"/>
    <w:rsid w:val="00F93D43"/>
    <w:rsid w:val="00F96A8D"/>
    <w:rsid w:val="00FA0B09"/>
    <w:rsid w:val="00FA39C7"/>
    <w:rsid w:val="00FA7C9A"/>
    <w:rsid w:val="00FB5092"/>
    <w:rsid w:val="00FB74A2"/>
    <w:rsid w:val="00FE03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D22"/>
    <w:pPr>
      <w:spacing w:after="0" w:line="360" w:lineRule="auto"/>
      <w:ind w:left="720"/>
      <w:contextualSpacing/>
      <w:jc w:val="both"/>
    </w:pPr>
    <w:rPr>
      <w:rFonts w:ascii="Arial" w:eastAsia="Times New Roman" w:hAnsi="Arial" w:cs="Times New Roman"/>
      <w:sz w:val="24"/>
      <w:szCs w:val="20"/>
    </w:rPr>
  </w:style>
  <w:style w:type="paragraph" w:styleId="Header">
    <w:name w:val="header"/>
    <w:basedOn w:val="Normal"/>
    <w:link w:val="HeaderChar"/>
    <w:uiPriority w:val="99"/>
    <w:unhideWhenUsed/>
    <w:rsid w:val="00497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4F9"/>
  </w:style>
  <w:style w:type="paragraph" w:styleId="Footer">
    <w:name w:val="footer"/>
    <w:basedOn w:val="Normal"/>
    <w:link w:val="FooterChar"/>
    <w:uiPriority w:val="99"/>
    <w:unhideWhenUsed/>
    <w:rsid w:val="00497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4F9"/>
  </w:style>
  <w:style w:type="table" w:styleId="TableGrid">
    <w:name w:val="Table Grid"/>
    <w:basedOn w:val="TableNormal"/>
    <w:uiPriority w:val="59"/>
    <w:rsid w:val="00FB7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FB74A2"/>
    <w:pPr>
      <w:spacing w:after="120" w:line="36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1"/>
    <w:rsid w:val="00FB74A2"/>
    <w:rPr>
      <w:rFonts w:ascii="Arial" w:eastAsia="Times New Roman" w:hAnsi="Arial" w:cs="Times New Roman"/>
      <w:sz w:val="24"/>
      <w:szCs w:val="20"/>
    </w:rPr>
  </w:style>
  <w:style w:type="paragraph" w:customStyle="1" w:styleId="TableParagraph">
    <w:name w:val="Table Paragraph"/>
    <w:basedOn w:val="Normal"/>
    <w:uiPriority w:val="1"/>
    <w:qFormat/>
    <w:rsid w:val="00FB74A2"/>
    <w:pPr>
      <w:widowControl w:val="0"/>
      <w:autoSpaceDE w:val="0"/>
      <w:autoSpaceDN w:val="0"/>
      <w:spacing w:before="117" w:after="0" w:line="240" w:lineRule="auto"/>
      <w:ind w:left="103"/>
    </w:pPr>
    <w:rPr>
      <w:rFonts w:ascii="Calibri" w:eastAsia="Calibri" w:hAnsi="Calibri" w:cs="Calibri"/>
      <w:lang w:val="en-US"/>
    </w:rPr>
  </w:style>
  <w:style w:type="paragraph" w:styleId="BalloonText">
    <w:name w:val="Balloon Text"/>
    <w:basedOn w:val="Normal"/>
    <w:link w:val="BalloonTextChar"/>
    <w:uiPriority w:val="99"/>
    <w:semiHidden/>
    <w:unhideWhenUsed/>
    <w:rsid w:val="001A1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9F7"/>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0D22"/>
    <w:pPr>
      <w:spacing w:after="0" w:line="360" w:lineRule="auto"/>
      <w:ind w:left="720"/>
      <w:contextualSpacing/>
      <w:jc w:val="both"/>
    </w:pPr>
    <w:rPr>
      <w:rFonts w:ascii="Arial" w:eastAsia="Times New Roman" w:hAnsi="Arial" w:cs="Times New Roman"/>
      <w:sz w:val="24"/>
      <w:szCs w:val="20"/>
    </w:rPr>
  </w:style>
  <w:style w:type="paragraph" w:styleId="Header">
    <w:name w:val="header"/>
    <w:basedOn w:val="Normal"/>
    <w:link w:val="HeaderChar"/>
    <w:uiPriority w:val="99"/>
    <w:unhideWhenUsed/>
    <w:rsid w:val="004974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4F9"/>
  </w:style>
  <w:style w:type="paragraph" w:styleId="Footer">
    <w:name w:val="footer"/>
    <w:basedOn w:val="Normal"/>
    <w:link w:val="FooterChar"/>
    <w:uiPriority w:val="99"/>
    <w:unhideWhenUsed/>
    <w:rsid w:val="004974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4F9"/>
  </w:style>
  <w:style w:type="table" w:styleId="TableGrid">
    <w:name w:val="Table Grid"/>
    <w:basedOn w:val="TableNormal"/>
    <w:uiPriority w:val="59"/>
    <w:rsid w:val="00FB7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FB74A2"/>
    <w:pPr>
      <w:spacing w:after="120" w:line="36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uiPriority w:val="1"/>
    <w:rsid w:val="00FB74A2"/>
    <w:rPr>
      <w:rFonts w:ascii="Arial" w:eastAsia="Times New Roman" w:hAnsi="Arial" w:cs="Times New Roman"/>
      <w:sz w:val="24"/>
      <w:szCs w:val="20"/>
    </w:rPr>
  </w:style>
  <w:style w:type="paragraph" w:customStyle="1" w:styleId="TableParagraph">
    <w:name w:val="Table Paragraph"/>
    <w:basedOn w:val="Normal"/>
    <w:uiPriority w:val="1"/>
    <w:qFormat/>
    <w:rsid w:val="00FB74A2"/>
    <w:pPr>
      <w:widowControl w:val="0"/>
      <w:autoSpaceDE w:val="0"/>
      <w:autoSpaceDN w:val="0"/>
      <w:spacing w:before="117" w:after="0" w:line="240" w:lineRule="auto"/>
      <w:ind w:left="103"/>
    </w:pPr>
    <w:rPr>
      <w:rFonts w:ascii="Calibri" w:eastAsia="Calibri" w:hAnsi="Calibri" w:cs="Calibri"/>
      <w:lang w:val="en-US"/>
    </w:rPr>
  </w:style>
  <w:style w:type="paragraph" w:styleId="BalloonText">
    <w:name w:val="Balloon Text"/>
    <w:basedOn w:val="Normal"/>
    <w:link w:val="BalloonTextChar"/>
    <w:uiPriority w:val="99"/>
    <w:semiHidden/>
    <w:unhideWhenUsed/>
    <w:rsid w:val="001A19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16F589-2C03-4365-8FEB-600C36961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3376</Words>
  <Characters>19249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22580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Mitchell</dc:creator>
  <cp:lastModifiedBy>Denise Mitchell</cp:lastModifiedBy>
  <cp:revision>3</cp:revision>
  <cp:lastPrinted>2017-05-22T20:59:00Z</cp:lastPrinted>
  <dcterms:created xsi:type="dcterms:W3CDTF">2017-05-22T21:01:00Z</dcterms:created>
  <dcterms:modified xsi:type="dcterms:W3CDTF">2017-05-22T21:11:00Z</dcterms:modified>
</cp:coreProperties>
</file>