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F0" w:rsidRPr="003D70F0" w:rsidRDefault="00403227" w:rsidP="00AD7520">
      <w:pPr>
        <w:pStyle w:val="Heading1"/>
      </w:pPr>
      <w:bookmarkStart w:id="0" w:name="_GoBack"/>
      <w:bookmarkEnd w:id="0"/>
      <w:r>
        <w:t xml:space="preserve">Division </w:t>
      </w:r>
      <w:r w:rsidR="00246D2A">
        <w:t>II</w:t>
      </w:r>
      <w:r>
        <w:t>A</w:t>
      </w:r>
      <w:r w:rsidRPr="003D70F0">
        <w:t xml:space="preserve"> – Racing Game</w:t>
      </w:r>
    </w:p>
    <w:p w:rsidR="003D70F0" w:rsidRPr="003D70F0" w:rsidRDefault="003D70F0" w:rsidP="00403227">
      <w:pPr>
        <w:spacing w:before="60" w:after="60"/>
      </w:pPr>
      <w:r w:rsidRPr="003D70F0">
        <w:t>Part 1 Interpretation</w:t>
      </w:r>
    </w:p>
    <w:p w:rsidR="003D70F0" w:rsidRPr="003D70F0" w:rsidRDefault="003D70F0" w:rsidP="00403227">
      <w:pPr>
        <w:spacing w:before="60" w:after="60"/>
      </w:pPr>
      <w:r w:rsidRPr="003D70F0">
        <w:t>Part 2 Equipment and Supervision of the Game</w:t>
      </w:r>
    </w:p>
    <w:p w:rsidR="003D70F0" w:rsidRPr="003D70F0" w:rsidRDefault="003D70F0" w:rsidP="00403227">
      <w:pPr>
        <w:spacing w:before="60" w:after="60"/>
      </w:pPr>
      <w:r w:rsidRPr="003D70F0">
        <w:t>Part 3 Entry and Entry Forms</w:t>
      </w:r>
    </w:p>
    <w:p w:rsidR="003D70F0" w:rsidRPr="003D70F0" w:rsidRDefault="003D70F0" w:rsidP="00403227">
      <w:pPr>
        <w:spacing w:before="60" w:after="60"/>
      </w:pPr>
      <w:r w:rsidRPr="003D70F0">
        <w:t>Part 4 Wagers</w:t>
      </w:r>
    </w:p>
    <w:p w:rsidR="003D70F0" w:rsidRPr="003D70F0" w:rsidRDefault="003D70F0" w:rsidP="00403227">
      <w:pPr>
        <w:spacing w:before="60" w:after="60"/>
      </w:pPr>
      <w:r w:rsidRPr="003D70F0">
        <w:t>Part 5 Jackpots</w:t>
      </w:r>
    </w:p>
    <w:p w:rsidR="003D70F0" w:rsidRPr="003D70F0" w:rsidRDefault="003D70F0" w:rsidP="00403227">
      <w:pPr>
        <w:spacing w:before="60" w:after="60"/>
      </w:pPr>
      <w:r w:rsidRPr="003D70F0">
        <w:t>Part 6 Closing the Game and Running the Race</w:t>
      </w:r>
    </w:p>
    <w:p w:rsidR="003D70F0" w:rsidRPr="003D70F0" w:rsidRDefault="003D70F0" w:rsidP="00403227">
      <w:pPr>
        <w:spacing w:before="60" w:after="60"/>
      </w:pPr>
      <w:r w:rsidRPr="003D70F0">
        <w:t>Part 7 Winning Wagers and Payment of Prizes</w:t>
      </w:r>
    </w:p>
    <w:p w:rsidR="003D70F0" w:rsidRPr="003D70F0" w:rsidRDefault="003D70F0" w:rsidP="00403227">
      <w:pPr>
        <w:spacing w:before="60" w:after="60"/>
      </w:pPr>
      <w:r w:rsidRPr="003D70F0">
        <w:t>Part 8 Unclaimed Prizes</w:t>
      </w:r>
    </w:p>
    <w:p w:rsidR="003D70F0" w:rsidRPr="003D70F0" w:rsidRDefault="003D70F0" w:rsidP="00403227">
      <w:pPr>
        <w:spacing w:before="60" w:after="60"/>
      </w:pPr>
      <w:r w:rsidRPr="003D70F0">
        <w:t>Part 9 Vouchers</w:t>
      </w:r>
    </w:p>
    <w:p w:rsidR="003D70F0" w:rsidRPr="003D70F0" w:rsidRDefault="003D70F0" w:rsidP="00403227">
      <w:pPr>
        <w:spacing w:before="60" w:after="60"/>
      </w:pPr>
      <w:r w:rsidRPr="003D70F0">
        <w:t>Part 10 Game Closure</w:t>
      </w:r>
    </w:p>
    <w:p w:rsidR="003D70F0" w:rsidRPr="003D70F0" w:rsidRDefault="003D70F0" w:rsidP="00023F54">
      <w:pPr>
        <w:spacing w:before="60"/>
      </w:pPr>
      <w:r w:rsidRPr="003D70F0">
        <w:t>Part 11 Irregularities</w:t>
      </w:r>
    </w:p>
    <w:p w:rsidR="003D70F0" w:rsidRPr="003D70F0" w:rsidRDefault="003D70F0" w:rsidP="00AD7520">
      <w:pPr>
        <w:pStyle w:val="Heading2"/>
      </w:pPr>
      <w:r w:rsidRPr="003D70F0">
        <w:t>1.0 Interpretation</w:t>
      </w:r>
    </w:p>
    <w:p w:rsidR="003D70F0" w:rsidRPr="003D70F0" w:rsidRDefault="003D70F0" w:rsidP="00CE1352">
      <w:pPr>
        <w:spacing w:after="80"/>
      </w:pPr>
      <w:r w:rsidRPr="003D70F0">
        <w:t>In this division, unless the contrary intention appears: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246D2A">
        <w:rPr>
          <w:b/>
        </w:rPr>
        <w:t>Bet Type</w:t>
      </w:r>
      <w:r w:rsidRPr="003D70F0">
        <w:t>” means one of the 5 types of wagers available, as detailed below:</w:t>
      </w:r>
    </w:p>
    <w:p w:rsidR="003D70F0" w:rsidRPr="003D70F0" w:rsidRDefault="003D70F0" w:rsidP="00BD76F7">
      <w:pPr>
        <w:pStyle w:val="Bullet"/>
        <w:ind w:left="851" w:hanging="425"/>
      </w:pPr>
      <w:r w:rsidRPr="003D70F0">
        <w:t>“</w:t>
      </w:r>
      <w:r w:rsidRPr="00246D2A">
        <w:rPr>
          <w:b/>
        </w:rPr>
        <w:t>Win</w:t>
      </w:r>
      <w:r w:rsidRPr="003D70F0">
        <w:t>”, a wager which requires selection of a horse to finish in first</w:t>
      </w:r>
      <w:r w:rsidR="00246D2A">
        <w:t xml:space="preserve"> </w:t>
      </w:r>
      <w:r w:rsidRPr="003D70F0">
        <w:t>place in a Racing Game,</w:t>
      </w:r>
    </w:p>
    <w:p w:rsidR="003D70F0" w:rsidRPr="003D70F0" w:rsidRDefault="003D70F0" w:rsidP="00BD76F7">
      <w:pPr>
        <w:pStyle w:val="Bullet"/>
        <w:ind w:left="851" w:hanging="425"/>
      </w:pPr>
      <w:r w:rsidRPr="003D70F0">
        <w:t>“</w:t>
      </w:r>
      <w:r w:rsidRPr="00246D2A">
        <w:rPr>
          <w:b/>
        </w:rPr>
        <w:t>Place</w:t>
      </w:r>
      <w:r w:rsidRPr="003D70F0">
        <w:t>”, a wager which requires selection of a horse to finish in one of</w:t>
      </w:r>
      <w:r w:rsidR="00246D2A">
        <w:t xml:space="preserve"> </w:t>
      </w:r>
      <w:r w:rsidRPr="003D70F0">
        <w:t>the first 3 places in a Racing Game,</w:t>
      </w:r>
    </w:p>
    <w:p w:rsidR="003D70F0" w:rsidRPr="003D70F0" w:rsidRDefault="003D70F0" w:rsidP="00BD76F7">
      <w:pPr>
        <w:pStyle w:val="Bullet"/>
        <w:ind w:left="851" w:hanging="425"/>
      </w:pPr>
      <w:r w:rsidRPr="003D70F0">
        <w:t>“</w:t>
      </w:r>
      <w:r w:rsidRPr="00246D2A">
        <w:rPr>
          <w:b/>
        </w:rPr>
        <w:t>Win/Place</w:t>
      </w:r>
      <w:r w:rsidRPr="003D70F0">
        <w:t>”, a combined wager which requires the selection of a horse</w:t>
      </w:r>
      <w:r w:rsidR="00246D2A">
        <w:t xml:space="preserve"> </w:t>
      </w:r>
      <w:r w:rsidRPr="003D70F0">
        <w:t>to win and/or place in a Racing Game and which follows the rules as</w:t>
      </w:r>
      <w:r w:rsidR="00246D2A">
        <w:t xml:space="preserve"> </w:t>
      </w:r>
      <w:r w:rsidRPr="003D70F0">
        <w:t>specified above for the Win and Place bet types,</w:t>
      </w:r>
    </w:p>
    <w:p w:rsidR="003D70F0" w:rsidRPr="003D70F0" w:rsidRDefault="003D70F0" w:rsidP="00BD76F7">
      <w:pPr>
        <w:pStyle w:val="Bullet"/>
        <w:ind w:left="851" w:hanging="425"/>
      </w:pPr>
      <w:r w:rsidRPr="003D70F0">
        <w:t>“</w:t>
      </w:r>
      <w:r w:rsidRPr="00246D2A">
        <w:rPr>
          <w:b/>
        </w:rPr>
        <w:t>Quinella</w:t>
      </w:r>
      <w:r w:rsidRPr="003D70F0">
        <w:t>”, a wager which requires the selection of 2 horses to fill the</w:t>
      </w:r>
      <w:r w:rsidR="00246D2A">
        <w:t xml:space="preserve"> </w:t>
      </w:r>
      <w:r w:rsidRPr="003D70F0">
        <w:t>first and second places (irrespective of order) in a Racing Game,</w:t>
      </w:r>
    </w:p>
    <w:p w:rsidR="003D70F0" w:rsidRPr="003D70F0" w:rsidRDefault="003D70F0" w:rsidP="00BD76F7">
      <w:pPr>
        <w:pStyle w:val="Bullet"/>
        <w:ind w:left="851" w:hanging="425"/>
      </w:pPr>
      <w:r w:rsidRPr="003D70F0">
        <w:t>“</w:t>
      </w:r>
      <w:r w:rsidRPr="00246D2A">
        <w:rPr>
          <w:b/>
        </w:rPr>
        <w:t>Trifecta</w:t>
      </w:r>
      <w:r w:rsidRPr="003D70F0">
        <w:t>”, a wager which requires selection of 3 horses to fill the first,</w:t>
      </w:r>
      <w:r w:rsidR="00246D2A">
        <w:t xml:space="preserve"> </w:t>
      </w:r>
      <w:r w:rsidRPr="003D70F0">
        <w:t>second and third places (in order) in a Racing Game;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246D2A">
        <w:rPr>
          <w:b/>
        </w:rPr>
        <w:t>Bet Type Selection</w:t>
      </w:r>
      <w:r w:rsidRPr="003D70F0">
        <w:t>” means a combination of a bet type and a selection as</w:t>
      </w:r>
      <w:r w:rsidR="00246D2A">
        <w:t xml:space="preserve"> </w:t>
      </w:r>
      <w:r w:rsidRPr="003D70F0">
        <w:t>required for that bet type;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246D2A">
        <w:rPr>
          <w:b/>
        </w:rPr>
        <w:t>Boxed Bet</w:t>
      </w:r>
      <w:r w:rsidRPr="003D70F0">
        <w:t>” means a type of multiple wager in which all permutations of the</w:t>
      </w:r>
      <w:r w:rsidR="00246D2A">
        <w:t xml:space="preserve"> </w:t>
      </w:r>
      <w:r w:rsidRPr="003D70F0">
        <w:t>selected horses are combined (boxed) and costed to the player as allowed by</w:t>
      </w:r>
      <w:r w:rsidR="00246D2A">
        <w:t xml:space="preserve"> </w:t>
      </w:r>
      <w:r w:rsidRPr="003D70F0">
        <w:t>bet calculation rules for each bet type;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246D2A">
        <w:rPr>
          <w:b/>
        </w:rPr>
        <w:t>Display</w:t>
      </w:r>
      <w:r w:rsidRPr="003D70F0">
        <w:t>” means an electronic display, monitor or similar visual medium used</w:t>
      </w:r>
      <w:r w:rsidR="00246D2A">
        <w:t xml:space="preserve"> </w:t>
      </w:r>
      <w:r w:rsidRPr="003D70F0">
        <w:t>to display any Racing Game information;</w:t>
      </w:r>
    </w:p>
    <w:p w:rsidR="003D70F0" w:rsidRPr="003D70F0" w:rsidRDefault="003D70F0" w:rsidP="00CE1352">
      <w:pPr>
        <w:spacing w:after="80"/>
      </w:pPr>
      <w:r w:rsidRPr="003D70F0">
        <w:lastRenderedPageBreak/>
        <w:t>“</w:t>
      </w:r>
      <w:r w:rsidRPr="00246D2A">
        <w:rPr>
          <w:b/>
        </w:rPr>
        <w:t>Entry Form</w:t>
      </w:r>
      <w:r w:rsidRPr="003D70F0">
        <w:t>” means a form, issued by the casino operator and approved by</w:t>
      </w:r>
      <w:r w:rsidR="00246D2A">
        <w:t xml:space="preserve"> </w:t>
      </w:r>
      <w:r w:rsidRPr="003D70F0">
        <w:t>the Authority for the purpose, on which a player wishing to wager on the</w:t>
      </w:r>
      <w:r w:rsidR="00246D2A">
        <w:t xml:space="preserve"> </w:t>
      </w:r>
      <w:r w:rsidRPr="003D70F0">
        <w:t>Racing Game may mark bet details to be entered into a Writer Terminal for</w:t>
      </w:r>
      <w:r w:rsidR="00246D2A">
        <w:t xml:space="preserve"> </w:t>
      </w:r>
      <w:r w:rsidRPr="003D70F0">
        <w:t>acceptance and processing;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246D2A">
        <w:rPr>
          <w:b/>
        </w:rPr>
        <w:t>Game Closure</w:t>
      </w:r>
      <w:r w:rsidRPr="003D70F0">
        <w:t>” means the cessation of selling of wagers at the</w:t>
      </w:r>
      <w:r w:rsidR="00246D2A">
        <w:t xml:space="preserve"> </w:t>
      </w:r>
      <w:r w:rsidRPr="003D70F0">
        <w:t>commencement of a Racing Game;</w:t>
      </w:r>
    </w:p>
    <w:p w:rsidR="003D70F0" w:rsidRPr="003D70F0" w:rsidRDefault="003D70F0" w:rsidP="000073D5">
      <w:pPr>
        <w:keepLines w:val="0"/>
        <w:widowControl w:val="0"/>
        <w:spacing w:after="80"/>
      </w:pPr>
      <w:r w:rsidRPr="003D70F0">
        <w:t>“</w:t>
      </w:r>
      <w:r w:rsidRPr="00246D2A">
        <w:rPr>
          <w:b/>
        </w:rPr>
        <w:t>List Number</w:t>
      </w:r>
      <w:r w:rsidRPr="003D70F0">
        <w:t>” means the number which uniquely identifies each horse in a</w:t>
      </w:r>
      <w:r w:rsidR="00246D2A">
        <w:t xml:space="preserve"> </w:t>
      </w:r>
      <w:r w:rsidRPr="003D70F0">
        <w:t>Racing Game as well as the win and place odds associated with that horse.</w:t>
      </w:r>
      <w:r w:rsidR="00246D2A">
        <w:t xml:space="preserve"> </w:t>
      </w:r>
      <w:r w:rsidRPr="003D70F0">
        <w:t>While the same horses (graphically) run in each race, the names, list numbers</w:t>
      </w:r>
      <w:r w:rsidR="00246D2A">
        <w:t xml:space="preserve"> </w:t>
      </w:r>
      <w:r w:rsidRPr="003D70F0">
        <w:t>and odds associated with the horses will change from race to race;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246D2A">
        <w:rPr>
          <w:b/>
        </w:rPr>
        <w:t>Major Prize</w:t>
      </w:r>
      <w:r w:rsidRPr="003D70F0">
        <w:t>” means any prize of $200 or more;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246D2A">
        <w:rPr>
          <w:b/>
        </w:rPr>
        <w:t>Maximum Bet Type Liability</w:t>
      </w:r>
      <w:r w:rsidRPr="003D70F0">
        <w:t>” means the limit payable by the casino operator</w:t>
      </w:r>
      <w:r w:rsidR="00246D2A">
        <w:t xml:space="preserve"> </w:t>
      </w:r>
      <w:r w:rsidRPr="003D70F0">
        <w:t>in respect of all wagers placed on a particular bet type for a Racing Game</w:t>
      </w:r>
      <w:r w:rsidR="00246D2A">
        <w:t xml:space="preserve"> </w:t>
      </w:r>
      <w:r w:rsidRPr="003D70F0">
        <w:t>above which no further wagers will be accepted on that bet type.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246D2A">
        <w:rPr>
          <w:b/>
        </w:rPr>
        <w:t>Maximum Bet Type Selection Liability</w:t>
      </w:r>
      <w:r w:rsidRPr="003D70F0">
        <w:t>” means the limit payable by the</w:t>
      </w:r>
      <w:r w:rsidR="00246D2A">
        <w:t xml:space="preserve"> </w:t>
      </w:r>
      <w:r w:rsidRPr="003D70F0">
        <w:t>casino operator in respect of all wagers placed on a particular bet type</w:t>
      </w:r>
      <w:r w:rsidR="00246D2A">
        <w:t xml:space="preserve"> </w:t>
      </w:r>
      <w:r w:rsidRPr="003D70F0">
        <w:t>selection for a Racing Game, should that selection be a winning selection for</w:t>
      </w:r>
      <w:r w:rsidR="00246D2A">
        <w:t xml:space="preserve"> </w:t>
      </w:r>
      <w:r w:rsidRPr="003D70F0">
        <w:t>that bet type in the Racing Game, above which no further wagers will be</w:t>
      </w:r>
      <w:r w:rsidR="00246D2A">
        <w:t xml:space="preserve"> </w:t>
      </w:r>
      <w:r w:rsidRPr="003D70F0">
        <w:t>accepted on that bet type selection.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246D2A">
        <w:rPr>
          <w:b/>
        </w:rPr>
        <w:t>Multiple Wager</w:t>
      </w:r>
      <w:r w:rsidRPr="003D70F0">
        <w:t>” means an entry playing 2 or more selections per Racing</w:t>
      </w:r>
      <w:r w:rsidR="00246D2A">
        <w:t xml:space="preserve"> </w:t>
      </w:r>
      <w:r w:rsidRPr="003D70F0">
        <w:t>Game;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246D2A">
        <w:rPr>
          <w:b/>
        </w:rPr>
        <w:t>Multiple Game Ticket</w:t>
      </w:r>
      <w:r w:rsidRPr="003D70F0">
        <w:t>” means a ticket playing the same selection on 2 or</w:t>
      </w:r>
      <w:r w:rsidR="00246D2A">
        <w:t xml:space="preserve"> </w:t>
      </w:r>
      <w:r w:rsidRPr="003D70F0">
        <w:t>more Racing Games;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246D2A">
        <w:rPr>
          <w:b/>
        </w:rPr>
        <w:t>Mystery Jackpot</w:t>
      </w:r>
      <w:r w:rsidRPr="003D70F0">
        <w:t>” means a specific type of jackpot that is won at random by</w:t>
      </w:r>
      <w:r w:rsidR="00246D2A">
        <w:t xml:space="preserve"> </w:t>
      </w:r>
      <w:r w:rsidRPr="003D70F0">
        <w:t>any player of the Racing Game, between pre-determined minimum and</w:t>
      </w:r>
      <w:r w:rsidR="00246D2A">
        <w:t xml:space="preserve"> </w:t>
      </w:r>
      <w:r w:rsidRPr="003D70F0">
        <w:t>maximum levels;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246D2A">
        <w:rPr>
          <w:b/>
        </w:rPr>
        <w:t>Odds</w:t>
      </w:r>
      <w:r w:rsidRPr="003D70F0">
        <w:t>” means the wager multiplier offered by the casino operator on any</w:t>
      </w:r>
      <w:r w:rsidR="00246D2A">
        <w:t xml:space="preserve"> </w:t>
      </w:r>
      <w:r w:rsidRPr="003D70F0">
        <w:t>winning bet type selection for a Racing Game;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246D2A">
        <w:rPr>
          <w:b/>
        </w:rPr>
        <w:t>Receipt Ticket</w:t>
      </w:r>
      <w:r w:rsidRPr="003D70F0">
        <w:t>” means the printed ticket produced by the writer terminal, the</w:t>
      </w:r>
      <w:r w:rsidR="00246D2A">
        <w:t xml:space="preserve"> </w:t>
      </w:r>
      <w:r w:rsidRPr="003D70F0">
        <w:t>form of which shall be approved by the Authority, showing the wagering</w:t>
      </w:r>
      <w:r w:rsidR="00246D2A">
        <w:t xml:space="preserve"> </w:t>
      </w:r>
      <w:r w:rsidRPr="003D70F0">
        <w:t>details selected or requested by the player or (where applicable) selected by</w:t>
      </w:r>
      <w:r w:rsidR="00246D2A">
        <w:t xml:space="preserve"> </w:t>
      </w:r>
      <w:r w:rsidRPr="003D70F0">
        <w:t>the Racing Game computer for and at the request of the player;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246D2A">
        <w:rPr>
          <w:b/>
        </w:rPr>
        <w:t>Selection</w:t>
      </w:r>
      <w:r w:rsidRPr="003D70F0">
        <w:t>” means the horse or horses picked, as required for a selected bet</w:t>
      </w:r>
      <w:r w:rsidR="00246D2A">
        <w:t xml:space="preserve"> </w:t>
      </w:r>
      <w:r w:rsidRPr="003D70F0">
        <w:t>type;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246D2A">
        <w:rPr>
          <w:b/>
        </w:rPr>
        <w:t>Single Wager</w:t>
      </w:r>
      <w:r w:rsidRPr="003D70F0">
        <w:t>” means the selection and costing of only one horse or</w:t>
      </w:r>
      <w:r w:rsidR="00246D2A">
        <w:t xml:space="preserve"> </w:t>
      </w:r>
      <w:r w:rsidRPr="003D70F0">
        <w:t>combination of horses, as required for the selected bet type (that is, a single</w:t>
      </w:r>
      <w:r w:rsidR="00246D2A">
        <w:t xml:space="preserve"> </w:t>
      </w:r>
      <w:r w:rsidRPr="003D70F0">
        <w:t>selection);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246D2A">
        <w:rPr>
          <w:b/>
        </w:rPr>
        <w:t>Trading Day</w:t>
      </w:r>
      <w:r w:rsidRPr="003D70F0">
        <w:t>” means the Racing Game accounting period of 24 hours fixed</w:t>
      </w:r>
      <w:r w:rsidR="00246D2A">
        <w:t xml:space="preserve"> </w:t>
      </w:r>
      <w:r w:rsidRPr="003D70F0">
        <w:t>by the casino operator, or such other period as the Authority may approve,</w:t>
      </w:r>
      <w:r w:rsidR="00246D2A">
        <w:t xml:space="preserve"> </w:t>
      </w:r>
      <w:r w:rsidRPr="003D70F0">
        <w:t>identified by the calendar day on which that period commenced;</w:t>
      </w:r>
    </w:p>
    <w:p w:rsidR="003D70F0" w:rsidRPr="003D70F0" w:rsidRDefault="00246D2A" w:rsidP="00CE1352">
      <w:pPr>
        <w:spacing w:after="80"/>
      </w:pPr>
      <w:r w:rsidRPr="003D70F0">
        <w:t xml:space="preserve"> </w:t>
      </w:r>
      <w:r w:rsidR="003D70F0" w:rsidRPr="003D70F0">
        <w:t>“</w:t>
      </w:r>
      <w:r w:rsidR="003D70F0" w:rsidRPr="00246D2A">
        <w:rPr>
          <w:b/>
        </w:rPr>
        <w:t>Unit of Wager</w:t>
      </w:r>
      <w:r w:rsidR="003D70F0" w:rsidRPr="003D70F0">
        <w:t>” means the base amount of money nominated by the casino</w:t>
      </w:r>
      <w:r>
        <w:t xml:space="preserve"> </w:t>
      </w:r>
      <w:r w:rsidR="003D70F0" w:rsidRPr="003D70F0">
        <w:t>operator for the calculation of wagers and payouts, for example, if the unit of</w:t>
      </w:r>
      <w:r>
        <w:t xml:space="preserve"> </w:t>
      </w:r>
      <w:r w:rsidR="003D70F0" w:rsidRPr="003D70F0">
        <w:t>wager is $0.50, then a $2.00 wager may be expressed as 4 units of wager;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CE1352">
        <w:rPr>
          <w:b/>
        </w:rPr>
        <w:t>Unit Payout</w:t>
      </w:r>
      <w:r w:rsidRPr="003D70F0">
        <w:t>” means the amount payable per unit of wager, determined by the</w:t>
      </w:r>
      <w:r w:rsidR="00CE1352">
        <w:t xml:space="preserve"> </w:t>
      </w:r>
      <w:r w:rsidRPr="003D70F0">
        <w:t>game’s prize schedule on winning bets for that game number, for example, if</w:t>
      </w:r>
      <w:r w:rsidR="00CE1352">
        <w:t xml:space="preserve"> </w:t>
      </w:r>
      <w:r w:rsidRPr="003D70F0">
        <w:t>the unit payout is $1.00 and the unit of wager is $0.50, then a winning wager</w:t>
      </w:r>
      <w:r w:rsidR="00CE1352">
        <w:t xml:space="preserve"> </w:t>
      </w:r>
      <w:r w:rsidRPr="003D70F0">
        <w:t>of $2.00 (4 units) will be worth $4.00 (4 units x $1.00 unit payout);</w:t>
      </w:r>
    </w:p>
    <w:p w:rsidR="003D70F0" w:rsidRPr="003D70F0" w:rsidRDefault="003D70F0" w:rsidP="00CE1352">
      <w:pPr>
        <w:spacing w:after="80"/>
      </w:pPr>
      <w:r w:rsidRPr="003D70F0">
        <w:lastRenderedPageBreak/>
        <w:t>“</w:t>
      </w:r>
      <w:r w:rsidRPr="00CE1352">
        <w:rPr>
          <w:b/>
        </w:rPr>
        <w:t>Voucher</w:t>
      </w:r>
      <w:r w:rsidRPr="003D70F0">
        <w:t>” means the printed ticket issued to a player by the casino operator,</w:t>
      </w:r>
      <w:r w:rsidR="00CE1352">
        <w:t xml:space="preserve"> </w:t>
      </w:r>
      <w:r w:rsidRPr="003D70F0">
        <w:t>which is used or capable of being used in a casino in the conduct of gaming in</w:t>
      </w:r>
      <w:r w:rsidR="00CE1352">
        <w:t xml:space="preserve"> </w:t>
      </w:r>
      <w:r w:rsidRPr="003D70F0">
        <w:t>the place of money and approved for the purpose by the Authority;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CE1352">
        <w:rPr>
          <w:b/>
        </w:rPr>
        <w:t>Wager</w:t>
      </w:r>
      <w:r w:rsidRPr="003D70F0">
        <w:t>” means an amount placed on a Racing Game selection;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CE1352">
        <w:rPr>
          <w:b/>
        </w:rPr>
        <w:t>Wager per Game</w:t>
      </w:r>
      <w:r w:rsidRPr="003D70F0">
        <w:t>” means the total amount staked on each Racing Game entry</w:t>
      </w:r>
      <w:r w:rsidR="00CE1352">
        <w:t xml:space="preserve"> </w:t>
      </w:r>
      <w:r w:rsidRPr="003D70F0">
        <w:t>which results from the wager per selection being applied as follows:</w:t>
      </w:r>
    </w:p>
    <w:p w:rsidR="003D70F0" w:rsidRPr="003D70F0" w:rsidRDefault="003D70F0" w:rsidP="00BD76F7">
      <w:pPr>
        <w:pStyle w:val="Bullet"/>
        <w:keepLines w:val="0"/>
        <w:widowControl w:val="0"/>
        <w:numPr>
          <w:ilvl w:val="0"/>
          <w:numId w:val="22"/>
        </w:numPr>
        <w:ind w:left="851" w:hanging="567"/>
      </w:pPr>
      <w:r w:rsidRPr="003D70F0">
        <w:t>Win Bet - once for each horse selected, so that a wager of $1 per</w:t>
      </w:r>
      <w:r w:rsidR="00CE1352">
        <w:t xml:space="preserve"> </w:t>
      </w:r>
      <w:r w:rsidRPr="003D70F0">
        <w:t>selection results in a wager per game of $1,</w:t>
      </w:r>
    </w:p>
    <w:p w:rsidR="003D70F0" w:rsidRPr="003D70F0" w:rsidRDefault="003D70F0" w:rsidP="00BD76F7">
      <w:pPr>
        <w:pStyle w:val="Bullet"/>
        <w:numPr>
          <w:ilvl w:val="0"/>
          <w:numId w:val="22"/>
        </w:numPr>
        <w:ind w:left="851" w:hanging="567"/>
      </w:pPr>
      <w:r w:rsidRPr="003D70F0">
        <w:t>Place Bet - once for each horse selected,</w:t>
      </w:r>
    </w:p>
    <w:p w:rsidR="003D70F0" w:rsidRPr="003D70F0" w:rsidRDefault="003D70F0" w:rsidP="00BD76F7">
      <w:pPr>
        <w:pStyle w:val="Bullet"/>
        <w:numPr>
          <w:ilvl w:val="0"/>
          <w:numId w:val="22"/>
        </w:numPr>
        <w:ind w:left="851" w:hanging="567"/>
      </w:pPr>
      <w:r w:rsidRPr="003D70F0">
        <w:t>Win/Place Bet - twice for each horse selected, a wager of $1 per</w:t>
      </w:r>
      <w:r w:rsidR="00CE1352">
        <w:t xml:space="preserve"> </w:t>
      </w:r>
      <w:r w:rsidRPr="003D70F0">
        <w:t>selection results in a wager per Game of $2,</w:t>
      </w:r>
    </w:p>
    <w:p w:rsidR="003D70F0" w:rsidRPr="003D70F0" w:rsidRDefault="003D70F0" w:rsidP="00BD76F7">
      <w:pPr>
        <w:pStyle w:val="Bullet"/>
        <w:numPr>
          <w:ilvl w:val="0"/>
          <w:numId w:val="22"/>
        </w:numPr>
        <w:ind w:left="851" w:hanging="567"/>
      </w:pPr>
      <w:r w:rsidRPr="003D70F0">
        <w:t>Quinella Bet - once for each combination of 2 horses selected,</w:t>
      </w:r>
      <w:r w:rsidR="00CE1352">
        <w:t xml:space="preserve"> </w:t>
      </w:r>
      <w:r w:rsidRPr="003D70F0">
        <w:t>and</w:t>
      </w:r>
    </w:p>
    <w:p w:rsidR="003D70F0" w:rsidRPr="003D70F0" w:rsidRDefault="003D70F0" w:rsidP="00BD76F7">
      <w:pPr>
        <w:pStyle w:val="Bullet"/>
        <w:numPr>
          <w:ilvl w:val="0"/>
          <w:numId w:val="22"/>
        </w:numPr>
        <w:ind w:left="851" w:hanging="567"/>
      </w:pPr>
      <w:r w:rsidRPr="003D70F0">
        <w:t>Trifecta Bet - once for each combination of 3 horses selected,</w:t>
      </w:r>
      <w:r w:rsidR="00CE1352">
        <w:t xml:space="preserve"> </w:t>
      </w:r>
      <w:r w:rsidRPr="003D70F0">
        <w:t>for example, for a boxed trifecta of 3 horses a wager of $1 per selection</w:t>
      </w:r>
      <w:r w:rsidR="00CE1352">
        <w:t xml:space="preserve"> </w:t>
      </w:r>
      <w:r w:rsidRPr="003D70F0">
        <w:t>results in a wager per Game of $6 (that is, 6 selections);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CE1352">
        <w:rPr>
          <w:b/>
        </w:rPr>
        <w:t>Wager per Selection</w:t>
      </w:r>
      <w:r w:rsidRPr="003D70F0">
        <w:t>” means the amount placed on each bet type selection of</w:t>
      </w:r>
      <w:r w:rsidR="00CE1352">
        <w:t xml:space="preserve"> </w:t>
      </w:r>
      <w:r w:rsidRPr="003D70F0">
        <w:t>a Racing Game entry;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CE1352">
        <w:rPr>
          <w:b/>
        </w:rPr>
        <w:t>Wager per Ticket</w:t>
      </w:r>
      <w:r w:rsidRPr="003D70F0">
        <w:t>” means the total amount placed on a Racing Game entry,</w:t>
      </w:r>
      <w:r w:rsidR="00CE1352">
        <w:t xml:space="preserve"> </w:t>
      </w:r>
      <w:r w:rsidRPr="003D70F0">
        <w:t>being the product of the wager per Racing Game and the number of games for</w:t>
      </w:r>
      <w:r w:rsidR="00CE1352">
        <w:t xml:space="preserve"> </w:t>
      </w:r>
      <w:r w:rsidRPr="003D70F0">
        <w:t>which the ticket is to be played;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CE1352">
        <w:rPr>
          <w:b/>
        </w:rPr>
        <w:t>Wheel Bet</w:t>
      </w:r>
      <w:r w:rsidRPr="003D70F0">
        <w:t>” means a type of multiple wager which applies to the Quinella</w:t>
      </w:r>
      <w:r w:rsidR="00CE1352">
        <w:t xml:space="preserve"> </w:t>
      </w:r>
      <w:r w:rsidRPr="003D70F0">
        <w:t>and Trifecta Bet Types only, as follows:</w:t>
      </w:r>
    </w:p>
    <w:p w:rsidR="003D70F0" w:rsidRPr="003D70F0" w:rsidRDefault="003D70F0" w:rsidP="00BD76F7">
      <w:pPr>
        <w:pStyle w:val="Bullet"/>
        <w:numPr>
          <w:ilvl w:val="0"/>
          <w:numId w:val="23"/>
        </w:numPr>
        <w:ind w:left="851" w:hanging="567"/>
      </w:pPr>
      <w:r w:rsidRPr="003D70F0">
        <w:t>for the Quinella bet type, one or more horses are selected to finish in</w:t>
      </w:r>
      <w:r w:rsidR="00CE1352">
        <w:t xml:space="preserve"> </w:t>
      </w:r>
      <w:r w:rsidRPr="003D70F0">
        <w:t>first or second place in the Racing Game and one or more horses are</w:t>
      </w:r>
      <w:r w:rsidR="00CE1352">
        <w:t xml:space="preserve"> </w:t>
      </w:r>
      <w:r w:rsidRPr="003D70F0">
        <w:t>selected to fill the remaining first or second place, that is, that place not</w:t>
      </w:r>
      <w:r w:rsidR="00CE1352">
        <w:t xml:space="preserve"> </w:t>
      </w:r>
      <w:r w:rsidRPr="003D70F0">
        <w:t>filled by one of the horses in the first selection,</w:t>
      </w:r>
    </w:p>
    <w:p w:rsidR="003D70F0" w:rsidRPr="003D70F0" w:rsidRDefault="003D70F0" w:rsidP="00BD76F7">
      <w:pPr>
        <w:pStyle w:val="Bullet"/>
        <w:numPr>
          <w:ilvl w:val="0"/>
          <w:numId w:val="23"/>
        </w:numPr>
        <w:ind w:left="851" w:hanging="567"/>
      </w:pPr>
      <w:r w:rsidRPr="003D70F0">
        <w:t>for the Trifecta bet type, one or more horses are selected to finish in</w:t>
      </w:r>
      <w:r w:rsidR="00CE1352">
        <w:t xml:space="preserve"> </w:t>
      </w:r>
      <w:r w:rsidRPr="003D70F0">
        <w:t>first place, one or more horses to finish in second place, and one or</w:t>
      </w:r>
      <w:r w:rsidR="00CE1352">
        <w:t xml:space="preserve"> </w:t>
      </w:r>
      <w:r w:rsidRPr="003D70F0">
        <w:t>more horses to finish in third place,</w:t>
      </w:r>
    </w:p>
    <w:p w:rsidR="003D70F0" w:rsidRPr="003D70F0" w:rsidRDefault="003D70F0" w:rsidP="00BD76F7">
      <w:pPr>
        <w:pStyle w:val="Bullet"/>
        <w:numPr>
          <w:ilvl w:val="0"/>
          <w:numId w:val="0"/>
        </w:numPr>
      </w:pPr>
      <w:r w:rsidRPr="003D70F0">
        <w:t>each combination of the selected horses is treated as a separate bet type</w:t>
      </w:r>
      <w:r w:rsidR="00CE1352">
        <w:t xml:space="preserve"> </w:t>
      </w:r>
      <w:r w:rsidRPr="003D70F0">
        <w:t>selection in so far as the placement of wagers, the determination of winning</w:t>
      </w:r>
      <w:r w:rsidR="00CE1352">
        <w:t xml:space="preserve"> </w:t>
      </w:r>
      <w:r w:rsidRPr="003D70F0">
        <w:t>wagers and the calculation of payouts are concerned;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CE1352">
        <w:rPr>
          <w:b/>
        </w:rPr>
        <w:t>Winning Selection</w:t>
      </w:r>
      <w:r w:rsidRPr="003D70F0">
        <w:t>” means the horse or combination of horses (where</w:t>
      </w:r>
      <w:r w:rsidR="00CE1352">
        <w:t xml:space="preserve"> </w:t>
      </w:r>
      <w:r w:rsidRPr="003D70F0">
        <w:t>applicable) that has or have won or been placed in that Racing Game in such a</w:t>
      </w:r>
      <w:r w:rsidR="00CE1352">
        <w:t xml:space="preserve"> </w:t>
      </w:r>
      <w:r w:rsidRPr="003D70F0">
        <w:t>manner as to be the winning selection for each bet type;</w:t>
      </w:r>
    </w:p>
    <w:p w:rsidR="003D70F0" w:rsidRPr="003D70F0" w:rsidRDefault="003D70F0" w:rsidP="00CE1352">
      <w:pPr>
        <w:spacing w:after="80"/>
      </w:pPr>
      <w:r w:rsidRPr="003D70F0">
        <w:t>“</w:t>
      </w:r>
      <w:r w:rsidRPr="00CE1352">
        <w:rPr>
          <w:b/>
        </w:rPr>
        <w:t>Writer</w:t>
      </w:r>
      <w:r w:rsidRPr="003D70F0">
        <w:t>” means a casino employee responsible for the operation of a writer</w:t>
      </w:r>
      <w:r w:rsidR="00CE1352">
        <w:t xml:space="preserve"> </w:t>
      </w:r>
      <w:r w:rsidRPr="003D70F0">
        <w:t>terminal; and</w:t>
      </w:r>
    </w:p>
    <w:p w:rsidR="003D70F0" w:rsidRPr="003D70F0" w:rsidRDefault="003D70F0" w:rsidP="003D70F0">
      <w:r w:rsidRPr="003D70F0">
        <w:t>“</w:t>
      </w:r>
      <w:r w:rsidRPr="00CE1352">
        <w:rPr>
          <w:b/>
        </w:rPr>
        <w:t>Writer Terminal</w:t>
      </w:r>
      <w:r w:rsidRPr="003D70F0">
        <w:t>” means the Racing Game computer terminal used for the</w:t>
      </w:r>
      <w:r w:rsidR="00CE1352">
        <w:t xml:space="preserve"> </w:t>
      </w:r>
      <w:r w:rsidRPr="003D70F0">
        <w:t>processing of entries, issuing of receipt tickets and processing of claims.</w:t>
      </w:r>
    </w:p>
    <w:p w:rsidR="003D70F0" w:rsidRPr="003D70F0" w:rsidRDefault="003D70F0" w:rsidP="00DA36D3">
      <w:pPr>
        <w:pStyle w:val="Heading2"/>
      </w:pPr>
      <w:r w:rsidRPr="003D70F0">
        <w:t>2.0 Equipment and Supervision of the Game</w:t>
      </w:r>
    </w:p>
    <w:p w:rsidR="003D70F0" w:rsidRPr="003D70F0" w:rsidRDefault="003D70F0" w:rsidP="0099467A">
      <w:pPr>
        <w:spacing w:after="80"/>
        <w:ind w:left="561" w:hanging="561"/>
      </w:pPr>
      <w:r w:rsidRPr="003D70F0">
        <w:t xml:space="preserve">2.1 </w:t>
      </w:r>
      <w:r w:rsidR="0099467A">
        <w:tab/>
      </w:r>
      <w:r w:rsidRPr="003D70F0">
        <w:t>The Racing Game shall be operated by means of a computer system of a type</w:t>
      </w:r>
      <w:r w:rsidR="0099467A">
        <w:t xml:space="preserve"> </w:t>
      </w:r>
      <w:r w:rsidRPr="003D70F0">
        <w:t>approved by the Authority, which shall:</w:t>
      </w:r>
    </w:p>
    <w:p w:rsidR="003D70F0" w:rsidRPr="003D70F0" w:rsidRDefault="003D70F0" w:rsidP="00D41A34">
      <w:pPr>
        <w:pStyle w:val="Bullet"/>
        <w:numPr>
          <w:ilvl w:val="0"/>
          <w:numId w:val="24"/>
        </w:numPr>
      </w:pPr>
      <w:r w:rsidRPr="003D70F0">
        <w:lastRenderedPageBreak/>
        <w:t>record entries into the games, select games and game outcomes at</w:t>
      </w:r>
      <w:r w:rsidR="0099467A">
        <w:t xml:space="preserve"> </w:t>
      </w:r>
      <w:r w:rsidRPr="003D70F0">
        <w:t>random, record the results of the games, and facilitate the payment of</w:t>
      </w:r>
      <w:r w:rsidR="0099467A">
        <w:t xml:space="preserve"> </w:t>
      </w:r>
      <w:r w:rsidRPr="003D70F0">
        <w:t>winnings; and</w:t>
      </w:r>
    </w:p>
    <w:p w:rsidR="003D70F0" w:rsidRPr="003D70F0" w:rsidRDefault="003D70F0" w:rsidP="00D41A34">
      <w:pPr>
        <w:pStyle w:val="Bullet"/>
        <w:numPr>
          <w:ilvl w:val="0"/>
          <w:numId w:val="24"/>
        </w:numPr>
      </w:pPr>
      <w:r w:rsidRPr="003D70F0">
        <w:t>contain hardware and software components necessary for the</w:t>
      </w:r>
      <w:r w:rsidR="0099467A">
        <w:t xml:space="preserve"> </w:t>
      </w:r>
      <w:r w:rsidRPr="003D70F0">
        <w:t>performance of these functions which comply with the applicable</w:t>
      </w:r>
      <w:r w:rsidR="0099467A">
        <w:t xml:space="preserve"> </w:t>
      </w:r>
      <w:r w:rsidRPr="003D70F0">
        <w:t>provisions of the Gaming and Monitoring Equipment Standards</w:t>
      </w:r>
      <w:r w:rsidR="0099467A">
        <w:t xml:space="preserve"> </w:t>
      </w:r>
      <w:r w:rsidRPr="003D70F0">
        <w:t>division (Division IV) of these rules.</w:t>
      </w:r>
    </w:p>
    <w:p w:rsidR="003D70F0" w:rsidRPr="003D70F0" w:rsidRDefault="003D70F0" w:rsidP="00DA36D3">
      <w:pPr>
        <w:pStyle w:val="Heading2"/>
      </w:pPr>
      <w:r w:rsidRPr="003D70F0">
        <w:t>3.0 Entry and Entry Forms</w:t>
      </w:r>
    </w:p>
    <w:p w:rsidR="003D70F0" w:rsidRPr="003D70F0" w:rsidRDefault="00D41A34" w:rsidP="00023F54">
      <w:pPr>
        <w:keepLines w:val="0"/>
        <w:widowControl w:val="0"/>
        <w:ind w:left="561" w:hanging="561"/>
      </w:pPr>
      <w:r>
        <w:t>3.1</w:t>
      </w:r>
      <w:r>
        <w:tab/>
      </w:r>
      <w:r w:rsidR="003D70F0" w:rsidRPr="003D70F0">
        <w:t>An entry into a Racing Game may be made only through a writer terminal</w:t>
      </w:r>
      <w:r>
        <w:t xml:space="preserve"> </w:t>
      </w:r>
      <w:r w:rsidR="003D70F0" w:rsidRPr="003D70F0">
        <w:t>(including any mobile terminal linked to the system by means of encrypted</w:t>
      </w:r>
      <w:r>
        <w:t xml:space="preserve"> </w:t>
      </w:r>
      <w:r w:rsidR="003D70F0" w:rsidRPr="003D70F0">
        <w:t>radio communications). For a player to be eligible for inclusion in a game, a</w:t>
      </w:r>
      <w:r>
        <w:t xml:space="preserve"> </w:t>
      </w:r>
      <w:r w:rsidR="003D70F0" w:rsidRPr="003D70F0">
        <w:t>receipt ticket must be issued to the player and the details of that ticket</w:t>
      </w:r>
      <w:r>
        <w:t xml:space="preserve"> </w:t>
      </w:r>
      <w:r w:rsidR="003D70F0" w:rsidRPr="003D70F0">
        <w:t>recorded and stored in the Racing Game computer system.</w:t>
      </w:r>
    </w:p>
    <w:p w:rsidR="003D70F0" w:rsidRPr="003D70F0" w:rsidRDefault="00D41A34" w:rsidP="00D41A34">
      <w:pPr>
        <w:ind w:left="561" w:hanging="561"/>
      </w:pPr>
      <w:r>
        <w:t>3.2</w:t>
      </w:r>
      <w:r>
        <w:tab/>
      </w:r>
      <w:r w:rsidR="003D70F0" w:rsidRPr="003D70F0">
        <w:t>An entry may be a single wager or a multiple wager.</w:t>
      </w:r>
    </w:p>
    <w:p w:rsidR="003D70F0" w:rsidRPr="003D70F0" w:rsidRDefault="00D41A34" w:rsidP="00D41A34">
      <w:pPr>
        <w:ind w:left="561" w:hanging="561"/>
      </w:pPr>
      <w:r>
        <w:t>3.3</w:t>
      </w:r>
      <w:r>
        <w:tab/>
      </w:r>
      <w:r w:rsidR="003D70F0" w:rsidRPr="003D70F0">
        <w:t>An entry may only be for one bet type but may be for multiple wagers of that</w:t>
      </w:r>
      <w:r>
        <w:t xml:space="preserve"> </w:t>
      </w:r>
      <w:r w:rsidR="003D70F0" w:rsidRPr="003D70F0">
        <w:t>bet type.</w:t>
      </w:r>
    </w:p>
    <w:p w:rsidR="003D70F0" w:rsidRPr="003D70F0" w:rsidRDefault="00D41A34" w:rsidP="00D41A34">
      <w:pPr>
        <w:ind w:left="561" w:hanging="561"/>
      </w:pPr>
      <w:r>
        <w:t>3.4</w:t>
      </w:r>
      <w:r>
        <w:tab/>
      </w:r>
      <w:r w:rsidR="003D70F0" w:rsidRPr="003D70F0">
        <w:t>The casino operator may limit the maximum bet type selection liability and/or</w:t>
      </w:r>
      <w:r>
        <w:t xml:space="preserve"> </w:t>
      </w:r>
      <w:r w:rsidR="003D70F0" w:rsidRPr="003D70F0">
        <w:t>the maximum bet type liability to a level or levels approved by the Authority</w:t>
      </w:r>
      <w:r>
        <w:t xml:space="preserve"> </w:t>
      </w:r>
      <w:r w:rsidR="003D70F0" w:rsidRPr="003D70F0">
        <w:t>for the purpose, and not accept any wager that would cause such a level to be</w:t>
      </w:r>
      <w:r>
        <w:t xml:space="preserve"> </w:t>
      </w:r>
      <w:r w:rsidR="003D70F0" w:rsidRPr="003D70F0">
        <w:t>exceeded.</w:t>
      </w:r>
    </w:p>
    <w:p w:rsidR="003D70F0" w:rsidRPr="003D70F0" w:rsidRDefault="00D41A34" w:rsidP="00D41A34">
      <w:pPr>
        <w:spacing w:after="80"/>
        <w:ind w:left="561" w:hanging="561"/>
      </w:pPr>
      <w:r>
        <w:t>3.5</w:t>
      </w:r>
      <w:r>
        <w:tab/>
      </w:r>
      <w:r w:rsidR="003D70F0" w:rsidRPr="003D70F0">
        <w:t>To place a wager, a player must provide a writer with the required bet details.</w:t>
      </w:r>
      <w:r>
        <w:t xml:space="preserve"> </w:t>
      </w:r>
      <w:r w:rsidR="003D70F0" w:rsidRPr="003D70F0">
        <w:t>These may include, by way of example and not limitation:</w:t>
      </w:r>
    </w:p>
    <w:p w:rsidR="003D70F0" w:rsidRPr="003D70F0" w:rsidRDefault="003D70F0" w:rsidP="00D41A34">
      <w:pPr>
        <w:pStyle w:val="Bullet"/>
        <w:numPr>
          <w:ilvl w:val="0"/>
          <w:numId w:val="25"/>
        </w:numPr>
      </w:pPr>
      <w:r w:rsidRPr="003D70F0">
        <w:t>the bet type to be wagered on;</w:t>
      </w:r>
    </w:p>
    <w:p w:rsidR="003D70F0" w:rsidRPr="003D70F0" w:rsidRDefault="003D70F0" w:rsidP="00D41A34">
      <w:pPr>
        <w:pStyle w:val="Bullet"/>
        <w:numPr>
          <w:ilvl w:val="0"/>
          <w:numId w:val="24"/>
        </w:numPr>
      </w:pPr>
      <w:r w:rsidRPr="003D70F0">
        <w:t>the list number or numbers, which may refer to a single horse or 2 or</w:t>
      </w:r>
      <w:r w:rsidR="00D41A34">
        <w:t xml:space="preserve"> </w:t>
      </w:r>
      <w:r w:rsidRPr="003D70F0">
        <w:t>more horses, as required for the specific bet type. If requested by the</w:t>
      </w:r>
      <w:r w:rsidR="00D41A34">
        <w:t xml:space="preserve"> </w:t>
      </w:r>
      <w:r w:rsidRPr="003D70F0">
        <w:t>player, the required list number or numbers may be randomly</w:t>
      </w:r>
      <w:r w:rsidR="00D41A34">
        <w:t xml:space="preserve"> </w:t>
      </w:r>
      <w:r w:rsidRPr="003D70F0">
        <w:t>generated by the Racing Game computer system;</w:t>
      </w:r>
    </w:p>
    <w:p w:rsidR="003D70F0" w:rsidRPr="003D70F0" w:rsidRDefault="003D70F0" w:rsidP="00D41A34">
      <w:pPr>
        <w:pStyle w:val="Bullet"/>
        <w:numPr>
          <w:ilvl w:val="0"/>
          <w:numId w:val="24"/>
        </w:numPr>
      </w:pPr>
      <w:r w:rsidRPr="003D70F0">
        <w:t>the amount to be wagered on each selection or combination of</w:t>
      </w:r>
      <w:r w:rsidR="00D41A34">
        <w:t xml:space="preserve"> </w:t>
      </w:r>
      <w:r w:rsidRPr="003D70F0">
        <w:t>selections; and</w:t>
      </w:r>
    </w:p>
    <w:p w:rsidR="003D70F0" w:rsidRPr="003D70F0" w:rsidRDefault="003D70F0" w:rsidP="00D41A34">
      <w:pPr>
        <w:pStyle w:val="Bullet"/>
        <w:numPr>
          <w:ilvl w:val="0"/>
          <w:numId w:val="24"/>
        </w:numPr>
        <w:spacing w:after="240"/>
        <w:ind w:left="1281" w:hanging="357"/>
      </w:pPr>
      <w:r w:rsidRPr="003D70F0">
        <w:t>the number of Racing Games that the entry is to cover, from a single</w:t>
      </w:r>
      <w:r w:rsidR="00D41A34">
        <w:t xml:space="preserve"> </w:t>
      </w:r>
      <w:r w:rsidRPr="003D70F0">
        <w:t>game up to the maximum set by the operator and approved by the</w:t>
      </w:r>
      <w:r w:rsidR="00D41A34">
        <w:t xml:space="preserve"> </w:t>
      </w:r>
      <w:r w:rsidRPr="003D70F0">
        <w:t>Authority.</w:t>
      </w:r>
    </w:p>
    <w:p w:rsidR="003D70F0" w:rsidRPr="003D70F0" w:rsidRDefault="00D41A34" w:rsidP="00D41A34">
      <w:pPr>
        <w:ind w:left="561" w:hanging="561"/>
      </w:pPr>
      <w:r>
        <w:t>3.6</w:t>
      </w:r>
      <w:r>
        <w:tab/>
      </w:r>
      <w:r w:rsidR="003D70F0" w:rsidRPr="003D70F0">
        <w:t>The bet details required under rule 3.5 may be provided verbally, by use of an</w:t>
      </w:r>
      <w:r>
        <w:t xml:space="preserve"> </w:t>
      </w:r>
      <w:r w:rsidR="003D70F0" w:rsidRPr="003D70F0">
        <w:t>entry form or by presentation of a receipt ticket by the player.</w:t>
      </w:r>
    </w:p>
    <w:p w:rsidR="003D70F0" w:rsidRPr="003D70F0" w:rsidRDefault="00D41A34" w:rsidP="00D41A34">
      <w:pPr>
        <w:spacing w:after="80"/>
        <w:ind w:left="561" w:hanging="561"/>
      </w:pPr>
      <w:r>
        <w:t>3.7</w:t>
      </w:r>
      <w:r>
        <w:tab/>
      </w:r>
      <w:r w:rsidR="003D70F0" w:rsidRPr="003D70F0">
        <w:t>An entry form shall be printed with:</w:t>
      </w:r>
    </w:p>
    <w:p w:rsidR="003D70F0" w:rsidRPr="003D70F0" w:rsidRDefault="003D70F0" w:rsidP="00D41A34">
      <w:pPr>
        <w:pStyle w:val="Bullet"/>
        <w:numPr>
          <w:ilvl w:val="0"/>
          <w:numId w:val="26"/>
        </w:numPr>
      </w:pPr>
      <w:r w:rsidRPr="003D70F0">
        <w:t>squares for the selection of:</w:t>
      </w:r>
    </w:p>
    <w:p w:rsidR="003D70F0" w:rsidRPr="003D70F0" w:rsidRDefault="003D70F0" w:rsidP="00D41A34">
      <w:pPr>
        <w:pStyle w:val="Bulletlevel2"/>
      </w:pPr>
      <w:r w:rsidRPr="003D70F0">
        <w:t>list numbers,</w:t>
      </w:r>
    </w:p>
    <w:p w:rsidR="003D70F0" w:rsidRPr="003D70F0" w:rsidRDefault="003D70F0" w:rsidP="00D41A34">
      <w:pPr>
        <w:pStyle w:val="Bulletlevel2"/>
      </w:pPr>
      <w:r w:rsidRPr="003D70F0">
        <w:t>the amount to be wagered on each Racing Game,</w:t>
      </w:r>
    </w:p>
    <w:p w:rsidR="003D70F0" w:rsidRPr="003D70F0" w:rsidRDefault="003D70F0" w:rsidP="00D41A34">
      <w:pPr>
        <w:pStyle w:val="Bulletlevel2"/>
      </w:pPr>
      <w:r w:rsidRPr="003D70F0">
        <w:t>the number of Racing Games to be played, and</w:t>
      </w:r>
    </w:p>
    <w:p w:rsidR="003D70F0" w:rsidRPr="003D70F0" w:rsidRDefault="00D41A34" w:rsidP="00D41A34">
      <w:pPr>
        <w:pStyle w:val="Bulletlevel2"/>
      </w:pPr>
      <w:r>
        <w:t>t</w:t>
      </w:r>
      <w:r w:rsidR="003D70F0" w:rsidRPr="003D70F0">
        <w:t>he type of bet to be made;</w:t>
      </w:r>
    </w:p>
    <w:p w:rsidR="003D70F0" w:rsidRPr="003D70F0" w:rsidRDefault="003D70F0" w:rsidP="00D41A34">
      <w:pPr>
        <w:pStyle w:val="Bullet"/>
        <w:numPr>
          <w:ilvl w:val="0"/>
          <w:numId w:val="26"/>
        </w:numPr>
      </w:pPr>
      <w:r w:rsidRPr="003D70F0">
        <w:t>such further particulars or information as the Authority may require;</w:t>
      </w:r>
      <w:r w:rsidR="00D41A34">
        <w:t xml:space="preserve"> a</w:t>
      </w:r>
      <w:r w:rsidRPr="003D70F0">
        <w:t>nd</w:t>
      </w:r>
    </w:p>
    <w:p w:rsidR="003D70F0" w:rsidRPr="003D70F0" w:rsidRDefault="003D70F0" w:rsidP="00D41A34">
      <w:pPr>
        <w:pStyle w:val="Bullet"/>
        <w:numPr>
          <w:ilvl w:val="0"/>
          <w:numId w:val="26"/>
        </w:numPr>
        <w:spacing w:after="240"/>
        <w:ind w:left="1281" w:hanging="357"/>
      </w:pPr>
      <w:r w:rsidRPr="003D70F0">
        <w:t>such further particulars or information as the operator may require,</w:t>
      </w:r>
      <w:r w:rsidR="00D41A34">
        <w:t xml:space="preserve"> </w:t>
      </w:r>
      <w:r w:rsidRPr="003D70F0">
        <w:t>provided that such particulars or information are not otherwise</w:t>
      </w:r>
      <w:r w:rsidR="00D41A34">
        <w:t xml:space="preserve"> </w:t>
      </w:r>
      <w:r w:rsidRPr="003D70F0">
        <w:t>contrary to these rules.</w:t>
      </w:r>
    </w:p>
    <w:p w:rsidR="003D70F0" w:rsidRPr="003D70F0" w:rsidRDefault="00D41A34" w:rsidP="00D41A34">
      <w:pPr>
        <w:spacing w:after="80"/>
        <w:ind w:left="561" w:hanging="561"/>
      </w:pPr>
      <w:r>
        <w:lastRenderedPageBreak/>
        <w:t>3.8</w:t>
      </w:r>
      <w:r>
        <w:tab/>
      </w:r>
      <w:r w:rsidR="003D70F0" w:rsidRPr="003D70F0">
        <w:t>Upon receipt by a casino employee (being a writer or more senior employee)</w:t>
      </w:r>
      <w:r>
        <w:t xml:space="preserve"> </w:t>
      </w:r>
      <w:r w:rsidR="003D70F0" w:rsidRPr="003D70F0">
        <w:t>of an entry request and required bet details, the necessary information shall be</w:t>
      </w:r>
      <w:r>
        <w:t xml:space="preserve"> </w:t>
      </w:r>
      <w:r w:rsidR="003D70F0" w:rsidRPr="003D70F0">
        <w:t>entered into the writer terminal and the player shall be issued with an official</w:t>
      </w:r>
      <w:r>
        <w:t xml:space="preserve"> </w:t>
      </w:r>
      <w:r w:rsidR="003D70F0" w:rsidRPr="003D70F0">
        <w:t>computerised receipt ticket which includes the following:</w:t>
      </w:r>
    </w:p>
    <w:p w:rsidR="003D70F0" w:rsidRPr="003D70F0" w:rsidRDefault="003D70F0" w:rsidP="00D41A34">
      <w:pPr>
        <w:pStyle w:val="Bullet"/>
        <w:numPr>
          <w:ilvl w:val="0"/>
          <w:numId w:val="27"/>
        </w:numPr>
      </w:pPr>
      <w:r w:rsidRPr="003D70F0">
        <w:t>the list number or numbers of the selection or selections involved;</w:t>
      </w:r>
    </w:p>
    <w:p w:rsidR="003D70F0" w:rsidRPr="003D70F0" w:rsidRDefault="003D70F0" w:rsidP="00D41A34">
      <w:pPr>
        <w:pStyle w:val="Bullet"/>
        <w:numPr>
          <w:ilvl w:val="0"/>
          <w:numId w:val="27"/>
        </w:numPr>
      </w:pPr>
      <w:r w:rsidRPr="003D70F0">
        <w:t>the wager per selection;</w:t>
      </w:r>
    </w:p>
    <w:p w:rsidR="003D70F0" w:rsidRPr="003D70F0" w:rsidRDefault="003D70F0" w:rsidP="00D41A34">
      <w:pPr>
        <w:pStyle w:val="Bullet"/>
        <w:numPr>
          <w:ilvl w:val="0"/>
          <w:numId w:val="27"/>
        </w:numPr>
      </w:pPr>
      <w:r w:rsidRPr="003D70F0">
        <w:t>the numbers of the first and last games for which the ticket is valid;</w:t>
      </w:r>
    </w:p>
    <w:p w:rsidR="003D70F0" w:rsidRPr="003D70F0" w:rsidRDefault="003D70F0" w:rsidP="00D41A34">
      <w:pPr>
        <w:pStyle w:val="Bullet"/>
        <w:numPr>
          <w:ilvl w:val="0"/>
          <w:numId w:val="27"/>
        </w:numPr>
      </w:pPr>
      <w:r w:rsidRPr="003D70F0">
        <w:t>the time and trading date of issue;</w:t>
      </w:r>
    </w:p>
    <w:p w:rsidR="003D70F0" w:rsidRPr="003D70F0" w:rsidRDefault="003D70F0" w:rsidP="00D41A34">
      <w:pPr>
        <w:pStyle w:val="Bullet"/>
        <w:numPr>
          <w:ilvl w:val="0"/>
          <w:numId w:val="27"/>
        </w:numPr>
      </w:pPr>
      <w:r w:rsidRPr="003D70F0">
        <w:t>the ticket serial number;</w:t>
      </w:r>
    </w:p>
    <w:p w:rsidR="003D70F0" w:rsidRPr="003D70F0" w:rsidRDefault="003D70F0" w:rsidP="00D41A34">
      <w:pPr>
        <w:pStyle w:val="Bullet"/>
        <w:numPr>
          <w:ilvl w:val="0"/>
          <w:numId w:val="27"/>
        </w:numPr>
      </w:pPr>
      <w:r w:rsidRPr="003D70F0">
        <w:t>the bar code encryption of the serial number;</w:t>
      </w:r>
    </w:p>
    <w:p w:rsidR="003D70F0" w:rsidRPr="003D70F0" w:rsidRDefault="003D70F0" w:rsidP="00D41A34">
      <w:pPr>
        <w:pStyle w:val="Bullet"/>
        <w:numPr>
          <w:ilvl w:val="0"/>
          <w:numId w:val="27"/>
        </w:numPr>
      </w:pPr>
      <w:r w:rsidRPr="003D70F0">
        <w:t>the bet type;</w:t>
      </w:r>
    </w:p>
    <w:p w:rsidR="003D70F0" w:rsidRPr="003D70F0" w:rsidRDefault="003D70F0" w:rsidP="00D41A34">
      <w:pPr>
        <w:pStyle w:val="Bullet"/>
        <w:numPr>
          <w:ilvl w:val="0"/>
          <w:numId w:val="27"/>
        </w:numPr>
      </w:pPr>
      <w:r w:rsidRPr="003D70F0">
        <w:t>the total wager on the ticket;</w:t>
      </w:r>
    </w:p>
    <w:p w:rsidR="003D70F0" w:rsidRPr="003D70F0" w:rsidRDefault="003D70F0" w:rsidP="00D41A34">
      <w:pPr>
        <w:pStyle w:val="Bullet"/>
        <w:numPr>
          <w:ilvl w:val="0"/>
          <w:numId w:val="27"/>
        </w:numPr>
      </w:pPr>
      <w:r w:rsidRPr="003D70F0">
        <w:t>the dividend per game (if a single bet);</w:t>
      </w:r>
    </w:p>
    <w:p w:rsidR="003D70F0" w:rsidRPr="003D70F0" w:rsidRDefault="003D70F0" w:rsidP="00D41A34">
      <w:pPr>
        <w:pStyle w:val="Bullet"/>
        <w:numPr>
          <w:ilvl w:val="0"/>
          <w:numId w:val="27"/>
        </w:numPr>
        <w:spacing w:after="240"/>
        <w:ind w:left="1281" w:hanging="357"/>
      </w:pPr>
      <w:r w:rsidRPr="003D70F0">
        <w:t>the site and terminal number of the writer terminal at which the ticket</w:t>
      </w:r>
      <w:r w:rsidR="00D41A34">
        <w:t xml:space="preserve"> </w:t>
      </w:r>
      <w:r w:rsidRPr="003D70F0">
        <w:t>was generated.</w:t>
      </w:r>
    </w:p>
    <w:p w:rsidR="003D70F0" w:rsidRPr="003D70F0" w:rsidRDefault="00D41A34" w:rsidP="00D41A34">
      <w:pPr>
        <w:ind w:left="561" w:hanging="561"/>
      </w:pPr>
      <w:r>
        <w:t>3.9.1</w:t>
      </w:r>
      <w:r>
        <w:tab/>
      </w:r>
      <w:r w:rsidR="003D70F0" w:rsidRPr="003D70F0">
        <w:t>An entry form shall be returned to the player only if requested.</w:t>
      </w:r>
    </w:p>
    <w:p w:rsidR="003D70F0" w:rsidRPr="003D70F0" w:rsidRDefault="00D41A34" w:rsidP="00D41A34">
      <w:pPr>
        <w:ind w:left="561" w:hanging="561"/>
      </w:pPr>
      <w:r>
        <w:t>3.10</w:t>
      </w:r>
      <w:r>
        <w:tab/>
      </w:r>
      <w:r w:rsidR="003D70F0" w:rsidRPr="003D70F0">
        <w:t>The casino operator shall not be liable if a wager is unable to be placed before</w:t>
      </w:r>
      <w:r>
        <w:t xml:space="preserve"> </w:t>
      </w:r>
      <w:r w:rsidR="003D70F0" w:rsidRPr="003D70F0">
        <w:t>closure of a particular game.</w:t>
      </w:r>
    </w:p>
    <w:p w:rsidR="003D70F0" w:rsidRPr="003D70F0" w:rsidRDefault="00D41A34" w:rsidP="00D41A34">
      <w:pPr>
        <w:ind w:left="561" w:hanging="561"/>
      </w:pPr>
      <w:r>
        <w:t>3.11</w:t>
      </w:r>
      <w:r>
        <w:tab/>
      </w:r>
      <w:r w:rsidR="003D70F0" w:rsidRPr="003D70F0">
        <w:t>It is the responsibility of a player to ensure that the wager details reflected on</w:t>
      </w:r>
      <w:r>
        <w:t xml:space="preserve"> </w:t>
      </w:r>
      <w:r w:rsidR="003D70F0" w:rsidRPr="003D70F0">
        <w:t>the receipt ticket issued are those required by the player.</w:t>
      </w:r>
    </w:p>
    <w:p w:rsidR="003D70F0" w:rsidRPr="003D70F0" w:rsidRDefault="00D41A34" w:rsidP="00D41A34">
      <w:pPr>
        <w:ind w:left="561" w:hanging="561"/>
      </w:pPr>
      <w:r>
        <w:t>3.12</w:t>
      </w:r>
      <w:r>
        <w:tab/>
      </w:r>
      <w:r w:rsidR="003D70F0" w:rsidRPr="003D70F0">
        <w:t>Particulars recorded on the receipt ticket that are inconsistent with the</w:t>
      </w:r>
      <w:r>
        <w:t xml:space="preserve"> </w:t>
      </w:r>
      <w:r w:rsidR="003D70F0" w:rsidRPr="003D70F0">
        <w:t>particulars stored in the Racing Game computer system for that ticket shall be</w:t>
      </w:r>
      <w:r>
        <w:t xml:space="preserve"> </w:t>
      </w:r>
      <w:r w:rsidR="003D70F0" w:rsidRPr="003D70F0">
        <w:t>determined in accordance with the information recorded in the system.</w:t>
      </w:r>
    </w:p>
    <w:p w:rsidR="003D70F0" w:rsidRPr="003D70F0" w:rsidRDefault="00D41A34" w:rsidP="00D41A34">
      <w:pPr>
        <w:ind w:left="561" w:hanging="561"/>
      </w:pPr>
      <w:r>
        <w:t>3.13</w:t>
      </w:r>
      <w:r>
        <w:tab/>
      </w:r>
      <w:r w:rsidR="003D70F0" w:rsidRPr="003D70F0">
        <w:t>Any claim for a payment on the grounds that a receipt ticket is incomplete or</w:t>
      </w:r>
      <w:r>
        <w:t xml:space="preserve"> </w:t>
      </w:r>
      <w:r w:rsidR="003D70F0" w:rsidRPr="003D70F0">
        <w:t>incorrect in any particular shall be determined in accordance with the details</w:t>
      </w:r>
      <w:r>
        <w:t xml:space="preserve"> </w:t>
      </w:r>
      <w:r w:rsidR="003D70F0" w:rsidRPr="003D70F0">
        <w:t>contained in the computer system.</w:t>
      </w:r>
    </w:p>
    <w:p w:rsidR="003D70F0" w:rsidRPr="003D70F0" w:rsidRDefault="00D41A34" w:rsidP="00D41A34">
      <w:pPr>
        <w:ind w:left="561" w:hanging="561"/>
      </w:pPr>
      <w:r>
        <w:t>3.14</w:t>
      </w:r>
      <w:r>
        <w:tab/>
      </w:r>
      <w:r w:rsidR="003D70F0" w:rsidRPr="003D70F0">
        <w:t>The casino operator may specify the horse which may or must be used for</w:t>
      </w:r>
      <w:r>
        <w:t xml:space="preserve"> </w:t>
      </w:r>
      <w:r w:rsidR="003D70F0" w:rsidRPr="003D70F0">
        <w:t>each or all of the places for the wheel quinella or wheel trifecta bet types.</w:t>
      </w:r>
    </w:p>
    <w:p w:rsidR="003D70F0" w:rsidRPr="003D70F0" w:rsidRDefault="00D41A34" w:rsidP="00D41A34">
      <w:pPr>
        <w:ind w:left="561" w:hanging="561"/>
      </w:pPr>
      <w:r>
        <w:t>3.15</w:t>
      </w:r>
      <w:r>
        <w:tab/>
      </w:r>
      <w:r w:rsidR="003D70F0" w:rsidRPr="003D70F0">
        <w:t>The casino operator may from time to time, in consultation with the Authority,</w:t>
      </w:r>
      <w:r>
        <w:t xml:space="preserve"> </w:t>
      </w:r>
      <w:r w:rsidR="003D70F0" w:rsidRPr="003D70F0">
        <w:t>reduce the number of future games available to be wagered upon below the</w:t>
      </w:r>
      <w:r>
        <w:t xml:space="preserve"> </w:t>
      </w:r>
      <w:r w:rsidR="003D70F0" w:rsidRPr="003D70F0">
        <w:t>maximum number approved by the Authority (as provided for in rule 3.5 (d)</w:t>
      </w:r>
      <w:r>
        <w:t xml:space="preserve"> </w:t>
      </w:r>
      <w:r w:rsidR="003D70F0" w:rsidRPr="003D70F0">
        <w:t>of these rules), where this is necessary due to the proposed amendment of key</w:t>
      </w:r>
      <w:r>
        <w:t xml:space="preserve"> </w:t>
      </w:r>
      <w:r w:rsidR="003D70F0" w:rsidRPr="003D70F0">
        <w:t>game parameters.</w:t>
      </w:r>
    </w:p>
    <w:p w:rsidR="003D70F0" w:rsidRPr="003D70F0" w:rsidRDefault="003D70F0" w:rsidP="00DA36D3">
      <w:pPr>
        <w:pStyle w:val="Heading2"/>
      </w:pPr>
      <w:r w:rsidRPr="003D70F0">
        <w:t>4.0 Wagers</w:t>
      </w:r>
    </w:p>
    <w:p w:rsidR="003D70F0" w:rsidRPr="003D70F0" w:rsidRDefault="00076CD4" w:rsidP="00076CD4">
      <w:pPr>
        <w:ind w:left="561" w:hanging="561"/>
      </w:pPr>
      <w:r>
        <w:t>4.1</w:t>
      </w:r>
      <w:r>
        <w:tab/>
      </w:r>
      <w:r w:rsidR="003D70F0" w:rsidRPr="003D70F0">
        <w:t>Wagers may be placed by means of cash, vouchers or value chips (being chips</w:t>
      </w:r>
      <w:r>
        <w:t xml:space="preserve"> </w:t>
      </w:r>
      <w:r w:rsidR="003D70F0" w:rsidRPr="003D70F0">
        <w:t>marked with denominations of value) approved for use in any table game in</w:t>
      </w:r>
      <w:r>
        <w:t xml:space="preserve"> </w:t>
      </w:r>
      <w:r w:rsidR="003D70F0" w:rsidRPr="003D70F0">
        <w:t>the casino, or by the tender of a winning receipt ticket or tickets.</w:t>
      </w:r>
    </w:p>
    <w:p w:rsidR="003D70F0" w:rsidRPr="003D70F0" w:rsidRDefault="00076CD4" w:rsidP="00076CD4">
      <w:pPr>
        <w:ind w:left="561" w:hanging="561"/>
      </w:pPr>
      <w:r>
        <w:lastRenderedPageBreak/>
        <w:t>4.2</w:t>
      </w:r>
      <w:r>
        <w:tab/>
      </w:r>
      <w:r w:rsidR="003D70F0" w:rsidRPr="003D70F0">
        <w:t>The casino operator shall, with the approval of the Authority, specify the unit</w:t>
      </w:r>
      <w:r>
        <w:t xml:space="preserve"> </w:t>
      </w:r>
      <w:r w:rsidR="003D70F0" w:rsidRPr="003D70F0">
        <w:t>of wager, the minimum wager per selection, the minimum wager per receipt</w:t>
      </w:r>
      <w:r>
        <w:t xml:space="preserve"> </w:t>
      </w:r>
      <w:r w:rsidR="003D70F0" w:rsidRPr="003D70F0">
        <w:t>ticket and the maximum wager per receipt ticket.</w:t>
      </w:r>
    </w:p>
    <w:p w:rsidR="003D70F0" w:rsidRPr="003D70F0" w:rsidRDefault="00076CD4" w:rsidP="00076CD4">
      <w:pPr>
        <w:ind w:left="561" w:hanging="561"/>
      </w:pPr>
      <w:r>
        <w:t>4.3</w:t>
      </w:r>
      <w:r>
        <w:tab/>
      </w:r>
      <w:r w:rsidR="003D70F0" w:rsidRPr="003D70F0">
        <w:t>All wagers per selection shall be placed in integer multiples of the unit of</w:t>
      </w:r>
      <w:r>
        <w:t xml:space="preserve"> </w:t>
      </w:r>
      <w:r w:rsidR="003D70F0" w:rsidRPr="003D70F0">
        <w:t>wager.</w:t>
      </w:r>
    </w:p>
    <w:p w:rsidR="003D70F0" w:rsidRPr="003D70F0" w:rsidRDefault="00076CD4" w:rsidP="00076CD4">
      <w:pPr>
        <w:ind w:left="561" w:hanging="561"/>
      </w:pPr>
      <w:r>
        <w:t>4.4</w:t>
      </w:r>
      <w:r>
        <w:tab/>
      </w:r>
      <w:r w:rsidR="003D70F0" w:rsidRPr="003D70F0">
        <w:t>The minimum wager per receipt ticket must be equal to or greater than the unit</w:t>
      </w:r>
      <w:r>
        <w:t xml:space="preserve"> </w:t>
      </w:r>
      <w:r w:rsidR="003D70F0" w:rsidRPr="003D70F0">
        <w:t>of wager.</w:t>
      </w:r>
    </w:p>
    <w:p w:rsidR="003D70F0" w:rsidRPr="003D70F0" w:rsidRDefault="00076CD4" w:rsidP="00DA36D3">
      <w:pPr>
        <w:keepLines w:val="0"/>
        <w:widowControl w:val="0"/>
        <w:ind w:left="561" w:hanging="561"/>
      </w:pPr>
      <w:r>
        <w:t>4.5</w:t>
      </w:r>
      <w:r>
        <w:tab/>
      </w:r>
      <w:r w:rsidR="003D70F0" w:rsidRPr="003D70F0">
        <w:t>The minimum and maximum permissible wagers and the amount of any wager</w:t>
      </w:r>
      <w:r>
        <w:t xml:space="preserve"> </w:t>
      </w:r>
      <w:r w:rsidR="003D70F0" w:rsidRPr="003D70F0">
        <w:t>increment shall be displayed on a notice at or near the writer terminal or</w:t>
      </w:r>
      <w:r>
        <w:t xml:space="preserve"> </w:t>
      </w:r>
      <w:r w:rsidR="003D70F0" w:rsidRPr="003D70F0">
        <w:t>terminals.</w:t>
      </w:r>
    </w:p>
    <w:p w:rsidR="003D70F0" w:rsidRPr="003D70F0" w:rsidRDefault="00076CD4" w:rsidP="00076CD4">
      <w:pPr>
        <w:ind w:left="561" w:hanging="561"/>
      </w:pPr>
      <w:r>
        <w:t>4.6</w:t>
      </w:r>
      <w:r>
        <w:tab/>
      </w:r>
      <w:r w:rsidR="003D70F0" w:rsidRPr="003D70F0">
        <w:t>The casino operator may, with the approval of the Authority, specify the</w:t>
      </w:r>
      <w:r>
        <w:t xml:space="preserve"> </w:t>
      </w:r>
      <w:r w:rsidR="003D70F0" w:rsidRPr="003D70F0">
        <w:t>maximum wager for each bet type selection.</w:t>
      </w:r>
    </w:p>
    <w:p w:rsidR="003D70F0" w:rsidRPr="003D70F0" w:rsidRDefault="00593069" w:rsidP="00593069">
      <w:pPr>
        <w:ind w:left="561" w:hanging="561"/>
      </w:pPr>
      <w:r>
        <w:t>4.7</w:t>
      </w:r>
      <w:r>
        <w:tab/>
      </w:r>
      <w:r w:rsidR="003D70F0" w:rsidRPr="003D70F0">
        <w:t>No wager may be placed or withdrawn after the start of the current Racing</w:t>
      </w:r>
      <w:r>
        <w:t xml:space="preserve"> </w:t>
      </w:r>
      <w:r w:rsidR="003D70F0" w:rsidRPr="003D70F0">
        <w:t>Game.</w:t>
      </w:r>
    </w:p>
    <w:p w:rsidR="003D70F0" w:rsidRPr="003D70F0" w:rsidRDefault="00593069" w:rsidP="00593069">
      <w:pPr>
        <w:ind w:left="561" w:hanging="561"/>
      </w:pPr>
      <w:r>
        <w:t>4.8</w:t>
      </w:r>
      <w:r>
        <w:tab/>
      </w:r>
      <w:r w:rsidR="003D70F0" w:rsidRPr="003D70F0">
        <w:t>A refund will be allowed on a receipt ticket that is valid for a game or games</w:t>
      </w:r>
      <w:r>
        <w:t xml:space="preserve"> </w:t>
      </w:r>
      <w:r w:rsidR="003D70F0" w:rsidRPr="003D70F0">
        <w:t>of the Racing Game that has, or have, not yet closed.</w:t>
      </w:r>
    </w:p>
    <w:p w:rsidR="003D70F0" w:rsidRPr="003D70F0" w:rsidRDefault="003D70F0" w:rsidP="00DA36D3">
      <w:pPr>
        <w:pStyle w:val="Heading2"/>
      </w:pPr>
      <w:r w:rsidRPr="003D70F0">
        <w:t>5.0 Jackpots</w:t>
      </w:r>
    </w:p>
    <w:p w:rsidR="003D70F0" w:rsidRPr="003D70F0" w:rsidRDefault="0054084C" w:rsidP="0054084C">
      <w:pPr>
        <w:ind w:left="561" w:hanging="561"/>
      </w:pPr>
      <w:r>
        <w:t>5.1</w:t>
      </w:r>
      <w:r>
        <w:tab/>
      </w:r>
      <w:r w:rsidR="003D70F0" w:rsidRPr="003D70F0">
        <w:t>The casino operator may, in its discretion and with the approval of the</w:t>
      </w:r>
      <w:r>
        <w:t xml:space="preserve"> </w:t>
      </w:r>
      <w:r w:rsidR="003D70F0" w:rsidRPr="003D70F0">
        <w:t>Authority, conduct a mystery jackpot or jackpots on the Racing Game.</w:t>
      </w:r>
    </w:p>
    <w:p w:rsidR="003D70F0" w:rsidRPr="003D70F0" w:rsidRDefault="0054084C" w:rsidP="0054084C">
      <w:pPr>
        <w:ind w:left="561" w:hanging="561"/>
      </w:pPr>
      <w:r>
        <w:t>5.2</w:t>
      </w:r>
      <w:r>
        <w:tab/>
      </w:r>
      <w:r w:rsidR="003D70F0" w:rsidRPr="003D70F0">
        <w:t>Every wager on the Racing Game which is played shall also be a jackpot</w:t>
      </w:r>
      <w:r>
        <w:t xml:space="preserve"> </w:t>
      </w:r>
      <w:r w:rsidR="003D70F0" w:rsidRPr="003D70F0">
        <w:t>entry, where such a jackpot is or jackpots are offered. Hence, the receipt ticket</w:t>
      </w:r>
      <w:r>
        <w:t xml:space="preserve"> </w:t>
      </w:r>
      <w:r w:rsidR="003D70F0" w:rsidRPr="003D70F0">
        <w:t>shall be a wager in the jackpot or jackpots (where applicable) as well as a</w:t>
      </w:r>
      <w:r>
        <w:t xml:space="preserve"> </w:t>
      </w:r>
      <w:r w:rsidR="003D70F0" w:rsidRPr="003D70F0">
        <w:t>wager in the standard game.</w:t>
      </w:r>
    </w:p>
    <w:p w:rsidR="003D70F0" w:rsidRPr="003D70F0" w:rsidRDefault="0054084C" w:rsidP="0054084C">
      <w:pPr>
        <w:ind w:left="561" w:hanging="561"/>
      </w:pPr>
      <w:r>
        <w:t>5.3</w:t>
      </w:r>
      <w:r>
        <w:tab/>
      </w:r>
      <w:r w:rsidR="003D70F0" w:rsidRPr="003D70F0">
        <w:t>The jackpot pool or pools to be distributed to a player or players shall be</w:t>
      </w:r>
      <w:r>
        <w:t xml:space="preserve"> </w:t>
      </w:r>
      <w:r w:rsidR="003D70F0" w:rsidRPr="003D70F0">
        <w:t>established as provided by this part.</w:t>
      </w:r>
    </w:p>
    <w:p w:rsidR="003D70F0" w:rsidRPr="003D70F0" w:rsidRDefault="0054084C" w:rsidP="0054084C">
      <w:pPr>
        <w:ind w:left="561" w:hanging="561"/>
      </w:pPr>
      <w:r>
        <w:t>5.4</w:t>
      </w:r>
      <w:r>
        <w:tab/>
      </w:r>
      <w:r w:rsidR="003D70F0" w:rsidRPr="003D70F0">
        <w:t>Should the casino operator, with the approval of the Authority, offer more than</w:t>
      </w:r>
      <w:r>
        <w:t xml:space="preserve"> </w:t>
      </w:r>
      <w:r w:rsidR="003D70F0" w:rsidRPr="003D70F0">
        <w:t>one mystery jackpot on the Racing Game, each jackpot shall be won</w:t>
      </w:r>
      <w:r>
        <w:t xml:space="preserve"> </w:t>
      </w:r>
      <w:r w:rsidR="003D70F0" w:rsidRPr="003D70F0">
        <w:t>independently of each other.</w:t>
      </w:r>
    </w:p>
    <w:p w:rsidR="003D70F0" w:rsidRPr="003D70F0" w:rsidRDefault="0054084C" w:rsidP="0054084C">
      <w:pPr>
        <w:ind w:left="561" w:hanging="561"/>
      </w:pPr>
      <w:r>
        <w:t>5.5</w:t>
      </w:r>
      <w:r>
        <w:tab/>
      </w:r>
      <w:r w:rsidR="003D70F0" w:rsidRPr="003D70F0">
        <w:t>The guaranteed minimum jackpot prize or prizes (that is, jackpot reset value or</w:t>
      </w:r>
      <w:r>
        <w:t xml:space="preserve"> </w:t>
      </w:r>
      <w:r w:rsidR="003D70F0" w:rsidRPr="003D70F0">
        <w:t>values) shall not be less than an amount specified by the casino operator and</w:t>
      </w:r>
      <w:r>
        <w:t xml:space="preserve"> </w:t>
      </w:r>
      <w:r w:rsidR="003D70F0" w:rsidRPr="003D70F0">
        <w:t>approved by the Authority.</w:t>
      </w:r>
    </w:p>
    <w:p w:rsidR="003D70F0" w:rsidRPr="003D70F0" w:rsidRDefault="0054084C" w:rsidP="0054084C">
      <w:pPr>
        <w:ind w:left="561" w:hanging="561"/>
      </w:pPr>
      <w:r>
        <w:t>5.6</w:t>
      </w:r>
      <w:r>
        <w:tab/>
      </w:r>
      <w:r w:rsidR="003D70F0" w:rsidRPr="003D70F0">
        <w:t>When a Racing Game entry is made and played and a jackpot is or jackpots</w:t>
      </w:r>
      <w:r>
        <w:t xml:space="preserve"> </w:t>
      </w:r>
      <w:r w:rsidR="003D70F0" w:rsidRPr="003D70F0">
        <w:t>are offered, a percentage or percentages of the value of the wager placed shall</w:t>
      </w:r>
      <w:r>
        <w:t xml:space="preserve"> </w:t>
      </w:r>
      <w:r w:rsidR="003D70F0" w:rsidRPr="003D70F0">
        <w:t>be credited to the mystery jackpot pool or pools. The percentage or</w:t>
      </w:r>
      <w:r>
        <w:t xml:space="preserve"> </w:t>
      </w:r>
      <w:r w:rsidR="003D70F0" w:rsidRPr="003D70F0">
        <w:t>percentages by which the jackpot is or jackpots are incremented shall be</w:t>
      </w:r>
      <w:r>
        <w:t xml:space="preserve"> </w:t>
      </w:r>
      <w:r w:rsidR="003D70F0" w:rsidRPr="003D70F0">
        <w:t>approved by the Authority.</w:t>
      </w:r>
    </w:p>
    <w:p w:rsidR="003D70F0" w:rsidRPr="003D70F0" w:rsidRDefault="0054084C" w:rsidP="0054084C">
      <w:pPr>
        <w:ind w:left="561" w:hanging="561"/>
      </w:pPr>
      <w:r>
        <w:t>5.7</w:t>
      </w:r>
      <w:r>
        <w:tab/>
      </w:r>
      <w:r w:rsidR="003D70F0" w:rsidRPr="003D70F0">
        <w:t>The winner of a jackpot pool shall be determined by the Racing Game</w:t>
      </w:r>
      <w:r>
        <w:t xml:space="preserve"> computer s</w:t>
      </w:r>
      <w:r w:rsidR="003D70F0" w:rsidRPr="003D70F0">
        <w:t>ystem, as the holder of the ticket associated with the wager which</w:t>
      </w:r>
      <w:r>
        <w:t xml:space="preserve"> </w:t>
      </w:r>
      <w:r w:rsidR="003D70F0" w:rsidRPr="003D70F0">
        <w:t>incremented the relevant jackpot pool to the random, trigger value selected by</w:t>
      </w:r>
      <w:r>
        <w:t xml:space="preserve"> </w:t>
      </w:r>
      <w:r w:rsidR="003D70F0" w:rsidRPr="003D70F0">
        <w:t>the system between the minimum and maximum levels established. Thus, each</w:t>
      </w:r>
      <w:r>
        <w:t xml:space="preserve"> </w:t>
      </w:r>
      <w:r w:rsidR="003D70F0" w:rsidRPr="003D70F0">
        <w:t>player’s chance of winning a jackpot shall be partly determined on a pro rata</w:t>
      </w:r>
      <w:r>
        <w:t xml:space="preserve"> </w:t>
      </w:r>
      <w:r w:rsidR="003D70F0" w:rsidRPr="003D70F0">
        <w:t>basis by the value of wagers placed and played.</w:t>
      </w:r>
    </w:p>
    <w:p w:rsidR="003D70F0" w:rsidRPr="003D70F0" w:rsidRDefault="003D70F0" w:rsidP="0054084C">
      <w:pPr>
        <w:ind w:left="561" w:hanging="561"/>
      </w:pPr>
      <w:r w:rsidRPr="003D70F0">
        <w:lastRenderedPageBreak/>
        <w:t>5.8</w:t>
      </w:r>
      <w:r w:rsidR="0054084C">
        <w:tab/>
      </w:r>
      <w:r w:rsidRPr="003D70F0">
        <w:t>Jackpots won shall be paid only upon presentation of the winning receipt</w:t>
      </w:r>
      <w:r w:rsidR="0054084C">
        <w:t xml:space="preserve"> </w:t>
      </w:r>
      <w:r w:rsidRPr="003D70F0">
        <w:t>ticket, subject to rule 7.9 of this division.</w:t>
      </w:r>
    </w:p>
    <w:p w:rsidR="003D70F0" w:rsidRPr="003D70F0" w:rsidRDefault="0054084C" w:rsidP="0054084C">
      <w:pPr>
        <w:ind w:left="561" w:hanging="561"/>
      </w:pPr>
      <w:r>
        <w:t>5.9</w:t>
      </w:r>
      <w:r>
        <w:tab/>
      </w:r>
      <w:r w:rsidR="003D70F0" w:rsidRPr="003D70F0">
        <w:t>Payment of a jackpot pool to which a player is entitled under this part shall be</w:t>
      </w:r>
      <w:r>
        <w:t xml:space="preserve"> </w:t>
      </w:r>
      <w:r w:rsidR="003D70F0" w:rsidRPr="003D70F0">
        <w:t>in addition to any amount the player may otherwise be entitled to receive,</w:t>
      </w:r>
      <w:r>
        <w:t xml:space="preserve"> </w:t>
      </w:r>
      <w:r w:rsidR="003D70F0" w:rsidRPr="003D70F0">
        <w:t>arising from any winning selections on the ticket.</w:t>
      </w:r>
    </w:p>
    <w:p w:rsidR="003D70F0" w:rsidRPr="003D70F0" w:rsidRDefault="0054084C" w:rsidP="0054084C">
      <w:pPr>
        <w:ind w:left="561" w:hanging="561"/>
      </w:pPr>
      <w:r>
        <w:t>5.10</w:t>
      </w:r>
      <w:r>
        <w:tab/>
      </w:r>
      <w:r w:rsidR="003D70F0" w:rsidRPr="003D70F0">
        <w:t>The amount of a jackpot prize shall be in accordance with the amount of the</w:t>
      </w:r>
      <w:r>
        <w:t xml:space="preserve"> </w:t>
      </w:r>
      <w:r w:rsidR="003D70F0" w:rsidRPr="003D70F0">
        <w:t>relevant jackpot pool, irrespective of the amount wagered by the player on the</w:t>
      </w:r>
      <w:r>
        <w:t xml:space="preserve"> </w:t>
      </w:r>
      <w:r w:rsidR="003D70F0" w:rsidRPr="003D70F0">
        <w:t>receipt ticket.</w:t>
      </w:r>
    </w:p>
    <w:p w:rsidR="003D70F0" w:rsidRPr="003D70F0" w:rsidRDefault="003D70F0" w:rsidP="00DA36D3">
      <w:pPr>
        <w:pStyle w:val="Heading2"/>
      </w:pPr>
      <w:r w:rsidRPr="003D70F0">
        <w:t xml:space="preserve">6.0 </w:t>
      </w:r>
      <w:r w:rsidR="00BD76F7">
        <w:tab/>
      </w:r>
      <w:r w:rsidRPr="003D70F0">
        <w:t>Closing the Game and Running the Race</w:t>
      </w:r>
    </w:p>
    <w:p w:rsidR="003D70F0" w:rsidRPr="003D70F0" w:rsidRDefault="009B3B9B" w:rsidP="009B3B9B">
      <w:pPr>
        <w:ind w:left="561" w:hanging="561"/>
      </w:pPr>
      <w:r>
        <w:t>6.1</w:t>
      </w:r>
      <w:r>
        <w:tab/>
      </w:r>
      <w:r w:rsidR="003D70F0" w:rsidRPr="003D70F0">
        <w:t>At the close of each Racing Game and before the race itself, players shall be</w:t>
      </w:r>
      <w:r>
        <w:t xml:space="preserve"> </w:t>
      </w:r>
      <w:r w:rsidR="003D70F0" w:rsidRPr="003D70F0">
        <w:t>notified by means of displays located in the playing areas that the particular</w:t>
      </w:r>
      <w:r>
        <w:t xml:space="preserve"> </w:t>
      </w:r>
      <w:r w:rsidR="003D70F0" w:rsidRPr="003D70F0">
        <w:t>game is closed for selling.</w:t>
      </w:r>
    </w:p>
    <w:p w:rsidR="003D70F0" w:rsidRPr="003D70F0" w:rsidRDefault="009B3B9B" w:rsidP="009B3B9B">
      <w:pPr>
        <w:ind w:left="561" w:hanging="561"/>
      </w:pPr>
      <w:r>
        <w:t>6.2</w:t>
      </w:r>
      <w:r>
        <w:tab/>
      </w:r>
      <w:r w:rsidR="003D70F0" w:rsidRPr="003D70F0">
        <w:t>The race and the race results will be displayed in the casino in a manner that</w:t>
      </w:r>
      <w:r>
        <w:t xml:space="preserve"> </w:t>
      </w:r>
      <w:r w:rsidR="003D70F0" w:rsidRPr="003D70F0">
        <w:t>allows the players to view each race and the results thereof if they so choose.</w:t>
      </w:r>
    </w:p>
    <w:p w:rsidR="003D70F0" w:rsidRPr="003D70F0" w:rsidRDefault="009B3B9B" w:rsidP="009B3B9B">
      <w:pPr>
        <w:ind w:left="561" w:hanging="561"/>
      </w:pPr>
      <w:r>
        <w:t>6.3</w:t>
      </w:r>
      <w:r>
        <w:tab/>
      </w:r>
      <w:r w:rsidR="003D70F0" w:rsidRPr="003D70F0">
        <w:t>After the race has been run, the winning selection for each bet type, as well as</w:t>
      </w:r>
      <w:r>
        <w:t xml:space="preserve"> </w:t>
      </w:r>
      <w:r w:rsidR="003D70F0" w:rsidRPr="003D70F0">
        <w:t>the corresponding unit payout, shall be displayed for players.</w:t>
      </w:r>
    </w:p>
    <w:p w:rsidR="003D70F0" w:rsidRPr="003D70F0" w:rsidRDefault="003D70F0" w:rsidP="00DA36D3">
      <w:pPr>
        <w:pStyle w:val="Heading2"/>
      </w:pPr>
      <w:r w:rsidRPr="003D70F0">
        <w:t>7.0</w:t>
      </w:r>
      <w:r w:rsidR="00BD76F7">
        <w:tab/>
      </w:r>
      <w:r w:rsidRPr="003D70F0">
        <w:t>Winning Wagers and Payment of Prizes</w:t>
      </w:r>
    </w:p>
    <w:p w:rsidR="003D70F0" w:rsidRPr="003D70F0" w:rsidRDefault="00674FA7" w:rsidP="00674FA7">
      <w:pPr>
        <w:ind w:left="561" w:hanging="561"/>
      </w:pPr>
      <w:r>
        <w:t>7.1</w:t>
      </w:r>
      <w:r>
        <w:tab/>
      </w:r>
      <w:r w:rsidR="003D70F0" w:rsidRPr="003D70F0">
        <w:t>A wager shall win where the list number or numbers making up the selection</w:t>
      </w:r>
      <w:r>
        <w:t xml:space="preserve"> </w:t>
      </w:r>
      <w:r w:rsidR="003D70F0" w:rsidRPr="003D70F0">
        <w:t>match exactly the list number or numbers of the winning selection for the bet</w:t>
      </w:r>
      <w:r>
        <w:t xml:space="preserve"> </w:t>
      </w:r>
      <w:r w:rsidR="003D70F0" w:rsidRPr="003D70F0">
        <w:t>type wagered upon, but otherwise the wager shall lose.</w:t>
      </w:r>
    </w:p>
    <w:p w:rsidR="003D70F0" w:rsidRPr="003D70F0" w:rsidRDefault="00674FA7" w:rsidP="00674FA7">
      <w:pPr>
        <w:ind w:left="561" w:hanging="561"/>
      </w:pPr>
      <w:r>
        <w:t>7.2</w:t>
      </w:r>
      <w:r>
        <w:tab/>
      </w:r>
      <w:r w:rsidR="003D70F0" w:rsidRPr="003D70F0">
        <w:t>A player can win only on the game or games corresponding with the game</w:t>
      </w:r>
      <w:r>
        <w:t xml:space="preserve"> </w:t>
      </w:r>
      <w:r w:rsidR="003D70F0" w:rsidRPr="003D70F0">
        <w:t>number or numbers reflected on the receipt ticket, and provided that the same</w:t>
      </w:r>
      <w:r>
        <w:t xml:space="preserve"> </w:t>
      </w:r>
      <w:r w:rsidR="003D70F0" w:rsidRPr="003D70F0">
        <w:t>number has or numbers have been captured by the writer terminal and hence</w:t>
      </w:r>
      <w:r>
        <w:t xml:space="preserve"> </w:t>
      </w:r>
      <w:r w:rsidR="003D70F0" w:rsidRPr="003D70F0">
        <w:t>recorded by the game system against the specific ticket number.</w:t>
      </w:r>
    </w:p>
    <w:p w:rsidR="003D70F0" w:rsidRPr="003D70F0" w:rsidRDefault="00674FA7" w:rsidP="00674FA7">
      <w:pPr>
        <w:ind w:left="561" w:hanging="561"/>
      </w:pPr>
      <w:r>
        <w:t>7.3</w:t>
      </w:r>
      <w:r>
        <w:tab/>
      </w:r>
      <w:r w:rsidR="003D70F0" w:rsidRPr="003D70F0">
        <w:t>All wins shall be rounded to the nearest tenth of a dollar, for example, a win of</w:t>
      </w:r>
      <w:r>
        <w:t xml:space="preserve"> </w:t>
      </w:r>
      <w:r w:rsidR="003D70F0" w:rsidRPr="003D70F0">
        <w:t>$1.55 shall be rounded up to $1.60 and a win of $1.54 shall be rounded down</w:t>
      </w:r>
      <w:r>
        <w:t xml:space="preserve"> </w:t>
      </w:r>
      <w:r w:rsidR="003D70F0" w:rsidRPr="003D70F0">
        <w:t>to $1.50.</w:t>
      </w:r>
    </w:p>
    <w:p w:rsidR="003D70F0" w:rsidRPr="003D70F0" w:rsidRDefault="00674FA7" w:rsidP="00674FA7">
      <w:pPr>
        <w:spacing w:after="80"/>
        <w:ind w:left="561" w:hanging="561"/>
      </w:pPr>
      <w:r>
        <w:t>7.4</w:t>
      </w:r>
      <w:r>
        <w:tab/>
      </w:r>
      <w:r w:rsidR="003D70F0" w:rsidRPr="003D70F0">
        <w:t>All winning wagers shall be paid:</w:t>
      </w:r>
    </w:p>
    <w:p w:rsidR="003D70F0" w:rsidRPr="003D70F0" w:rsidRDefault="003D70F0" w:rsidP="00674FA7">
      <w:pPr>
        <w:pStyle w:val="Bullet"/>
        <w:numPr>
          <w:ilvl w:val="0"/>
          <w:numId w:val="29"/>
        </w:numPr>
      </w:pPr>
      <w:r w:rsidRPr="003D70F0">
        <w:t>through a writer terminal (including any mobile terminal linked to the</w:t>
      </w:r>
      <w:r w:rsidR="00674FA7">
        <w:t xml:space="preserve"> </w:t>
      </w:r>
      <w:r w:rsidRPr="003D70F0">
        <w:t>system by means of encrypted radio communications); and</w:t>
      </w:r>
    </w:p>
    <w:p w:rsidR="003D70F0" w:rsidRPr="003D70F0" w:rsidRDefault="00674FA7" w:rsidP="00674FA7">
      <w:pPr>
        <w:pStyle w:val="Bullet"/>
        <w:numPr>
          <w:ilvl w:val="0"/>
          <w:numId w:val="29"/>
        </w:numPr>
        <w:spacing w:after="240"/>
        <w:ind w:left="1281" w:hanging="357"/>
      </w:pPr>
      <w:r>
        <w:t>i</w:t>
      </w:r>
      <w:r w:rsidR="003D70F0" w:rsidRPr="003D70F0">
        <w:t>n accordance with the applicable odds for that bet type selection.</w:t>
      </w:r>
    </w:p>
    <w:p w:rsidR="003D70F0" w:rsidRPr="003D70F0" w:rsidRDefault="00674FA7" w:rsidP="00674FA7">
      <w:pPr>
        <w:ind w:left="561" w:hanging="561"/>
      </w:pPr>
      <w:r>
        <w:t>7.5</w:t>
      </w:r>
      <w:r>
        <w:tab/>
      </w:r>
      <w:r w:rsidR="003D70F0" w:rsidRPr="003D70F0">
        <w:t>The casino operator may, with the approval of the Authority, limit the odds</w:t>
      </w:r>
      <w:r>
        <w:t xml:space="preserve"> </w:t>
      </w:r>
      <w:r w:rsidR="003D70F0" w:rsidRPr="003D70F0">
        <w:t>offered on a particular bet type selection as well as the subsequent unit payout.</w:t>
      </w:r>
    </w:p>
    <w:p w:rsidR="003D70F0" w:rsidRPr="003D70F0" w:rsidRDefault="00674FA7" w:rsidP="00674FA7">
      <w:pPr>
        <w:ind w:left="561" w:hanging="561"/>
      </w:pPr>
      <w:r>
        <w:t>7.6</w:t>
      </w:r>
      <w:r>
        <w:tab/>
      </w:r>
      <w:r w:rsidR="003D70F0" w:rsidRPr="003D70F0">
        <w:t>Subject to rule 7.9, a winning wager shall not be paid except upon presentation</w:t>
      </w:r>
      <w:r>
        <w:t xml:space="preserve"> </w:t>
      </w:r>
      <w:r w:rsidR="003D70F0" w:rsidRPr="003D70F0">
        <w:t>of the winning receipt ticket.</w:t>
      </w:r>
    </w:p>
    <w:p w:rsidR="003D70F0" w:rsidRPr="003D70F0" w:rsidRDefault="00674FA7" w:rsidP="00674FA7">
      <w:pPr>
        <w:ind w:left="561" w:hanging="561"/>
      </w:pPr>
      <w:r>
        <w:t>7.7</w:t>
      </w:r>
      <w:r>
        <w:tab/>
      </w:r>
      <w:r w:rsidR="003D70F0" w:rsidRPr="003D70F0">
        <w:t>After payment, winning receipt tickets presented for payment shall be retained</w:t>
      </w:r>
      <w:r>
        <w:t xml:space="preserve"> </w:t>
      </w:r>
      <w:r w:rsidR="003D70F0" w:rsidRPr="003D70F0">
        <w:t>by the writer or another casino employee as a record of payment.</w:t>
      </w:r>
    </w:p>
    <w:p w:rsidR="003D70F0" w:rsidRPr="003D70F0" w:rsidRDefault="00674FA7" w:rsidP="00674FA7">
      <w:pPr>
        <w:ind w:left="561" w:hanging="561"/>
      </w:pPr>
      <w:r>
        <w:lastRenderedPageBreak/>
        <w:t>7.8</w:t>
      </w:r>
      <w:r>
        <w:tab/>
      </w:r>
      <w:r w:rsidR="003D70F0" w:rsidRPr="003D70F0">
        <w:t>All winning wagers shall be paid out in cash or vouchers, except that a major</w:t>
      </w:r>
      <w:r>
        <w:t xml:space="preserve"> </w:t>
      </w:r>
      <w:r w:rsidR="003D70F0" w:rsidRPr="003D70F0">
        <w:t>prize or a prize resulting from a claim under rule 7.9 may be paid by means of</w:t>
      </w:r>
      <w:r>
        <w:t xml:space="preserve"> </w:t>
      </w:r>
      <w:r w:rsidR="003D70F0" w:rsidRPr="003D70F0">
        <w:t>cheque.</w:t>
      </w:r>
    </w:p>
    <w:p w:rsidR="003D70F0" w:rsidRPr="003D70F0" w:rsidRDefault="00674FA7" w:rsidP="00674FA7">
      <w:pPr>
        <w:ind w:left="561" w:hanging="561"/>
      </w:pPr>
      <w:r>
        <w:t>7.9</w:t>
      </w:r>
      <w:r>
        <w:tab/>
      </w:r>
      <w:r w:rsidR="003D70F0" w:rsidRPr="003D70F0">
        <w:t>If a receipt ticket is submitted by a player for processing and cannot be read by</w:t>
      </w:r>
      <w:r>
        <w:t xml:space="preserve"> </w:t>
      </w:r>
      <w:r w:rsidR="003D70F0" w:rsidRPr="003D70F0">
        <w:t>the writer terminal, writer or any other authorised casino employee, or the</w:t>
      </w:r>
      <w:r>
        <w:t xml:space="preserve"> </w:t>
      </w:r>
      <w:r w:rsidR="003D70F0" w:rsidRPr="003D70F0">
        <w:t>receipt ticket has been lost, a claim for payment may be made by submission</w:t>
      </w:r>
      <w:r>
        <w:t xml:space="preserve"> </w:t>
      </w:r>
      <w:r w:rsidR="003D70F0" w:rsidRPr="003D70F0">
        <w:t>to the casino operator of an Unclaimed Prize Claim Form. Where the claimant</w:t>
      </w:r>
      <w:r>
        <w:t xml:space="preserve"> </w:t>
      </w:r>
      <w:r w:rsidR="003D70F0" w:rsidRPr="003D70F0">
        <w:t>satisfies the casino operator of the authenticity of the claim, payment shall be</w:t>
      </w:r>
      <w:r>
        <w:t xml:space="preserve"> </w:t>
      </w:r>
      <w:r w:rsidR="003D70F0" w:rsidRPr="003D70F0">
        <w:t>made. The form of the Unclaimed Prize Claim Form shall be approved by the</w:t>
      </w:r>
      <w:r>
        <w:t xml:space="preserve"> </w:t>
      </w:r>
      <w:r w:rsidR="003D70F0" w:rsidRPr="003D70F0">
        <w:t>Authority.</w:t>
      </w:r>
    </w:p>
    <w:p w:rsidR="003D70F0" w:rsidRPr="003D70F0" w:rsidRDefault="003D70F0" w:rsidP="00DA36D3">
      <w:pPr>
        <w:pStyle w:val="Heading2"/>
      </w:pPr>
      <w:r w:rsidRPr="003D70F0">
        <w:t xml:space="preserve">8.0 </w:t>
      </w:r>
      <w:r w:rsidR="00BD76F7">
        <w:tab/>
      </w:r>
      <w:r w:rsidRPr="003D70F0">
        <w:t>Unclaimed Prizes</w:t>
      </w:r>
    </w:p>
    <w:p w:rsidR="003D70F0" w:rsidRPr="003D70F0" w:rsidRDefault="00B85CD5" w:rsidP="00B85CD5">
      <w:pPr>
        <w:ind w:left="561" w:hanging="561"/>
      </w:pPr>
      <w:r>
        <w:t>8.1</w:t>
      </w:r>
      <w:r>
        <w:tab/>
      </w:r>
      <w:r w:rsidR="003D70F0" w:rsidRPr="003D70F0">
        <w:t>The computer system shall retain details of unclaimed prizes for at least 365</w:t>
      </w:r>
      <w:r>
        <w:t xml:space="preserve"> </w:t>
      </w:r>
      <w:r w:rsidR="003D70F0" w:rsidRPr="003D70F0">
        <w:t>days after the trading day on which the win was recorded.</w:t>
      </w:r>
    </w:p>
    <w:p w:rsidR="003D70F0" w:rsidRPr="003D70F0" w:rsidRDefault="00B85CD5" w:rsidP="00B85CD5">
      <w:pPr>
        <w:ind w:left="561" w:hanging="561"/>
      </w:pPr>
      <w:r>
        <w:t>8.2</w:t>
      </w:r>
      <w:r>
        <w:tab/>
      </w:r>
      <w:r w:rsidR="003D70F0" w:rsidRPr="003D70F0">
        <w:t>After a period of 365 days from the date of the win being recorded but</w:t>
      </w:r>
      <w:r>
        <w:t xml:space="preserve"> </w:t>
      </w:r>
      <w:r w:rsidR="003D70F0" w:rsidRPr="003D70F0">
        <w:t>remaining unclaimed, the player shall cease to have any claim in relation to</w:t>
      </w:r>
      <w:r>
        <w:t xml:space="preserve"> </w:t>
      </w:r>
      <w:r w:rsidR="003D70F0" w:rsidRPr="003D70F0">
        <w:t>the prize. The casino operator shall, as soon as practicable thereafter, apply</w:t>
      </w:r>
      <w:r>
        <w:t xml:space="preserve"> </w:t>
      </w:r>
      <w:r w:rsidR="003D70F0" w:rsidRPr="003D70F0">
        <w:t>the amount of the prize to such purpose or purposes as the Authority may</w:t>
      </w:r>
      <w:r>
        <w:t xml:space="preserve"> </w:t>
      </w:r>
      <w:r w:rsidR="003D70F0" w:rsidRPr="003D70F0">
        <w:t>approve.</w:t>
      </w:r>
    </w:p>
    <w:p w:rsidR="003D70F0" w:rsidRPr="003D70F0" w:rsidRDefault="00B85CD5" w:rsidP="00B85CD5">
      <w:pPr>
        <w:ind w:left="561" w:hanging="561"/>
      </w:pPr>
      <w:r>
        <w:t>8.3</w:t>
      </w:r>
      <w:r>
        <w:tab/>
      </w:r>
      <w:r w:rsidR="003D70F0" w:rsidRPr="003D70F0">
        <w:t>The casino operator shall record the particulars of all unclaimed prizes applied</w:t>
      </w:r>
      <w:r>
        <w:t xml:space="preserve"> </w:t>
      </w:r>
      <w:r w:rsidR="003D70F0" w:rsidRPr="003D70F0">
        <w:t>pursuant to rule 8.2 and of all unclaimed prizes held by it prior to such</w:t>
      </w:r>
      <w:r>
        <w:t xml:space="preserve"> </w:t>
      </w:r>
      <w:r w:rsidR="003D70F0" w:rsidRPr="003D70F0">
        <w:t>application, as the Authority may require.</w:t>
      </w:r>
    </w:p>
    <w:p w:rsidR="003D70F0" w:rsidRPr="003D70F0" w:rsidRDefault="003D70F0" w:rsidP="00DA36D3">
      <w:pPr>
        <w:pStyle w:val="Heading2"/>
      </w:pPr>
      <w:r w:rsidRPr="003D70F0">
        <w:t xml:space="preserve">9.0 </w:t>
      </w:r>
      <w:r w:rsidR="00BD76F7">
        <w:tab/>
      </w:r>
      <w:r w:rsidRPr="003D70F0">
        <w:t>Vouchers</w:t>
      </w:r>
    </w:p>
    <w:p w:rsidR="003D70F0" w:rsidRPr="003D70F0" w:rsidRDefault="001B5504" w:rsidP="001B5504">
      <w:pPr>
        <w:ind w:left="561" w:hanging="561"/>
      </w:pPr>
      <w:r>
        <w:t>9.1</w:t>
      </w:r>
      <w:r>
        <w:tab/>
      </w:r>
      <w:r w:rsidR="003D70F0" w:rsidRPr="003D70F0">
        <w:t>A voucher may be issued from a writer terminal as a medium of payment of</w:t>
      </w:r>
      <w:r>
        <w:t xml:space="preserve"> </w:t>
      </w:r>
      <w:r w:rsidR="003D70F0" w:rsidRPr="003D70F0">
        <w:t>winning wagers.</w:t>
      </w:r>
    </w:p>
    <w:p w:rsidR="003D70F0" w:rsidRPr="003D70F0" w:rsidRDefault="001B5504" w:rsidP="001B5504">
      <w:pPr>
        <w:spacing w:after="80"/>
        <w:ind w:left="561" w:hanging="561"/>
      </w:pPr>
      <w:r>
        <w:t>9.2</w:t>
      </w:r>
      <w:r>
        <w:tab/>
      </w:r>
      <w:r w:rsidR="003D70F0" w:rsidRPr="003D70F0">
        <w:t>A voucher shall include the following:</w:t>
      </w:r>
    </w:p>
    <w:p w:rsidR="003D70F0" w:rsidRPr="003D70F0" w:rsidRDefault="003D70F0" w:rsidP="001B5504">
      <w:pPr>
        <w:pStyle w:val="Bullet"/>
        <w:numPr>
          <w:ilvl w:val="0"/>
          <w:numId w:val="31"/>
        </w:numPr>
      </w:pPr>
      <w:r w:rsidRPr="003D70F0">
        <w:t>the total value of the voucher;</w:t>
      </w:r>
    </w:p>
    <w:p w:rsidR="003D70F0" w:rsidRPr="003D70F0" w:rsidRDefault="003D70F0" w:rsidP="001B5504">
      <w:pPr>
        <w:pStyle w:val="Bullet"/>
        <w:numPr>
          <w:ilvl w:val="0"/>
          <w:numId w:val="31"/>
        </w:numPr>
      </w:pPr>
      <w:r w:rsidRPr="003D70F0">
        <w:t>the site and terminal number of the writer terminal at which the</w:t>
      </w:r>
      <w:r w:rsidR="001B5504">
        <w:t xml:space="preserve"> </w:t>
      </w:r>
      <w:r w:rsidRPr="003D70F0">
        <w:t>voucher was produced;</w:t>
      </w:r>
    </w:p>
    <w:p w:rsidR="003D70F0" w:rsidRPr="003D70F0" w:rsidRDefault="003D70F0" w:rsidP="001B5504">
      <w:pPr>
        <w:pStyle w:val="Bullet"/>
        <w:numPr>
          <w:ilvl w:val="0"/>
          <w:numId w:val="31"/>
        </w:numPr>
      </w:pPr>
      <w:r w:rsidRPr="003D70F0">
        <w:t>the time and trading day of issue;</w:t>
      </w:r>
    </w:p>
    <w:p w:rsidR="003D70F0" w:rsidRPr="003D70F0" w:rsidRDefault="003D70F0" w:rsidP="001B5504">
      <w:pPr>
        <w:pStyle w:val="Bullet"/>
        <w:numPr>
          <w:ilvl w:val="0"/>
          <w:numId w:val="31"/>
        </w:numPr>
      </w:pPr>
      <w:r w:rsidRPr="003D70F0">
        <w:t>the voucher serial number; and</w:t>
      </w:r>
    </w:p>
    <w:p w:rsidR="003D70F0" w:rsidRPr="003D70F0" w:rsidRDefault="003D70F0" w:rsidP="001B5504">
      <w:pPr>
        <w:pStyle w:val="Bullet"/>
        <w:numPr>
          <w:ilvl w:val="0"/>
          <w:numId w:val="31"/>
        </w:numPr>
        <w:spacing w:after="240"/>
        <w:ind w:left="1281" w:hanging="357"/>
      </w:pPr>
      <w:r w:rsidRPr="003D70F0">
        <w:t>the bar code encryption of the serial number</w:t>
      </w:r>
    </w:p>
    <w:p w:rsidR="003D70F0" w:rsidRPr="003D70F0" w:rsidRDefault="001B5504" w:rsidP="001B5504">
      <w:pPr>
        <w:ind w:left="561" w:hanging="561"/>
      </w:pPr>
      <w:r>
        <w:t>9.3</w:t>
      </w:r>
      <w:r>
        <w:tab/>
      </w:r>
      <w:r w:rsidR="003D70F0" w:rsidRPr="003D70F0">
        <w:t>Vouchers shall be accepted as payment for wagers as provided in rule 4.1.</w:t>
      </w:r>
    </w:p>
    <w:p w:rsidR="003D70F0" w:rsidRPr="003D70F0" w:rsidRDefault="001B5504" w:rsidP="001B5504">
      <w:pPr>
        <w:ind w:left="561" w:hanging="561"/>
      </w:pPr>
      <w:r>
        <w:t>9.4</w:t>
      </w:r>
      <w:r>
        <w:tab/>
      </w:r>
      <w:r w:rsidR="003D70F0" w:rsidRPr="003D70F0">
        <w:t>A voucher may be paid in full, without a purchase being necessary.</w:t>
      </w:r>
    </w:p>
    <w:p w:rsidR="001B5504" w:rsidRDefault="001B5504" w:rsidP="001B5504">
      <w:pPr>
        <w:ind w:left="561" w:hanging="561"/>
      </w:pPr>
      <w:r>
        <w:t>9.5</w:t>
      </w:r>
      <w:r>
        <w:tab/>
      </w:r>
      <w:r w:rsidR="003D70F0" w:rsidRPr="003D70F0">
        <w:t>The computer system shall retain details of unredeemed vouchers for at least</w:t>
      </w:r>
      <w:r>
        <w:t xml:space="preserve"> </w:t>
      </w:r>
      <w:r w:rsidR="003D70F0" w:rsidRPr="003D70F0">
        <w:t>365 days after the trading day on which the voucher was issued.</w:t>
      </w:r>
      <w:r>
        <w:t xml:space="preserve"> </w:t>
      </w:r>
    </w:p>
    <w:p w:rsidR="003D70F0" w:rsidRPr="003D70F0" w:rsidRDefault="001B5504" w:rsidP="001B5504">
      <w:pPr>
        <w:ind w:left="561" w:hanging="561"/>
      </w:pPr>
      <w:r>
        <w:t>9.6</w:t>
      </w:r>
      <w:r>
        <w:tab/>
      </w:r>
      <w:r w:rsidR="003D70F0" w:rsidRPr="003D70F0">
        <w:t>After a period of 365 days from the date of the voucher being issued but</w:t>
      </w:r>
      <w:r>
        <w:t xml:space="preserve"> </w:t>
      </w:r>
      <w:r w:rsidR="003D70F0" w:rsidRPr="003D70F0">
        <w:t>remaining unredeemed, the player shall cease to have any claim in relation to</w:t>
      </w:r>
      <w:r>
        <w:t xml:space="preserve"> </w:t>
      </w:r>
      <w:r w:rsidR="003D70F0" w:rsidRPr="003D70F0">
        <w:t>the value of the voucher. The casino operator shall, as soon as practicable</w:t>
      </w:r>
      <w:r>
        <w:t xml:space="preserve"> </w:t>
      </w:r>
      <w:r w:rsidR="003D70F0" w:rsidRPr="003D70F0">
        <w:t>thereafter, apply the amount of the voucher to such purpose or purposes as the</w:t>
      </w:r>
      <w:r>
        <w:t xml:space="preserve"> </w:t>
      </w:r>
      <w:r w:rsidR="003D70F0" w:rsidRPr="003D70F0">
        <w:t>Authority may approve.</w:t>
      </w:r>
    </w:p>
    <w:p w:rsidR="003D70F0" w:rsidRPr="003D70F0" w:rsidRDefault="003D70F0" w:rsidP="00DA36D3">
      <w:pPr>
        <w:pStyle w:val="Heading2"/>
      </w:pPr>
      <w:r w:rsidRPr="003D70F0">
        <w:lastRenderedPageBreak/>
        <w:t>10.0 Game Closure</w:t>
      </w:r>
    </w:p>
    <w:p w:rsidR="003D70F0" w:rsidRPr="003D70F0" w:rsidRDefault="003D70F0" w:rsidP="00F46ADA">
      <w:pPr>
        <w:ind w:left="561"/>
      </w:pPr>
      <w:r w:rsidRPr="003D70F0">
        <w:t>The casino operator may close the Racing Game before the close of gaming,</w:t>
      </w:r>
      <w:r w:rsidR="00F46ADA">
        <w:t xml:space="preserve"> </w:t>
      </w:r>
      <w:r w:rsidRPr="003D70F0">
        <w:t>provided that 20 minutes prior notice of the closure is given to players. This</w:t>
      </w:r>
      <w:r w:rsidR="00F46ADA">
        <w:t xml:space="preserve"> </w:t>
      </w:r>
      <w:r w:rsidRPr="003D70F0">
        <w:t>rule applies subject to any restrictions relating to the hours during which the</w:t>
      </w:r>
      <w:r w:rsidR="00F46ADA">
        <w:t xml:space="preserve"> </w:t>
      </w:r>
      <w:r w:rsidRPr="003D70F0">
        <w:t>casino may operate.</w:t>
      </w:r>
    </w:p>
    <w:p w:rsidR="003D70F0" w:rsidRPr="003D70F0" w:rsidRDefault="003D70F0" w:rsidP="00DA36D3">
      <w:pPr>
        <w:pStyle w:val="Heading2"/>
      </w:pPr>
      <w:r w:rsidRPr="003D70F0">
        <w:t>11.0 Irregularities</w:t>
      </w:r>
    </w:p>
    <w:p w:rsidR="003D70F0" w:rsidRPr="003D70F0" w:rsidRDefault="00F46ADA" w:rsidP="00023F54">
      <w:pPr>
        <w:keepLines w:val="0"/>
        <w:widowControl w:val="0"/>
        <w:ind w:left="561" w:hanging="561"/>
      </w:pPr>
      <w:r>
        <w:t>11.1</w:t>
      </w:r>
      <w:r>
        <w:tab/>
      </w:r>
      <w:r w:rsidR="003D70F0" w:rsidRPr="003D70F0">
        <w:t>In the event of an equipment malfunction which has not compromised the</w:t>
      </w:r>
      <w:r>
        <w:t xml:space="preserve"> </w:t>
      </w:r>
      <w:r w:rsidR="003D70F0" w:rsidRPr="003D70F0">
        <w:t>integrity of the game results, or an error in the transfer of the results from the</w:t>
      </w:r>
      <w:r>
        <w:t xml:space="preserve"> </w:t>
      </w:r>
      <w:r w:rsidR="003D70F0" w:rsidRPr="003D70F0">
        <w:t>Racing Game computer system to any of the displays, the numbers recorded</w:t>
      </w:r>
      <w:r>
        <w:t xml:space="preserve"> </w:t>
      </w:r>
      <w:r w:rsidR="003D70F0" w:rsidRPr="003D70F0">
        <w:t>by the Racing Game computer shall be the official record.</w:t>
      </w:r>
    </w:p>
    <w:p w:rsidR="003D70F0" w:rsidRPr="003D70F0" w:rsidRDefault="00F46ADA" w:rsidP="00F46ADA">
      <w:pPr>
        <w:ind w:left="561" w:hanging="561"/>
      </w:pPr>
      <w:r>
        <w:t>11.2</w:t>
      </w:r>
      <w:r>
        <w:tab/>
      </w:r>
      <w:r w:rsidR="003D70F0" w:rsidRPr="003D70F0">
        <w:t>In the event of a computer malfunction, no further Racing Game shall be</w:t>
      </w:r>
      <w:r>
        <w:t xml:space="preserve"> </w:t>
      </w:r>
      <w:r w:rsidR="003D70F0" w:rsidRPr="003D70F0">
        <w:t>conducted until the malfunction has been rectified.</w:t>
      </w:r>
    </w:p>
    <w:p w:rsidR="003D70F0" w:rsidRPr="003D70F0" w:rsidRDefault="003D70F0" w:rsidP="00F46ADA">
      <w:pPr>
        <w:ind w:left="561" w:hanging="561"/>
      </w:pPr>
      <w:r w:rsidRPr="003D70F0">
        <w:t>11.3</w:t>
      </w:r>
      <w:r w:rsidR="00F46ADA">
        <w:tab/>
      </w:r>
      <w:r w:rsidRPr="003D70F0">
        <w:t>In the event that a malfunction prevents the display of the full results by the</w:t>
      </w:r>
      <w:r w:rsidR="00F46ADA">
        <w:t xml:space="preserve"> </w:t>
      </w:r>
      <w:r w:rsidRPr="003D70F0">
        <w:t>Audio-visual Display Sub-System, after the Game Result has been generated</w:t>
      </w:r>
      <w:r w:rsidR="00F46ADA">
        <w:t xml:space="preserve"> </w:t>
      </w:r>
      <w:r w:rsidRPr="003D70F0">
        <w:t>and stored on the host computer, that game shall nonetheless be valid.</w:t>
      </w:r>
    </w:p>
    <w:p w:rsidR="003D70F0" w:rsidRPr="003D70F0" w:rsidRDefault="00F46ADA" w:rsidP="000073D5">
      <w:pPr>
        <w:ind w:left="561" w:hanging="561"/>
      </w:pPr>
      <w:r>
        <w:t>11.4</w:t>
      </w:r>
      <w:r>
        <w:tab/>
      </w:r>
      <w:r w:rsidR="003D70F0" w:rsidRPr="003D70F0">
        <w:t>In the event that a Racing Game cannot be continued, any partial or unofficial</w:t>
      </w:r>
      <w:r>
        <w:t xml:space="preserve"> </w:t>
      </w:r>
      <w:r w:rsidR="003D70F0" w:rsidRPr="003D70F0">
        <w:t>results will be declared null and void and wagers will be carried forward to the</w:t>
      </w:r>
      <w:r>
        <w:t xml:space="preserve"> </w:t>
      </w:r>
      <w:r w:rsidR="003D70F0" w:rsidRPr="003D70F0">
        <w:t>next game played, or be refunded on presentation of receipt tickets should a</w:t>
      </w:r>
      <w:r>
        <w:t xml:space="preserve"> </w:t>
      </w:r>
      <w:r w:rsidR="003D70F0" w:rsidRPr="003D70F0">
        <w:t>further Racing Game within the same trading day not be possible.</w:t>
      </w:r>
    </w:p>
    <w:p w:rsidR="003D70F0" w:rsidRPr="003D70F0" w:rsidRDefault="003D70F0" w:rsidP="003D70F0">
      <w:r w:rsidRPr="003D70F0">
        <w:t>11.5 [Deleted]</w:t>
      </w:r>
    </w:p>
    <w:p w:rsidR="003D70F0" w:rsidRPr="00246D2A" w:rsidRDefault="00F46ADA" w:rsidP="00F46ADA">
      <w:pPr>
        <w:ind w:left="561" w:hanging="561"/>
      </w:pPr>
      <w:r>
        <w:t>11.6</w:t>
      </w:r>
      <w:r>
        <w:tab/>
      </w:r>
      <w:r w:rsidR="003D70F0" w:rsidRPr="003D70F0">
        <w:t>The casino operator may activate a security feature within the Racing Game</w:t>
      </w:r>
      <w:r w:rsidR="00246D2A">
        <w:t xml:space="preserve"> </w:t>
      </w:r>
      <w:r w:rsidR="00246D2A" w:rsidRPr="00246D2A">
        <w:t>software to guard against the winning numbers selection algorithm in the</w:t>
      </w:r>
      <w:r>
        <w:t xml:space="preserve"> </w:t>
      </w:r>
      <w:r w:rsidR="00246D2A" w:rsidRPr="00246D2A">
        <w:t>system becoming unstable for any reason (system hardware and/or software</w:t>
      </w:r>
      <w:r>
        <w:t xml:space="preserve"> </w:t>
      </w:r>
      <w:r w:rsidR="00246D2A" w:rsidRPr="00246D2A">
        <w:t>fault), where the fault results in the same specific bet type selection winning in</w:t>
      </w:r>
      <w:r>
        <w:t xml:space="preserve"> </w:t>
      </w:r>
      <w:r w:rsidR="00246D2A" w:rsidRPr="00246D2A">
        <w:t>a number of consecutive games (where this is a highly unlikely outcome).</w:t>
      </w:r>
      <w:r>
        <w:t xml:space="preserve"> In </w:t>
      </w:r>
      <w:r w:rsidR="00246D2A" w:rsidRPr="00246D2A">
        <w:t>the event of such an irregularity, the system shall progressively reduce the</w:t>
      </w:r>
      <w:r>
        <w:t xml:space="preserve"> </w:t>
      </w:r>
      <w:r w:rsidR="00246D2A" w:rsidRPr="00246D2A">
        <w:t>maximum bet type selection liability (as provided for in rule 3.2) by</w:t>
      </w:r>
      <w:r>
        <w:t xml:space="preserve"> </w:t>
      </w:r>
      <w:r w:rsidR="00246D2A" w:rsidRPr="00246D2A">
        <w:t>significant proportion in subsequent games for the purposes of acceptance of</w:t>
      </w:r>
      <w:r>
        <w:t xml:space="preserve"> </w:t>
      </w:r>
      <w:r w:rsidR="00246D2A" w:rsidRPr="00246D2A">
        <w:t>further entries on the specific bet type selection. The various parameters</w:t>
      </w:r>
      <w:r>
        <w:t xml:space="preserve"> </w:t>
      </w:r>
      <w:r w:rsidR="00246D2A" w:rsidRPr="00246D2A">
        <w:t>necessary to implement this security feature shall be subject to approval by the</w:t>
      </w:r>
      <w:r>
        <w:t xml:space="preserve"> </w:t>
      </w:r>
      <w:r w:rsidR="00246D2A" w:rsidRPr="00246D2A">
        <w:t>Authority.</w:t>
      </w:r>
    </w:p>
    <w:sectPr w:rsidR="003D70F0" w:rsidRPr="00246D2A" w:rsidSect="00AD75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992" w:left="1418" w:header="283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66" w:rsidRDefault="006E4866">
      <w:r>
        <w:separator/>
      </w:r>
    </w:p>
    <w:p w:rsidR="006E4866" w:rsidRDefault="006E4866"/>
    <w:p w:rsidR="006E4866" w:rsidRDefault="006E4866"/>
  </w:endnote>
  <w:endnote w:type="continuationSeparator" w:id="0">
    <w:p w:rsidR="006E4866" w:rsidRDefault="006E4866">
      <w:r>
        <w:continuationSeparator/>
      </w:r>
    </w:p>
    <w:p w:rsidR="006E4866" w:rsidRDefault="006E4866"/>
    <w:p w:rsidR="006E4866" w:rsidRDefault="006E4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BD" w:rsidRDefault="00465C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846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36B4" w:rsidRDefault="00D636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C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36B4" w:rsidRDefault="00D636B4" w:rsidP="00126FDE">
    <w:pPr>
      <w:pStyle w:val="Footer"/>
      <w:tabs>
        <w:tab w:val="right" w:pos="9071"/>
      </w:tabs>
      <w:ind w:right="-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BD" w:rsidRDefault="00465C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66" w:rsidRDefault="006E4866" w:rsidP="00FB1990">
      <w:pPr>
        <w:pStyle w:val="Spacer"/>
      </w:pPr>
      <w:r>
        <w:separator/>
      </w:r>
    </w:p>
    <w:p w:rsidR="006E4866" w:rsidRDefault="006E4866" w:rsidP="00FB1990">
      <w:pPr>
        <w:pStyle w:val="Spacer"/>
      </w:pPr>
    </w:p>
  </w:footnote>
  <w:footnote w:type="continuationSeparator" w:id="0">
    <w:p w:rsidR="006E4866" w:rsidRDefault="006E4866">
      <w:r>
        <w:continuationSeparator/>
      </w:r>
    </w:p>
    <w:p w:rsidR="006E4866" w:rsidRDefault="006E4866"/>
    <w:p w:rsidR="006E4866" w:rsidRDefault="006E48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BD" w:rsidRDefault="00465C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6B4" w:rsidRDefault="00D636B4" w:rsidP="00460B3F">
    <w:pPr>
      <w:pStyle w:val="Header"/>
      <w:tabs>
        <w:tab w:val="right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D8" w:rsidRDefault="00114CD8" w:rsidP="00F44E29">
    <w:pPr>
      <w:pStyle w:val="Header"/>
      <w:tabs>
        <w:tab w:val="right" w:pos="9072"/>
      </w:tabs>
    </w:pPr>
    <w:r>
      <w:rPr>
        <w:noProof/>
        <w:lang w:eastAsia="en-NZ"/>
      </w:rPr>
      <w:drawing>
        <wp:anchor distT="0" distB="360045" distL="114300" distR="114300" simplePos="0" relativeHeight="251659264" behindDoc="0" locked="0" layoutInCell="1" allowOverlap="1">
          <wp:simplePos x="0" y="0"/>
          <wp:positionH relativeFrom="page">
            <wp:posOffset>3348355</wp:posOffset>
          </wp:positionH>
          <wp:positionV relativeFrom="page">
            <wp:posOffset>504190</wp:posOffset>
          </wp:positionV>
          <wp:extent cx="3708000" cy="655200"/>
          <wp:effectExtent l="0" t="0" r="0" b="0"/>
          <wp:wrapTopAndBottom/>
          <wp:docPr id="1" name="Picture 1" descr="\\officetemplates.dia.govt.nz\diatemplates$\Templates\Images\Logo -  DIA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fficetemplates.dia.govt.nz\diatemplates$\Templates\Images\Logo -  DIA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7520" w:rsidRDefault="00AD7520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FD40A31"/>
    <w:multiLevelType w:val="multilevel"/>
    <w:tmpl w:val="D2F6AEF8"/>
    <w:lvl w:ilvl="0">
      <w:start w:val="1"/>
      <w:numFmt w:val="lowerLetter"/>
      <w:pStyle w:val="Bullet"/>
      <w:lvlText w:val="(%1)"/>
      <w:lvlJc w:val="left"/>
      <w:pPr>
        <w:ind w:left="1287" w:hanging="360"/>
      </w:pPr>
      <w:rPr>
        <w:rFonts w:hint="default"/>
        <w:sz w:val="20"/>
      </w:rPr>
    </w:lvl>
    <w:lvl w:ilvl="1">
      <w:start w:val="1"/>
      <w:numFmt w:val="lowerRoman"/>
      <w:pStyle w:val="Bulletlevel2"/>
      <w:lvlText w:val="(%2)"/>
      <w:lvlJc w:val="left"/>
      <w:pPr>
        <w:ind w:left="1641" w:hanging="357"/>
      </w:pPr>
      <w:rPr>
        <w:rFonts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99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06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643"/>
        </w:tabs>
        <w:ind w:left="64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643"/>
        </w:tabs>
        <w:ind w:left="64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643"/>
        </w:tabs>
        <w:ind w:left="64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643"/>
        </w:tabs>
        <w:ind w:left="64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643"/>
        </w:tabs>
        <w:ind w:left="643" w:firstLine="0"/>
      </w:pPr>
      <w:rPr>
        <w:rFonts w:hint="default"/>
      </w:rPr>
    </w:lvl>
  </w:abstractNum>
  <w:abstractNum w:abstractNumId="17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18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9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4"/>
  </w:num>
  <w:num w:numId="8">
    <w:abstractNumId w:val="15"/>
  </w:num>
  <w:num w:numId="9">
    <w:abstractNumId w:val="12"/>
  </w:num>
  <w:num w:numId="10">
    <w:abstractNumId w:val="9"/>
  </w:num>
  <w:num w:numId="11">
    <w:abstractNumId w:val="16"/>
  </w:num>
  <w:num w:numId="12">
    <w:abstractNumId w:val="17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18"/>
  </w:num>
  <w:num w:numId="18">
    <w:abstractNumId w:val="13"/>
  </w:num>
  <w:num w:numId="19">
    <w:abstractNumId w:val="11"/>
  </w:num>
  <w:num w:numId="20">
    <w:abstractNumId w:val="8"/>
  </w:num>
  <w:num w:numId="21">
    <w:abstractNumId w:val="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0"/>
  </w:num>
  <w:num w:numId="34">
    <w:abstractNumId w:val="18"/>
  </w:num>
  <w:num w:numId="35">
    <w:abstractNumId w:val="18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1"/>
  </w:num>
  <w:num w:numId="41">
    <w:abstractNumId w:val="11"/>
  </w:num>
  <w:num w:numId="42">
    <w:abstractNumId w:val="11"/>
  </w:num>
  <w:num w:numId="43">
    <w:abstractNumId w:val="8"/>
  </w:num>
  <w:num w:numId="44">
    <w:abstractNumId w:val="6"/>
  </w:num>
  <w:num w:numId="45">
    <w:abstractNumId w:val="6"/>
  </w:num>
  <w:num w:numId="4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16"/>
    <w:rsid w:val="00003360"/>
    <w:rsid w:val="00003FC7"/>
    <w:rsid w:val="00005919"/>
    <w:rsid w:val="000073D5"/>
    <w:rsid w:val="00007C42"/>
    <w:rsid w:val="00015020"/>
    <w:rsid w:val="0001647B"/>
    <w:rsid w:val="00020010"/>
    <w:rsid w:val="00022D68"/>
    <w:rsid w:val="00023F54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6CD4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14CD8"/>
    <w:rsid w:val="00121870"/>
    <w:rsid w:val="00126FDE"/>
    <w:rsid w:val="00140ED2"/>
    <w:rsid w:val="00143E7C"/>
    <w:rsid w:val="001536C9"/>
    <w:rsid w:val="0016433D"/>
    <w:rsid w:val="00165B44"/>
    <w:rsid w:val="00184C0F"/>
    <w:rsid w:val="001A5F55"/>
    <w:rsid w:val="001B5504"/>
    <w:rsid w:val="001C0031"/>
    <w:rsid w:val="001C0C30"/>
    <w:rsid w:val="001D0111"/>
    <w:rsid w:val="001D7EAE"/>
    <w:rsid w:val="001E64FC"/>
    <w:rsid w:val="001F0724"/>
    <w:rsid w:val="001F6F2A"/>
    <w:rsid w:val="002007DF"/>
    <w:rsid w:val="00205FE8"/>
    <w:rsid w:val="00206BA3"/>
    <w:rsid w:val="00215160"/>
    <w:rsid w:val="002224B4"/>
    <w:rsid w:val="00226D5E"/>
    <w:rsid w:val="00237A3D"/>
    <w:rsid w:val="00240E83"/>
    <w:rsid w:val="00245346"/>
    <w:rsid w:val="00246D2A"/>
    <w:rsid w:val="002502D1"/>
    <w:rsid w:val="00260A17"/>
    <w:rsid w:val="00270EEC"/>
    <w:rsid w:val="002806A2"/>
    <w:rsid w:val="00297CC7"/>
    <w:rsid w:val="002A194F"/>
    <w:rsid w:val="002A4BD9"/>
    <w:rsid w:val="002A4FE7"/>
    <w:rsid w:val="002B1CEB"/>
    <w:rsid w:val="002B5B8C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7DB"/>
    <w:rsid w:val="00375B80"/>
    <w:rsid w:val="00377352"/>
    <w:rsid w:val="003A10DA"/>
    <w:rsid w:val="003A12C8"/>
    <w:rsid w:val="003A397F"/>
    <w:rsid w:val="003A6FFE"/>
    <w:rsid w:val="003A7695"/>
    <w:rsid w:val="003B3A23"/>
    <w:rsid w:val="003B6592"/>
    <w:rsid w:val="003C772C"/>
    <w:rsid w:val="003D70F0"/>
    <w:rsid w:val="003F2B58"/>
    <w:rsid w:val="003F5886"/>
    <w:rsid w:val="0040020C"/>
    <w:rsid w:val="00401CA0"/>
    <w:rsid w:val="00403227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65CBD"/>
    <w:rsid w:val="00476068"/>
    <w:rsid w:val="004763B3"/>
    <w:rsid w:val="00477619"/>
    <w:rsid w:val="00486E6E"/>
    <w:rsid w:val="004875DF"/>
    <w:rsid w:val="00487C1D"/>
    <w:rsid w:val="00494C6F"/>
    <w:rsid w:val="004A5823"/>
    <w:rsid w:val="004B0090"/>
    <w:rsid w:val="004B0AAF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501C4B"/>
    <w:rsid w:val="005078B7"/>
    <w:rsid w:val="00510D73"/>
    <w:rsid w:val="00512ACB"/>
    <w:rsid w:val="0052216D"/>
    <w:rsid w:val="00526115"/>
    <w:rsid w:val="00533FAF"/>
    <w:rsid w:val="005366B6"/>
    <w:rsid w:val="0054084C"/>
    <w:rsid w:val="00541552"/>
    <w:rsid w:val="00543A5A"/>
    <w:rsid w:val="00554BCD"/>
    <w:rsid w:val="00555F60"/>
    <w:rsid w:val="00560B3C"/>
    <w:rsid w:val="00561A97"/>
    <w:rsid w:val="00563DAC"/>
    <w:rsid w:val="005675E0"/>
    <w:rsid w:val="00570A71"/>
    <w:rsid w:val="00570C00"/>
    <w:rsid w:val="0058206B"/>
    <w:rsid w:val="00585690"/>
    <w:rsid w:val="00593069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41F2"/>
    <w:rsid w:val="006064F5"/>
    <w:rsid w:val="00617298"/>
    <w:rsid w:val="00637426"/>
    <w:rsid w:val="00637753"/>
    <w:rsid w:val="00660CE4"/>
    <w:rsid w:val="006620B2"/>
    <w:rsid w:val="00662716"/>
    <w:rsid w:val="00674FA7"/>
    <w:rsid w:val="00676C9F"/>
    <w:rsid w:val="00677B13"/>
    <w:rsid w:val="00677F4E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B574F"/>
    <w:rsid w:val="006C195E"/>
    <w:rsid w:val="006D0F4C"/>
    <w:rsid w:val="006D638F"/>
    <w:rsid w:val="006D7384"/>
    <w:rsid w:val="006E4866"/>
    <w:rsid w:val="006E7BF7"/>
    <w:rsid w:val="007068C8"/>
    <w:rsid w:val="00715B8F"/>
    <w:rsid w:val="0073106E"/>
    <w:rsid w:val="00755142"/>
    <w:rsid w:val="00756BB7"/>
    <w:rsid w:val="0075764B"/>
    <w:rsid w:val="00760C01"/>
    <w:rsid w:val="00761293"/>
    <w:rsid w:val="00765B76"/>
    <w:rsid w:val="00767C04"/>
    <w:rsid w:val="007736A2"/>
    <w:rsid w:val="007A6226"/>
    <w:rsid w:val="007B3C61"/>
    <w:rsid w:val="007D1918"/>
    <w:rsid w:val="007F03F2"/>
    <w:rsid w:val="008031DF"/>
    <w:rsid w:val="008065D7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7FEE"/>
    <w:rsid w:val="008F2F06"/>
    <w:rsid w:val="008F31F5"/>
    <w:rsid w:val="008F67F5"/>
    <w:rsid w:val="008F6BCE"/>
    <w:rsid w:val="00900216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648E0"/>
    <w:rsid w:val="00973A6D"/>
    <w:rsid w:val="00983735"/>
    <w:rsid w:val="009865AA"/>
    <w:rsid w:val="00987080"/>
    <w:rsid w:val="0098765A"/>
    <w:rsid w:val="00987E5B"/>
    <w:rsid w:val="00991620"/>
    <w:rsid w:val="0099467A"/>
    <w:rsid w:val="009968B0"/>
    <w:rsid w:val="009A1911"/>
    <w:rsid w:val="009A6CB2"/>
    <w:rsid w:val="009B0982"/>
    <w:rsid w:val="009B3B9B"/>
    <w:rsid w:val="009B4C99"/>
    <w:rsid w:val="009C13FB"/>
    <w:rsid w:val="009D28CF"/>
    <w:rsid w:val="009D6986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520"/>
    <w:rsid w:val="00AD7A25"/>
    <w:rsid w:val="00AE2666"/>
    <w:rsid w:val="00AF3A5A"/>
    <w:rsid w:val="00AF3E15"/>
    <w:rsid w:val="00AF5218"/>
    <w:rsid w:val="00AF60A0"/>
    <w:rsid w:val="00B0480E"/>
    <w:rsid w:val="00B1026A"/>
    <w:rsid w:val="00B21166"/>
    <w:rsid w:val="00B222F2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85CD5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D76F7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6BFD"/>
    <w:rsid w:val="00C96C98"/>
    <w:rsid w:val="00CA5358"/>
    <w:rsid w:val="00CB1DCA"/>
    <w:rsid w:val="00CD502A"/>
    <w:rsid w:val="00CE1352"/>
    <w:rsid w:val="00CF12CF"/>
    <w:rsid w:val="00CF4BE3"/>
    <w:rsid w:val="00D060D2"/>
    <w:rsid w:val="00D13E2D"/>
    <w:rsid w:val="00D14394"/>
    <w:rsid w:val="00D242CD"/>
    <w:rsid w:val="00D26F74"/>
    <w:rsid w:val="00D341C3"/>
    <w:rsid w:val="00D41A34"/>
    <w:rsid w:val="00D42843"/>
    <w:rsid w:val="00D5152A"/>
    <w:rsid w:val="00D560EB"/>
    <w:rsid w:val="00D636B4"/>
    <w:rsid w:val="00D65145"/>
    <w:rsid w:val="00D73D87"/>
    <w:rsid w:val="00D74314"/>
    <w:rsid w:val="00D81410"/>
    <w:rsid w:val="00D92505"/>
    <w:rsid w:val="00DA267C"/>
    <w:rsid w:val="00DA36D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3F5C"/>
    <w:rsid w:val="00DF77A2"/>
    <w:rsid w:val="00E367C5"/>
    <w:rsid w:val="00E37E63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22E82"/>
    <w:rsid w:val="00F2483A"/>
    <w:rsid w:val="00F337BF"/>
    <w:rsid w:val="00F33D14"/>
    <w:rsid w:val="00F46ADA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20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7520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AD7520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D752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D7520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AD7520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D7520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AD7520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AD7520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AD7520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AD7520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semiHidden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AD7520"/>
    <w:rPr>
      <w:rFonts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AD7520"/>
    <w:rPr>
      <w:b/>
      <w:bCs/>
    </w:rPr>
  </w:style>
  <w:style w:type="paragraph" w:styleId="Subtitle">
    <w:name w:val="Subtitle"/>
    <w:basedOn w:val="Normal"/>
    <w:uiPriority w:val="1"/>
    <w:semiHidden/>
    <w:qFormat/>
    <w:rsid w:val="00AD7520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AD7520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AD7520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43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43"/>
      </w:numPr>
      <w:spacing w:after="120"/>
    </w:pPr>
  </w:style>
  <w:style w:type="paragraph" w:customStyle="1" w:styleId="Bullet">
    <w:name w:val="Bullet"/>
    <w:basedOn w:val="Normal"/>
    <w:rsid w:val="00065F18"/>
    <w:pPr>
      <w:numPr>
        <w:numId w:val="11"/>
      </w:numPr>
      <w:spacing w:before="80" w:after="80"/>
    </w:pPr>
    <w:rPr>
      <w:noProof/>
    </w:r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rsid w:val="00065F18"/>
    <w:pPr>
      <w:numPr>
        <w:numId w:val="33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35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065F18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065F18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065F18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rsid w:val="00AD7520"/>
    <w:rPr>
      <w:rFonts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AD7520"/>
    <w:rPr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D752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TableDIA">
    <w:name w:val="Table DIA"/>
    <w:basedOn w:val="TableNormal"/>
    <w:rsid w:val="00065F1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AF60A0"/>
    <w:pPr>
      <w:keepNext/>
      <w:spacing w:before="48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AD7520"/>
    <w:pPr>
      <w:numPr>
        <w:ilvl w:val="1"/>
        <w:numId w:val="33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D7520"/>
    <w:rPr>
      <w:rFonts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32132E"/>
    <w:pPr>
      <w:spacing w:before="44" w:after="24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AD7520"/>
    <w:rPr>
      <w:i/>
      <w:iCs/>
    </w:rPr>
  </w:style>
  <w:style w:type="character" w:styleId="IntenseEmphasis">
    <w:name w:val="Intense Emphasis"/>
    <w:uiPriority w:val="99"/>
    <w:semiHidden/>
    <w:qFormat/>
    <w:rsid w:val="00AD7520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AD7520"/>
    <w:pPr>
      <w:numPr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AD7520"/>
    <w:rPr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AD7520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AD7520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AD7520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AD7520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D7520"/>
    <w:rPr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AD7520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D7520"/>
    <w:rPr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AD7520"/>
    <w:pPr>
      <w:numPr>
        <w:ilvl w:val="2"/>
        <w:numId w:val="33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AD7520"/>
    <w:pPr>
      <w:numPr>
        <w:ilvl w:val="1"/>
        <w:numId w:val="35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AD7520"/>
    <w:pPr>
      <w:numPr>
        <w:ilvl w:val="2"/>
        <w:numId w:val="35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AD7520"/>
    <w:pPr>
      <w:keepNext/>
      <w:numPr>
        <w:numId w:val="3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AD7520"/>
    <w:pPr>
      <w:numPr>
        <w:ilvl w:val="1"/>
        <w:numId w:val="3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AD7520"/>
    <w:pPr>
      <w:numPr>
        <w:ilvl w:val="2"/>
        <w:numId w:val="3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AD7520"/>
    <w:pPr>
      <w:numPr>
        <w:ilvl w:val="3"/>
        <w:numId w:val="3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AD7520"/>
    <w:pPr>
      <w:spacing w:after="120"/>
      <w:ind w:left="567"/>
    </w:pPr>
  </w:style>
  <w:style w:type="paragraph" w:customStyle="1" w:styleId="Spacer">
    <w:name w:val="Spacer"/>
    <w:basedOn w:val="Normal"/>
    <w:qFormat/>
    <w:rsid w:val="00AD7520"/>
    <w:pPr>
      <w:spacing w:before="0" w:after="0"/>
    </w:pPr>
  </w:style>
  <w:style w:type="paragraph" w:customStyle="1" w:styleId="Page">
    <w:name w:val="Page"/>
    <w:basedOn w:val="Spacer"/>
    <w:semiHidden/>
    <w:qFormat/>
    <w:rsid w:val="00AD7520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AD7520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AD7520"/>
  </w:style>
  <w:style w:type="paragraph" w:customStyle="1" w:styleId="Documentationpageheading">
    <w:name w:val="Documentation page heading"/>
    <w:basedOn w:val="Normal"/>
    <w:semiHidden/>
    <w:qFormat/>
    <w:rsid w:val="00AD7520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AD7520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AD7520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AD7520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AD7520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AD7520"/>
    <w:pPr>
      <w:numPr>
        <w:numId w:val="42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AD7520"/>
    <w:pPr>
      <w:numPr>
        <w:ilvl w:val="1"/>
        <w:numId w:val="42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AD7520"/>
    <w:pPr>
      <w:numPr>
        <w:ilvl w:val="2"/>
        <w:numId w:val="42"/>
      </w:numPr>
      <w:spacing w:after="120"/>
    </w:pPr>
  </w:style>
  <w:style w:type="paragraph" w:customStyle="1" w:styleId="Title2">
    <w:name w:val="Title 2"/>
    <w:basedOn w:val="Title"/>
    <w:qFormat/>
    <w:rsid w:val="00AD7520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AD7520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AD7520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43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AD7520"/>
    <w:pPr>
      <w:keepNext/>
      <w:numPr>
        <w:numId w:val="43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AD7520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AD7520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AD7520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AD7520"/>
    <w:pPr>
      <w:numPr>
        <w:numId w:val="46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AD7520"/>
    <w:pPr>
      <w:numPr>
        <w:ilvl w:val="1"/>
        <w:numId w:val="46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AD7520"/>
    <w:pPr>
      <w:numPr>
        <w:ilvl w:val="2"/>
        <w:numId w:val="46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AD7520"/>
    <w:rPr>
      <w:i/>
      <w:color w:val="1F546B" w:themeColor="tex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20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7520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AD7520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D752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D7520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AD7520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D7520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AD7520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AD7520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AD7520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AD7520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semiHidden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AD7520"/>
    <w:rPr>
      <w:rFonts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AD7520"/>
    <w:rPr>
      <w:b/>
      <w:bCs/>
    </w:rPr>
  </w:style>
  <w:style w:type="paragraph" w:styleId="Subtitle">
    <w:name w:val="Subtitle"/>
    <w:basedOn w:val="Normal"/>
    <w:uiPriority w:val="1"/>
    <w:semiHidden/>
    <w:qFormat/>
    <w:rsid w:val="00AD7520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AD7520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AD7520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43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43"/>
      </w:numPr>
      <w:spacing w:after="120"/>
    </w:pPr>
  </w:style>
  <w:style w:type="paragraph" w:customStyle="1" w:styleId="Bullet">
    <w:name w:val="Bullet"/>
    <w:basedOn w:val="Normal"/>
    <w:rsid w:val="00065F18"/>
    <w:pPr>
      <w:numPr>
        <w:numId w:val="11"/>
      </w:numPr>
      <w:spacing w:before="80" w:after="80"/>
    </w:pPr>
    <w:rPr>
      <w:noProof/>
    </w:r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rsid w:val="00065F18"/>
    <w:pPr>
      <w:numPr>
        <w:numId w:val="33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35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065F18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065F18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065F18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rsid w:val="00AD7520"/>
    <w:rPr>
      <w:rFonts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AD7520"/>
    <w:rPr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D752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TableDIA">
    <w:name w:val="Table DIA"/>
    <w:basedOn w:val="TableNormal"/>
    <w:rsid w:val="00065F1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AF60A0"/>
    <w:pPr>
      <w:keepNext/>
      <w:spacing w:before="48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AD7520"/>
    <w:pPr>
      <w:numPr>
        <w:ilvl w:val="1"/>
        <w:numId w:val="33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D7520"/>
    <w:rPr>
      <w:rFonts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32132E"/>
    <w:pPr>
      <w:spacing w:before="44" w:after="24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AD7520"/>
    <w:rPr>
      <w:i/>
      <w:iCs/>
    </w:rPr>
  </w:style>
  <w:style w:type="character" w:styleId="IntenseEmphasis">
    <w:name w:val="Intense Emphasis"/>
    <w:uiPriority w:val="99"/>
    <w:semiHidden/>
    <w:qFormat/>
    <w:rsid w:val="00AD7520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AD7520"/>
    <w:pPr>
      <w:numPr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AD7520"/>
    <w:rPr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AD7520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AD7520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AD7520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AD7520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D7520"/>
    <w:rPr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AD7520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D7520"/>
    <w:rPr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AD7520"/>
    <w:pPr>
      <w:numPr>
        <w:ilvl w:val="2"/>
        <w:numId w:val="33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AD7520"/>
    <w:pPr>
      <w:numPr>
        <w:ilvl w:val="1"/>
        <w:numId w:val="35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AD7520"/>
    <w:pPr>
      <w:numPr>
        <w:ilvl w:val="2"/>
        <w:numId w:val="35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AD7520"/>
    <w:pPr>
      <w:keepNext/>
      <w:numPr>
        <w:numId w:val="3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AD7520"/>
    <w:pPr>
      <w:numPr>
        <w:ilvl w:val="1"/>
        <w:numId w:val="3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AD7520"/>
    <w:pPr>
      <w:numPr>
        <w:ilvl w:val="2"/>
        <w:numId w:val="3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AD7520"/>
    <w:pPr>
      <w:numPr>
        <w:ilvl w:val="3"/>
        <w:numId w:val="3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AD7520"/>
    <w:pPr>
      <w:spacing w:after="120"/>
      <w:ind w:left="567"/>
    </w:pPr>
  </w:style>
  <w:style w:type="paragraph" w:customStyle="1" w:styleId="Spacer">
    <w:name w:val="Spacer"/>
    <w:basedOn w:val="Normal"/>
    <w:qFormat/>
    <w:rsid w:val="00AD7520"/>
    <w:pPr>
      <w:spacing w:before="0" w:after="0"/>
    </w:pPr>
  </w:style>
  <w:style w:type="paragraph" w:customStyle="1" w:styleId="Page">
    <w:name w:val="Page"/>
    <w:basedOn w:val="Spacer"/>
    <w:semiHidden/>
    <w:qFormat/>
    <w:rsid w:val="00AD7520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AD7520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AD7520"/>
  </w:style>
  <w:style w:type="paragraph" w:customStyle="1" w:styleId="Documentationpageheading">
    <w:name w:val="Documentation page heading"/>
    <w:basedOn w:val="Normal"/>
    <w:semiHidden/>
    <w:qFormat/>
    <w:rsid w:val="00AD7520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AD7520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AD7520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AD7520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AD7520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AD7520"/>
    <w:pPr>
      <w:numPr>
        <w:numId w:val="42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AD7520"/>
    <w:pPr>
      <w:numPr>
        <w:ilvl w:val="1"/>
        <w:numId w:val="42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AD7520"/>
    <w:pPr>
      <w:numPr>
        <w:ilvl w:val="2"/>
        <w:numId w:val="42"/>
      </w:numPr>
      <w:spacing w:after="120"/>
    </w:pPr>
  </w:style>
  <w:style w:type="paragraph" w:customStyle="1" w:styleId="Title2">
    <w:name w:val="Title 2"/>
    <w:basedOn w:val="Title"/>
    <w:qFormat/>
    <w:rsid w:val="00AD7520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AD7520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AD7520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43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AD7520"/>
    <w:pPr>
      <w:keepNext/>
      <w:numPr>
        <w:numId w:val="43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AD7520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AD7520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AD7520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AD7520"/>
    <w:pPr>
      <w:numPr>
        <w:numId w:val="46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AD7520"/>
    <w:pPr>
      <w:numPr>
        <w:ilvl w:val="1"/>
        <w:numId w:val="46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AD7520"/>
    <w:pPr>
      <w:numPr>
        <w:ilvl w:val="2"/>
        <w:numId w:val="46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AD7520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F67C-1061-4445-93A8-B09250BA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7929152F</Template>
  <TotalTime>0</TotalTime>
  <Pages>9</Pages>
  <Words>3138</Words>
  <Characters>17888</Characters>
  <Application>Microsoft Office Word</Application>
  <DocSecurity>0</DocSecurity>
  <Lines>149</Lines>
  <Paragraphs>41</Paragraphs>
  <ScaleCrop>false</ScaleCrop>
  <Company/>
  <LinksUpToDate>false</LinksUpToDate>
  <CharactersWithSpaces>20985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2015-08-13T00:31:00Z</dcterms:created>
  <dcterms:modified xsi:type="dcterms:W3CDTF">2015-08-13T00:31:00Z</dcterms:modified>
</cp:coreProperties>
</file>