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04" w:rsidRDefault="009064B5" w:rsidP="005D3404">
      <w:pPr>
        <w:pStyle w:val="Title"/>
      </w:pPr>
      <w:r>
        <w:t>Consultation on applications to amend casino game rules</w:t>
      </w:r>
    </w:p>
    <w:p w:rsidR="00FA5CC1" w:rsidRDefault="009064B5" w:rsidP="00FA5CC1">
      <w:pPr>
        <w:pStyle w:val="Title2"/>
      </w:pPr>
      <w:r>
        <w:t>October 2015</w:t>
      </w:r>
    </w:p>
    <w:p w:rsidR="00B62134" w:rsidRPr="00B62134" w:rsidRDefault="00B62134" w:rsidP="00B62134"/>
    <w:p w:rsidR="00B62134" w:rsidRDefault="009064B5" w:rsidP="00B62134">
      <w:pPr>
        <w:sectPr w:rsidR="00B62134" w:rsidSect="009064B5">
          <w:headerReference w:type="even" r:id="rId9"/>
          <w:headerReference w:type="default" r:id="rId10"/>
          <w:footerReference w:type="even" r:id="rId11"/>
          <w:footerReference w:type="default" r:id="rId12"/>
          <w:headerReference w:type="first" r:id="rId13"/>
          <w:footerReference w:type="first" r:id="rId14"/>
          <w:pgSz w:w="11907" w:h="16840" w:code="9"/>
          <w:pgMar w:top="6164" w:right="1418" w:bottom="992" w:left="1418" w:header="425" w:footer="397" w:gutter="0"/>
          <w:cols w:space="708"/>
          <w:titlePg/>
          <w:docGrid w:linePitch="360"/>
        </w:sectPr>
      </w:pPr>
      <w:r>
        <w:rPr>
          <w:noProof/>
          <w:lang w:eastAsia="en-NZ"/>
        </w:rPr>
        <w:drawing>
          <wp:anchor distT="0" distB="0" distL="114300" distR="114300" simplePos="0" relativeHeight="251659264" behindDoc="0" locked="1" layoutInCell="1" allowOverlap="1" wp14:anchorId="0DA727DD" wp14:editId="60B10766">
            <wp:simplePos x="0" y="0"/>
            <wp:positionH relativeFrom="column">
              <wp:posOffset>5066030</wp:posOffset>
            </wp:positionH>
            <wp:positionV relativeFrom="page">
              <wp:posOffset>9206865</wp:posOffset>
            </wp:positionV>
            <wp:extent cx="1296035" cy="1145540"/>
            <wp:effectExtent l="0" t="0" r="0" b="0"/>
            <wp:wrapSquare wrapText="bothSides"/>
            <wp:docPr id="4" name="Picture 4" descr="COA_watermark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_watermark_cop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6035" cy="1145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64B5" w:rsidRPr="009F02A8" w:rsidRDefault="009064B5" w:rsidP="009064B5">
      <w:pPr>
        <w:pStyle w:val="Heading2"/>
        <w:jc w:val="both"/>
      </w:pPr>
      <w:r w:rsidRPr="009F02A8">
        <w:lastRenderedPageBreak/>
        <w:t>Details of the Applications</w:t>
      </w:r>
    </w:p>
    <w:p w:rsidR="009064B5" w:rsidRDefault="009064B5" w:rsidP="009064B5">
      <w:pPr>
        <w:pStyle w:val="Heading3"/>
        <w:jc w:val="both"/>
      </w:pPr>
      <w:r>
        <w:t>Amendments to Division 1</w:t>
      </w:r>
      <w:r w:rsidRPr="00F94FF6">
        <w:t xml:space="preserve"> – General Rules for Table Games</w:t>
      </w:r>
    </w:p>
    <w:p w:rsidR="009064B5" w:rsidRPr="002C393B" w:rsidRDefault="009064B5" w:rsidP="009064B5">
      <w:r>
        <w:t>The Secretary proposes</w:t>
      </w:r>
      <w:r w:rsidRPr="002C393B">
        <w:t xml:space="preserve"> amendments to the General Rules for Table Games as follows:</w:t>
      </w:r>
    </w:p>
    <w:p w:rsidR="009064B5" w:rsidRDefault="009064B5" w:rsidP="009064B5">
      <w:pPr>
        <w:pStyle w:val="Bullet"/>
      </w:pPr>
      <w:r w:rsidRPr="002C393B">
        <w:t xml:space="preserve">Amendment to </w:t>
      </w:r>
      <w:r>
        <w:t>Rule</w:t>
      </w:r>
      <w:r w:rsidRPr="002C393B">
        <w:t xml:space="preserve"> 13</w:t>
      </w:r>
      <w:r>
        <w:t>.1</w:t>
      </w:r>
      <w:r w:rsidRPr="002C393B">
        <w:t xml:space="preserve"> to allow for processes equivalent to the issue of Chip Purchase Vouchers</w:t>
      </w:r>
    </w:p>
    <w:p w:rsidR="009064B5" w:rsidRPr="00954AB0" w:rsidRDefault="009064B5" w:rsidP="009064B5">
      <w:pPr>
        <w:pStyle w:val="Bullet"/>
      </w:pPr>
      <w:r w:rsidRPr="00954AB0">
        <w:t xml:space="preserve">Amendments to </w:t>
      </w:r>
      <w:r>
        <w:t>Rules under</w:t>
      </w:r>
      <w:r w:rsidRPr="00954AB0">
        <w:t xml:space="preserve"> 14</w:t>
      </w:r>
      <w:r>
        <w:t>.0</w:t>
      </w:r>
      <w:r w:rsidRPr="00954AB0">
        <w:t xml:space="preserve"> to accommodate the use of promotional chips and corresponding amendments to the Table</w:t>
      </w:r>
      <w:r>
        <w:t xml:space="preserve"> of Contents and Interpretation Rule 1.1</w:t>
      </w:r>
      <w:r w:rsidRPr="00954AB0">
        <w:t xml:space="preserve">. </w:t>
      </w:r>
    </w:p>
    <w:p w:rsidR="009064B5" w:rsidRDefault="009064B5" w:rsidP="009064B5">
      <w:r w:rsidRPr="002A21C4">
        <w:t xml:space="preserve">The amended rules in full </w:t>
      </w:r>
      <w:r>
        <w:t>have been attached at Appendix A</w:t>
      </w:r>
      <w:r w:rsidRPr="002A21C4">
        <w:t xml:space="preserve">. </w:t>
      </w:r>
      <w:r>
        <w:t>D</w:t>
      </w:r>
      <w:r w:rsidRPr="002A21C4">
        <w:t>eletions to the original rule</w:t>
      </w:r>
      <w:r>
        <w:t>s are shown in strikethrough blue</w:t>
      </w:r>
      <w:r w:rsidRPr="002A21C4">
        <w:t xml:space="preserve"> font, and any additions are shown in underline</w:t>
      </w:r>
      <w:r>
        <w:t>d blue</w:t>
      </w:r>
      <w:r w:rsidRPr="002A21C4">
        <w:t xml:space="preserve"> font.</w:t>
      </w:r>
    </w:p>
    <w:p w:rsidR="009064B5" w:rsidRDefault="009064B5" w:rsidP="009064B5">
      <w:pPr>
        <w:pStyle w:val="Heading3"/>
        <w:jc w:val="both"/>
      </w:pPr>
      <w:r w:rsidRPr="00E309BD">
        <w:t xml:space="preserve">Amendments to Division 5 </w:t>
      </w:r>
      <w:r>
        <w:t>–</w:t>
      </w:r>
      <w:r w:rsidRPr="00E309BD">
        <w:t xml:space="preserve"> Baccarat</w:t>
      </w:r>
    </w:p>
    <w:p w:rsidR="009064B5" w:rsidRDefault="009064B5" w:rsidP="009064B5">
      <w:proofErr w:type="spellStart"/>
      <w:r w:rsidRPr="00E309BD">
        <w:t>S</w:t>
      </w:r>
      <w:r>
        <w:t>ky</w:t>
      </w:r>
      <w:r w:rsidRPr="00E309BD">
        <w:t>C</w:t>
      </w:r>
      <w:r>
        <w:t>ity</w:t>
      </w:r>
      <w:proofErr w:type="spellEnd"/>
      <w:r>
        <w:t xml:space="preserve"> </w:t>
      </w:r>
      <w:r w:rsidRPr="00E309BD">
        <w:t>M</w:t>
      </w:r>
      <w:r>
        <w:t>anagement Limited (SCM</w:t>
      </w:r>
      <w:r w:rsidRPr="00E309BD">
        <w:t>L</w:t>
      </w:r>
      <w:r>
        <w:t>)</w:t>
      </w:r>
      <w:r w:rsidRPr="00E309BD">
        <w:t xml:space="preserve"> has applied for amendments to the rules for Baccarat as follows:</w:t>
      </w:r>
      <w:r w:rsidRPr="009064B5">
        <w:rPr>
          <w:noProof/>
          <w:lang w:eastAsia="en-NZ"/>
        </w:rPr>
        <w:t xml:space="preserve"> </w:t>
      </w:r>
    </w:p>
    <w:p w:rsidR="009064B5" w:rsidRDefault="009064B5" w:rsidP="009064B5">
      <w:pPr>
        <w:pStyle w:val="Bullet"/>
      </w:pPr>
      <w:r w:rsidRPr="00187A92">
        <w:t xml:space="preserve">Amendment to the list of contents to add </w:t>
      </w:r>
      <w:r>
        <w:t>new Rules under 15.0 “</w:t>
      </w:r>
      <w:r w:rsidRPr="00187A92">
        <w:t>International Baccarat</w:t>
      </w:r>
      <w:r>
        <w:t>”</w:t>
      </w:r>
    </w:p>
    <w:p w:rsidR="009064B5" w:rsidRDefault="009064B5" w:rsidP="009064B5">
      <w:pPr>
        <w:pStyle w:val="Bullet"/>
      </w:pPr>
      <w:r w:rsidRPr="00187A92">
        <w:t xml:space="preserve">Amendment to </w:t>
      </w:r>
      <w:r>
        <w:t>Interpretation Rule 1.0</w:t>
      </w:r>
      <w:r w:rsidRPr="00187A92">
        <w:t xml:space="preserve"> </w:t>
      </w:r>
      <w:r>
        <w:t>to include the definition for “International Baccarat”</w:t>
      </w:r>
    </w:p>
    <w:p w:rsidR="009064B5" w:rsidRDefault="009064B5" w:rsidP="009064B5">
      <w:pPr>
        <w:pStyle w:val="Bullet"/>
      </w:pPr>
      <w:r>
        <w:t>Amendments to Rules 8.11, 8.13, 8.14 and 8.15 to clarify the potential involvement of a “Nominee”</w:t>
      </w:r>
    </w:p>
    <w:p w:rsidR="009064B5" w:rsidRDefault="009064B5" w:rsidP="009064B5">
      <w:pPr>
        <w:pStyle w:val="Bullet"/>
      </w:pPr>
      <w:r>
        <w:t>Addition of new Rules under 15.0 to introduce a new variation of Baccarat known as “International Baccarat” which provides for the following:</w:t>
      </w:r>
    </w:p>
    <w:p w:rsidR="009064B5" w:rsidRDefault="009064B5" w:rsidP="009064B5">
      <w:pPr>
        <w:pStyle w:val="Bulletlevel2"/>
      </w:pPr>
      <w:r>
        <w:t>Revising the definition of “Nominee” for this variation of the game to allow a player to nominate more than one person to act as their nominee</w:t>
      </w:r>
    </w:p>
    <w:p w:rsidR="009064B5" w:rsidRPr="009064B5" w:rsidRDefault="009064B5" w:rsidP="009064B5">
      <w:pPr>
        <w:pStyle w:val="Bulletlevel2"/>
      </w:pPr>
      <w:r w:rsidRPr="009064B5">
        <w:t>New Rule 15.4 to allow the Dealer to pass the first and second cards from the initial deal to different nominees, or to one nominee and to the person on whose behalf the nominee is acting</w:t>
      </w:r>
    </w:p>
    <w:p w:rsidR="009064B5" w:rsidRPr="009064B5" w:rsidRDefault="009064B5" w:rsidP="009064B5">
      <w:pPr>
        <w:pStyle w:val="Bulletlevel2"/>
      </w:pPr>
      <w:r w:rsidRPr="009064B5">
        <w:t>New Rule 15.5 to specify the process that follows after the initial 2 cards have been passed out</w:t>
      </w:r>
    </w:p>
    <w:p w:rsidR="009064B5" w:rsidRPr="009064B5" w:rsidRDefault="009064B5" w:rsidP="009064B5">
      <w:pPr>
        <w:pStyle w:val="Bulletlevel2"/>
      </w:pPr>
      <w:r w:rsidRPr="009064B5">
        <w:t>New Rule 15.6 to allow the player to whom 2 initial cards are passed out together to allocate one or both cards to another nominee (subject to provisos)</w:t>
      </w:r>
    </w:p>
    <w:p w:rsidR="009064B5" w:rsidRPr="009064B5" w:rsidRDefault="009064B5" w:rsidP="009064B5">
      <w:pPr>
        <w:pStyle w:val="Bulletlevel2"/>
      </w:pPr>
      <w:r w:rsidRPr="009064B5">
        <w:t>New Rule 15.7 to specify a process whereby the casino operator may direct a player who would not otherwise be entitled to receive and handle the cards to do so</w:t>
      </w:r>
    </w:p>
    <w:p w:rsidR="009064B5" w:rsidRPr="009064B5" w:rsidRDefault="009064B5" w:rsidP="009064B5">
      <w:pPr>
        <w:pStyle w:val="Bulletlevel2"/>
      </w:pPr>
      <w:r w:rsidRPr="009064B5">
        <w:t>New Rule 15.8 retains the casino operator’s discretion to direct the Dealer to retain and turn the cards (similar to existing Rule 8.18) while allowing for the circumstances provided for in Rule 15.7</w:t>
      </w:r>
    </w:p>
    <w:p w:rsidR="009064B5" w:rsidRPr="009064B5" w:rsidRDefault="009064B5" w:rsidP="009064B5">
      <w:pPr>
        <w:pStyle w:val="Bulletlevel2"/>
      </w:pPr>
      <w:r w:rsidRPr="009064B5">
        <w:lastRenderedPageBreak/>
        <w:t>New Rule 15.9 to allow the casino operator the discretion (at the player’s request) to void a hand(s) in circumstances where the Dealer has inadvertently delivered cards to the wrong area of the layout or to the wrong players</w:t>
      </w:r>
    </w:p>
    <w:p w:rsidR="009064B5" w:rsidRPr="009064B5" w:rsidRDefault="009064B5" w:rsidP="009064B5">
      <w:pPr>
        <w:pStyle w:val="Bulletlevel2"/>
      </w:pPr>
      <w:r w:rsidRPr="009064B5">
        <w:t>New Rule 15.10 to provide the casino operator with discretion to permit players to adjust their bets after the Dealer has called ‘no more bets’ and where 1 or more of the first 4 cards have been removed from the shoe but have not been exposed or handled.</w:t>
      </w:r>
    </w:p>
    <w:p w:rsidR="009064B5" w:rsidRDefault="009064B5" w:rsidP="009064B5">
      <w:r w:rsidRPr="002A21C4">
        <w:t xml:space="preserve">The amended rules in full </w:t>
      </w:r>
      <w:r>
        <w:t>have been attached at Appendix B</w:t>
      </w:r>
      <w:r w:rsidRPr="002A21C4">
        <w:t xml:space="preserve">. </w:t>
      </w:r>
      <w:r>
        <w:t>D</w:t>
      </w:r>
      <w:r w:rsidRPr="002A21C4">
        <w:t xml:space="preserve">eletions to the original rules are shown in strikethrough </w:t>
      </w:r>
      <w:r>
        <w:t>blue</w:t>
      </w:r>
      <w:r w:rsidRPr="002A21C4">
        <w:t xml:space="preserve"> font, and any additions are shown in underline</w:t>
      </w:r>
      <w:r>
        <w:t>d</w:t>
      </w:r>
      <w:r w:rsidRPr="002A21C4">
        <w:t xml:space="preserve"> </w:t>
      </w:r>
      <w:r>
        <w:t>blue</w:t>
      </w:r>
      <w:r w:rsidRPr="002A21C4">
        <w:t xml:space="preserve"> font.</w:t>
      </w:r>
    </w:p>
    <w:p w:rsidR="009064B5" w:rsidRDefault="009064B5" w:rsidP="009064B5">
      <w:pPr>
        <w:pStyle w:val="Heading3"/>
        <w:jc w:val="both"/>
      </w:pPr>
      <w:r w:rsidRPr="009A3261">
        <w:t>Amendments to Division 7 – Tournament Play</w:t>
      </w:r>
    </w:p>
    <w:p w:rsidR="009064B5" w:rsidRDefault="009064B5" w:rsidP="009064B5">
      <w:r w:rsidRPr="009A3261">
        <w:t>SCML has applied for amendments to the rules for Tournament Play as follows:</w:t>
      </w:r>
    </w:p>
    <w:p w:rsidR="009064B5" w:rsidRPr="009064B5" w:rsidRDefault="009064B5" w:rsidP="009064B5">
      <w:pPr>
        <w:pStyle w:val="Bullet"/>
      </w:pPr>
      <w:r w:rsidRPr="009064B5">
        <w:t xml:space="preserve">Amendments to the list of contents to add new Rules under 11.0 for “Electronic Baccarat” and new  Rules under 12.0 “Electronic Tai </w:t>
      </w:r>
      <w:proofErr w:type="spellStart"/>
      <w:r w:rsidRPr="009064B5">
        <w:t>Sai</w:t>
      </w:r>
      <w:proofErr w:type="spellEnd"/>
      <w:r w:rsidRPr="009064B5">
        <w:t xml:space="preserve">” </w:t>
      </w:r>
    </w:p>
    <w:p w:rsidR="009064B5" w:rsidRPr="009064B5" w:rsidRDefault="009064B5" w:rsidP="009064B5">
      <w:pPr>
        <w:pStyle w:val="Bullet"/>
      </w:pPr>
      <w:r w:rsidRPr="009064B5">
        <w:t xml:space="preserve">New Rules under 11.0 to allow Electronic Baccarat as a game that may be played by way of a Tournament </w:t>
      </w:r>
    </w:p>
    <w:p w:rsidR="009064B5" w:rsidRPr="009064B5" w:rsidRDefault="009064B5" w:rsidP="009064B5">
      <w:pPr>
        <w:pStyle w:val="Bullet"/>
      </w:pPr>
      <w:r w:rsidRPr="009064B5">
        <w:t xml:space="preserve">New Rules under 12.0 to allow Electronic Tai </w:t>
      </w:r>
      <w:proofErr w:type="spellStart"/>
      <w:r w:rsidRPr="009064B5">
        <w:t>Sai</w:t>
      </w:r>
      <w:proofErr w:type="spellEnd"/>
      <w:r w:rsidRPr="009064B5">
        <w:t xml:space="preserve"> as a game that may be played by way of a Tournament.</w:t>
      </w:r>
    </w:p>
    <w:p w:rsidR="009064B5" w:rsidRPr="002A1F64" w:rsidRDefault="009064B5" w:rsidP="009064B5">
      <w:r w:rsidRPr="002A1F64">
        <w:t>The amended rules in full h</w:t>
      </w:r>
      <w:r>
        <w:t>ave been attached at Appendix C</w:t>
      </w:r>
      <w:r w:rsidRPr="002A1F64">
        <w:t>. Deletions to the original rules are shown in strikethrough blue font, and any additions are shown in underlined blue font.</w:t>
      </w:r>
    </w:p>
    <w:p w:rsidR="009064B5" w:rsidRDefault="009064B5" w:rsidP="009064B5">
      <w:pPr>
        <w:pStyle w:val="Heading3"/>
      </w:pPr>
      <w:r>
        <w:t>Amendments to Division 8 – Roulette</w:t>
      </w:r>
    </w:p>
    <w:p w:rsidR="009064B5" w:rsidRDefault="009064B5" w:rsidP="009064B5">
      <w:r>
        <w:t>SCML has applied for amendments to the rules for Roulette as follows:</w:t>
      </w:r>
    </w:p>
    <w:p w:rsidR="009064B5" w:rsidRDefault="009064B5" w:rsidP="009064B5">
      <w:pPr>
        <w:pStyle w:val="Bullet"/>
      </w:pPr>
      <w:r>
        <w:t xml:space="preserve">Amendment to Rule 2.6(g) to make the bell a piece of optional equipment </w:t>
      </w:r>
    </w:p>
    <w:p w:rsidR="009064B5" w:rsidRDefault="009064B5" w:rsidP="009064B5">
      <w:pPr>
        <w:pStyle w:val="Bullet"/>
      </w:pPr>
      <w:r>
        <w:t>Amendment to Rule 4.3 to allow the Dealer to signal “No more bets” by making a horizontal waving motion with their hand (rather than ringing the bell).</w:t>
      </w:r>
    </w:p>
    <w:p w:rsidR="009064B5" w:rsidRPr="002971C5" w:rsidRDefault="009064B5" w:rsidP="009064B5">
      <w:r w:rsidRPr="002971C5">
        <w:t>The amended rules in full h</w:t>
      </w:r>
      <w:r>
        <w:t>ave been attached at Appendix D</w:t>
      </w:r>
      <w:r w:rsidRPr="002971C5">
        <w:t>. Deletions to the original rules are shown in strikethrough blue font, and any additions are shown in underlined blue font.</w:t>
      </w:r>
    </w:p>
    <w:p w:rsidR="009064B5" w:rsidRDefault="009064B5" w:rsidP="009064B5">
      <w:pPr>
        <w:pStyle w:val="Heading3"/>
      </w:pPr>
      <w:r>
        <w:t>Amendments to Division 11A – Snake Eyes</w:t>
      </w:r>
    </w:p>
    <w:p w:rsidR="009064B5" w:rsidRDefault="009064B5" w:rsidP="009064B5">
      <w:r>
        <w:t xml:space="preserve">SCML </w:t>
      </w:r>
      <w:r w:rsidRPr="004C50AD">
        <w:t xml:space="preserve">has applied to amend the rules for </w:t>
      </w:r>
      <w:r>
        <w:t>Snake Eyes</w:t>
      </w:r>
      <w:r w:rsidRPr="004C50AD">
        <w:t xml:space="preserve"> as follows:</w:t>
      </w:r>
    </w:p>
    <w:p w:rsidR="009064B5" w:rsidRPr="00E47EB6" w:rsidRDefault="009064B5" w:rsidP="009064B5">
      <w:pPr>
        <w:pStyle w:val="Bullet"/>
      </w:pPr>
      <w:r>
        <w:t xml:space="preserve">Amendment to Rule 3.4(a) to allow either the Dealer or Game Supervisor </w:t>
      </w:r>
      <w:r w:rsidRPr="00453BE6">
        <w:t>to use the stick to collect and pass the Active Dice</w:t>
      </w:r>
    </w:p>
    <w:p w:rsidR="009064B5" w:rsidRPr="00453BE6" w:rsidRDefault="009064B5" w:rsidP="009064B5">
      <w:pPr>
        <w:pStyle w:val="Bullet"/>
      </w:pPr>
      <w:r>
        <w:t xml:space="preserve">Amendment to Rule 5.6 </w:t>
      </w:r>
      <w:r w:rsidRPr="00E47EB6">
        <w:t xml:space="preserve">that will allow </w:t>
      </w:r>
      <w:r>
        <w:t xml:space="preserve">either the Dealer or Game Supervisor </w:t>
      </w:r>
      <w:r w:rsidRPr="00453BE6">
        <w:t>may atte</w:t>
      </w:r>
      <w:r>
        <w:t>nd to the functions set out in R</w:t>
      </w:r>
      <w:r w:rsidRPr="00453BE6">
        <w:t>ule 5.6 (currently restricted to the Dealer)</w:t>
      </w:r>
    </w:p>
    <w:p w:rsidR="009064B5" w:rsidRDefault="009064B5" w:rsidP="009064B5">
      <w:r w:rsidRPr="002A21C4">
        <w:t xml:space="preserve">The amended rules in full </w:t>
      </w:r>
      <w:r>
        <w:t>have been attached at Appendix E</w:t>
      </w:r>
      <w:r w:rsidRPr="002A21C4">
        <w:t xml:space="preserve">. </w:t>
      </w:r>
      <w:r>
        <w:t>D</w:t>
      </w:r>
      <w:r w:rsidRPr="002A21C4">
        <w:t xml:space="preserve">eletions to the original rules are shown in strikethrough </w:t>
      </w:r>
      <w:r>
        <w:t>blue</w:t>
      </w:r>
      <w:r w:rsidRPr="002A21C4">
        <w:t xml:space="preserve"> font, and any additions are shown in underline</w:t>
      </w:r>
      <w:r>
        <w:t>d</w:t>
      </w:r>
      <w:r w:rsidRPr="002A21C4">
        <w:t xml:space="preserve"> </w:t>
      </w:r>
      <w:r>
        <w:t>blue</w:t>
      </w:r>
      <w:r w:rsidRPr="002A21C4">
        <w:t xml:space="preserve"> font.</w:t>
      </w:r>
    </w:p>
    <w:p w:rsidR="009064B5" w:rsidRDefault="009064B5" w:rsidP="009064B5">
      <w:pPr>
        <w:pStyle w:val="Heading3"/>
        <w:jc w:val="both"/>
      </w:pPr>
      <w:r w:rsidRPr="00A62B01">
        <w:lastRenderedPageBreak/>
        <w:t>Amendments to Division 22 – Lunar Poker</w:t>
      </w:r>
    </w:p>
    <w:p w:rsidR="009064B5" w:rsidRDefault="009064B5" w:rsidP="009064B5">
      <w:r w:rsidRPr="00A62B01">
        <w:t>C</w:t>
      </w:r>
      <w:r>
        <w:t xml:space="preserve">hristchurch </w:t>
      </w:r>
      <w:r w:rsidRPr="00A62B01">
        <w:t>C</w:t>
      </w:r>
      <w:r>
        <w:t xml:space="preserve">asinos </w:t>
      </w:r>
      <w:r w:rsidRPr="00A62B01">
        <w:t>L</w:t>
      </w:r>
      <w:r>
        <w:t>imited</w:t>
      </w:r>
      <w:r w:rsidRPr="00A62B01">
        <w:t xml:space="preserve"> has applied for amendments to Lunar Poker as follows:</w:t>
      </w:r>
    </w:p>
    <w:p w:rsidR="009064B5" w:rsidRPr="00006EA5" w:rsidRDefault="009064B5" w:rsidP="009064B5">
      <w:pPr>
        <w:pStyle w:val="Bullet"/>
      </w:pPr>
      <w:r w:rsidRPr="00006EA5">
        <w:t xml:space="preserve">Addition of </w:t>
      </w:r>
      <w:r>
        <w:t>new Rules</w:t>
      </w:r>
      <w:r w:rsidRPr="00006EA5">
        <w:t xml:space="preserve"> 5a to allow for a new optional bet / wager where the patron could also</w:t>
      </w:r>
      <w:r>
        <w:t xml:space="preserve"> make a Super Bet wager on the D</w:t>
      </w:r>
      <w:r w:rsidRPr="00006EA5">
        <w:t>ealer</w:t>
      </w:r>
      <w:r>
        <w:t>’</w:t>
      </w:r>
      <w:r w:rsidRPr="00006EA5">
        <w:t>s hand or on the hands for any other player</w:t>
      </w:r>
    </w:p>
    <w:p w:rsidR="009064B5" w:rsidRPr="00006EA5" w:rsidRDefault="009064B5" w:rsidP="009064B5">
      <w:pPr>
        <w:pStyle w:val="Bullet"/>
      </w:pPr>
      <w:r>
        <w:t>Amendments to R</w:t>
      </w:r>
      <w:r w:rsidRPr="00006EA5">
        <w:t xml:space="preserve">ules 3.3 and 5.9 to accommodate changes </w:t>
      </w:r>
      <w:r>
        <w:t xml:space="preserve">under Rules </w:t>
      </w:r>
      <w:r w:rsidRPr="00006EA5">
        <w:t xml:space="preserve"> 5a</w:t>
      </w:r>
    </w:p>
    <w:p w:rsidR="009064B5" w:rsidRPr="00006EA5" w:rsidRDefault="009064B5" w:rsidP="009064B5">
      <w:pPr>
        <w:pStyle w:val="Bullet"/>
      </w:pPr>
      <w:r>
        <w:t>Amendments to Rules 11.20 and 11.21</w:t>
      </w:r>
      <w:r w:rsidRPr="00006EA5">
        <w:t xml:space="preserve"> to clarify procedure when cards are dealt out of sequence</w:t>
      </w:r>
      <w:r>
        <w:t>.</w:t>
      </w:r>
    </w:p>
    <w:p w:rsidR="009064B5" w:rsidRDefault="009064B5" w:rsidP="009064B5">
      <w:r w:rsidRPr="00A62B01">
        <w:t xml:space="preserve">The amended rules in full have been attached at Appendix </w:t>
      </w:r>
      <w:r>
        <w:t>F. D</w:t>
      </w:r>
      <w:r w:rsidRPr="00A62B01">
        <w:t xml:space="preserve">eletions to the original rules are shown in strikethrough </w:t>
      </w:r>
      <w:r>
        <w:t>blue</w:t>
      </w:r>
      <w:r w:rsidRPr="00A62B01">
        <w:t xml:space="preserve"> font, and any additions are shown in underline</w:t>
      </w:r>
      <w:r>
        <w:t>d</w:t>
      </w:r>
      <w:r w:rsidRPr="00A62B01">
        <w:t xml:space="preserve"> </w:t>
      </w:r>
      <w:r>
        <w:t>blue</w:t>
      </w:r>
      <w:r w:rsidRPr="00A62B01">
        <w:t xml:space="preserve"> font.</w:t>
      </w:r>
    </w:p>
    <w:p w:rsidR="009064B5" w:rsidRPr="00AE03D4" w:rsidRDefault="009064B5" w:rsidP="009064B5">
      <w:pPr>
        <w:pStyle w:val="Heading2"/>
        <w:jc w:val="both"/>
      </w:pPr>
      <w:r w:rsidRPr="00AE03D4">
        <w:t>Submissions</w:t>
      </w:r>
    </w:p>
    <w:p w:rsidR="009064B5" w:rsidRPr="009F02A8" w:rsidRDefault="009064B5" w:rsidP="009064B5">
      <w:r w:rsidRPr="00AE03D4">
        <w:t>The proposed amendments described above will be assessed in accordance with the purposes of the Gambling Act 2003.</w:t>
      </w:r>
      <w:r>
        <w:t xml:space="preserve"> </w:t>
      </w:r>
      <w:r w:rsidRPr="009F02A8">
        <w:t>The Department seeks your comment on the application</w:t>
      </w:r>
      <w:r>
        <w:t>s. Comment</w:t>
      </w:r>
      <w:r w:rsidRPr="009F02A8">
        <w:t xml:space="preserve"> in relation to the purposes </w:t>
      </w:r>
      <w:r>
        <w:t xml:space="preserve">of the </w:t>
      </w:r>
      <w:r w:rsidRPr="009F02A8">
        <w:t xml:space="preserve">Act is valued, with particular reference to whether </w:t>
      </w:r>
      <w:r>
        <w:t xml:space="preserve">any of the proposed amendments to the existing games, or the introduction of the </w:t>
      </w:r>
      <w:r w:rsidRPr="000E0265">
        <w:t xml:space="preserve">new variation International Baccarat </w:t>
      </w:r>
      <w:r>
        <w:t xml:space="preserve">will impact on the </w:t>
      </w:r>
      <w:r w:rsidRPr="009F02A8">
        <w:t>purposes to:</w:t>
      </w:r>
    </w:p>
    <w:p w:rsidR="009064B5" w:rsidRPr="00AE03D4" w:rsidRDefault="009064B5" w:rsidP="009064B5">
      <w:pPr>
        <w:pStyle w:val="Bullet"/>
      </w:pPr>
      <w:r w:rsidRPr="00AE03D4">
        <w:t>Prevent and minimise the harm caused by gambling, including problem gambling</w:t>
      </w:r>
    </w:p>
    <w:p w:rsidR="009064B5" w:rsidRPr="00AE03D4" w:rsidRDefault="009064B5" w:rsidP="009064B5">
      <w:pPr>
        <w:pStyle w:val="Bullet"/>
      </w:pPr>
      <w:r w:rsidRPr="00AE03D4">
        <w:t>Ensure the integrity and fairness of games</w:t>
      </w:r>
    </w:p>
    <w:p w:rsidR="009064B5" w:rsidRPr="00AE03D4" w:rsidRDefault="009064B5" w:rsidP="009064B5">
      <w:pPr>
        <w:pStyle w:val="Bullet"/>
      </w:pPr>
      <w:r w:rsidRPr="00AE03D4">
        <w:t>Limit opportunities for crime and dishonesty</w:t>
      </w:r>
    </w:p>
    <w:p w:rsidR="009064B5" w:rsidRPr="00AE03D4" w:rsidRDefault="009064B5" w:rsidP="009064B5">
      <w:pPr>
        <w:pStyle w:val="Bullet"/>
      </w:pPr>
      <w:r w:rsidRPr="00AE03D4">
        <w:t>Facilitate responsible gambling</w:t>
      </w:r>
    </w:p>
    <w:p w:rsidR="009064B5" w:rsidRPr="00AE03D4" w:rsidRDefault="009064B5" w:rsidP="009064B5">
      <w:r w:rsidRPr="00AE03D4">
        <w:t xml:space="preserve">We ask you to make your submission with these particular purposes in mind. </w:t>
      </w:r>
    </w:p>
    <w:p w:rsidR="009064B5" w:rsidRPr="00456C1C" w:rsidRDefault="009064B5" w:rsidP="009064B5">
      <w:pPr>
        <w:pStyle w:val="Heading3"/>
        <w:jc w:val="both"/>
      </w:pPr>
      <w:r>
        <w:t>Analysis of h</w:t>
      </w:r>
      <w:r w:rsidRPr="00456C1C">
        <w:t>arm</w:t>
      </w:r>
    </w:p>
    <w:p w:rsidR="009064B5" w:rsidRPr="00AE03D4" w:rsidRDefault="009064B5" w:rsidP="009064B5">
      <w:r w:rsidRPr="00AE03D4">
        <w:t>In particular, the Department assesses the potential effect of such applications with respect to harm minimisation and prevention. As such, we ask you specifically to comment on whether the proposals may raise harm prevention and minimisation issues that you believe require consideration.</w:t>
      </w:r>
    </w:p>
    <w:p w:rsidR="009064B5" w:rsidRPr="00456C1C" w:rsidRDefault="009064B5" w:rsidP="009064B5">
      <w:pPr>
        <w:pStyle w:val="Heading3"/>
        <w:jc w:val="both"/>
      </w:pPr>
      <w:r>
        <w:t>Assessment of a</w:t>
      </w:r>
      <w:r w:rsidRPr="00456C1C">
        <w:t>pplication against relevant guidelines</w:t>
      </w:r>
    </w:p>
    <w:p w:rsidR="009064B5" w:rsidRPr="00AE03D4" w:rsidRDefault="009064B5" w:rsidP="009064B5">
      <w:r w:rsidRPr="00AE03D4">
        <w:t>The Department of Internal Affairs will form its assessment of the application under the 'Operational Policy Harm Prevention, Harm Minimisation and Responsible Gambling Guidelines'. These guidelines require the Department to take, in the absence of evidence, a precautionary approach in decision making where there is a reasonable concern that significant and/or widespread harm may occur. In the absence of evidence, the Department makes an assessment of these proposals against known harm determinants.</w:t>
      </w:r>
    </w:p>
    <w:p w:rsidR="009064B5" w:rsidRPr="00AE03D4" w:rsidRDefault="009064B5" w:rsidP="009064B5">
      <w:r w:rsidRPr="00AE03D4">
        <w:t>A copy of these guidelines can be found on the Department’s website at:</w:t>
      </w:r>
    </w:p>
    <w:p w:rsidR="009064B5" w:rsidRPr="00D84463" w:rsidRDefault="009064B5" w:rsidP="009064B5">
      <w:pPr>
        <w:rPr>
          <w:rStyle w:val="Hyperlink"/>
        </w:rPr>
      </w:pPr>
      <w:hyperlink r:id="rId16" w:history="1">
        <w:r w:rsidRPr="00D04A3B">
          <w:rPr>
            <w:rStyle w:val="Hyperlink"/>
          </w:rPr>
          <w:t>http://www.dia.govt.nz/pubforms.nsf/URL/GamingOperationalPolicy.pdf/$file/GamingOperationalPolicy.pdf</w:t>
        </w:r>
      </w:hyperlink>
    </w:p>
    <w:p w:rsidR="009064B5" w:rsidRPr="00AE03D4" w:rsidRDefault="009064B5" w:rsidP="009064B5">
      <w:r w:rsidRPr="00AE03D4">
        <w:t>Please address your submissions to</w:t>
      </w:r>
      <w:r>
        <w:t xml:space="preserve"> </w:t>
      </w:r>
      <w:hyperlink r:id="rId17" w:history="1">
        <w:r w:rsidRPr="00B61476">
          <w:rPr>
            <w:rStyle w:val="Hyperlink"/>
            <w:rFonts w:asciiTheme="minorHAnsi" w:hAnsiTheme="minorHAnsi" w:cs="Arial"/>
          </w:rPr>
          <w:t>sharlene.hogan@dia.govt.nz</w:t>
        </w:r>
      </w:hyperlink>
      <w:r>
        <w:t xml:space="preserve"> or</w:t>
      </w:r>
      <w:r w:rsidRPr="00AE03D4">
        <w:t>:</w:t>
      </w:r>
    </w:p>
    <w:p w:rsidR="009064B5" w:rsidRPr="00AE03D4" w:rsidRDefault="009064B5" w:rsidP="009064B5">
      <w:r>
        <w:t>Sharlene Hogan</w:t>
      </w:r>
      <w:r>
        <w:br/>
      </w:r>
      <w:r w:rsidRPr="00AE03D4">
        <w:t>Policy Advisor, Operational Policy</w:t>
      </w:r>
      <w:r>
        <w:br/>
      </w:r>
      <w:r w:rsidRPr="00AE03D4">
        <w:t xml:space="preserve">Department of Internal Affairs </w:t>
      </w:r>
      <w:r>
        <w:t>Te Tari Taiwhenua</w:t>
      </w:r>
      <w:r>
        <w:br/>
      </w:r>
      <w:r w:rsidRPr="00AE03D4">
        <w:t>PO Box 805</w:t>
      </w:r>
      <w:r>
        <w:br/>
      </w:r>
      <w:r w:rsidRPr="00AE03D4">
        <w:t>Wellington 6140</w:t>
      </w:r>
    </w:p>
    <w:p w:rsidR="009064B5" w:rsidRPr="00AE03D4" w:rsidRDefault="009064B5" w:rsidP="009064B5">
      <w:r w:rsidRPr="00AE03D4">
        <w:t>Should you require further information on the</w:t>
      </w:r>
      <w:r>
        <w:t>se proposals, please contact Sharlene</w:t>
      </w:r>
      <w:r w:rsidRPr="00AE03D4">
        <w:t xml:space="preserve"> on the above email address or on telephone number 04 495 </w:t>
      </w:r>
      <w:r>
        <w:t xml:space="preserve">7207 or </w:t>
      </w:r>
      <w:proofErr w:type="spellStart"/>
      <w:r>
        <w:t>Cath</w:t>
      </w:r>
      <w:proofErr w:type="spellEnd"/>
      <w:r>
        <w:t xml:space="preserve"> </w:t>
      </w:r>
      <w:proofErr w:type="spellStart"/>
      <w:r>
        <w:t>Anyan</w:t>
      </w:r>
      <w:proofErr w:type="spellEnd"/>
      <w:r w:rsidRPr="00AE03D4">
        <w:t xml:space="preserve">, Senior Advisor, on 04 </w:t>
      </w:r>
      <w:r>
        <w:t>495 7271</w:t>
      </w:r>
      <w:r w:rsidRPr="00AE03D4">
        <w:t>.</w:t>
      </w:r>
      <w:bookmarkStart w:id="0" w:name="_GoBack"/>
      <w:bookmarkEnd w:id="0"/>
    </w:p>
    <w:p w:rsidR="009064B5" w:rsidRPr="00927841" w:rsidRDefault="009064B5" w:rsidP="009064B5">
      <w:r w:rsidRPr="00927841">
        <w:t xml:space="preserve">Any submissions need to be received by 5 pm on </w:t>
      </w:r>
      <w:r>
        <w:t>Friday 27 November 2015</w:t>
      </w:r>
      <w:r w:rsidRPr="001C1B13">
        <w:t>.</w:t>
      </w:r>
    </w:p>
    <w:p w:rsidR="009064B5" w:rsidRPr="00F20C2C" w:rsidRDefault="009064B5" w:rsidP="009064B5">
      <w:r w:rsidRPr="00AE03D4">
        <w:t>If any amendments are made</w:t>
      </w:r>
      <w:r>
        <w:t xml:space="preserve"> to these rules following this consultation,</w:t>
      </w:r>
      <w:r w:rsidRPr="00AE03D4">
        <w:t xml:space="preserve"> a notice will be published in the New Zealand Gazette stating that the game rules have been amended, made or revoked and the date on which the changes take effect.</w:t>
      </w:r>
    </w:p>
    <w:p w:rsidR="000F4ADF" w:rsidRPr="000F4ADF" w:rsidRDefault="000F4ADF" w:rsidP="009064B5">
      <w:pPr>
        <w:pStyle w:val="Heading1"/>
      </w:pPr>
    </w:p>
    <w:sectPr w:rsidR="000F4ADF" w:rsidRPr="000F4ADF" w:rsidSect="009064B5">
      <w:footerReference w:type="even" r:id="rId18"/>
      <w:footerReference w:type="default" r:id="rId19"/>
      <w:headerReference w:type="first" r:id="rId20"/>
      <w:footerReference w:type="first" r:id="rId21"/>
      <w:pgSz w:w="11907" w:h="16840" w:code="9"/>
      <w:pgMar w:top="1418" w:right="1418" w:bottom="170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4B5" w:rsidRDefault="009064B5">
      <w:r>
        <w:separator/>
      </w:r>
    </w:p>
  </w:endnote>
  <w:endnote w:type="continuationSeparator" w:id="0">
    <w:p w:rsidR="009064B5" w:rsidRDefault="0090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03" w:rsidRDefault="005770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04" w:rsidRPr="009064B5" w:rsidRDefault="009064B5" w:rsidP="009064B5">
    <w:pPr>
      <w:pStyle w:val="Footer"/>
    </w:pPr>
    <w:r>
      <w:rPr>
        <w:noProof/>
        <w:lang w:eastAsia="en-NZ"/>
      </w:rPr>
      <w:drawing>
        <wp:anchor distT="0" distB="0" distL="114300" distR="114300" simplePos="0" relativeHeight="251661312" behindDoc="0" locked="1" layoutInCell="1" allowOverlap="1" wp14:anchorId="7A830D3B" wp14:editId="109F86E6">
          <wp:simplePos x="0" y="0"/>
          <wp:positionH relativeFrom="column">
            <wp:posOffset>5113020</wp:posOffset>
          </wp:positionH>
          <wp:positionV relativeFrom="page">
            <wp:posOffset>9291955</wp:posOffset>
          </wp:positionV>
          <wp:extent cx="1296035" cy="1145540"/>
          <wp:effectExtent l="0" t="0" r="0" b="0"/>
          <wp:wrapSquare wrapText="bothSides"/>
          <wp:docPr id="1" name="Picture 1" descr="COA_watermark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_watermark_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11455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F9C" w:rsidRDefault="008F5F9C" w:rsidP="009064B5">
    <w:pPr>
      <w:pStyle w:val="Footer"/>
      <w:tabs>
        <w:tab w:val="center" w:pos="5103"/>
        <w:tab w:val="right" w:pos="9071"/>
      </w:tabs>
      <w:ind w:right="-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8D" w:rsidRDefault="00577003" w:rsidP="00602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488D" w:rsidRDefault="00577003" w:rsidP="00206BA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B5" w:rsidRDefault="009064B5" w:rsidP="00F44E29">
    <w:pPr>
      <w:pStyle w:val="Footer"/>
      <w:tabs>
        <w:tab w:val="center" w:pos="5103"/>
        <w:tab w:val="right" w:pos="9071"/>
      </w:tabs>
      <w:ind w:right="-1"/>
    </w:pPr>
    <w:r>
      <w:tab/>
    </w:r>
    <w:r>
      <w:tab/>
      <w:t xml:space="preserve">Page </w:t>
    </w:r>
    <w:r>
      <w:fldChar w:fldCharType="begin"/>
    </w:r>
    <w:r>
      <w:instrText xml:space="preserve"> PAGE  \* Arabic  \* MERGEFORMAT </w:instrText>
    </w:r>
    <w:r>
      <w:fldChar w:fldCharType="separate"/>
    </w:r>
    <w:r w:rsidR="00577003">
      <w:rPr>
        <w:noProof/>
      </w:rPr>
      <w:t>5</w:t>
    </w:r>
    <w:r>
      <w:fldChar w:fldCharType="end"/>
    </w:r>
    <w:r>
      <w:t xml:space="preserve"> of </w:t>
    </w:r>
    <w:fldSimple w:instr=" NUMPAGES   \* MERGEFORMAT ">
      <w:r w:rsidR="00577003">
        <w:rPr>
          <w:noProof/>
        </w:rPr>
        <w:t>5</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B5" w:rsidRDefault="009064B5" w:rsidP="00F44E29">
    <w:pPr>
      <w:pStyle w:val="Footer"/>
      <w:tabs>
        <w:tab w:val="center" w:pos="5103"/>
        <w:tab w:val="right" w:pos="9071"/>
      </w:tabs>
      <w:ind w:right="-1"/>
    </w:pPr>
    <w:r>
      <w:tab/>
    </w:r>
    <w:r>
      <w:tab/>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MERGEFORMAT ">
      <w:r>
        <w:rPr>
          <w:noProof/>
        </w:rPr>
        <w:t>5</w:t>
      </w:r>
    </w:fldSimple>
  </w:p>
  <w:p w:rsidR="0020488D" w:rsidRPr="009064B5" w:rsidRDefault="00577003" w:rsidP="00906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4B5" w:rsidRDefault="009064B5" w:rsidP="006E29CC">
      <w:pPr>
        <w:pStyle w:val="Spacer"/>
      </w:pPr>
      <w:r>
        <w:separator/>
      </w:r>
    </w:p>
    <w:p w:rsidR="009064B5" w:rsidRDefault="009064B5" w:rsidP="006E29CC">
      <w:pPr>
        <w:pStyle w:val="Spacer"/>
      </w:pPr>
    </w:p>
  </w:footnote>
  <w:footnote w:type="continuationSeparator" w:id="0">
    <w:p w:rsidR="009064B5" w:rsidRDefault="00906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03" w:rsidRDefault="005770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04" w:rsidRDefault="005D3404" w:rsidP="00B62134">
    <w:pPr>
      <w:pStyle w:val="Header"/>
      <w:tabs>
        <w:tab w:val="left" w:pos="37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B5" w:rsidRDefault="009064B5" w:rsidP="00F44E29">
    <w:pPr>
      <w:pStyle w:val="Header"/>
      <w:tabs>
        <w:tab w:val="right" w:pos="9072"/>
      </w:tabs>
    </w:pPr>
    <w:r>
      <w:rPr>
        <w:noProof/>
        <w:lang w:eastAsia="en-NZ"/>
      </w:rPr>
      <w:drawing>
        <wp:anchor distT="0" distB="360045" distL="114300" distR="114300" simplePos="0" relativeHeight="251663360" behindDoc="0" locked="0" layoutInCell="1" allowOverlap="1">
          <wp:simplePos x="0" y="0"/>
          <wp:positionH relativeFrom="page">
            <wp:posOffset>3348355</wp:posOffset>
          </wp:positionH>
          <wp:positionV relativeFrom="page">
            <wp:posOffset>504190</wp:posOffset>
          </wp:positionV>
          <wp:extent cx="3708000" cy="655200"/>
          <wp:effectExtent l="0" t="0" r="0" b="0"/>
          <wp:wrapTopAndBottom/>
          <wp:docPr id="5" name="Picture 5" descr="\\officetemplates.dia.govt.nz\diatemplates$\Templates\Images\Logo -  DIA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080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64B5" w:rsidRDefault="009064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8D" w:rsidRPr="009064B5" w:rsidRDefault="009064B5" w:rsidP="009064B5">
    <w:pPr>
      <w:pStyle w:val="Header"/>
    </w:pPr>
    <w:r>
      <w:t>Consultation on applications to amend casino game rules (October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3565CD4"/>
    <w:multiLevelType w:val="hybridMultilevel"/>
    <w:tmpl w:val="06008D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20"/>
  </w:num>
  <w:num w:numId="2">
    <w:abstractNumId w:val="19"/>
  </w:num>
  <w:num w:numId="3">
    <w:abstractNumId w:val="16"/>
  </w:num>
  <w:num w:numId="4">
    <w:abstractNumId w:val="25"/>
  </w:num>
  <w:num w:numId="5">
    <w:abstractNumId w:val="21"/>
  </w:num>
  <w:num w:numId="6">
    <w:abstractNumId w:val="23"/>
  </w:num>
  <w:num w:numId="7">
    <w:abstractNumId w:val="14"/>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26"/>
  </w:num>
  <w:num w:numId="21">
    <w:abstractNumId w:val="24"/>
  </w:num>
  <w:num w:numId="22">
    <w:abstractNumId w:val="22"/>
  </w:num>
  <w:num w:numId="23">
    <w:abstractNumId w:val="17"/>
  </w:num>
  <w:num w:numId="24">
    <w:abstractNumId w:val="15"/>
  </w:num>
  <w:num w:numId="25">
    <w:abstractNumId w:val="12"/>
  </w:num>
  <w:num w:numId="26">
    <w:abstractNumId w:val="10"/>
  </w:num>
  <w:num w:numId="2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4B5"/>
    <w:rsid w:val="00003360"/>
    <w:rsid w:val="00020010"/>
    <w:rsid w:val="00034673"/>
    <w:rsid w:val="000409E2"/>
    <w:rsid w:val="00044EA1"/>
    <w:rsid w:val="00063BB2"/>
    <w:rsid w:val="00076035"/>
    <w:rsid w:val="00077013"/>
    <w:rsid w:val="00091C3A"/>
    <w:rsid w:val="00092587"/>
    <w:rsid w:val="000C4B3B"/>
    <w:rsid w:val="000E677B"/>
    <w:rsid w:val="000F4ADF"/>
    <w:rsid w:val="000F61AF"/>
    <w:rsid w:val="00100AAB"/>
    <w:rsid w:val="0010171C"/>
    <w:rsid w:val="00102FAD"/>
    <w:rsid w:val="00121870"/>
    <w:rsid w:val="001420E8"/>
    <w:rsid w:val="0015404E"/>
    <w:rsid w:val="0016433D"/>
    <w:rsid w:val="001A5F55"/>
    <w:rsid w:val="001C0031"/>
    <w:rsid w:val="001D0111"/>
    <w:rsid w:val="00205FE8"/>
    <w:rsid w:val="00206BA3"/>
    <w:rsid w:val="00215160"/>
    <w:rsid w:val="002224B4"/>
    <w:rsid w:val="00226D5E"/>
    <w:rsid w:val="00237A3D"/>
    <w:rsid w:val="00240E83"/>
    <w:rsid w:val="002502D1"/>
    <w:rsid w:val="00270EEC"/>
    <w:rsid w:val="002806A2"/>
    <w:rsid w:val="002850E3"/>
    <w:rsid w:val="00297CC7"/>
    <w:rsid w:val="002A194F"/>
    <w:rsid w:val="002A4BD9"/>
    <w:rsid w:val="002A4FE7"/>
    <w:rsid w:val="002B1CEB"/>
    <w:rsid w:val="0030084C"/>
    <w:rsid w:val="003129BA"/>
    <w:rsid w:val="003148FC"/>
    <w:rsid w:val="00330820"/>
    <w:rsid w:val="00370FC0"/>
    <w:rsid w:val="00373206"/>
    <w:rsid w:val="003A10DA"/>
    <w:rsid w:val="003A12C8"/>
    <w:rsid w:val="003A6FFE"/>
    <w:rsid w:val="003B3A23"/>
    <w:rsid w:val="003F5886"/>
    <w:rsid w:val="0040020C"/>
    <w:rsid w:val="0040700B"/>
    <w:rsid w:val="00407F54"/>
    <w:rsid w:val="00411341"/>
    <w:rsid w:val="00413966"/>
    <w:rsid w:val="00415CDB"/>
    <w:rsid w:val="00424863"/>
    <w:rsid w:val="0042551E"/>
    <w:rsid w:val="00433AD8"/>
    <w:rsid w:val="004552A0"/>
    <w:rsid w:val="00460A83"/>
    <w:rsid w:val="0046577B"/>
    <w:rsid w:val="00477619"/>
    <w:rsid w:val="00486E6E"/>
    <w:rsid w:val="004A5823"/>
    <w:rsid w:val="004B0AAF"/>
    <w:rsid w:val="004B3924"/>
    <w:rsid w:val="004C4DDD"/>
    <w:rsid w:val="004D06BB"/>
    <w:rsid w:val="004D1706"/>
    <w:rsid w:val="004D243F"/>
    <w:rsid w:val="004D7473"/>
    <w:rsid w:val="0051048E"/>
    <w:rsid w:val="0051119C"/>
    <w:rsid w:val="00512ACB"/>
    <w:rsid w:val="0052216D"/>
    <w:rsid w:val="00526115"/>
    <w:rsid w:val="00533FAF"/>
    <w:rsid w:val="005366B6"/>
    <w:rsid w:val="00555832"/>
    <w:rsid w:val="00561A97"/>
    <w:rsid w:val="00563DAC"/>
    <w:rsid w:val="005675E0"/>
    <w:rsid w:val="00570C00"/>
    <w:rsid w:val="00577003"/>
    <w:rsid w:val="0058206B"/>
    <w:rsid w:val="00585690"/>
    <w:rsid w:val="00595B33"/>
    <w:rsid w:val="0059662F"/>
    <w:rsid w:val="005D3066"/>
    <w:rsid w:val="005D3404"/>
    <w:rsid w:val="005E1818"/>
    <w:rsid w:val="005E4B13"/>
    <w:rsid w:val="005E4C02"/>
    <w:rsid w:val="005F01DF"/>
    <w:rsid w:val="005F76CC"/>
    <w:rsid w:val="005F7FF8"/>
    <w:rsid w:val="00600CA4"/>
    <w:rsid w:val="00602416"/>
    <w:rsid w:val="006041F2"/>
    <w:rsid w:val="00662716"/>
    <w:rsid w:val="00667187"/>
    <w:rsid w:val="00677B13"/>
    <w:rsid w:val="00677F4E"/>
    <w:rsid w:val="00681A08"/>
    <w:rsid w:val="00685ECF"/>
    <w:rsid w:val="006875B8"/>
    <w:rsid w:val="00687CEA"/>
    <w:rsid w:val="00695B75"/>
    <w:rsid w:val="006A1A95"/>
    <w:rsid w:val="006A38B7"/>
    <w:rsid w:val="006B1CB2"/>
    <w:rsid w:val="006B1DD1"/>
    <w:rsid w:val="006B3396"/>
    <w:rsid w:val="006D638F"/>
    <w:rsid w:val="006E29CC"/>
    <w:rsid w:val="006E7BF7"/>
    <w:rsid w:val="007068C8"/>
    <w:rsid w:val="00715B8F"/>
    <w:rsid w:val="0073106E"/>
    <w:rsid w:val="00756BB7"/>
    <w:rsid w:val="0075764B"/>
    <w:rsid w:val="00760C01"/>
    <w:rsid w:val="00761293"/>
    <w:rsid w:val="00767C04"/>
    <w:rsid w:val="007736A2"/>
    <w:rsid w:val="0079170B"/>
    <w:rsid w:val="007A6226"/>
    <w:rsid w:val="007B3C61"/>
    <w:rsid w:val="007D1918"/>
    <w:rsid w:val="007D38EA"/>
    <w:rsid w:val="00802AA4"/>
    <w:rsid w:val="0082264B"/>
    <w:rsid w:val="008260F8"/>
    <w:rsid w:val="0082765B"/>
    <w:rsid w:val="00835BD7"/>
    <w:rsid w:val="00843D71"/>
    <w:rsid w:val="0084745A"/>
    <w:rsid w:val="00870045"/>
    <w:rsid w:val="00876E5F"/>
    <w:rsid w:val="00890CE4"/>
    <w:rsid w:val="008C3187"/>
    <w:rsid w:val="008C5E4F"/>
    <w:rsid w:val="008D29AD"/>
    <w:rsid w:val="008D63B7"/>
    <w:rsid w:val="008D6A03"/>
    <w:rsid w:val="008E7FEE"/>
    <w:rsid w:val="008F5F9C"/>
    <w:rsid w:val="008F67F5"/>
    <w:rsid w:val="008F6BCE"/>
    <w:rsid w:val="00900D4B"/>
    <w:rsid w:val="009064B5"/>
    <w:rsid w:val="00907486"/>
    <w:rsid w:val="009170B9"/>
    <w:rsid w:val="00927482"/>
    <w:rsid w:val="0095112B"/>
    <w:rsid w:val="009669CF"/>
    <w:rsid w:val="00973A6D"/>
    <w:rsid w:val="009865AA"/>
    <w:rsid w:val="00987080"/>
    <w:rsid w:val="0098765A"/>
    <w:rsid w:val="009968B0"/>
    <w:rsid w:val="009A6CB2"/>
    <w:rsid w:val="009B0982"/>
    <w:rsid w:val="009B4C99"/>
    <w:rsid w:val="009D28CF"/>
    <w:rsid w:val="009E4272"/>
    <w:rsid w:val="009E5D36"/>
    <w:rsid w:val="009E7CA0"/>
    <w:rsid w:val="00A04392"/>
    <w:rsid w:val="00A16003"/>
    <w:rsid w:val="00A167D7"/>
    <w:rsid w:val="00A24FBB"/>
    <w:rsid w:val="00A313C6"/>
    <w:rsid w:val="00A42ED2"/>
    <w:rsid w:val="00A44B33"/>
    <w:rsid w:val="00A50E00"/>
    <w:rsid w:val="00A52529"/>
    <w:rsid w:val="00A53624"/>
    <w:rsid w:val="00A5766B"/>
    <w:rsid w:val="00A863E3"/>
    <w:rsid w:val="00AA4DDE"/>
    <w:rsid w:val="00AB3A92"/>
    <w:rsid w:val="00AB478B"/>
    <w:rsid w:val="00AB4AD9"/>
    <w:rsid w:val="00AD6E77"/>
    <w:rsid w:val="00AD7A25"/>
    <w:rsid w:val="00AF3A5A"/>
    <w:rsid w:val="00AF5218"/>
    <w:rsid w:val="00B0480E"/>
    <w:rsid w:val="00B1026A"/>
    <w:rsid w:val="00B21166"/>
    <w:rsid w:val="00B263AE"/>
    <w:rsid w:val="00B47091"/>
    <w:rsid w:val="00B62134"/>
    <w:rsid w:val="00B62C3E"/>
    <w:rsid w:val="00B645DE"/>
    <w:rsid w:val="00B65857"/>
    <w:rsid w:val="00B66698"/>
    <w:rsid w:val="00B745DC"/>
    <w:rsid w:val="00B84350"/>
    <w:rsid w:val="00B855A6"/>
    <w:rsid w:val="00B91098"/>
    <w:rsid w:val="00B91904"/>
    <w:rsid w:val="00B92735"/>
    <w:rsid w:val="00B969ED"/>
    <w:rsid w:val="00BB0D90"/>
    <w:rsid w:val="00BB60C6"/>
    <w:rsid w:val="00BB7984"/>
    <w:rsid w:val="00BC6A06"/>
    <w:rsid w:val="00BD137C"/>
    <w:rsid w:val="00BE2FA3"/>
    <w:rsid w:val="00C03596"/>
    <w:rsid w:val="00C15A13"/>
    <w:rsid w:val="00C238D9"/>
    <w:rsid w:val="00C24A9D"/>
    <w:rsid w:val="00C2677E"/>
    <w:rsid w:val="00C31542"/>
    <w:rsid w:val="00C6078D"/>
    <w:rsid w:val="00C657CF"/>
    <w:rsid w:val="00C80D62"/>
    <w:rsid w:val="00C96BFD"/>
    <w:rsid w:val="00CA5358"/>
    <w:rsid w:val="00CD502A"/>
    <w:rsid w:val="00CF12CF"/>
    <w:rsid w:val="00D060D2"/>
    <w:rsid w:val="00D14394"/>
    <w:rsid w:val="00D242CD"/>
    <w:rsid w:val="00D341C3"/>
    <w:rsid w:val="00D42843"/>
    <w:rsid w:val="00D45DDE"/>
    <w:rsid w:val="00D5152A"/>
    <w:rsid w:val="00D52371"/>
    <w:rsid w:val="00D65145"/>
    <w:rsid w:val="00D74314"/>
    <w:rsid w:val="00D92505"/>
    <w:rsid w:val="00DA267C"/>
    <w:rsid w:val="00DA5101"/>
    <w:rsid w:val="00DA79EF"/>
    <w:rsid w:val="00DB0C0B"/>
    <w:rsid w:val="00DB3B74"/>
    <w:rsid w:val="00DC5870"/>
    <w:rsid w:val="00DD0384"/>
    <w:rsid w:val="00DD0901"/>
    <w:rsid w:val="00DD3BD0"/>
    <w:rsid w:val="00DE16B6"/>
    <w:rsid w:val="00DE36CA"/>
    <w:rsid w:val="00DE7E63"/>
    <w:rsid w:val="00E367C5"/>
    <w:rsid w:val="00E37E71"/>
    <w:rsid w:val="00E42847"/>
    <w:rsid w:val="00E45F25"/>
    <w:rsid w:val="00E46064"/>
    <w:rsid w:val="00E57F71"/>
    <w:rsid w:val="00E604A1"/>
    <w:rsid w:val="00E6328E"/>
    <w:rsid w:val="00E73AA8"/>
    <w:rsid w:val="00E80228"/>
    <w:rsid w:val="00E84D4A"/>
    <w:rsid w:val="00EA2ED4"/>
    <w:rsid w:val="00EA491A"/>
    <w:rsid w:val="00EB1583"/>
    <w:rsid w:val="00EC23FB"/>
    <w:rsid w:val="00ED7681"/>
    <w:rsid w:val="00EE41C2"/>
    <w:rsid w:val="00EF5034"/>
    <w:rsid w:val="00EF63C6"/>
    <w:rsid w:val="00F034FB"/>
    <w:rsid w:val="00F036E0"/>
    <w:rsid w:val="00F05606"/>
    <w:rsid w:val="00F105F5"/>
    <w:rsid w:val="00F1075A"/>
    <w:rsid w:val="00F22E82"/>
    <w:rsid w:val="00F337BF"/>
    <w:rsid w:val="00F33D14"/>
    <w:rsid w:val="00F473B6"/>
    <w:rsid w:val="00F52E57"/>
    <w:rsid w:val="00F53E06"/>
    <w:rsid w:val="00F54188"/>
    <w:rsid w:val="00F54CC0"/>
    <w:rsid w:val="00F652C7"/>
    <w:rsid w:val="00F727A5"/>
    <w:rsid w:val="00F847A9"/>
    <w:rsid w:val="00FA5CC1"/>
    <w:rsid w:val="00FA5FE9"/>
    <w:rsid w:val="00FA67D2"/>
    <w:rsid w:val="00FB302F"/>
    <w:rsid w:val="00FB5A92"/>
    <w:rsid w:val="00FC1C69"/>
    <w:rsid w:val="00FC3739"/>
    <w:rsid w:val="00FE0A61"/>
    <w:rsid w:val="00FE5AD9"/>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page number"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667187"/>
    <w:pPr>
      <w:keepLines/>
    </w:pPr>
    <w:rPr>
      <w:rFonts w:eastAsiaTheme="minorHAnsi"/>
      <w:lang w:eastAsia="en-US"/>
    </w:rPr>
  </w:style>
  <w:style w:type="paragraph" w:styleId="Heading1">
    <w:name w:val="heading 1"/>
    <w:basedOn w:val="Normal"/>
    <w:next w:val="Normal"/>
    <w:link w:val="Heading1Char"/>
    <w:qFormat/>
    <w:rsid w:val="00EF5034"/>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F5034"/>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F5034"/>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F5034"/>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F5034"/>
    <w:pPr>
      <w:keepNext/>
      <w:spacing w:before="360"/>
      <w:outlineLvl w:val="4"/>
    </w:pPr>
    <w:rPr>
      <w:b/>
      <w:bCs/>
      <w:iCs/>
      <w:szCs w:val="26"/>
    </w:rPr>
  </w:style>
  <w:style w:type="paragraph" w:styleId="Heading6">
    <w:name w:val="heading 6"/>
    <w:basedOn w:val="Normal"/>
    <w:next w:val="Normal"/>
    <w:link w:val="Heading6Char"/>
    <w:uiPriority w:val="1"/>
    <w:semiHidden/>
    <w:qFormat/>
    <w:rsid w:val="00EF5034"/>
    <w:pPr>
      <w:spacing w:before="360"/>
      <w:outlineLvl w:val="5"/>
    </w:pPr>
    <w:rPr>
      <w:b/>
      <w:bCs/>
      <w:i/>
      <w:szCs w:val="22"/>
    </w:rPr>
  </w:style>
  <w:style w:type="paragraph" w:styleId="Heading7">
    <w:name w:val="heading 7"/>
    <w:basedOn w:val="Normal"/>
    <w:next w:val="Normal"/>
    <w:uiPriority w:val="99"/>
    <w:semiHidden/>
    <w:qFormat/>
    <w:rsid w:val="00EF5034"/>
    <w:pPr>
      <w:spacing w:after="60"/>
      <w:outlineLvl w:val="6"/>
    </w:pPr>
  </w:style>
  <w:style w:type="paragraph" w:styleId="Heading8">
    <w:name w:val="heading 8"/>
    <w:basedOn w:val="Normal"/>
    <w:next w:val="Normal"/>
    <w:uiPriority w:val="99"/>
    <w:semiHidden/>
    <w:qFormat/>
    <w:rsid w:val="00EF5034"/>
    <w:pPr>
      <w:spacing w:after="60"/>
      <w:outlineLvl w:val="7"/>
    </w:pPr>
    <w:rPr>
      <w:i/>
      <w:iCs/>
    </w:rPr>
  </w:style>
  <w:style w:type="paragraph" w:styleId="Heading9">
    <w:name w:val="heading 9"/>
    <w:basedOn w:val="Normal"/>
    <w:next w:val="Normal"/>
    <w:uiPriority w:val="99"/>
    <w:semiHidden/>
    <w:qFormat/>
    <w:rsid w:val="00EF5034"/>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EF5034"/>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link w:val="HeaderChar"/>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EF5034"/>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F5034"/>
    <w:rPr>
      <w:b/>
      <w:bCs/>
    </w:rPr>
  </w:style>
  <w:style w:type="paragraph" w:styleId="Subtitle">
    <w:name w:val="Subtitle"/>
    <w:basedOn w:val="Normal"/>
    <w:uiPriority w:val="1"/>
    <w:semiHidden/>
    <w:qFormat/>
    <w:rsid w:val="00EF5034"/>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F5034"/>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E6328E"/>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EF5034"/>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EF5034"/>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EF5034"/>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F5034"/>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EF5034"/>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7D38E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F5034"/>
    <w:rPr>
      <w:i/>
      <w:iCs/>
    </w:rPr>
  </w:style>
  <w:style w:type="character" w:styleId="IntenseEmphasis">
    <w:name w:val="Intense Emphasis"/>
    <w:uiPriority w:val="99"/>
    <w:semiHidden/>
    <w:qFormat/>
    <w:rsid w:val="00EF5034"/>
    <w:rPr>
      <w:b/>
      <w:i/>
    </w:rPr>
  </w:style>
  <w:style w:type="paragraph" w:styleId="ListParagraph">
    <w:name w:val="List Paragraph"/>
    <w:basedOn w:val="List123"/>
    <w:uiPriority w:val="34"/>
    <w:qFormat/>
    <w:rsid w:val="00EF5034"/>
    <w:pPr>
      <w:numPr>
        <w:numId w:val="0"/>
      </w:numPr>
    </w:pPr>
  </w:style>
  <w:style w:type="character" w:customStyle="1" w:styleId="Heading5Char">
    <w:name w:val="Heading 5 Char"/>
    <w:basedOn w:val="DefaultParagraphFont"/>
    <w:link w:val="Heading5"/>
    <w:uiPriority w:val="1"/>
    <w:semiHidden/>
    <w:rsid w:val="00EF5034"/>
    <w:rPr>
      <w:rFonts w:eastAsiaTheme="minorHAnsi"/>
      <w:b/>
      <w:bCs/>
      <w:iCs/>
      <w:szCs w:val="26"/>
      <w:lang w:eastAsia="en-US"/>
    </w:rPr>
  </w:style>
  <w:style w:type="character" w:styleId="SubtleReference">
    <w:name w:val="Subtle Reference"/>
    <w:basedOn w:val="DefaultParagraphFont"/>
    <w:uiPriority w:val="99"/>
    <w:semiHidden/>
    <w:qFormat/>
    <w:rsid w:val="00EF5034"/>
    <w:rPr>
      <w:rFonts w:ascii="Calibri" w:hAnsi="Calibri"/>
      <w:smallCaps/>
      <w:color w:val="A42F13" w:themeColor="accent2"/>
      <w:u w:val="single"/>
    </w:rPr>
  </w:style>
  <w:style w:type="character" w:styleId="BookTitle">
    <w:name w:val="Book Title"/>
    <w:basedOn w:val="DefaultParagraphFont"/>
    <w:uiPriority w:val="33"/>
    <w:semiHidden/>
    <w:qFormat/>
    <w:rsid w:val="00EF5034"/>
    <w:rPr>
      <w:rFonts w:ascii="Calibri" w:hAnsi="Calibri"/>
      <w:b/>
      <w:bCs/>
      <w:smallCaps/>
      <w:spacing w:val="5"/>
    </w:rPr>
  </w:style>
  <w:style w:type="character" w:styleId="IntenseReference">
    <w:name w:val="Intense Reference"/>
    <w:basedOn w:val="DefaultParagraphFont"/>
    <w:uiPriority w:val="99"/>
    <w:semiHidden/>
    <w:qFormat/>
    <w:rsid w:val="00EF5034"/>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EF5034"/>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F5034"/>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EF5034"/>
    <w:pPr>
      <w:spacing w:before="40" w:after="40"/>
    </w:pPr>
    <w:rPr>
      <w:sz w:val="22"/>
    </w:rPr>
  </w:style>
  <w:style w:type="character" w:customStyle="1" w:styleId="Heading6Char">
    <w:name w:val="Heading 6 Char"/>
    <w:basedOn w:val="DefaultParagraphFont"/>
    <w:link w:val="Heading6"/>
    <w:uiPriority w:val="1"/>
    <w:semiHidden/>
    <w:rsid w:val="00EF5034"/>
    <w:rPr>
      <w:rFonts w:eastAsiaTheme="minorHAnsi"/>
      <w:b/>
      <w:bCs/>
      <w:i/>
      <w:szCs w:val="22"/>
      <w:lang w:eastAsia="en-US"/>
    </w:rPr>
  </w:style>
  <w:style w:type="paragraph" w:customStyle="1" w:styleId="ListABClevel3">
    <w:name w:val="List A B C level 3"/>
    <w:basedOn w:val="Normal"/>
    <w:uiPriority w:val="1"/>
    <w:semiHidden/>
    <w:qFormat/>
    <w:rsid w:val="00EF5034"/>
    <w:pPr>
      <w:numPr>
        <w:ilvl w:val="2"/>
        <w:numId w:val="20"/>
      </w:numPr>
      <w:spacing w:before="80" w:after="80"/>
    </w:pPr>
  </w:style>
  <w:style w:type="paragraph" w:customStyle="1" w:styleId="List123level2">
    <w:name w:val="List 1 2 3 level 2"/>
    <w:basedOn w:val="Normal"/>
    <w:uiPriority w:val="1"/>
    <w:semiHidden/>
    <w:qFormat/>
    <w:rsid w:val="00EF5034"/>
    <w:pPr>
      <w:numPr>
        <w:ilvl w:val="1"/>
        <w:numId w:val="21"/>
      </w:numPr>
      <w:spacing w:before="80" w:after="80"/>
    </w:pPr>
  </w:style>
  <w:style w:type="paragraph" w:customStyle="1" w:styleId="List123level3">
    <w:name w:val="List 1 2 3 level 3"/>
    <w:basedOn w:val="Normal"/>
    <w:uiPriority w:val="1"/>
    <w:semiHidden/>
    <w:qFormat/>
    <w:rsid w:val="00EF5034"/>
    <w:pPr>
      <w:numPr>
        <w:ilvl w:val="2"/>
        <w:numId w:val="21"/>
      </w:numPr>
      <w:spacing w:before="80" w:after="80"/>
    </w:pPr>
  </w:style>
  <w:style w:type="paragraph" w:customStyle="1" w:styleId="Legislationsection">
    <w:name w:val="Legislation section"/>
    <w:basedOn w:val="Normal"/>
    <w:qFormat/>
    <w:rsid w:val="00EF5034"/>
    <w:pPr>
      <w:keepNext/>
      <w:numPr>
        <w:numId w:val="23"/>
      </w:numPr>
      <w:tabs>
        <w:tab w:val="left" w:pos="567"/>
      </w:tabs>
      <w:spacing w:after="60"/>
    </w:pPr>
    <w:rPr>
      <w:b/>
      <w:sz w:val="22"/>
    </w:rPr>
  </w:style>
  <w:style w:type="paragraph" w:customStyle="1" w:styleId="Legislationnumber">
    <w:name w:val="Legislation number"/>
    <w:basedOn w:val="Normal"/>
    <w:qFormat/>
    <w:rsid w:val="00EF5034"/>
    <w:pPr>
      <w:numPr>
        <w:numId w:val="22"/>
      </w:numPr>
      <w:tabs>
        <w:tab w:val="left" w:pos="567"/>
      </w:tabs>
      <w:spacing w:before="60" w:after="60"/>
    </w:pPr>
    <w:rPr>
      <w:sz w:val="22"/>
    </w:rPr>
  </w:style>
  <w:style w:type="paragraph" w:customStyle="1" w:styleId="Legislationa">
    <w:name w:val="Legislation (a)"/>
    <w:basedOn w:val="Normal"/>
    <w:qFormat/>
    <w:rsid w:val="00EF5034"/>
    <w:pPr>
      <w:numPr>
        <w:ilvl w:val="2"/>
        <w:numId w:val="23"/>
      </w:numPr>
      <w:spacing w:before="60" w:after="60"/>
    </w:pPr>
    <w:rPr>
      <w:sz w:val="22"/>
    </w:rPr>
  </w:style>
  <w:style w:type="paragraph" w:customStyle="1" w:styleId="Legislationi">
    <w:name w:val="Legislation (i)"/>
    <w:basedOn w:val="Normal"/>
    <w:qFormat/>
    <w:rsid w:val="00EF5034"/>
    <w:pPr>
      <w:numPr>
        <w:ilvl w:val="3"/>
        <w:numId w:val="23"/>
      </w:numPr>
      <w:spacing w:before="60" w:after="60"/>
    </w:pPr>
    <w:rPr>
      <w:sz w:val="22"/>
    </w:rPr>
  </w:style>
  <w:style w:type="paragraph" w:customStyle="1" w:styleId="Numberedparaindentonly">
    <w:name w:val="Numbered para indent only"/>
    <w:basedOn w:val="Normal"/>
    <w:semiHidden/>
    <w:qFormat/>
    <w:rsid w:val="00EF5034"/>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EF5034"/>
    <w:pPr>
      <w:spacing w:before="0" w:after="0"/>
    </w:pPr>
  </w:style>
  <w:style w:type="paragraph" w:customStyle="1" w:styleId="Page">
    <w:name w:val="Page"/>
    <w:basedOn w:val="Spacer"/>
    <w:semiHidden/>
    <w:qFormat/>
    <w:rsid w:val="00EF5034"/>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Tinyline">
    <w:name w:val="Tiny line"/>
    <w:basedOn w:val="Normal"/>
    <w:qFormat/>
    <w:rsid w:val="00EF5034"/>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EF5034"/>
    <w:rPr>
      <w:sz w:val="24"/>
    </w:rPr>
  </w:style>
  <w:style w:type="paragraph" w:customStyle="1" w:styleId="Tableheading12pt">
    <w:name w:val="Table heading 12pt"/>
    <w:basedOn w:val="Tableheading"/>
    <w:semiHidden/>
    <w:qFormat/>
    <w:rsid w:val="00EF5034"/>
    <w:pPr>
      <w:keepNext/>
    </w:pPr>
    <w:rPr>
      <w:sz w:val="24"/>
    </w:rPr>
  </w:style>
  <w:style w:type="paragraph" w:customStyle="1" w:styleId="Documentationpageheading">
    <w:name w:val="Documentation page heading"/>
    <w:basedOn w:val="Normal"/>
    <w:semiHidden/>
    <w:qFormat/>
    <w:rsid w:val="00EF5034"/>
    <w:pPr>
      <w:spacing w:after="0"/>
    </w:pPr>
    <w:rPr>
      <w:b/>
      <w:color w:val="1F546B" w:themeColor="text2"/>
      <w:sz w:val="36"/>
    </w:rPr>
  </w:style>
  <w:style w:type="paragraph" w:customStyle="1" w:styleId="Documentationpagesubheading">
    <w:name w:val="Documentation page subheading"/>
    <w:basedOn w:val="Documentationpageheading"/>
    <w:semiHidden/>
    <w:qFormat/>
    <w:rsid w:val="00EF5034"/>
    <w:rPr>
      <w:sz w:val="28"/>
    </w:rPr>
  </w:style>
  <w:style w:type="paragraph" w:customStyle="1" w:styleId="Documentationpagetable">
    <w:name w:val="Documentation page table"/>
    <w:basedOn w:val="Normal"/>
    <w:semiHidden/>
    <w:qFormat/>
    <w:rsid w:val="00EF5034"/>
    <w:pPr>
      <w:spacing w:before="44" w:after="24"/>
    </w:pPr>
    <w:rPr>
      <w:rFonts w:cstheme="minorBidi"/>
      <w:sz w:val="20"/>
    </w:rPr>
  </w:style>
  <w:style w:type="paragraph" w:customStyle="1" w:styleId="Documentationpagetableheading">
    <w:name w:val="Documentation page table heading"/>
    <w:basedOn w:val="Normal"/>
    <w:semiHidden/>
    <w:qFormat/>
    <w:rsid w:val="00EF5034"/>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EF5034"/>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EF5034"/>
    <w:pPr>
      <w:keepNext/>
      <w:spacing w:before="240" w:after="120"/>
    </w:pPr>
    <w:rPr>
      <w:b/>
      <w:i/>
    </w:rPr>
  </w:style>
  <w:style w:type="paragraph" w:customStyle="1" w:styleId="Numberedpara2level1">
    <w:name w:val="Numbered para (2) level 1"/>
    <w:basedOn w:val="Normal"/>
    <w:semiHidden/>
    <w:qFormat/>
    <w:rsid w:val="00EF5034"/>
    <w:pPr>
      <w:numPr>
        <w:numId w:val="24"/>
      </w:numPr>
      <w:spacing w:after="120"/>
    </w:pPr>
  </w:style>
  <w:style w:type="paragraph" w:customStyle="1" w:styleId="Numberedpara2level2a">
    <w:name w:val="Numbered para (2) level 2 (a)"/>
    <w:basedOn w:val="Normal"/>
    <w:semiHidden/>
    <w:qFormat/>
    <w:rsid w:val="00EF5034"/>
    <w:pPr>
      <w:numPr>
        <w:ilvl w:val="1"/>
        <w:numId w:val="24"/>
      </w:numPr>
      <w:spacing w:after="120"/>
    </w:pPr>
  </w:style>
  <w:style w:type="paragraph" w:customStyle="1" w:styleId="Numberedpara2level3i">
    <w:name w:val="Numbered para (2) level 3 (i)"/>
    <w:basedOn w:val="Normal"/>
    <w:semiHidden/>
    <w:qFormat/>
    <w:rsid w:val="00EF5034"/>
    <w:pPr>
      <w:numPr>
        <w:ilvl w:val="2"/>
        <w:numId w:val="24"/>
      </w:numPr>
      <w:spacing w:after="120"/>
    </w:pPr>
  </w:style>
  <w:style w:type="paragraph" w:customStyle="1" w:styleId="Numberedpara2heading">
    <w:name w:val="Numbered para (2) heading"/>
    <w:basedOn w:val="Normal"/>
    <w:semiHidden/>
    <w:qFormat/>
    <w:rsid w:val="00EF5034"/>
    <w:pPr>
      <w:keepNext/>
      <w:spacing w:before="240" w:after="120"/>
    </w:pPr>
    <w:rPr>
      <w:b/>
      <w:sz w:val="28"/>
    </w:rPr>
  </w:style>
  <w:style w:type="character" w:customStyle="1" w:styleId="Footersecurityclassification">
    <w:name w:val="Footer security classification"/>
    <w:basedOn w:val="DefaultParagraphFont"/>
    <w:uiPriority w:val="1"/>
    <w:semiHidden/>
    <w:qFormat/>
    <w:rsid w:val="00EF5034"/>
    <w:rPr>
      <w:b/>
      <w:i/>
      <w:caps/>
      <w:smallCaps w:val="0"/>
      <w:sz w:val="22"/>
    </w:rPr>
  </w:style>
  <w:style w:type="paragraph" w:customStyle="1" w:styleId="Numberedpara11headingwithnumber">
    <w:name w:val="Numbered para (1) 1 (heading with number)"/>
    <w:basedOn w:val="Normal"/>
    <w:semiHidden/>
    <w:qFormat/>
    <w:rsid w:val="00EF5034"/>
    <w:pPr>
      <w:keepNext/>
      <w:numPr>
        <w:numId w:val="25"/>
      </w:numPr>
      <w:spacing w:before="240" w:after="120"/>
    </w:pPr>
    <w:rPr>
      <w:b/>
      <w:sz w:val="28"/>
    </w:rPr>
  </w:style>
  <w:style w:type="paragraph" w:customStyle="1" w:styleId="Crossreference">
    <w:name w:val="Cross reference"/>
    <w:basedOn w:val="Normal"/>
    <w:semiHidden/>
    <w:qFormat/>
    <w:rsid w:val="00EF5034"/>
    <w:rPr>
      <w:i/>
      <w:color w:val="1F546B" w:themeColor="text2"/>
      <w:u w:val="single"/>
    </w:rPr>
  </w:style>
  <w:style w:type="paragraph" w:customStyle="1" w:styleId="Numberedpara3heading">
    <w:name w:val="Numbered para (3) heading"/>
    <w:basedOn w:val="Normal"/>
    <w:semiHidden/>
    <w:qFormat/>
    <w:rsid w:val="00EF5034"/>
    <w:pPr>
      <w:keepNext/>
      <w:spacing w:before="200" w:after="120"/>
    </w:pPr>
    <w:rPr>
      <w:b/>
    </w:rPr>
  </w:style>
  <w:style w:type="paragraph" w:customStyle="1" w:styleId="Numberedpara3subheading">
    <w:name w:val="Numbered para (3) subheading"/>
    <w:basedOn w:val="Normal"/>
    <w:semiHidden/>
    <w:qFormat/>
    <w:rsid w:val="00EF5034"/>
    <w:pPr>
      <w:keepNext/>
      <w:spacing w:before="240" w:after="120"/>
    </w:pPr>
    <w:rPr>
      <w:b/>
      <w:i/>
    </w:rPr>
  </w:style>
  <w:style w:type="paragraph" w:customStyle="1" w:styleId="Numberedpara3level1">
    <w:name w:val="Numbered para (3) level 1"/>
    <w:basedOn w:val="Normal"/>
    <w:semiHidden/>
    <w:qFormat/>
    <w:rsid w:val="00EF5034"/>
    <w:pPr>
      <w:numPr>
        <w:numId w:val="26"/>
      </w:numPr>
      <w:spacing w:after="120"/>
    </w:pPr>
  </w:style>
  <w:style w:type="paragraph" w:customStyle="1" w:styleId="Numberedpara3level211">
    <w:name w:val="Numbered para (3) level 2 (1.1)"/>
    <w:basedOn w:val="Normal"/>
    <w:semiHidden/>
    <w:qFormat/>
    <w:rsid w:val="00EF5034"/>
    <w:pPr>
      <w:numPr>
        <w:ilvl w:val="1"/>
        <w:numId w:val="26"/>
      </w:numPr>
      <w:spacing w:after="120"/>
    </w:pPr>
  </w:style>
  <w:style w:type="paragraph" w:customStyle="1" w:styleId="Numberedpara3level3111">
    <w:name w:val="Numbered para (3) level 3 (1.1.1)"/>
    <w:basedOn w:val="Normal"/>
    <w:semiHidden/>
    <w:qFormat/>
    <w:rsid w:val="00EF5034"/>
    <w:pPr>
      <w:numPr>
        <w:ilvl w:val="2"/>
        <w:numId w:val="26"/>
      </w:numPr>
      <w:spacing w:after="120"/>
    </w:pPr>
  </w:style>
  <w:style w:type="character" w:customStyle="1" w:styleId="Crossreferences">
    <w:name w:val="Cross references"/>
    <w:basedOn w:val="DefaultParagraphFont"/>
    <w:uiPriority w:val="1"/>
    <w:qFormat/>
    <w:rsid w:val="002850E3"/>
    <w:rPr>
      <w:i/>
      <w:color w:val="1F546B" w:themeColor="text2"/>
      <w:u w:val="single"/>
    </w:rPr>
  </w:style>
  <w:style w:type="character" w:customStyle="1" w:styleId="HeaderChar">
    <w:name w:val="Header Char"/>
    <w:basedOn w:val="DefaultParagraphFont"/>
    <w:link w:val="Header"/>
    <w:rsid w:val="009064B5"/>
    <w:rPr>
      <w:rFonts w:eastAsiaTheme="minorHAnsi"/>
      <w:color w:val="808080" w:themeColor="background1" w:themeShade="80"/>
      <w:sz w:val="22"/>
      <w:lang w:eastAsia="en-US"/>
    </w:rPr>
  </w:style>
  <w:style w:type="character" w:styleId="PageNumber">
    <w:name w:val="page number"/>
    <w:rsid w:val="009064B5"/>
    <w:rPr>
      <w:sz w:val="18"/>
    </w:rPr>
  </w:style>
  <w:style w:type="paragraph" w:customStyle="1" w:styleId="BulletLevel1">
    <w:name w:val="Bullet Level 1"/>
    <w:basedOn w:val="BodyText"/>
    <w:rsid w:val="009064B5"/>
    <w:pPr>
      <w:tabs>
        <w:tab w:val="num" w:pos="567"/>
      </w:tabs>
      <w:ind w:left="567" w:hanging="567"/>
    </w:pPr>
  </w:style>
  <w:style w:type="paragraph" w:customStyle="1" w:styleId="BulletLevel20">
    <w:name w:val="Bullet Level 2"/>
    <w:basedOn w:val="BodyText"/>
    <w:rsid w:val="009064B5"/>
    <w:pPr>
      <w:tabs>
        <w:tab w:val="num" w:pos="1134"/>
      </w:tabs>
      <w:ind w:left="1134" w:hanging="567"/>
    </w:pPr>
  </w:style>
  <w:style w:type="paragraph" w:customStyle="1" w:styleId="BulletLevel30">
    <w:name w:val="Bullet Level 3"/>
    <w:basedOn w:val="BodyText"/>
    <w:rsid w:val="009064B5"/>
    <w:pPr>
      <w:tabs>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page number"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667187"/>
    <w:pPr>
      <w:keepLines/>
    </w:pPr>
    <w:rPr>
      <w:rFonts w:eastAsiaTheme="minorHAnsi"/>
      <w:lang w:eastAsia="en-US"/>
    </w:rPr>
  </w:style>
  <w:style w:type="paragraph" w:styleId="Heading1">
    <w:name w:val="heading 1"/>
    <w:basedOn w:val="Normal"/>
    <w:next w:val="Normal"/>
    <w:link w:val="Heading1Char"/>
    <w:qFormat/>
    <w:rsid w:val="00EF5034"/>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F5034"/>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F5034"/>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F5034"/>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F5034"/>
    <w:pPr>
      <w:keepNext/>
      <w:spacing w:before="360"/>
      <w:outlineLvl w:val="4"/>
    </w:pPr>
    <w:rPr>
      <w:b/>
      <w:bCs/>
      <w:iCs/>
      <w:szCs w:val="26"/>
    </w:rPr>
  </w:style>
  <w:style w:type="paragraph" w:styleId="Heading6">
    <w:name w:val="heading 6"/>
    <w:basedOn w:val="Normal"/>
    <w:next w:val="Normal"/>
    <w:link w:val="Heading6Char"/>
    <w:uiPriority w:val="1"/>
    <w:semiHidden/>
    <w:qFormat/>
    <w:rsid w:val="00EF5034"/>
    <w:pPr>
      <w:spacing w:before="360"/>
      <w:outlineLvl w:val="5"/>
    </w:pPr>
    <w:rPr>
      <w:b/>
      <w:bCs/>
      <w:i/>
      <w:szCs w:val="22"/>
    </w:rPr>
  </w:style>
  <w:style w:type="paragraph" w:styleId="Heading7">
    <w:name w:val="heading 7"/>
    <w:basedOn w:val="Normal"/>
    <w:next w:val="Normal"/>
    <w:uiPriority w:val="99"/>
    <w:semiHidden/>
    <w:qFormat/>
    <w:rsid w:val="00EF5034"/>
    <w:pPr>
      <w:spacing w:after="60"/>
      <w:outlineLvl w:val="6"/>
    </w:pPr>
  </w:style>
  <w:style w:type="paragraph" w:styleId="Heading8">
    <w:name w:val="heading 8"/>
    <w:basedOn w:val="Normal"/>
    <w:next w:val="Normal"/>
    <w:uiPriority w:val="99"/>
    <w:semiHidden/>
    <w:qFormat/>
    <w:rsid w:val="00EF5034"/>
    <w:pPr>
      <w:spacing w:after="60"/>
      <w:outlineLvl w:val="7"/>
    </w:pPr>
    <w:rPr>
      <w:i/>
      <w:iCs/>
    </w:rPr>
  </w:style>
  <w:style w:type="paragraph" w:styleId="Heading9">
    <w:name w:val="heading 9"/>
    <w:basedOn w:val="Normal"/>
    <w:next w:val="Normal"/>
    <w:uiPriority w:val="99"/>
    <w:semiHidden/>
    <w:qFormat/>
    <w:rsid w:val="00EF5034"/>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EF5034"/>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link w:val="HeaderChar"/>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EF5034"/>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F5034"/>
    <w:rPr>
      <w:b/>
      <w:bCs/>
    </w:rPr>
  </w:style>
  <w:style w:type="paragraph" w:styleId="Subtitle">
    <w:name w:val="Subtitle"/>
    <w:basedOn w:val="Normal"/>
    <w:uiPriority w:val="1"/>
    <w:semiHidden/>
    <w:qFormat/>
    <w:rsid w:val="00EF5034"/>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F5034"/>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E6328E"/>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EF5034"/>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EF5034"/>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EF5034"/>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F5034"/>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EF5034"/>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7D38E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F5034"/>
    <w:rPr>
      <w:i/>
      <w:iCs/>
    </w:rPr>
  </w:style>
  <w:style w:type="character" w:styleId="IntenseEmphasis">
    <w:name w:val="Intense Emphasis"/>
    <w:uiPriority w:val="99"/>
    <w:semiHidden/>
    <w:qFormat/>
    <w:rsid w:val="00EF5034"/>
    <w:rPr>
      <w:b/>
      <w:i/>
    </w:rPr>
  </w:style>
  <w:style w:type="paragraph" w:styleId="ListParagraph">
    <w:name w:val="List Paragraph"/>
    <w:basedOn w:val="List123"/>
    <w:uiPriority w:val="34"/>
    <w:qFormat/>
    <w:rsid w:val="00EF5034"/>
    <w:pPr>
      <w:numPr>
        <w:numId w:val="0"/>
      </w:numPr>
    </w:pPr>
  </w:style>
  <w:style w:type="character" w:customStyle="1" w:styleId="Heading5Char">
    <w:name w:val="Heading 5 Char"/>
    <w:basedOn w:val="DefaultParagraphFont"/>
    <w:link w:val="Heading5"/>
    <w:uiPriority w:val="1"/>
    <w:semiHidden/>
    <w:rsid w:val="00EF5034"/>
    <w:rPr>
      <w:rFonts w:eastAsiaTheme="minorHAnsi"/>
      <w:b/>
      <w:bCs/>
      <w:iCs/>
      <w:szCs w:val="26"/>
      <w:lang w:eastAsia="en-US"/>
    </w:rPr>
  </w:style>
  <w:style w:type="character" w:styleId="SubtleReference">
    <w:name w:val="Subtle Reference"/>
    <w:basedOn w:val="DefaultParagraphFont"/>
    <w:uiPriority w:val="99"/>
    <w:semiHidden/>
    <w:qFormat/>
    <w:rsid w:val="00EF5034"/>
    <w:rPr>
      <w:rFonts w:ascii="Calibri" w:hAnsi="Calibri"/>
      <w:smallCaps/>
      <w:color w:val="A42F13" w:themeColor="accent2"/>
      <w:u w:val="single"/>
    </w:rPr>
  </w:style>
  <w:style w:type="character" w:styleId="BookTitle">
    <w:name w:val="Book Title"/>
    <w:basedOn w:val="DefaultParagraphFont"/>
    <w:uiPriority w:val="33"/>
    <w:semiHidden/>
    <w:qFormat/>
    <w:rsid w:val="00EF5034"/>
    <w:rPr>
      <w:rFonts w:ascii="Calibri" w:hAnsi="Calibri"/>
      <w:b/>
      <w:bCs/>
      <w:smallCaps/>
      <w:spacing w:val="5"/>
    </w:rPr>
  </w:style>
  <w:style w:type="character" w:styleId="IntenseReference">
    <w:name w:val="Intense Reference"/>
    <w:basedOn w:val="DefaultParagraphFont"/>
    <w:uiPriority w:val="99"/>
    <w:semiHidden/>
    <w:qFormat/>
    <w:rsid w:val="00EF5034"/>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EF5034"/>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F5034"/>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EF5034"/>
    <w:pPr>
      <w:spacing w:before="40" w:after="40"/>
    </w:pPr>
    <w:rPr>
      <w:sz w:val="22"/>
    </w:rPr>
  </w:style>
  <w:style w:type="character" w:customStyle="1" w:styleId="Heading6Char">
    <w:name w:val="Heading 6 Char"/>
    <w:basedOn w:val="DefaultParagraphFont"/>
    <w:link w:val="Heading6"/>
    <w:uiPriority w:val="1"/>
    <w:semiHidden/>
    <w:rsid w:val="00EF5034"/>
    <w:rPr>
      <w:rFonts w:eastAsiaTheme="minorHAnsi"/>
      <w:b/>
      <w:bCs/>
      <w:i/>
      <w:szCs w:val="22"/>
      <w:lang w:eastAsia="en-US"/>
    </w:rPr>
  </w:style>
  <w:style w:type="paragraph" w:customStyle="1" w:styleId="ListABClevel3">
    <w:name w:val="List A B C level 3"/>
    <w:basedOn w:val="Normal"/>
    <w:uiPriority w:val="1"/>
    <w:semiHidden/>
    <w:qFormat/>
    <w:rsid w:val="00EF5034"/>
    <w:pPr>
      <w:numPr>
        <w:ilvl w:val="2"/>
        <w:numId w:val="20"/>
      </w:numPr>
      <w:spacing w:before="80" w:after="80"/>
    </w:pPr>
  </w:style>
  <w:style w:type="paragraph" w:customStyle="1" w:styleId="List123level2">
    <w:name w:val="List 1 2 3 level 2"/>
    <w:basedOn w:val="Normal"/>
    <w:uiPriority w:val="1"/>
    <w:semiHidden/>
    <w:qFormat/>
    <w:rsid w:val="00EF5034"/>
    <w:pPr>
      <w:numPr>
        <w:ilvl w:val="1"/>
        <w:numId w:val="21"/>
      </w:numPr>
      <w:spacing w:before="80" w:after="80"/>
    </w:pPr>
  </w:style>
  <w:style w:type="paragraph" w:customStyle="1" w:styleId="List123level3">
    <w:name w:val="List 1 2 3 level 3"/>
    <w:basedOn w:val="Normal"/>
    <w:uiPriority w:val="1"/>
    <w:semiHidden/>
    <w:qFormat/>
    <w:rsid w:val="00EF5034"/>
    <w:pPr>
      <w:numPr>
        <w:ilvl w:val="2"/>
        <w:numId w:val="21"/>
      </w:numPr>
      <w:spacing w:before="80" w:after="80"/>
    </w:pPr>
  </w:style>
  <w:style w:type="paragraph" w:customStyle="1" w:styleId="Legislationsection">
    <w:name w:val="Legislation section"/>
    <w:basedOn w:val="Normal"/>
    <w:qFormat/>
    <w:rsid w:val="00EF5034"/>
    <w:pPr>
      <w:keepNext/>
      <w:numPr>
        <w:numId w:val="23"/>
      </w:numPr>
      <w:tabs>
        <w:tab w:val="left" w:pos="567"/>
      </w:tabs>
      <w:spacing w:after="60"/>
    </w:pPr>
    <w:rPr>
      <w:b/>
      <w:sz w:val="22"/>
    </w:rPr>
  </w:style>
  <w:style w:type="paragraph" w:customStyle="1" w:styleId="Legislationnumber">
    <w:name w:val="Legislation number"/>
    <w:basedOn w:val="Normal"/>
    <w:qFormat/>
    <w:rsid w:val="00EF5034"/>
    <w:pPr>
      <w:numPr>
        <w:numId w:val="22"/>
      </w:numPr>
      <w:tabs>
        <w:tab w:val="left" w:pos="567"/>
      </w:tabs>
      <w:spacing w:before="60" w:after="60"/>
    </w:pPr>
    <w:rPr>
      <w:sz w:val="22"/>
    </w:rPr>
  </w:style>
  <w:style w:type="paragraph" w:customStyle="1" w:styleId="Legislationa">
    <w:name w:val="Legislation (a)"/>
    <w:basedOn w:val="Normal"/>
    <w:qFormat/>
    <w:rsid w:val="00EF5034"/>
    <w:pPr>
      <w:numPr>
        <w:ilvl w:val="2"/>
        <w:numId w:val="23"/>
      </w:numPr>
      <w:spacing w:before="60" w:after="60"/>
    </w:pPr>
    <w:rPr>
      <w:sz w:val="22"/>
    </w:rPr>
  </w:style>
  <w:style w:type="paragraph" w:customStyle="1" w:styleId="Legislationi">
    <w:name w:val="Legislation (i)"/>
    <w:basedOn w:val="Normal"/>
    <w:qFormat/>
    <w:rsid w:val="00EF5034"/>
    <w:pPr>
      <w:numPr>
        <w:ilvl w:val="3"/>
        <w:numId w:val="23"/>
      </w:numPr>
      <w:spacing w:before="60" w:after="60"/>
    </w:pPr>
    <w:rPr>
      <w:sz w:val="22"/>
    </w:rPr>
  </w:style>
  <w:style w:type="paragraph" w:customStyle="1" w:styleId="Numberedparaindentonly">
    <w:name w:val="Numbered para indent only"/>
    <w:basedOn w:val="Normal"/>
    <w:semiHidden/>
    <w:qFormat/>
    <w:rsid w:val="00EF5034"/>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EF5034"/>
    <w:pPr>
      <w:spacing w:before="0" w:after="0"/>
    </w:pPr>
  </w:style>
  <w:style w:type="paragraph" w:customStyle="1" w:styleId="Page">
    <w:name w:val="Page"/>
    <w:basedOn w:val="Spacer"/>
    <w:semiHidden/>
    <w:qFormat/>
    <w:rsid w:val="00EF5034"/>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Tinyline">
    <w:name w:val="Tiny line"/>
    <w:basedOn w:val="Normal"/>
    <w:qFormat/>
    <w:rsid w:val="00EF5034"/>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EF5034"/>
    <w:rPr>
      <w:sz w:val="24"/>
    </w:rPr>
  </w:style>
  <w:style w:type="paragraph" w:customStyle="1" w:styleId="Tableheading12pt">
    <w:name w:val="Table heading 12pt"/>
    <w:basedOn w:val="Tableheading"/>
    <w:semiHidden/>
    <w:qFormat/>
    <w:rsid w:val="00EF5034"/>
    <w:pPr>
      <w:keepNext/>
    </w:pPr>
    <w:rPr>
      <w:sz w:val="24"/>
    </w:rPr>
  </w:style>
  <w:style w:type="paragraph" w:customStyle="1" w:styleId="Documentationpageheading">
    <w:name w:val="Documentation page heading"/>
    <w:basedOn w:val="Normal"/>
    <w:semiHidden/>
    <w:qFormat/>
    <w:rsid w:val="00EF5034"/>
    <w:pPr>
      <w:spacing w:after="0"/>
    </w:pPr>
    <w:rPr>
      <w:b/>
      <w:color w:val="1F546B" w:themeColor="text2"/>
      <w:sz w:val="36"/>
    </w:rPr>
  </w:style>
  <w:style w:type="paragraph" w:customStyle="1" w:styleId="Documentationpagesubheading">
    <w:name w:val="Documentation page subheading"/>
    <w:basedOn w:val="Documentationpageheading"/>
    <w:semiHidden/>
    <w:qFormat/>
    <w:rsid w:val="00EF5034"/>
    <w:rPr>
      <w:sz w:val="28"/>
    </w:rPr>
  </w:style>
  <w:style w:type="paragraph" w:customStyle="1" w:styleId="Documentationpagetable">
    <w:name w:val="Documentation page table"/>
    <w:basedOn w:val="Normal"/>
    <w:semiHidden/>
    <w:qFormat/>
    <w:rsid w:val="00EF5034"/>
    <w:pPr>
      <w:spacing w:before="44" w:after="24"/>
    </w:pPr>
    <w:rPr>
      <w:rFonts w:cstheme="minorBidi"/>
      <w:sz w:val="20"/>
    </w:rPr>
  </w:style>
  <w:style w:type="paragraph" w:customStyle="1" w:styleId="Documentationpagetableheading">
    <w:name w:val="Documentation page table heading"/>
    <w:basedOn w:val="Normal"/>
    <w:semiHidden/>
    <w:qFormat/>
    <w:rsid w:val="00EF5034"/>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EF5034"/>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EF5034"/>
    <w:pPr>
      <w:keepNext/>
      <w:spacing w:before="240" w:after="120"/>
    </w:pPr>
    <w:rPr>
      <w:b/>
      <w:i/>
    </w:rPr>
  </w:style>
  <w:style w:type="paragraph" w:customStyle="1" w:styleId="Numberedpara2level1">
    <w:name w:val="Numbered para (2) level 1"/>
    <w:basedOn w:val="Normal"/>
    <w:semiHidden/>
    <w:qFormat/>
    <w:rsid w:val="00EF5034"/>
    <w:pPr>
      <w:numPr>
        <w:numId w:val="24"/>
      </w:numPr>
      <w:spacing w:after="120"/>
    </w:pPr>
  </w:style>
  <w:style w:type="paragraph" w:customStyle="1" w:styleId="Numberedpara2level2a">
    <w:name w:val="Numbered para (2) level 2 (a)"/>
    <w:basedOn w:val="Normal"/>
    <w:semiHidden/>
    <w:qFormat/>
    <w:rsid w:val="00EF5034"/>
    <w:pPr>
      <w:numPr>
        <w:ilvl w:val="1"/>
        <w:numId w:val="24"/>
      </w:numPr>
      <w:spacing w:after="120"/>
    </w:pPr>
  </w:style>
  <w:style w:type="paragraph" w:customStyle="1" w:styleId="Numberedpara2level3i">
    <w:name w:val="Numbered para (2) level 3 (i)"/>
    <w:basedOn w:val="Normal"/>
    <w:semiHidden/>
    <w:qFormat/>
    <w:rsid w:val="00EF5034"/>
    <w:pPr>
      <w:numPr>
        <w:ilvl w:val="2"/>
        <w:numId w:val="24"/>
      </w:numPr>
      <w:spacing w:after="120"/>
    </w:pPr>
  </w:style>
  <w:style w:type="paragraph" w:customStyle="1" w:styleId="Numberedpara2heading">
    <w:name w:val="Numbered para (2) heading"/>
    <w:basedOn w:val="Normal"/>
    <w:semiHidden/>
    <w:qFormat/>
    <w:rsid w:val="00EF5034"/>
    <w:pPr>
      <w:keepNext/>
      <w:spacing w:before="240" w:after="120"/>
    </w:pPr>
    <w:rPr>
      <w:b/>
      <w:sz w:val="28"/>
    </w:rPr>
  </w:style>
  <w:style w:type="character" w:customStyle="1" w:styleId="Footersecurityclassification">
    <w:name w:val="Footer security classification"/>
    <w:basedOn w:val="DefaultParagraphFont"/>
    <w:uiPriority w:val="1"/>
    <w:semiHidden/>
    <w:qFormat/>
    <w:rsid w:val="00EF5034"/>
    <w:rPr>
      <w:b/>
      <w:i/>
      <w:caps/>
      <w:smallCaps w:val="0"/>
      <w:sz w:val="22"/>
    </w:rPr>
  </w:style>
  <w:style w:type="paragraph" w:customStyle="1" w:styleId="Numberedpara11headingwithnumber">
    <w:name w:val="Numbered para (1) 1 (heading with number)"/>
    <w:basedOn w:val="Normal"/>
    <w:semiHidden/>
    <w:qFormat/>
    <w:rsid w:val="00EF5034"/>
    <w:pPr>
      <w:keepNext/>
      <w:numPr>
        <w:numId w:val="25"/>
      </w:numPr>
      <w:spacing w:before="240" w:after="120"/>
    </w:pPr>
    <w:rPr>
      <w:b/>
      <w:sz w:val="28"/>
    </w:rPr>
  </w:style>
  <w:style w:type="paragraph" w:customStyle="1" w:styleId="Crossreference">
    <w:name w:val="Cross reference"/>
    <w:basedOn w:val="Normal"/>
    <w:semiHidden/>
    <w:qFormat/>
    <w:rsid w:val="00EF5034"/>
    <w:rPr>
      <w:i/>
      <w:color w:val="1F546B" w:themeColor="text2"/>
      <w:u w:val="single"/>
    </w:rPr>
  </w:style>
  <w:style w:type="paragraph" w:customStyle="1" w:styleId="Numberedpara3heading">
    <w:name w:val="Numbered para (3) heading"/>
    <w:basedOn w:val="Normal"/>
    <w:semiHidden/>
    <w:qFormat/>
    <w:rsid w:val="00EF5034"/>
    <w:pPr>
      <w:keepNext/>
      <w:spacing w:before="200" w:after="120"/>
    </w:pPr>
    <w:rPr>
      <w:b/>
    </w:rPr>
  </w:style>
  <w:style w:type="paragraph" w:customStyle="1" w:styleId="Numberedpara3subheading">
    <w:name w:val="Numbered para (3) subheading"/>
    <w:basedOn w:val="Normal"/>
    <w:semiHidden/>
    <w:qFormat/>
    <w:rsid w:val="00EF5034"/>
    <w:pPr>
      <w:keepNext/>
      <w:spacing w:before="240" w:after="120"/>
    </w:pPr>
    <w:rPr>
      <w:b/>
      <w:i/>
    </w:rPr>
  </w:style>
  <w:style w:type="paragraph" w:customStyle="1" w:styleId="Numberedpara3level1">
    <w:name w:val="Numbered para (3) level 1"/>
    <w:basedOn w:val="Normal"/>
    <w:semiHidden/>
    <w:qFormat/>
    <w:rsid w:val="00EF5034"/>
    <w:pPr>
      <w:numPr>
        <w:numId w:val="26"/>
      </w:numPr>
      <w:spacing w:after="120"/>
    </w:pPr>
  </w:style>
  <w:style w:type="paragraph" w:customStyle="1" w:styleId="Numberedpara3level211">
    <w:name w:val="Numbered para (3) level 2 (1.1)"/>
    <w:basedOn w:val="Normal"/>
    <w:semiHidden/>
    <w:qFormat/>
    <w:rsid w:val="00EF5034"/>
    <w:pPr>
      <w:numPr>
        <w:ilvl w:val="1"/>
        <w:numId w:val="26"/>
      </w:numPr>
      <w:spacing w:after="120"/>
    </w:pPr>
  </w:style>
  <w:style w:type="paragraph" w:customStyle="1" w:styleId="Numberedpara3level3111">
    <w:name w:val="Numbered para (3) level 3 (1.1.1)"/>
    <w:basedOn w:val="Normal"/>
    <w:semiHidden/>
    <w:qFormat/>
    <w:rsid w:val="00EF5034"/>
    <w:pPr>
      <w:numPr>
        <w:ilvl w:val="2"/>
        <w:numId w:val="26"/>
      </w:numPr>
      <w:spacing w:after="120"/>
    </w:pPr>
  </w:style>
  <w:style w:type="character" w:customStyle="1" w:styleId="Crossreferences">
    <w:name w:val="Cross references"/>
    <w:basedOn w:val="DefaultParagraphFont"/>
    <w:uiPriority w:val="1"/>
    <w:qFormat/>
    <w:rsid w:val="002850E3"/>
    <w:rPr>
      <w:i/>
      <w:color w:val="1F546B" w:themeColor="text2"/>
      <w:u w:val="single"/>
    </w:rPr>
  </w:style>
  <w:style w:type="character" w:customStyle="1" w:styleId="HeaderChar">
    <w:name w:val="Header Char"/>
    <w:basedOn w:val="DefaultParagraphFont"/>
    <w:link w:val="Header"/>
    <w:rsid w:val="009064B5"/>
    <w:rPr>
      <w:rFonts w:eastAsiaTheme="minorHAnsi"/>
      <w:color w:val="808080" w:themeColor="background1" w:themeShade="80"/>
      <w:sz w:val="22"/>
      <w:lang w:eastAsia="en-US"/>
    </w:rPr>
  </w:style>
  <w:style w:type="character" w:styleId="PageNumber">
    <w:name w:val="page number"/>
    <w:rsid w:val="009064B5"/>
    <w:rPr>
      <w:sz w:val="18"/>
    </w:rPr>
  </w:style>
  <w:style w:type="paragraph" w:customStyle="1" w:styleId="BulletLevel1">
    <w:name w:val="Bullet Level 1"/>
    <w:basedOn w:val="BodyText"/>
    <w:rsid w:val="009064B5"/>
    <w:pPr>
      <w:tabs>
        <w:tab w:val="num" w:pos="567"/>
      </w:tabs>
      <w:ind w:left="567" w:hanging="567"/>
    </w:pPr>
  </w:style>
  <w:style w:type="paragraph" w:customStyle="1" w:styleId="BulletLevel20">
    <w:name w:val="Bullet Level 2"/>
    <w:basedOn w:val="BodyText"/>
    <w:rsid w:val="009064B5"/>
    <w:pPr>
      <w:tabs>
        <w:tab w:val="num" w:pos="1134"/>
      </w:tabs>
      <w:ind w:left="1134" w:hanging="567"/>
    </w:pPr>
  </w:style>
  <w:style w:type="paragraph" w:customStyle="1" w:styleId="BulletLevel30">
    <w:name w:val="Bullet Level 3"/>
    <w:basedOn w:val="BodyText"/>
    <w:rsid w:val="009064B5"/>
    <w:pPr>
      <w:tabs>
        <w:tab w:val="num" w:pos="1701"/>
      </w:tabs>
      <w:ind w:left="170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sharlene.hogan@dia.govt.nz" TargetMode="External"/><Relationship Id="rId2" Type="http://schemas.openxmlformats.org/officeDocument/2006/relationships/numbering" Target="numbering.xml"/><Relationship Id="rId16" Type="http://schemas.openxmlformats.org/officeDocument/2006/relationships/hyperlink" Target="http://www.dia.govt.nz/pubforms.nsf/URL/GamingOperationalPolicy.pdf/$file/GamingOperationalPolicy.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3F15-7A88-4861-9490-7990EB0E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4FF9EBC7</Template>
  <TotalTime>0</TotalTime>
  <Pages>5</Pages>
  <Words>1259</Words>
  <Characters>6554</Characters>
  <Application>Microsoft Office Word</Application>
  <DocSecurity>0</DocSecurity>
  <Lines>54</Lines>
  <Paragraphs>15</Paragraphs>
  <ScaleCrop>false</ScaleCrop>
  <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2015-10-15T03:37:00Z</dcterms:created>
  <dcterms:modified xsi:type="dcterms:W3CDTF">2015-10-15T03:37:00Z</dcterms:modified>
</cp:coreProperties>
</file>