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8E" w:rsidRDefault="00690C8E" w:rsidP="00690C8E">
      <w:pPr>
        <w:pStyle w:val="Heading1"/>
        <w:jc w:val="center"/>
      </w:pPr>
      <w:bookmarkStart w:id="0" w:name="_GoBack"/>
      <w:bookmarkEnd w:id="0"/>
    </w:p>
    <w:p w:rsidR="00690C8E" w:rsidRDefault="00690C8E" w:rsidP="00690C8E">
      <w:pPr>
        <w:pStyle w:val="Heading1"/>
        <w:jc w:val="center"/>
      </w:pPr>
    </w:p>
    <w:p w:rsidR="00690C8E" w:rsidRDefault="00690C8E" w:rsidP="00690C8E">
      <w:pPr>
        <w:pStyle w:val="Heading1"/>
        <w:jc w:val="center"/>
      </w:pPr>
    </w:p>
    <w:p w:rsidR="00690C8E" w:rsidRDefault="00690C8E" w:rsidP="00690C8E">
      <w:pPr>
        <w:pStyle w:val="Heading1"/>
        <w:jc w:val="center"/>
      </w:pPr>
    </w:p>
    <w:p w:rsidR="00690C8E" w:rsidRDefault="00690C8E" w:rsidP="00690C8E">
      <w:pPr>
        <w:pStyle w:val="Heading1"/>
        <w:jc w:val="center"/>
      </w:pPr>
    </w:p>
    <w:p w:rsidR="00690C8E" w:rsidRDefault="0039558D" w:rsidP="00690C8E">
      <w:pPr>
        <w:pStyle w:val="Heading1"/>
        <w:jc w:val="center"/>
      </w:pPr>
      <w:bookmarkStart w:id="1" w:name="_Toc440457355"/>
      <w:bookmarkStart w:id="2" w:name="_Toc440979550"/>
      <w:bookmarkStart w:id="3" w:name="_Toc451947421"/>
      <w:r w:rsidRPr="004B1C48">
        <w:t>New Zealand Class 4</w:t>
      </w:r>
      <w:r w:rsidR="004B1C48" w:rsidRPr="004B1C48">
        <w:t xml:space="preserve"> Gaming Machine Appendix to the</w:t>
      </w:r>
      <w:r w:rsidRPr="004B1C48">
        <w:t xml:space="preserve"> Australia New Zealand Gaming Machine National Standard 2015</w:t>
      </w:r>
      <w:bookmarkEnd w:id="1"/>
      <w:bookmarkEnd w:id="2"/>
      <w:bookmarkEnd w:id="3"/>
      <w:r w:rsidR="004B1C48">
        <w:t xml:space="preserve"> </w:t>
      </w:r>
      <w:r>
        <w:t xml:space="preserve"> </w:t>
      </w:r>
    </w:p>
    <w:p w:rsidR="0039558D" w:rsidRDefault="0039558D" w:rsidP="00690C8E">
      <w:pPr>
        <w:pStyle w:val="Heading1"/>
        <w:jc w:val="center"/>
      </w:pPr>
    </w:p>
    <w:p w:rsidR="00690C8E" w:rsidRDefault="00690C8E" w:rsidP="00690C8E"/>
    <w:p w:rsidR="00690C8E" w:rsidRPr="00690C8E" w:rsidRDefault="00690C8E" w:rsidP="00690C8E">
      <w:pPr>
        <w:rPr>
          <w:color w:val="1F546B" w:themeColor="text2"/>
        </w:rPr>
      </w:pPr>
    </w:p>
    <w:p w:rsidR="00690C8E" w:rsidRPr="00690C8E" w:rsidRDefault="00690C8E" w:rsidP="00690C8E">
      <w:pPr>
        <w:jc w:val="center"/>
        <w:rPr>
          <w:b/>
          <w:color w:val="1F546B" w:themeColor="text2"/>
          <w:sz w:val="52"/>
          <w:szCs w:val="52"/>
        </w:rPr>
      </w:pPr>
      <w:r w:rsidRPr="00690C8E">
        <w:rPr>
          <w:b/>
          <w:color w:val="1F546B" w:themeColor="text2"/>
          <w:sz w:val="52"/>
          <w:szCs w:val="52"/>
        </w:rPr>
        <w:t>Consultation version</w:t>
      </w:r>
      <w:r w:rsidR="00910D61">
        <w:rPr>
          <w:b/>
          <w:color w:val="1F546B" w:themeColor="text2"/>
          <w:sz w:val="52"/>
          <w:szCs w:val="52"/>
        </w:rPr>
        <w:t xml:space="preserve"> 2.0</w:t>
      </w:r>
    </w:p>
    <w:p w:rsidR="00690C8E" w:rsidRDefault="00690C8E">
      <w:pPr>
        <w:keepLines w:val="0"/>
        <w:rPr>
          <w:rFonts w:cs="Arial"/>
          <w:b/>
          <w:bCs/>
          <w:iCs/>
          <w:color w:val="1F546B"/>
          <w:sz w:val="36"/>
          <w:szCs w:val="28"/>
        </w:rPr>
      </w:pPr>
      <w:r>
        <w:br w:type="page"/>
      </w:r>
    </w:p>
    <w:sdt>
      <w:sdtPr>
        <w:rPr>
          <w:rFonts w:ascii="Calibri" w:eastAsiaTheme="minorHAnsi" w:hAnsi="Calibri" w:cs="Times New Roman"/>
          <w:b w:val="0"/>
          <w:bCs w:val="0"/>
          <w:color w:val="auto"/>
          <w:sz w:val="24"/>
          <w:szCs w:val="24"/>
          <w:lang w:val="en-NZ" w:eastAsia="en-US"/>
        </w:rPr>
        <w:id w:val="-605962672"/>
        <w:docPartObj>
          <w:docPartGallery w:val="Table of Contents"/>
          <w:docPartUnique/>
        </w:docPartObj>
      </w:sdtPr>
      <w:sdtEndPr>
        <w:rPr>
          <w:noProof/>
        </w:rPr>
      </w:sdtEndPr>
      <w:sdtContent>
        <w:p w:rsidR="00201B9E" w:rsidRDefault="00690C8E" w:rsidP="00F873AC">
          <w:pPr>
            <w:pStyle w:val="TOCHeading"/>
            <w:rPr>
              <w:noProof/>
            </w:rPr>
          </w:pPr>
          <w:r w:rsidRPr="00690C8E">
            <w:rPr>
              <w:rStyle w:val="Heading3Char"/>
              <w:rFonts w:asciiTheme="minorHAnsi" w:hAnsiTheme="minorHAnsi"/>
              <w:b/>
              <w:sz w:val="32"/>
              <w:szCs w:val="32"/>
            </w:rPr>
            <w:t>Table of Contents</w:t>
          </w:r>
          <w:r>
            <w:fldChar w:fldCharType="begin"/>
          </w:r>
          <w:r>
            <w:instrText xml:space="preserve"> TOC \o "1-3" \h \z \u </w:instrText>
          </w:r>
          <w:r>
            <w:fldChar w:fldCharType="separate"/>
          </w:r>
        </w:p>
        <w:p w:rsidR="00201B9E" w:rsidRDefault="00201B9E">
          <w:pPr>
            <w:pStyle w:val="TOC1"/>
            <w:rPr>
              <w:rFonts w:asciiTheme="minorHAnsi" w:eastAsiaTheme="minorEastAsia" w:hAnsiTheme="minorHAnsi" w:cstheme="minorBidi"/>
              <w:b w:val="0"/>
              <w:noProof/>
              <w:color w:val="auto"/>
              <w:sz w:val="22"/>
              <w:szCs w:val="22"/>
              <w:lang w:eastAsia="en-NZ"/>
            </w:rPr>
          </w:pPr>
        </w:p>
        <w:p w:rsidR="00201B9E" w:rsidRDefault="00C00E05">
          <w:pPr>
            <w:pStyle w:val="TOC2"/>
            <w:rPr>
              <w:rFonts w:asciiTheme="minorHAnsi" w:eastAsiaTheme="minorEastAsia" w:hAnsiTheme="minorHAnsi" w:cstheme="minorBidi"/>
              <w:sz w:val="22"/>
              <w:szCs w:val="22"/>
              <w:lang w:eastAsia="en-NZ"/>
            </w:rPr>
          </w:pPr>
          <w:hyperlink w:anchor="_Toc451947422" w:history="1">
            <w:r w:rsidR="00201B9E" w:rsidRPr="00811A43">
              <w:rPr>
                <w:rStyle w:val="Hyperlink"/>
              </w:rPr>
              <w:t>Explanatory note</w:t>
            </w:r>
            <w:r w:rsidR="00201B9E">
              <w:rPr>
                <w:webHidden/>
              </w:rPr>
              <w:tab/>
            </w:r>
            <w:r w:rsidR="00201B9E">
              <w:rPr>
                <w:webHidden/>
              </w:rPr>
              <w:fldChar w:fldCharType="begin"/>
            </w:r>
            <w:r w:rsidR="00201B9E">
              <w:rPr>
                <w:webHidden/>
              </w:rPr>
              <w:instrText xml:space="preserve"> PAGEREF _Toc451947422 \h </w:instrText>
            </w:r>
            <w:r w:rsidR="00201B9E">
              <w:rPr>
                <w:webHidden/>
              </w:rPr>
            </w:r>
            <w:r w:rsidR="00201B9E">
              <w:rPr>
                <w:webHidden/>
              </w:rPr>
              <w:fldChar w:fldCharType="separate"/>
            </w:r>
            <w:r w:rsidR="00201B9E">
              <w:rPr>
                <w:webHidden/>
              </w:rPr>
              <w:t>4</w:t>
            </w:r>
            <w:r w:rsidR="00201B9E">
              <w:rPr>
                <w:webHidden/>
              </w:rPr>
              <w:fldChar w:fldCharType="end"/>
            </w:r>
          </w:hyperlink>
        </w:p>
        <w:p w:rsidR="00201B9E" w:rsidRDefault="00C00E05">
          <w:pPr>
            <w:pStyle w:val="TOC2"/>
            <w:tabs>
              <w:tab w:val="left" w:pos="1701"/>
            </w:tabs>
            <w:rPr>
              <w:rFonts w:asciiTheme="minorHAnsi" w:eastAsiaTheme="minorEastAsia" w:hAnsiTheme="minorHAnsi" w:cstheme="minorBidi"/>
              <w:sz w:val="22"/>
              <w:szCs w:val="22"/>
              <w:lang w:eastAsia="en-NZ"/>
            </w:rPr>
          </w:pPr>
          <w:hyperlink w:anchor="_Toc451947423" w:history="1">
            <w:r w:rsidR="00201B9E" w:rsidRPr="00811A43">
              <w:rPr>
                <w:rStyle w:val="Hyperlink"/>
              </w:rPr>
              <w:t>DIA-1</w:t>
            </w:r>
            <w:r w:rsidR="00201B9E">
              <w:rPr>
                <w:rFonts w:asciiTheme="minorHAnsi" w:eastAsiaTheme="minorEastAsia" w:hAnsiTheme="minorHAnsi" w:cstheme="minorBidi"/>
                <w:sz w:val="22"/>
                <w:szCs w:val="22"/>
                <w:lang w:eastAsia="en-NZ"/>
              </w:rPr>
              <w:tab/>
            </w:r>
            <w:r w:rsidR="00201B9E" w:rsidRPr="00811A43">
              <w:rPr>
                <w:rStyle w:val="Hyperlink"/>
              </w:rPr>
              <w:t>Application of Appendix</w:t>
            </w:r>
            <w:r w:rsidR="00201B9E">
              <w:rPr>
                <w:webHidden/>
              </w:rPr>
              <w:tab/>
            </w:r>
            <w:r w:rsidR="00201B9E">
              <w:rPr>
                <w:webHidden/>
              </w:rPr>
              <w:fldChar w:fldCharType="begin"/>
            </w:r>
            <w:r w:rsidR="00201B9E">
              <w:rPr>
                <w:webHidden/>
              </w:rPr>
              <w:instrText xml:space="preserve"> PAGEREF _Toc451947423 \h </w:instrText>
            </w:r>
            <w:r w:rsidR="00201B9E">
              <w:rPr>
                <w:webHidden/>
              </w:rPr>
            </w:r>
            <w:r w:rsidR="00201B9E">
              <w:rPr>
                <w:webHidden/>
              </w:rPr>
              <w:fldChar w:fldCharType="separate"/>
            </w:r>
            <w:r w:rsidR="00201B9E">
              <w:rPr>
                <w:webHidden/>
              </w:rPr>
              <w:t>5</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24" w:history="1">
            <w:r w:rsidR="00201B9E" w:rsidRPr="00811A43">
              <w:rPr>
                <w:rStyle w:val="Hyperlink"/>
              </w:rPr>
              <w:t>DIA-1.1</w:t>
            </w:r>
            <w:r w:rsidR="00201B9E">
              <w:rPr>
                <w:rFonts w:asciiTheme="minorHAnsi" w:eastAsiaTheme="minorEastAsia" w:hAnsiTheme="minorHAnsi" w:cstheme="minorBidi"/>
                <w:sz w:val="22"/>
                <w:szCs w:val="22"/>
                <w:lang w:eastAsia="en-NZ"/>
              </w:rPr>
              <w:tab/>
            </w:r>
            <w:r w:rsidR="00201B9E" w:rsidRPr="00811A43">
              <w:rPr>
                <w:rStyle w:val="Hyperlink"/>
              </w:rPr>
              <w:t>Title</w:t>
            </w:r>
            <w:r w:rsidR="00201B9E">
              <w:rPr>
                <w:webHidden/>
              </w:rPr>
              <w:tab/>
            </w:r>
            <w:r w:rsidR="00201B9E">
              <w:rPr>
                <w:webHidden/>
              </w:rPr>
              <w:fldChar w:fldCharType="begin"/>
            </w:r>
            <w:r w:rsidR="00201B9E">
              <w:rPr>
                <w:webHidden/>
              </w:rPr>
              <w:instrText xml:space="preserve"> PAGEREF _Toc451947424 \h </w:instrText>
            </w:r>
            <w:r w:rsidR="00201B9E">
              <w:rPr>
                <w:webHidden/>
              </w:rPr>
            </w:r>
            <w:r w:rsidR="00201B9E">
              <w:rPr>
                <w:webHidden/>
              </w:rPr>
              <w:fldChar w:fldCharType="separate"/>
            </w:r>
            <w:r w:rsidR="00201B9E">
              <w:rPr>
                <w:webHidden/>
              </w:rPr>
              <w:t>5</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25" w:history="1">
            <w:r w:rsidR="00201B9E" w:rsidRPr="00811A43">
              <w:rPr>
                <w:rStyle w:val="Hyperlink"/>
              </w:rPr>
              <w:t>DIA-1.2</w:t>
            </w:r>
            <w:r w:rsidR="00201B9E">
              <w:rPr>
                <w:rFonts w:asciiTheme="minorHAnsi" w:eastAsiaTheme="minorEastAsia" w:hAnsiTheme="minorHAnsi" w:cstheme="minorBidi"/>
                <w:sz w:val="22"/>
                <w:szCs w:val="22"/>
                <w:lang w:eastAsia="en-NZ"/>
              </w:rPr>
              <w:tab/>
            </w:r>
            <w:r w:rsidR="00201B9E" w:rsidRPr="00811A43">
              <w:rPr>
                <w:rStyle w:val="Hyperlink"/>
              </w:rPr>
              <w:t>Compliance with Minimum Standard required for approval</w:t>
            </w:r>
            <w:r w:rsidR="00201B9E">
              <w:rPr>
                <w:webHidden/>
              </w:rPr>
              <w:tab/>
            </w:r>
            <w:r w:rsidR="00201B9E">
              <w:rPr>
                <w:webHidden/>
              </w:rPr>
              <w:fldChar w:fldCharType="begin"/>
            </w:r>
            <w:r w:rsidR="00201B9E">
              <w:rPr>
                <w:webHidden/>
              </w:rPr>
              <w:instrText xml:space="preserve"> PAGEREF _Toc451947425 \h </w:instrText>
            </w:r>
            <w:r w:rsidR="00201B9E">
              <w:rPr>
                <w:webHidden/>
              </w:rPr>
            </w:r>
            <w:r w:rsidR="00201B9E">
              <w:rPr>
                <w:webHidden/>
              </w:rPr>
              <w:fldChar w:fldCharType="separate"/>
            </w:r>
            <w:r w:rsidR="00201B9E">
              <w:rPr>
                <w:webHidden/>
              </w:rPr>
              <w:t>5</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26" w:history="1">
            <w:r w:rsidR="00201B9E" w:rsidRPr="00811A43">
              <w:rPr>
                <w:rStyle w:val="Hyperlink"/>
              </w:rPr>
              <w:t>DIA-1.3</w:t>
            </w:r>
            <w:r w:rsidR="00201B9E">
              <w:rPr>
                <w:rFonts w:asciiTheme="minorHAnsi" w:eastAsiaTheme="minorEastAsia" w:hAnsiTheme="minorHAnsi" w:cstheme="minorBidi"/>
                <w:sz w:val="22"/>
                <w:szCs w:val="22"/>
                <w:lang w:eastAsia="en-NZ"/>
              </w:rPr>
              <w:tab/>
            </w:r>
            <w:r w:rsidR="00201B9E" w:rsidRPr="00811A43">
              <w:rPr>
                <w:rStyle w:val="Hyperlink"/>
              </w:rPr>
              <w:t>Appendix to be read with other documents</w:t>
            </w:r>
            <w:r w:rsidR="00201B9E">
              <w:rPr>
                <w:webHidden/>
              </w:rPr>
              <w:tab/>
            </w:r>
            <w:r w:rsidR="00201B9E">
              <w:rPr>
                <w:webHidden/>
              </w:rPr>
              <w:fldChar w:fldCharType="begin"/>
            </w:r>
            <w:r w:rsidR="00201B9E">
              <w:rPr>
                <w:webHidden/>
              </w:rPr>
              <w:instrText xml:space="preserve"> PAGEREF _Toc451947426 \h </w:instrText>
            </w:r>
            <w:r w:rsidR="00201B9E">
              <w:rPr>
                <w:webHidden/>
              </w:rPr>
            </w:r>
            <w:r w:rsidR="00201B9E">
              <w:rPr>
                <w:webHidden/>
              </w:rPr>
              <w:fldChar w:fldCharType="separate"/>
            </w:r>
            <w:r w:rsidR="00201B9E">
              <w:rPr>
                <w:webHidden/>
              </w:rPr>
              <w:t>5</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27" w:history="1">
            <w:r w:rsidR="00201B9E" w:rsidRPr="00811A43">
              <w:rPr>
                <w:rStyle w:val="Hyperlink"/>
              </w:rPr>
              <w:t>DIA-1.4</w:t>
            </w:r>
            <w:r w:rsidR="00201B9E">
              <w:rPr>
                <w:rFonts w:asciiTheme="minorHAnsi" w:eastAsiaTheme="minorEastAsia" w:hAnsiTheme="minorHAnsi" w:cstheme="minorBidi"/>
                <w:sz w:val="22"/>
                <w:szCs w:val="22"/>
                <w:lang w:eastAsia="en-NZ"/>
              </w:rPr>
              <w:tab/>
            </w:r>
            <w:r w:rsidR="00201B9E" w:rsidRPr="00811A43">
              <w:rPr>
                <w:rStyle w:val="Hyperlink"/>
              </w:rPr>
              <w:t>References to the National Standard</w:t>
            </w:r>
            <w:r w:rsidR="00201B9E">
              <w:rPr>
                <w:webHidden/>
              </w:rPr>
              <w:tab/>
            </w:r>
            <w:r w:rsidR="00201B9E">
              <w:rPr>
                <w:webHidden/>
              </w:rPr>
              <w:fldChar w:fldCharType="begin"/>
            </w:r>
            <w:r w:rsidR="00201B9E">
              <w:rPr>
                <w:webHidden/>
              </w:rPr>
              <w:instrText xml:space="preserve"> PAGEREF _Toc451947427 \h </w:instrText>
            </w:r>
            <w:r w:rsidR="00201B9E">
              <w:rPr>
                <w:webHidden/>
              </w:rPr>
            </w:r>
            <w:r w:rsidR="00201B9E">
              <w:rPr>
                <w:webHidden/>
              </w:rPr>
              <w:fldChar w:fldCharType="separate"/>
            </w:r>
            <w:r w:rsidR="00201B9E">
              <w:rPr>
                <w:webHidden/>
              </w:rPr>
              <w:t>5</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28" w:history="1">
            <w:r w:rsidR="00201B9E" w:rsidRPr="00811A43">
              <w:rPr>
                <w:rStyle w:val="Hyperlink"/>
              </w:rPr>
              <w:t>DIA-1.5</w:t>
            </w:r>
            <w:r w:rsidR="00201B9E">
              <w:rPr>
                <w:rFonts w:asciiTheme="minorHAnsi" w:eastAsiaTheme="minorEastAsia" w:hAnsiTheme="minorHAnsi" w:cstheme="minorBidi"/>
                <w:sz w:val="22"/>
                <w:szCs w:val="22"/>
                <w:lang w:eastAsia="en-NZ"/>
              </w:rPr>
              <w:tab/>
            </w:r>
            <w:r w:rsidR="00201B9E" w:rsidRPr="00811A43">
              <w:rPr>
                <w:rStyle w:val="Hyperlink"/>
              </w:rPr>
              <w:t>Hierarchy</w:t>
            </w:r>
            <w:r w:rsidR="00201B9E">
              <w:rPr>
                <w:webHidden/>
              </w:rPr>
              <w:tab/>
            </w:r>
            <w:r w:rsidR="00201B9E">
              <w:rPr>
                <w:webHidden/>
              </w:rPr>
              <w:fldChar w:fldCharType="begin"/>
            </w:r>
            <w:r w:rsidR="00201B9E">
              <w:rPr>
                <w:webHidden/>
              </w:rPr>
              <w:instrText xml:space="preserve"> PAGEREF _Toc451947428 \h </w:instrText>
            </w:r>
            <w:r w:rsidR="00201B9E">
              <w:rPr>
                <w:webHidden/>
              </w:rPr>
            </w:r>
            <w:r w:rsidR="00201B9E">
              <w:rPr>
                <w:webHidden/>
              </w:rPr>
              <w:fldChar w:fldCharType="separate"/>
            </w:r>
            <w:r w:rsidR="00201B9E">
              <w:rPr>
                <w:webHidden/>
              </w:rPr>
              <w:t>5</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29" w:history="1">
            <w:r w:rsidR="00201B9E" w:rsidRPr="00811A43">
              <w:rPr>
                <w:rStyle w:val="Hyperlink"/>
              </w:rPr>
              <w:t>DIA-1.6</w:t>
            </w:r>
            <w:r w:rsidR="00201B9E">
              <w:rPr>
                <w:rFonts w:asciiTheme="minorHAnsi" w:eastAsiaTheme="minorEastAsia" w:hAnsiTheme="minorHAnsi" w:cstheme="minorBidi"/>
                <w:sz w:val="22"/>
                <w:szCs w:val="22"/>
                <w:lang w:eastAsia="en-NZ"/>
              </w:rPr>
              <w:tab/>
            </w:r>
            <w:r w:rsidR="00201B9E" w:rsidRPr="00811A43">
              <w:rPr>
                <w:rStyle w:val="Hyperlink"/>
              </w:rPr>
              <w:t>Testing</w:t>
            </w:r>
            <w:r w:rsidR="00201B9E">
              <w:rPr>
                <w:webHidden/>
              </w:rPr>
              <w:tab/>
            </w:r>
            <w:r w:rsidR="00201B9E">
              <w:rPr>
                <w:webHidden/>
              </w:rPr>
              <w:fldChar w:fldCharType="begin"/>
            </w:r>
            <w:r w:rsidR="00201B9E">
              <w:rPr>
                <w:webHidden/>
              </w:rPr>
              <w:instrText xml:space="preserve"> PAGEREF _Toc451947429 \h </w:instrText>
            </w:r>
            <w:r w:rsidR="00201B9E">
              <w:rPr>
                <w:webHidden/>
              </w:rPr>
            </w:r>
            <w:r w:rsidR="00201B9E">
              <w:rPr>
                <w:webHidden/>
              </w:rPr>
              <w:fldChar w:fldCharType="separate"/>
            </w:r>
            <w:r w:rsidR="00201B9E">
              <w:rPr>
                <w:webHidden/>
              </w:rPr>
              <w:t>5</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30" w:history="1">
            <w:r w:rsidR="00201B9E" w:rsidRPr="00811A43">
              <w:rPr>
                <w:rStyle w:val="Hyperlink"/>
              </w:rPr>
              <w:t>DIA-1.7</w:t>
            </w:r>
            <w:r w:rsidR="00201B9E">
              <w:rPr>
                <w:rFonts w:asciiTheme="minorHAnsi" w:eastAsiaTheme="minorEastAsia" w:hAnsiTheme="minorHAnsi" w:cstheme="minorBidi"/>
                <w:sz w:val="22"/>
                <w:szCs w:val="22"/>
                <w:lang w:eastAsia="en-NZ"/>
              </w:rPr>
              <w:tab/>
            </w:r>
            <w:r w:rsidR="00201B9E" w:rsidRPr="00811A43">
              <w:rPr>
                <w:rStyle w:val="Hyperlink"/>
              </w:rPr>
              <w:t>Applications for new and innovative technology</w:t>
            </w:r>
            <w:r w:rsidR="00201B9E">
              <w:rPr>
                <w:webHidden/>
              </w:rPr>
              <w:tab/>
            </w:r>
            <w:r w:rsidR="00201B9E">
              <w:rPr>
                <w:webHidden/>
              </w:rPr>
              <w:fldChar w:fldCharType="begin"/>
            </w:r>
            <w:r w:rsidR="00201B9E">
              <w:rPr>
                <w:webHidden/>
              </w:rPr>
              <w:instrText xml:space="preserve"> PAGEREF _Toc451947430 \h </w:instrText>
            </w:r>
            <w:r w:rsidR="00201B9E">
              <w:rPr>
                <w:webHidden/>
              </w:rPr>
            </w:r>
            <w:r w:rsidR="00201B9E">
              <w:rPr>
                <w:webHidden/>
              </w:rPr>
              <w:fldChar w:fldCharType="separate"/>
            </w:r>
            <w:r w:rsidR="00201B9E">
              <w:rPr>
                <w:webHidden/>
              </w:rPr>
              <w:t>6</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31" w:history="1">
            <w:r w:rsidR="00201B9E" w:rsidRPr="00811A43">
              <w:rPr>
                <w:rStyle w:val="Hyperlink"/>
              </w:rPr>
              <w:t>DIA-1.8</w:t>
            </w:r>
            <w:r w:rsidR="00201B9E">
              <w:rPr>
                <w:rFonts w:asciiTheme="minorHAnsi" w:eastAsiaTheme="minorEastAsia" w:hAnsiTheme="minorHAnsi" w:cstheme="minorBidi"/>
                <w:sz w:val="22"/>
                <w:szCs w:val="22"/>
                <w:lang w:eastAsia="en-NZ"/>
              </w:rPr>
              <w:tab/>
            </w:r>
            <w:r w:rsidR="00201B9E" w:rsidRPr="00811A43">
              <w:rPr>
                <w:rStyle w:val="Hyperlink"/>
              </w:rPr>
              <w:t>Stand-alone jackpots and game prize progressive components</w:t>
            </w:r>
            <w:r w:rsidR="00201B9E">
              <w:rPr>
                <w:webHidden/>
              </w:rPr>
              <w:tab/>
            </w:r>
            <w:r w:rsidR="00201B9E">
              <w:rPr>
                <w:webHidden/>
              </w:rPr>
              <w:fldChar w:fldCharType="begin"/>
            </w:r>
            <w:r w:rsidR="00201B9E">
              <w:rPr>
                <w:webHidden/>
              </w:rPr>
              <w:instrText xml:space="preserve"> PAGEREF _Toc451947431 \h </w:instrText>
            </w:r>
            <w:r w:rsidR="00201B9E">
              <w:rPr>
                <w:webHidden/>
              </w:rPr>
            </w:r>
            <w:r w:rsidR="00201B9E">
              <w:rPr>
                <w:webHidden/>
              </w:rPr>
              <w:fldChar w:fldCharType="separate"/>
            </w:r>
            <w:r w:rsidR="00201B9E">
              <w:rPr>
                <w:webHidden/>
              </w:rPr>
              <w:t>6</w:t>
            </w:r>
            <w:r w:rsidR="00201B9E">
              <w:rPr>
                <w:webHidden/>
              </w:rPr>
              <w:fldChar w:fldCharType="end"/>
            </w:r>
          </w:hyperlink>
        </w:p>
        <w:p w:rsidR="00201B9E" w:rsidRDefault="00C00E05">
          <w:pPr>
            <w:pStyle w:val="TOC2"/>
            <w:tabs>
              <w:tab w:val="left" w:pos="1701"/>
            </w:tabs>
            <w:rPr>
              <w:rFonts w:asciiTheme="minorHAnsi" w:eastAsiaTheme="minorEastAsia" w:hAnsiTheme="minorHAnsi" w:cstheme="minorBidi"/>
              <w:sz w:val="22"/>
              <w:szCs w:val="22"/>
              <w:lang w:eastAsia="en-NZ"/>
            </w:rPr>
          </w:pPr>
          <w:hyperlink w:anchor="_Toc451947432" w:history="1">
            <w:r w:rsidR="00201B9E" w:rsidRPr="00811A43">
              <w:rPr>
                <w:rStyle w:val="Hyperlink"/>
              </w:rPr>
              <w:t>DIA-2</w:t>
            </w:r>
            <w:r w:rsidR="00201B9E">
              <w:rPr>
                <w:rFonts w:asciiTheme="minorHAnsi" w:eastAsiaTheme="minorEastAsia" w:hAnsiTheme="minorHAnsi" w:cstheme="minorBidi"/>
                <w:sz w:val="22"/>
                <w:szCs w:val="22"/>
                <w:lang w:eastAsia="en-NZ"/>
              </w:rPr>
              <w:tab/>
            </w:r>
            <w:r w:rsidR="00201B9E" w:rsidRPr="00811A43">
              <w:rPr>
                <w:rStyle w:val="Hyperlink"/>
              </w:rPr>
              <w:t>Definitions</w:t>
            </w:r>
            <w:r w:rsidR="00201B9E">
              <w:rPr>
                <w:webHidden/>
              </w:rPr>
              <w:tab/>
            </w:r>
            <w:r w:rsidR="00201B9E">
              <w:rPr>
                <w:webHidden/>
              </w:rPr>
              <w:fldChar w:fldCharType="begin"/>
            </w:r>
            <w:r w:rsidR="00201B9E">
              <w:rPr>
                <w:webHidden/>
              </w:rPr>
              <w:instrText xml:space="preserve"> PAGEREF _Toc451947432 \h </w:instrText>
            </w:r>
            <w:r w:rsidR="00201B9E">
              <w:rPr>
                <w:webHidden/>
              </w:rPr>
            </w:r>
            <w:r w:rsidR="00201B9E">
              <w:rPr>
                <w:webHidden/>
              </w:rPr>
              <w:fldChar w:fldCharType="separate"/>
            </w:r>
            <w:r w:rsidR="00201B9E">
              <w:rPr>
                <w:webHidden/>
              </w:rPr>
              <w:t>7</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33" w:history="1">
            <w:r w:rsidR="00201B9E" w:rsidRPr="00811A43">
              <w:rPr>
                <w:rStyle w:val="Hyperlink"/>
              </w:rPr>
              <w:t>DIA-2.1</w:t>
            </w:r>
            <w:r w:rsidR="00201B9E">
              <w:rPr>
                <w:rFonts w:asciiTheme="minorHAnsi" w:eastAsiaTheme="minorEastAsia" w:hAnsiTheme="minorHAnsi" w:cstheme="minorBidi"/>
                <w:sz w:val="22"/>
                <w:szCs w:val="22"/>
                <w:lang w:eastAsia="en-NZ"/>
              </w:rPr>
              <w:tab/>
            </w:r>
            <w:r w:rsidR="00201B9E" w:rsidRPr="00811A43">
              <w:rPr>
                <w:rStyle w:val="Hyperlink"/>
              </w:rPr>
              <w:t>Definitions used in this Appendix</w:t>
            </w:r>
            <w:r w:rsidR="00201B9E">
              <w:rPr>
                <w:webHidden/>
              </w:rPr>
              <w:tab/>
            </w:r>
            <w:r w:rsidR="00201B9E">
              <w:rPr>
                <w:webHidden/>
              </w:rPr>
              <w:fldChar w:fldCharType="begin"/>
            </w:r>
            <w:r w:rsidR="00201B9E">
              <w:rPr>
                <w:webHidden/>
              </w:rPr>
              <w:instrText xml:space="preserve"> PAGEREF _Toc451947433 \h </w:instrText>
            </w:r>
            <w:r w:rsidR="00201B9E">
              <w:rPr>
                <w:webHidden/>
              </w:rPr>
            </w:r>
            <w:r w:rsidR="00201B9E">
              <w:rPr>
                <w:webHidden/>
              </w:rPr>
              <w:fldChar w:fldCharType="separate"/>
            </w:r>
            <w:r w:rsidR="00201B9E">
              <w:rPr>
                <w:webHidden/>
              </w:rPr>
              <w:t>7</w:t>
            </w:r>
            <w:r w:rsidR="00201B9E">
              <w:rPr>
                <w:webHidden/>
              </w:rPr>
              <w:fldChar w:fldCharType="end"/>
            </w:r>
          </w:hyperlink>
        </w:p>
        <w:p w:rsidR="00201B9E" w:rsidRDefault="00C00E05">
          <w:pPr>
            <w:pStyle w:val="TOC2"/>
            <w:tabs>
              <w:tab w:val="left" w:pos="1701"/>
            </w:tabs>
            <w:rPr>
              <w:rFonts w:asciiTheme="minorHAnsi" w:eastAsiaTheme="minorEastAsia" w:hAnsiTheme="minorHAnsi" w:cstheme="minorBidi"/>
              <w:sz w:val="22"/>
              <w:szCs w:val="22"/>
              <w:lang w:eastAsia="en-NZ"/>
            </w:rPr>
          </w:pPr>
          <w:hyperlink w:anchor="_Toc451947434" w:history="1">
            <w:r w:rsidR="00201B9E" w:rsidRPr="00811A43">
              <w:rPr>
                <w:rStyle w:val="Hyperlink"/>
              </w:rPr>
              <w:t>DIA-3</w:t>
            </w:r>
            <w:r w:rsidR="00201B9E">
              <w:rPr>
                <w:rFonts w:asciiTheme="minorHAnsi" w:eastAsiaTheme="minorEastAsia" w:hAnsiTheme="minorHAnsi" w:cstheme="minorBidi"/>
                <w:sz w:val="22"/>
                <w:szCs w:val="22"/>
                <w:lang w:eastAsia="en-NZ"/>
              </w:rPr>
              <w:tab/>
            </w:r>
            <w:r w:rsidR="00201B9E" w:rsidRPr="00811A43">
              <w:rPr>
                <w:rStyle w:val="Hyperlink"/>
              </w:rPr>
              <w:t>Player Information</w:t>
            </w:r>
            <w:r w:rsidR="00201B9E">
              <w:rPr>
                <w:webHidden/>
              </w:rPr>
              <w:tab/>
            </w:r>
            <w:r w:rsidR="00201B9E">
              <w:rPr>
                <w:webHidden/>
              </w:rPr>
              <w:fldChar w:fldCharType="begin"/>
            </w:r>
            <w:r w:rsidR="00201B9E">
              <w:rPr>
                <w:webHidden/>
              </w:rPr>
              <w:instrText xml:space="preserve"> PAGEREF _Toc451947434 \h </w:instrText>
            </w:r>
            <w:r w:rsidR="00201B9E">
              <w:rPr>
                <w:webHidden/>
              </w:rPr>
            </w:r>
            <w:r w:rsidR="00201B9E">
              <w:rPr>
                <w:webHidden/>
              </w:rPr>
              <w:fldChar w:fldCharType="separate"/>
            </w:r>
            <w:r w:rsidR="00201B9E">
              <w:rPr>
                <w:webHidden/>
              </w:rPr>
              <w:t>8</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35" w:history="1">
            <w:r w:rsidR="00201B9E" w:rsidRPr="00811A43">
              <w:rPr>
                <w:rStyle w:val="Hyperlink"/>
              </w:rPr>
              <w:t>DIA-3.1</w:t>
            </w:r>
            <w:r w:rsidR="00201B9E">
              <w:rPr>
                <w:rFonts w:asciiTheme="minorHAnsi" w:eastAsiaTheme="minorEastAsia" w:hAnsiTheme="minorHAnsi" w:cstheme="minorBidi"/>
                <w:sz w:val="22"/>
                <w:szCs w:val="22"/>
                <w:lang w:eastAsia="en-NZ"/>
              </w:rPr>
              <w:tab/>
            </w:r>
            <w:r w:rsidR="00201B9E" w:rsidRPr="00811A43">
              <w:rPr>
                <w:rStyle w:val="Hyperlink"/>
              </w:rPr>
              <w:t>Automatic feature exit</w:t>
            </w:r>
            <w:r w:rsidR="00201B9E">
              <w:rPr>
                <w:webHidden/>
              </w:rPr>
              <w:tab/>
            </w:r>
            <w:r w:rsidR="00201B9E">
              <w:rPr>
                <w:webHidden/>
              </w:rPr>
              <w:fldChar w:fldCharType="begin"/>
            </w:r>
            <w:r w:rsidR="00201B9E">
              <w:rPr>
                <w:webHidden/>
              </w:rPr>
              <w:instrText xml:space="preserve"> PAGEREF _Toc451947435 \h </w:instrText>
            </w:r>
            <w:r w:rsidR="00201B9E">
              <w:rPr>
                <w:webHidden/>
              </w:rPr>
            </w:r>
            <w:r w:rsidR="00201B9E">
              <w:rPr>
                <w:webHidden/>
              </w:rPr>
              <w:fldChar w:fldCharType="separate"/>
            </w:r>
            <w:r w:rsidR="00201B9E">
              <w:rPr>
                <w:webHidden/>
              </w:rPr>
              <w:t>8</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36" w:history="1">
            <w:r w:rsidR="00201B9E" w:rsidRPr="00811A43">
              <w:rPr>
                <w:rStyle w:val="Hyperlink"/>
              </w:rPr>
              <w:t>DIA-3.2</w:t>
            </w:r>
            <w:r w:rsidR="00201B9E">
              <w:rPr>
                <w:rFonts w:asciiTheme="minorHAnsi" w:eastAsiaTheme="minorEastAsia" w:hAnsiTheme="minorHAnsi" w:cstheme="minorBidi"/>
                <w:sz w:val="22"/>
                <w:szCs w:val="22"/>
                <w:lang w:eastAsia="en-NZ"/>
              </w:rPr>
              <w:tab/>
            </w:r>
            <w:r w:rsidR="00201B9E" w:rsidRPr="00811A43">
              <w:rPr>
                <w:rStyle w:val="Hyperlink"/>
              </w:rPr>
              <w:t>Prize truncation</w:t>
            </w:r>
            <w:r w:rsidR="00201B9E">
              <w:rPr>
                <w:webHidden/>
              </w:rPr>
              <w:tab/>
            </w:r>
            <w:r w:rsidR="00201B9E">
              <w:rPr>
                <w:webHidden/>
              </w:rPr>
              <w:fldChar w:fldCharType="begin"/>
            </w:r>
            <w:r w:rsidR="00201B9E">
              <w:rPr>
                <w:webHidden/>
              </w:rPr>
              <w:instrText xml:space="preserve"> PAGEREF _Toc451947436 \h </w:instrText>
            </w:r>
            <w:r w:rsidR="00201B9E">
              <w:rPr>
                <w:webHidden/>
              </w:rPr>
            </w:r>
            <w:r w:rsidR="00201B9E">
              <w:rPr>
                <w:webHidden/>
              </w:rPr>
              <w:fldChar w:fldCharType="separate"/>
            </w:r>
            <w:r w:rsidR="00201B9E">
              <w:rPr>
                <w:webHidden/>
              </w:rPr>
              <w:t>8</w:t>
            </w:r>
            <w:r w:rsidR="00201B9E">
              <w:rPr>
                <w:webHidden/>
              </w:rPr>
              <w:fldChar w:fldCharType="end"/>
            </w:r>
          </w:hyperlink>
        </w:p>
        <w:p w:rsidR="00201B9E" w:rsidRDefault="00C00E05">
          <w:pPr>
            <w:pStyle w:val="TOC2"/>
            <w:tabs>
              <w:tab w:val="left" w:pos="1701"/>
            </w:tabs>
            <w:rPr>
              <w:rFonts w:asciiTheme="minorHAnsi" w:eastAsiaTheme="minorEastAsia" w:hAnsiTheme="minorHAnsi" w:cstheme="minorBidi"/>
              <w:sz w:val="22"/>
              <w:szCs w:val="22"/>
              <w:lang w:eastAsia="en-NZ"/>
            </w:rPr>
          </w:pPr>
          <w:hyperlink w:anchor="_Toc451947437" w:history="1">
            <w:r w:rsidR="00201B9E" w:rsidRPr="00811A43">
              <w:rPr>
                <w:rStyle w:val="Hyperlink"/>
              </w:rPr>
              <w:t>DIA-4</w:t>
            </w:r>
            <w:r w:rsidR="00201B9E">
              <w:rPr>
                <w:rFonts w:asciiTheme="minorHAnsi" w:eastAsiaTheme="minorEastAsia" w:hAnsiTheme="minorHAnsi" w:cstheme="minorBidi"/>
                <w:sz w:val="22"/>
                <w:szCs w:val="22"/>
                <w:lang w:eastAsia="en-NZ"/>
              </w:rPr>
              <w:tab/>
            </w:r>
            <w:r w:rsidR="00201B9E" w:rsidRPr="00811A43">
              <w:rPr>
                <w:rStyle w:val="Hyperlink"/>
              </w:rPr>
              <w:t>Artwork</w:t>
            </w:r>
            <w:r w:rsidR="00201B9E">
              <w:rPr>
                <w:webHidden/>
              </w:rPr>
              <w:tab/>
            </w:r>
            <w:r w:rsidR="00201B9E">
              <w:rPr>
                <w:webHidden/>
              </w:rPr>
              <w:fldChar w:fldCharType="begin"/>
            </w:r>
            <w:r w:rsidR="00201B9E">
              <w:rPr>
                <w:webHidden/>
              </w:rPr>
              <w:instrText xml:space="preserve"> PAGEREF _Toc451947437 \h </w:instrText>
            </w:r>
            <w:r w:rsidR="00201B9E">
              <w:rPr>
                <w:webHidden/>
              </w:rPr>
            </w:r>
            <w:r w:rsidR="00201B9E">
              <w:rPr>
                <w:webHidden/>
              </w:rPr>
              <w:fldChar w:fldCharType="separate"/>
            </w:r>
            <w:r w:rsidR="00201B9E">
              <w:rPr>
                <w:webHidden/>
              </w:rPr>
              <w:t>9</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38" w:history="1">
            <w:r w:rsidR="00201B9E" w:rsidRPr="00811A43">
              <w:rPr>
                <w:rStyle w:val="Hyperlink"/>
              </w:rPr>
              <w:t>DIA-4.1</w:t>
            </w:r>
            <w:r w:rsidR="00201B9E">
              <w:rPr>
                <w:rFonts w:asciiTheme="minorHAnsi" w:eastAsiaTheme="minorEastAsia" w:hAnsiTheme="minorHAnsi" w:cstheme="minorBidi"/>
                <w:sz w:val="22"/>
                <w:szCs w:val="22"/>
                <w:lang w:eastAsia="en-NZ"/>
              </w:rPr>
              <w:tab/>
            </w:r>
            <w:r w:rsidR="00201B9E" w:rsidRPr="00811A43">
              <w:rPr>
                <w:rStyle w:val="Hyperlink"/>
              </w:rPr>
              <w:t>Maximum accumulated win message must be displayed</w:t>
            </w:r>
            <w:r w:rsidR="00201B9E">
              <w:rPr>
                <w:webHidden/>
              </w:rPr>
              <w:tab/>
            </w:r>
            <w:r w:rsidR="00201B9E">
              <w:rPr>
                <w:webHidden/>
              </w:rPr>
              <w:fldChar w:fldCharType="begin"/>
            </w:r>
            <w:r w:rsidR="00201B9E">
              <w:rPr>
                <w:webHidden/>
              </w:rPr>
              <w:instrText xml:space="preserve"> PAGEREF _Toc451947438 \h </w:instrText>
            </w:r>
            <w:r w:rsidR="00201B9E">
              <w:rPr>
                <w:webHidden/>
              </w:rPr>
            </w:r>
            <w:r w:rsidR="00201B9E">
              <w:rPr>
                <w:webHidden/>
              </w:rPr>
              <w:fldChar w:fldCharType="separate"/>
            </w:r>
            <w:r w:rsidR="00201B9E">
              <w:rPr>
                <w:webHidden/>
              </w:rPr>
              <w:t>9</w:t>
            </w:r>
            <w:r w:rsidR="00201B9E">
              <w:rPr>
                <w:webHidden/>
              </w:rPr>
              <w:fldChar w:fldCharType="end"/>
            </w:r>
          </w:hyperlink>
        </w:p>
        <w:p w:rsidR="00201B9E" w:rsidRDefault="00C00E05">
          <w:pPr>
            <w:pStyle w:val="TOC2"/>
            <w:tabs>
              <w:tab w:val="left" w:pos="1701"/>
            </w:tabs>
            <w:rPr>
              <w:rFonts w:asciiTheme="minorHAnsi" w:eastAsiaTheme="minorEastAsia" w:hAnsiTheme="minorHAnsi" w:cstheme="minorBidi"/>
              <w:sz w:val="22"/>
              <w:szCs w:val="22"/>
              <w:lang w:eastAsia="en-NZ"/>
            </w:rPr>
          </w:pPr>
          <w:hyperlink w:anchor="_Toc451947439" w:history="1">
            <w:r w:rsidR="00201B9E" w:rsidRPr="00811A43">
              <w:rPr>
                <w:rStyle w:val="Hyperlink"/>
              </w:rPr>
              <w:t>DIA-5</w:t>
            </w:r>
            <w:r w:rsidR="00201B9E">
              <w:rPr>
                <w:rFonts w:asciiTheme="minorHAnsi" w:eastAsiaTheme="minorEastAsia" w:hAnsiTheme="minorHAnsi" w:cstheme="minorBidi"/>
                <w:sz w:val="22"/>
                <w:szCs w:val="22"/>
                <w:lang w:eastAsia="en-NZ"/>
              </w:rPr>
              <w:tab/>
            </w:r>
            <w:r w:rsidR="00201B9E" w:rsidRPr="00811A43">
              <w:rPr>
                <w:rStyle w:val="Hyperlink"/>
              </w:rPr>
              <w:t>Security and Integrity</w:t>
            </w:r>
            <w:r w:rsidR="00201B9E">
              <w:rPr>
                <w:webHidden/>
              </w:rPr>
              <w:tab/>
            </w:r>
            <w:r w:rsidR="00201B9E">
              <w:rPr>
                <w:webHidden/>
              </w:rPr>
              <w:fldChar w:fldCharType="begin"/>
            </w:r>
            <w:r w:rsidR="00201B9E">
              <w:rPr>
                <w:webHidden/>
              </w:rPr>
              <w:instrText xml:space="preserve"> PAGEREF _Toc451947439 \h </w:instrText>
            </w:r>
            <w:r w:rsidR="00201B9E">
              <w:rPr>
                <w:webHidden/>
              </w:rPr>
            </w:r>
            <w:r w:rsidR="00201B9E">
              <w:rPr>
                <w:webHidden/>
              </w:rPr>
              <w:fldChar w:fldCharType="separate"/>
            </w:r>
            <w:r w:rsidR="00201B9E">
              <w:rPr>
                <w:webHidden/>
              </w:rPr>
              <w:t>10</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40" w:history="1">
            <w:r w:rsidR="00201B9E" w:rsidRPr="00811A43">
              <w:rPr>
                <w:rStyle w:val="Hyperlink"/>
              </w:rPr>
              <w:t>DIA-5.1</w:t>
            </w:r>
            <w:r w:rsidR="00201B9E">
              <w:rPr>
                <w:rFonts w:asciiTheme="minorHAnsi" w:eastAsiaTheme="minorEastAsia" w:hAnsiTheme="minorHAnsi" w:cstheme="minorBidi"/>
                <w:sz w:val="22"/>
                <w:szCs w:val="22"/>
                <w:lang w:eastAsia="en-NZ"/>
              </w:rPr>
              <w:tab/>
            </w:r>
            <w:r w:rsidR="00201B9E" w:rsidRPr="00811A43">
              <w:rPr>
                <w:rStyle w:val="Hyperlink"/>
              </w:rPr>
              <w:t>Machine to be bolted to base</w:t>
            </w:r>
            <w:r w:rsidR="00201B9E">
              <w:rPr>
                <w:webHidden/>
              </w:rPr>
              <w:tab/>
            </w:r>
            <w:r w:rsidR="00201B9E">
              <w:rPr>
                <w:webHidden/>
              </w:rPr>
              <w:fldChar w:fldCharType="begin"/>
            </w:r>
            <w:r w:rsidR="00201B9E">
              <w:rPr>
                <w:webHidden/>
              </w:rPr>
              <w:instrText xml:space="preserve"> PAGEREF _Toc451947440 \h </w:instrText>
            </w:r>
            <w:r w:rsidR="00201B9E">
              <w:rPr>
                <w:webHidden/>
              </w:rPr>
            </w:r>
            <w:r w:rsidR="00201B9E">
              <w:rPr>
                <w:webHidden/>
              </w:rPr>
              <w:fldChar w:fldCharType="separate"/>
            </w:r>
            <w:r w:rsidR="00201B9E">
              <w:rPr>
                <w:webHidden/>
              </w:rPr>
              <w:t>10</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41" w:history="1">
            <w:r w:rsidR="00201B9E" w:rsidRPr="00811A43">
              <w:rPr>
                <w:rStyle w:val="Hyperlink"/>
              </w:rPr>
              <w:t>DIA-5.2</w:t>
            </w:r>
            <w:r w:rsidR="00201B9E">
              <w:rPr>
                <w:rFonts w:asciiTheme="minorHAnsi" w:eastAsiaTheme="minorEastAsia" w:hAnsiTheme="minorHAnsi" w:cstheme="minorBidi"/>
                <w:sz w:val="22"/>
                <w:szCs w:val="22"/>
                <w:lang w:eastAsia="en-NZ"/>
              </w:rPr>
              <w:tab/>
            </w:r>
            <w:r w:rsidR="00201B9E" w:rsidRPr="00811A43">
              <w:rPr>
                <w:rStyle w:val="Hyperlink"/>
              </w:rPr>
              <w:t>Cashbox requirements</w:t>
            </w:r>
            <w:r w:rsidR="00201B9E">
              <w:rPr>
                <w:webHidden/>
              </w:rPr>
              <w:tab/>
            </w:r>
            <w:r w:rsidR="00201B9E">
              <w:rPr>
                <w:webHidden/>
              </w:rPr>
              <w:fldChar w:fldCharType="begin"/>
            </w:r>
            <w:r w:rsidR="00201B9E">
              <w:rPr>
                <w:webHidden/>
              </w:rPr>
              <w:instrText xml:space="preserve"> PAGEREF _Toc451947441 \h </w:instrText>
            </w:r>
            <w:r w:rsidR="00201B9E">
              <w:rPr>
                <w:webHidden/>
              </w:rPr>
            </w:r>
            <w:r w:rsidR="00201B9E">
              <w:rPr>
                <w:webHidden/>
              </w:rPr>
              <w:fldChar w:fldCharType="separate"/>
            </w:r>
            <w:r w:rsidR="00201B9E">
              <w:rPr>
                <w:webHidden/>
              </w:rPr>
              <w:t>10</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42" w:history="1">
            <w:r w:rsidR="00201B9E" w:rsidRPr="00811A43">
              <w:rPr>
                <w:rStyle w:val="Hyperlink"/>
              </w:rPr>
              <w:t>DIA-5.3</w:t>
            </w:r>
            <w:r w:rsidR="00201B9E">
              <w:rPr>
                <w:rFonts w:asciiTheme="minorHAnsi" w:eastAsiaTheme="minorEastAsia" w:hAnsiTheme="minorHAnsi" w:cstheme="minorBidi"/>
                <w:sz w:val="22"/>
                <w:szCs w:val="22"/>
                <w:lang w:eastAsia="en-NZ"/>
              </w:rPr>
              <w:tab/>
            </w:r>
            <w:r w:rsidR="00201B9E" w:rsidRPr="00811A43">
              <w:rPr>
                <w:rStyle w:val="Hyperlink"/>
              </w:rPr>
              <w:t>Locks and keys</w:t>
            </w:r>
            <w:r w:rsidR="00201B9E">
              <w:rPr>
                <w:webHidden/>
              </w:rPr>
              <w:tab/>
            </w:r>
            <w:r w:rsidR="00201B9E">
              <w:rPr>
                <w:webHidden/>
              </w:rPr>
              <w:fldChar w:fldCharType="begin"/>
            </w:r>
            <w:r w:rsidR="00201B9E">
              <w:rPr>
                <w:webHidden/>
              </w:rPr>
              <w:instrText xml:space="preserve"> PAGEREF _Toc451947442 \h </w:instrText>
            </w:r>
            <w:r w:rsidR="00201B9E">
              <w:rPr>
                <w:webHidden/>
              </w:rPr>
            </w:r>
            <w:r w:rsidR="00201B9E">
              <w:rPr>
                <w:webHidden/>
              </w:rPr>
              <w:fldChar w:fldCharType="separate"/>
            </w:r>
            <w:r w:rsidR="00201B9E">
              <w:rPr>
                <w:webHidden/>
              </w:rPr>
              <w:t>10</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43" w:history="1">
            <w:r w:rsidR="00201B9E" w:rsidRPr="00811A43">
              <w:rPr>
                <w:rStyle w:val="Hyperlink"/>
              </w:rPr>
              <w:t>DIA-5.4</w:t>
            </w:r>
            <w:r w:rsidR="00201B9E">
              <w:rPr>
                <w:rFonts w:asciiTheme="minorHAnsi" w:eastAsiaTheme="minorEastAsia" w:hAnsiTheme="minorHAnsi" w:cstheme="minorBidi"/>
                <w:sz w:val="22"/>
                <w:szCs w:val="22"/>
                <w:lang w:eastAsia="en-NZ"/>
              </w:rPr>
              <w:tab/>
            </w:r>
            <w:r w:rsidR="00201B9E" w:rsidRPr="00811A43">
              <w:rPr>
                <w:rStyle w:val="Hyperlink"/>
              </w:rPr>
              <w:t>Logic seals</w:t>
            </w:r>
            <w:r w:rsidR="00201B9E">
              <w:rPr>
                <w:webHidden/>
              </w:rPr>
              <w:tab/>
            </w:r>
            <w:r w:rsidR="00201B9E">
              <w:rPr>
                <w:webHidden/>
              </w:rPr>
              <w:fldChar w:fldCharType="begin"/>
            </w:r>
            <w:r w:rsidR="00201B9E">
              <w:rPr>
                <w:webHidden/>
              </w:rPr>
              <w:instrText xml:space="preserve"> PAGEREF _Toc451947443 \h </w:instrText>
            </w:r>
            <w:r w:rsidR="00201B9E">
              <w:rPr>
                <w:webHidden/>
              </w:rPr>
            </w:r>
            <w:r w:rsidR="00201B9E">
              <w:rPr>
                <w:webHidden/>
              </w:rPr>
              <w:fldChar w:fldCharType="separate"/>
            </w:r>
            <w:r w:rsidR="00201B9E">
              <w:rPr>
                <w:webHidden/>
              </w:rPr>
              <w:t>10</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44" w:history="1">
            <w:r w:rsidR="00201B9E" w:rsidRPr="00811A43">
              <w:rPr>
                <w:rStyle w:val="Hyperlink"/>
              </w:rPr>
              <w:t>DIA-5.5</w:t>
            </w:r>
            <w:r w:rsidR="00201B9E">
              <w:rPr>
                <w:rFonts w:asciiTheme="minorHAnsi" w:eastAsiaTheme="minorEastAsia" w:hAnsiTheme="minorHAnsi" w:cstheme="minorBidi"/>
                <w:sz w:val="22"/>
                <w:szCs w:val="22"/>
                <w:lang w:eastAsia="en-NZ"/>
              </w:rPr>
              <w:tab/>
            </w:r>
            <w:r w:rsidR="00201B9E" w:rsidRPr="00811A43">
              <w:rPr>
                <w:rStyle w:val="Hyperlink"/>
              </w:rPr>
              <w:t>Banknote acceptance specifications</w:t>
            </w:r>
            <w:r w:rsidR="00201B9E">
              <w:rPr>
                <w:webHidden/>
              </w:rPr>
              <w:tab/>
            </w:r>
            <w:r w:rsidR="00201B9E">
              <w:rPr>
                <w:webHidden/>
              </w:rPr>
              <w:fldChar w:fldCharType="begin"/>
            </w:r>
            <w:r w:rsidR="00201B9E">
              <w:rPr>
                <w:webHidden/>
              </w:rPr>
              <w:instrText xml:space="preserve"> PAGEREF _Toc451947444 \h </w:instrText>
            </w:r>
            <w:r w:rsidR="00201B9E">
              <w:rPr>
                <w:webHidden/>
              </w:rPr>
            </w:r>
            <w:r w:rsidR="00201B9E">
              <w:rPr>
                <w:webHidden/>
              </w:rPr>
              <w:fldChar w:fldCharType="separate"/>
            </w:r>
            <w:r w:rsidR="00201B9E">
              <w:rPr>
                <w:webHidden/>
              </w:rPr>
              <w:t>10</w:t>
            </w:r>
            <w:r w:rsidR="00201B9E">
              <w:rPr>
                <w:webHidden/>
              </w:rPr>
              <w:fldChar w:fldCharType="end"/>
            </w:r>
          </w:hyperlink>
        </w:p>
        <w:p w:rsidR="00201B9E" w:rsidRDefault="00C00E05">
          <w:pPr>
            <w:pStyle w:val="TOC2"/>
            <w:tabs>
              <w:tab w:val="left" w:pos="1701"/>
            </w:tabs>
            <w:rPr>
              <w:rFonts w:asciiTheme="minorHAnsi" w:eastAsiaTheme="minorEastAsia" w:hAnsiTheme="minorHAnsi" w:cstheme="minorBidi"/>
              <w:sz w:val="22"/>
              <w:szCs w:val="22"/>
              <w:lang w:eastAsia="en-NZ"/>
            </w:rPr>
          </w:pPr>
          <w:hyperlink w:anchor="_Toc451947445" w:history="1">
            <w:r w:rsidR="00201B9E" w:rsidRPr="00811A43">
              <w:rPr>
                <w:rStyle w:val="Hyperlink"/>
              </w:rPr>
              <w:t>DIA-6</w:t>
            </w:r>
            <w:r w:rsidR="00201B9E">
              <w:rPr>
                <w:rFonts w:asciiTheme="minorHAnsi" w:eastAsiaTheme="minorEastAsia" w:hAnsiTheme="minorHAnsi" w:cstheme="minorBidi"/>
                <w:sz w:val="22"/>
                <w:szCs w:val="22"/>
                <w:lang w:eastAsia="en-NZ"/>
              </w:rPr>
              <w:tab/>
            </w:r>
            <w:r w:rsidR="00201B9E" w:rsidRPr="00811A43">
              <w:rPr>
                <w:rStyle w:val="Hyperlink"/>
              </w:rPr>
              <w:t>Auditability</w:t>
            </w:r>
            <w:r w:rsidR="00201B9E">
              <w:rPr>
                <w:webHidden/>
              </w:rPr>
              <w:tab/>
            </w:r>
            <w:r w:rsidR="00201B9E">
              <w:rPr>
                <w:webHidden/>
              </w:rPr>
              <w:fldChar w:fldCharType="begin"/>
            </w:r>
            <w:r w:rsidR="00201B9E">
              <w:rPr>
                <w:webHidden/>
              </w:rPr>
              <w:instrText xml:space="preserve"> PAGEREF _Toc451947445 \h </w:instrText>
            </w:r>
            <w:r w:rsidR="00201B9E">
              <w:rPr>
                <w:webHidden/>
              </w:rPr>
            </w:r>
            <w:r w:rsidR="00201B9E">
              <w:rPr>
                <w:webHidden/>
              </w:rPr>
              <w:fldChar w:fldCharType="separate"/>
            </w:r>
            <w:r w:rsidR="00201B9E">
              <w:rPr>
                <w:webHidden/>
              </w:rPr>
              <w:t>12</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46" w:history="1">
            <w:r w:rsidR="00201B9E" w:rsidRPr="00811A43">
              <w:rPr>
                <w:rStyle w:val="Hyperlink"/>
              </w:rPr>
              <w:t>DIA-6.1</w:t>
            </w:r>
            <w:r w:rsidR="00201B9E">
              <w:rPr>
                <w:rFonts w:asciiTheme="minorHAnsi" w:eastAsiaTheme="minorEastAsia" w:hAnsiTheme="minorHAnsi" w:cstheme="minorBidi"/>
                <w:sz w:val="22"/>
                <w:szCs w:val="22"/>
                <w:lang w:eastAsia="en-NZ"/>
              </w:rPr>
              <w:tab/>
            </w:r>
            <w:r w:rsidR="00201B9E" w:rsidRPr="00811A43">
              <w:rPr>
                <w:rStyle w:val="Hyperlink"/>
              </w:rPr>
              <w:t>Identification of gaming machines</w:t>
            </w:r>
            <w:r w:rsidR="00201B9E">
              <w:rPr>
                <w:webHidden/>
              </w:rPr>
              <w:tab/>
            </w:r>
            <w:r w:rsidR="00201B9E">
              <w:rPr>
                <w:webHidden/>
              </w:rPr>
              <w:fldChar w:fldCharType="begin"/>
            </w:r>
            <w:r w:rsidR="00201B9E">
              <w:rPr>
                <w:webHidden/>
              </w:rPr>
              <w:instrText xml:space="preserve"> PAGEREF _Toc451947446 \h </w:instrText>
            </w:r>
            <w:r w:rsidR="00201B9E">
              <w:rPr>
                <w:webHidden/>
              </w:rPr>
            </w:r>
            <w:r w:rsidR="00201B9E">
              <w:rPr>
                <w:webHidden/>
              </w:rPr>
              <w:fldChar w:fldCharType="separate"/>
            </w:r>
            <w:r w:rsidR="00201B9E">
              <w:rPr>
                <w:webHidden/>
              </w:rPr>
              <w:t>12</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47" w:history="1">
            <w:r w:rsidR="00201B9E" w:rsidRPr="00811A43">
              <w:rPr>
                <w:rStyle w:val="Hyperlink"/>
              </w:rPr>
              <w:t>DIA-6.2</w:t>
            </w:r>
            <w:r w:rsidR="00201B9E">
              <w:rPr>
                <w:rFonts w:asciiTheme="minorHAnsi" w:eastAsiaTheme="minorEastAsia" w:hAnsiTheme="minorHAnsi" w:cstheme="minorBidi"/>
                <w:sz w:val="22"/>
                <w:szCs w:val="22"/>
                <w:lang w:eastAsia="en-NZ"/>
              </w:rPr>
              <w:tab/>
            </w:r>
            <w:r w:rsidR="00201B9E" w:rsidRPr="00811A43">
              <w:rPr>
                <w:rStyle w:val="Hyperlink"/>
              </w:rPr>
              <w:t>Configuration of multi-game gaming machines and permitted reconfiguration</w:t>
            </w:r>
            <w:r w:rsidR="00201B9E">
              <w:rPr>
                <w:webHidden/>
              </w:rPr>
              <w:tab/>
            </w:r>
            <w:r w:rsidR="00201B9E">
              <w:rPr>
                <w:webHidden/>
              </w:rPr>
              <w:fldChar w:fldCharType="begin"/>
            </w:r>
            <w:r w:rsidR="00201B9E">
              <w:rPr>
                <w:webHidden/>
              </w:rPr>
              <w:instrText xml:space="preserve"> PAGEREF _Toc451947447 \h </w:instrText>
            </w:r>
            <w:r w:rsidR="00201B9E">
              <w:rPr>
                <w:webHidden/>
              </w:rPr>
            </w:r>
            <w:r w:rsidR="00201B9E">
              <w:rPr>
                <w:webHidden/>
              </w:rPr>
              <w:fldChar w:fldCharType="separate"/>
            </w:r>
            <w:r w:rsidR="00201B9E">
              <w:rPr>
                <w:webHidden/>
              </w:rPr>
              <w:t>12</w:t>
            </w:r>
            <w:r w:rsidR="00201B9E">
              <w:rPr>
                <w:webHidden/>
              </w:rPr>
              <w:fldChar w:fldCharType="end"/>
            </w:r>
          </w:hyperlink>
        </w:p>
        <w:p w:rsidR="00201B9E" w:rsidRDefault="00C00E05">
          <w:pPr>
            <w:pStyle w:val="TOC2"/>
            <w:tabs>
              <w:tab w:val="left" w:pos="1701"/>
            </w:tabs>
            <w:rPr>
              <w:rFonts w:asciiTheme="minorHAnsi" w:eastAsiaTheme="minorEastAsia" w:hAnsiTheme="minorHAnsi" w:cstheme="minorBidi"/>
              <w:sz w:val="22"/>
              <w:szCs w:val="22"/>
              <w:lang w:eastAsia="en-NZ"/>
            </w:rPr>
          </w:pPr>
          <w:hyperlink w:anchor="_Toc451947448" w:history="1">
            <w:r w:rsidR="00201B9E" w:rsidRPr="00811A43">
              <w:rPr>
                <w:rStyle w:val="Hyperlink"/>
              </w:rPr>
              <w:t>DIA-7</w:t>
            </w:r>
            <w:r w:rsidR="00201B9E">
              <w:rPr>
                <w:rFonts w:asciiTheme="minorHAnsi" w:eastAsiaTheme="minorEastAsia" w:hAnsiTheme="minorHAnsi" w:cstheme="minorBidi"/>
                <w:sz w:val="22"/>
                <w:szCs w:val="22"/>
                <w:lang w:eastAsia="en-NZ"/>
              </w:rPr>
              <w:tab/>
            </w:r>
            <w:r w:rsidR="00201B9E" w:rsidRPr="00811A43">
              <w:rPr>
                <w:rStyle w:val="Hyperlink"/>
              </w:rPr>
              <w:t>Limits and Parameters</w:t>
            </w:r>
            <w:r w:rsidR="00201B9E">
              <w:rPr>
                <w:webHidden/>
              </w:rPr>
              <w:tab/>
            </w:r>
            <w:r w:rsidR="00201B9E">
              <w:rPr>
                <w:webHidden/>
              </w:rPr>
              <w:fldChar w:fldCharType="begin"/>
            </w:r>
            <w:r w:rsidR="00201B9E">
              <w:rPr>
                <w:webHidden/>
              </w:rPr>
              <w:instrText xml:space="preserve"> PAGEREF _Toc451947448 \h </w:instrText>
            </w:r>
            <w:r w:rsidR="00201B9E">
              <w:rPr>
                <w:webHidden/>
              </w:rPr>
            </w:r>
            <w:r w:rsidR="00201B9E">
              <w:rPr>
                <w:webHidden/>
              </w:rPr>
              <w:fldChar w:fldCharType="separate"/>
            </w:r>
            <w:r w:rsidR="00201B9E">
              <w:rPr>
                <w:webHidden/>
              </w:rPr>
              <w:t>13</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49" w:history="1">
            <w:r w:rsidR="00201B9E" w:rsidRPr="00811A43">
              <w:rPr>
                <w:rStyle w:val="Hyperlink"/>
              </w:rPr>
              <w:t>DIA-7.1</w:t>
            </w:r>
            <w:r w:rsidR="00201B9E">
              <w:rPr>
                <w:rFonts w:asciiTheme="minorHAnsi" w:eastAsiaTheme="minorEastAsia" w:hAnsiTheme="minorHAnsi" w:cstheme="minorBidi"/>
                <w:sz w:val="22"/>
                <w:szCs w:val="22"/>
                <w:lang w:eastAsia="en-NZ"/>
              </w:rPr>
              <w:tab/>
            </w:r>
            <w:r w:rsidR="00201B9E" w:rsidRPr="00811A43">
              <w:rPr>
                <w:rStyle w:val="Hyperlink"/>
              </w:rPr>
              <w:t>[MAXNPWIN] definition</w:t>
            </w:r>
            <w:r w:rsidR="00201B9E">
              <w:rPr>
                <w:webHidden/>
              </w:rPr>
              <w:tab/>
            </w:r>
            <w:r w:rsidR="00201B9E">
              <w:rPr>
                <w:webHidden/>
              </w:rPr>
              <w:fldChar w:fldCharType="begin"/>
            </w:r>
            <w:r w:rsidR="00201B9E">
              <w:rPr>
                <w:webHidden/>
              </w:rPr>
              <w:instrText xml:space="preserve"> PAGEREF _Toc451947449 \h </w:instrText>
            </w:r>
            <w:r w:rsidR="00201B9E">
              <w:rPr>
                <w:webHidden/>
              </w:rPr>
            </w:r>
            <w:r w:rsidR="00201B9E">
              <w:rPr>
                <w:webHidden/>
              </w:rPr>
              <w:fldChar w:fldCharType="separate"/>
            </w:r>
            <w:r w:rsidR="00201B9E">
              <w:rPr>
                <w:webHidden/>
              </w:rPr>
              <w:t>13</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50" w:history="1">
            <w:r w:rsidR="00201B9E" w:rsidRPr="00811A43">
              <w:rPr>
                <w:rStyle w:val="Hyperlink"/>
              </w:rPr>
              <w:t>DIA-7.2</w:t>
            </w:r>
            <w:r w:rsidR="00201B9E">
              <w:rPr>
                <w:rFonts w:asciiTheme="minorHAnsi" w:eastAsiaTheme="minorEastAsia" w:hAnsiTheme="minorHAnsi" w:cstheme="minorBidi"/>
                <w:sz w:val="22"/>
                <w:szCs w:val="22"/>
                <w:lang w:eastAsia="en-NZ"/>
              </w:rPr>
              <w:tab/>
            </w:r>
            <w:r w:rsidR="00201B9E" w:rsidRPr="00811A43">
              <w:rPr>
                <w:rStyle w:val="Hyperlink"/>
              </w:rPr>
              <w:t>Prize truncation and capping, and game play alteration</w:t>
            </w:r>
            <w:r w:rsidR="00201B9E">
              <w:rPr>
                <w:webHidden/>
              </w:rPr>
              <w:tab/>
            </w:r>
            <w:r w:rsidR="00201B9E">
              <w:rPr>
                <w:webHidden/>
              </w:rPr>
              <w:fldChar w:fldCharType="begin"/>
            </w:r>
            <w:r w:rsidR="00201B9E">
              <w:rPr>
                <w:webHidden/>
              </w:rPr>
              <w:instrText xml:space="preserve"> PAGEREF _Toc451947450 \h </w:instrText>
            </w:r>
            <w:r w:rsidR="00201B9E">
              <w:rPr>
                <w:webHidden/>
              </w:rPr>
            </w:r>
            <w:r w:rsidR="00201B9E">
              <w:rPr>
                <w:webHidden/>
              </w:rPr>
              <w:fldChar w:fldCharType="separate"/>
            </w:r>
            <w:r w:rsidR="00201B9E">
              <w:rPr>
                <w:webHidden/>
              </w:rPr>
              <w:t>13</w:t>
            </w:r>
            <w:r w:rsidR="00201B9E">
              <w:rPr>
                <w:webHidden/>
              </w:rPr>
              <w:fldChar w:fldCharType="end"/>
            </w:r>
          </w:hyperlink>
        </w:p>
        <w:p w:rsidR="00201B9E" w:rsidRDefault="00C00E05">
          <w:pPr>
            <w:pStyle w:val="TOC2"/>
            <w:tabs>
              <w:tab w:val="left" w:pos="1701"/>
            </w:tabs>
            <w:rPr>
              <w:rFonts w:asciiTheme="minorHAnsi" w:eastAsiaTheme="minorEastAsia" w:hAnsiTheme="minorHAnsi" w:cstheme="minorBidi"/>
              <w:sz w:val="22"/>
              <w:szCs w:val="22"/>
              <w:lang w:eastAsia="en-NZ"/>
            </w:rPr>
          </w:pPr>
          <w:hyperlink w:anchor="_Toc451947451" w:history="1">
            <w:r w:rsidR="00201B9E" w:rsidRPr="00811A43">
              <w:rPr>
                <w:rStyle w:val="Hyperlink"/>
              </w:rPr>
              <w:t xml:space="preserve">DIA-8 </w:t>
            </w:r>
            <w:r w:rsidR="00201B9E">
              <w:rPr>
                <w:rFonts w:asciiTheme="minorHAnsi" w:eastAsiaTheme="minorEastAsia" w:hAnsiTheme="minorHAnsi" w:cstheme="minorBidi"/>
                <w:sz w:val="22"/>
                <w:szCs w:val="22"/>
                <w:lang w:eastAsia="en-NZ"/>
              </w:rPr>
              <w:tab/>
            </w:r>
            <w:r w:rsidR="00201B9E" w:rsidRPr="00811A43">
              <w:rPr>
                <w:rStyle w:val="Hyperlink"/>
              </w:rPr>
              <w:t>Player Information Displays</w:t>
            </w:r>
            <w:r w:rsidR="00201B9E">
              <w:rPr>
                <w:webHidden/>
              </w:rPr>
              <w:tab/>
            </w:r>
            <w:r w:rsidR="00201B9E">
              <w:rPr>
                <w:webHidden/>
              </w:rPr>
              <w:fldChar w:fldCharType="begin"/>
            </w:r>
            <w:r w:rsidR="00201B9E">
              <w:rPr>
                <w:webHidden/>
              </w:rPr>
              <w:instrText xml:space="preserve"> PAGEREF _Toc451947451 \h </w:instrText>
            </w:r>
            <w:r w:rsidR="00201B9E">
              <w:rPr>
                <w:webHidden/>
              </w:rPr>
            </w:r>
            <w:r w:rsidR="00201B9E">
              <w:rPr>
                <w:webHidden/>
              </w:rPr>
              <w:fldChar w:fldCharType="separate"/>
            </w:r>
            <w:r w:rsidR="00201B9E">
              <w:rPr>
                <w:webHidden/>
              </w:rPr>
              <w:t>14</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52" w:history="1">
            <w:r w:rsidR="00201B9E" w:rsidRPr="00811A43">
              <w:rPr>
                <w:rStyle w:val="Hyperlink"/>
              </w:rPr>
              <w:t>DIA-8.1</w:t>
            </w:r>
            <w:r w:rsidR="00201B9E">
              <w:rPr>
                <w:rFonts w:asciiTheme="minorHAnsi" w:eastAsiaTheme="minorEastAsia" w:hAnsiTheme="minorHAnsi" w:cstheme="minorBidi"/>
                <w:sz w:val="22"/>
                <w:szCs w:val="22"/>
                <w:lang w:eastAsia="en-NZ"/>
              </w:rPr>
              <w:tab/>
            </w:r>
            <w:r w:rsidR="00201B9E" w:rsidRPr="00811A43">
              <w:rPr>
                <w:rStyle w:val="Hyperlink"/>
              </w:rPr>
              <w:t>Elective information display</w:t>
            </w:r>
            <w:r w:rsidR="00201B9E">
              <w:rPr>
                <w:webHidden/>
              </w:rPr>
              <w:tab/>
            </w:r>
            <w:r w:rsidR="00201B9E">
              <w:rPr>
                <w:webHidden/>
              </w:rPr>
              <w:fldChar w:fldCharType="begin"/>
            </w:r>
            <w:r w:rsidR="00201B9E">
              <w:rPr>
                <w:webHidden/>
              </w:rPr>
              <w:instrText xml:space="preserve"> PAGEREF _Toc451947452 \h </w:instrText>
            </w:r>
            <w:r w:rsidR="00201B9E">
              <w:rPr>
                <w:webHidden/>
              </w:rPr>
            </w:r>
            <w:r w:rsidR="00201B9E">
              <w:rPr>
                <w:webHidden/>
              </w:rPr>
              <w:fldChar w:fldCharType="separate"/>
            </w:r>
            <w:r w:rsidR="00201B9E">
              <w:rPr>
                <w:webHidden/>
              </w:rPr>
              <w:t>14</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53" w:history="1">
            <w:r w:rsidR="00201B9E" w:rsidRPr="00811A43">
              <w:rPr>
                <w:rStyle w:val="Hyperlink"/>
              </w:rPr>
              <w:t>DIA-8.2</w:t>
            </w:r>
            <w:r w:rsidR="00201B9E">
              <w:rPr>
                <w:rFonts w:asciiTheme="minorHAnsi" w:eastAsiaTheme="minorEastAsia" w:hAnsiTheme="minorHAnsi" w:cstheme="minorBidi"/>
                <w:sz w:val="22"/>
                <w:szCs w:val="22"/>
                <w:lang w:eastAsia="en-NZ"/>
              </w:rPr>
              <w:tab/>
            </w:r>
            <w:r w:rsidR="00201B9E" w:rsidRPr="00811A43">
              <w:rPr>
                <w:rStyle w:val="Hyperlink"/>
              </w:rPr>
              <w:t>Game information (elective information display)</w:t>
            </w:r>
            <w:r w:rsidR="00201B9E">
              <w:rPr>
                <w:webHidden/>
              </w:rPr>
              <w:tab/>
            </w:r>
            <w:r w:rsidR="00201B9E">
              <w:rPr>
                <w:webHidden/>
              </w:rPr>
              <w:fldChar w:fldCharType="begin"/>
            </w:r>
            <w:r w:rsidR="00201B9E">
              <w:rPr>
                <w:webHidden/>
              </w:rPr>
              <w:instrText xml:space="preserve"> PAGEREF _Toc451947453 \h </w:instrText>
            </w:r>
            <w:r w:rsidR="00201B9E">
              <w:rPr>
                <w:webHidden/>
              </w:rPr>
            </w:r>
            <w:r w:rsidR="00201B9E">
              <w:rPr>
                <w:webHidden/>
              </w:rPr>
              <w:fldChar w:fldCharType="separate"/>
            </w:r>
            <w:r w:rsidR="00201B9E">
              <w:rPr>
                <w:webHidden/>
              </w:rPr>
              <w:t>14</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54" w:history="1">
            <w:r w:rsidR="00201B9E" w:rsidRPr="00811A43">
              <w:rPr>
                <w:rStyle w:val="Hyperlink"/>
              </w:rPr>
              <w:t>DIA-8.3</w:t>
            </w:r>
            <w:r w:rsidR="00201B9E">
              <w:rPr>
                <w:rFonts w:asciiTheme="minorHAnsi" w:eastAsiaTheme="minorEastAsia" w:hAnsiTheme="minorHAnsi" w:cstheme="minorBidi"/>
                <w:sz w:val="22"/>
                <w:szCs w:val="22"/>
                <w:lang w:eastAsia="en-NZ"/>
              </w:rPr>
              <w:tab/>
            </w:r>
            <w:r w:rsidR="00201B9E" w:rsidRPr="00811A43">
              <w:rPr>
                <w:rStyle w:val="Hyperlink"/>
              </w:rPr>
              <w:t>Player information (elective and interruptive information displays)</w:t>
            </w:r>
            <w:r w:rsidR="00201B9E">
              <w:rPr>
                <w:webHidden/>
              </w:rPr>
              <w:tab/>
            </w:r>
            <w:r w:rsidR="00201B9E">
              <w:rPr>
                <w:webHidden/>
              </w:rPr>
              <w:fldChar w:fldCharType="begin"/>
            </w:r>
            <w:r w:rsidR="00201B9E">
              <w:rPr>
                <w:webHidden/>
              </w:rPr>
              <w:instrText xml:space="preserve"> PAGEREF _Toc451947454 \h </w:instrText>
            </w:r>
            <w:r w:rsidR="00201B9E">
              <w:rPr>
                <w:webHidden/>
              </w:rPr>
            </w:r>
            <w:r w:rsidR="00201B9E">
              <w:rPr>
                <w:webHidden/>
              </w:rPr>
              <w:fldChar w:fldCharType="separate"/>
            </w:r>
            <w:r w:rsidR="00201B9E">
              <w:rPr>
                <w:webHidden/>
              </w:rPr>
              <w:t>15</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55" w:history="1">
            <w:r w:rsidR="00201B9E" w:rsidRPr="00811A43">
              <w:rPr>
                <w:rStyle w:val="Hyperlink"/>
              </w:rPr>
              <w:t>DIA-8.4</w:t>
            </w:r>
            <w:r w:rsidR="00201B9E">
              <w:rPr>
                <w:rFonts w:asciiTheme="minorHAnsi" w:eastAsiaTheme="minorEastAsia" w:hAnsiTheme="minorHAnsi" w:cstheme="minorBidi"/>
                <w:sz w:val="22"/>
                <w:szCs w:val="22"/>
                <w:lang w:eastAsia="en-NZ"/>
              </w:rPr>
              <w:tab/>
            </w:r>
            <w:r w:rsidR="00201B9E" w:rsidRPr="00811A43">
              <w:rPr>
                <w:rStyle w:val="Hyperlink"/>
              </w:rPr>
              <w:t>Optional additional information for elective display</w:t>
            </w:r>
            <w:r w:rsidR="00201B9E">
              <w:rPr>
                <w:webHidden/>
              </w:rPr>
              <w:tab/>
            </w:r>
            <w:r w:rsidR="00201B9E">
              <w:rPr>
                <w:webHidden/>
              </w:rPr>
              <w:fldChar w:fldCharType="begin"/>
            </w:r>
            <w:r w:rsidR="00201B9E">
              <w:rPr>
                <w:webHidden/>
              </w:rPr>
              <w:instrText xml:space="preserve"> PAGEREF _Toc451947455 \h </w:instrText>
            </w:r>
            <w:r w:rsidR="00201B9E">
              <w:rPr>
                <w:webHidden/>
              </w:rPr>
            </w:r>
            <w:r w:rsidR="00201B9E">
              <w:rPr>
                <w:webHidden/>
              </w:rPr>
              <w:fldChar w:fldCharType="separate"/>
            </w:r>
            <w:r w:rsidR="00201B9E">
              <w:rPr>
                <w:webHidden/>
              </w:rPr>
              <w:t>16</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56" w:history="1">
            <w:r w:rsidR="00201B9E" w:rsidRPr="00811A43">
              <w:rPr>
                <w:rStyle w:val="Hyperlink"/>
              </w:rPr>
              <w:t>DIA-8.5</w:t>
            </w:r>
            <w:r w:rsidR="00201B9E">
              <w:rPr>
                <w:rFonts w:asciiTheme="minorHAnsi" w:eastAsiaTheme="minorEastAsia" w:hAnsiTheme="minorHAnsi" w:cstheme="minorBidi"/>
                <w:sz w:val="22"/>
                <w:szCs w:val="22"/>
                <w:lang w:eastAsia="en-NZ"/>
              </w:rPr>
              <w:tab/>
            </w:r>
            <w:r w:rsidR="00201B9E" w:rsidRPr="00811A43">
              <w:rPr>
                <w:rStyle w:val="Hyperlink"/>
              </w:rPr>
              <w:t>Interruptive display requirements</w:t>
            </w:r>
            <w:r w:rsidR="00201B9E">
              <w:rPr>
                <w:webHidden/>
              </w:rPr>
              <w:tab/>
            </w:r>
            <w:r w:rsidR="00201B9E">
              <w:rPr>
                <w:webHidden/>
              </w:rPr>
              <w:fldChar w:fldCharType="begin"/>
            </w:r>
            <w:r w:rsidR="00201B9E">
              <w:rPr>
                <w:webHidden/>
              </w:rPr>
              <w:instrText xml:space="preserve"> PAGEREF _Toc451947456 \h </w:instrText>
            </w:r>
            <w:r w:rsidR="00201B9E">
              <w:rPr>
                <w:webHidden/>
              </w:rPr>
            </w:r>
            <w:r w:rsidR="00201B9E">
              <w:rPr>
                <w:webHidden/>
              </w:rPr>
              <w:fldChar w:fldCharType="separate"/>
            </w:r>
            <w:r w:rsidR="00201B9E">
              <w:rPr>
                <w:webHidden/>
              </w:rPr>
              <w:t>16</w:t>
            </w:r>
            <w:r w:rsidR="00201B9E">
              <w:rPr>
                <w:webHidden/>
              </w:rPr>
              <w:fldChar w:fldCharType="end"/>
            </w:r>
          </w:hyperlink>
        </w:p>
        <w:p w:rsidR="00201B9E" w:rsidRDefault="00C00E05">
          <w:pPr>
            <w:pStyle w:val="TOC3"/>
            <w:tabs>
              <w:tab w:val="left" w:pos="1991"/>
            </w:tabs>
            <w:rPr>
              <w:rFonts w:asciiTheme="minorHAnsi" w:eastAsiaTheme="minorEastAsia" w:hAnsiTheme="minorHAnsi" w:cstheme="minorBidi"/>
              <w:sz w:val="22"/>
              <w:szCs w:val="22"/>
              <w:lang w:eastAsia="en-NZ"/>
            </w:rPr>
          </w:pPr>
          <w:hyperlink w:anchor="_Toc451947457" w:history="1">
            <w:r w:rsidR="00201B9E" w:rsidRPr="00811A43">
              <w:rPr>
                <w:rStyle w:val="Hyperlink"/>
              </w:rPr>
              <w:t xml:space="preserve">DIA-8.6 </w:t>
            </w:r>
            <w:r w:rsidR="00201B9E">
              <w:rPr>
                <w:rFonts w:asciiTheme="minorHAnsi" w:eastAsiaTheme="minorEastAsia" w:hAnsiTheme="minorHAnsi" w:cstheme="minorBidi"/>
                <w:sz w:val="22"/>
                <w:szCs w:val="22"/>
                <w:lang w:eastAsia="en-NZ"/>
              </w:rPr>
              <w:tab/>
            </w:r>
            <w:r w:rsidR="00201B9E" w:rsidRPr="00811A43">
              <w:rPr>
                <w:rStyle w:val="Hyperlink"/>
              </w:rPr>
              <w:t>Prohibited messages</w:t>
            </w:r>
            <w:r w:rsidR="00201B9E">
              <w:rPr>
                <w:webHidden/>
              </w:rPr>
              <w:tab/>
            </w:r>
            <w:r w:rsidR="00201B9E">
              <w:rPr>
                <w:webHidden/>
              </w:rPr>
              <w:fldChar w:fldCharType="begin"/>
            </w:r>
            <w:r w:rsidR="00201B9E">
              <w:rPr>
                <w:webHidden/>
              </w:rPr>
              <w:instrText xml:space="preserve"> PAGEREF _Toc451947457 \h </w:instrText>
            </w:r>
            <w:r w:rsidR="00201B9E">
              <w:rPr>
                <w:webHidden/>
              </w:rPr>
            </w:r>
            <w:r w:rsidR="00201B9E">
              <w:rPr>
                <w:webHidden/>
              </w:rPr>
              <w:fldChar w:fldCharType="separate"/>
            </w:r>
            <w:r w:rsidR="00201B9E">
              <w:rPr>
                <w:webHidden/>
              </w:rPr>
              <w:t>17</w:t>
            </w:r>
            <w:r w:rsidR="00201B9E">
              <w:rPr>
                <w:webHidden/>
              </w:rPr>
              <w:fldChar w:fldCharType="end"/>
            </w:r>
          </w:hyperlink>
        </w:p>
        <w:p w:rsidR="00201B9E" w:rsidRDefault="00C00E05">
          <w:pPr>
            <w:pStyle w:val="TOC3"/>
            <w:tabs>
              <w:tab w:val="left" w:pos="1936"/>
            </w:tabs>
            <w:rPr>
              <w:rFonts w:asciiTheme="minorHAnsi" w:eastAsiaTheme="minorEastAsia" w:hAnsiTheme="minorHAnsi" w:cstheme="minorBidi"/>
              <w:sz w:val="22"/>
              <w:szCs w:val="22"/>
              <w:lang w:eastAsia="en-NZ"/>
            </w:rPr>
          </w:pPr>
          <w:hyperlink w:anchor="_Toc451947458" w:history="1">
            <w:r w:rsidR="00201B9E" w:rsidRPr="00811A43">
              <w:rPr>
                <w:rStyle w:val="Hyperlink"/>
              </w:rPr>
              <w:t>DIA-8.7</w:t>
            </w:r>
            <w:r w:rsidR="00201B9E">
              <w:rPr>
                <w:rFonts w:asciiTheme="minorHAnsi" w:eastAsiaTheme="minorEastAsia" w:hAnsiTheme="minorHAnsi" w:cstheme="minorBidi"/>
                <w:sz w:val="22"/>
                <w:szCs w:val="22"/>
                <w:lang w:eastAsia="en-NZ"/>
              </w:rPr>
              <w:tab/>
            </w:r>
            <w:r w:rsidR="00201B9E" w:rsidRPr="00811A43">
              <w:rPr>
                <w:rStyle w:val="Hyperlink"/>
              </w:rPr>
              <w:t>Cessation of information display</w:t>
            </w:r>
            <w:r w:rsidR="00201B9E">
              <w:rPr>
                <w:webHidden/>
              </w:rPr>
              <w:tab/>
            </w:r>
            <w:r w:rsidR="00201B9E">
              <w:rPr>
                <w:webHidden/>
              </w:rPr>
              <w:fldChar w:fldCharType="begin"/>
            </w:r>
            <w:r w:rsidR="00201B9E">
              <w:rPr>
                <w:webHidden/>
              </w:rPr>
              <w:instrText xml:space="preserve"> PAGEREF _Toc451947458 \h </w:instrText>
            </w:r>
            <w:r w:rsidR="00201B9E">
              <w:rPr>
                <w:webHidden/>
              </w:rPr>
            </w:r>
            <w:r w:rsidR="00201B9E">
              <w:rPr>
                <w:webHidden/>
              </w:rPr>
              <w:fldChar w:fldCharType="separate"/>
            </w:r>
            <w:r w:rsidR="00201B9E">
              <w:rPr>
                <w:webHidden/>
              </w:rPr>
              <w:t>17</w:t>
            </w:r>
            <w:r w:rsidR="00201B9E">
              <w:rPr>
                <w:webHidden/>
              </w:rPr>
              <w:fldChar w:fldCharType="end"/>
            </w:r>
          </w:hyperlink>
        </w:p>
        <w:p w:rsidR="00201B9E" w:rsidRDefault="00C00E05">
          <w:pPr>
            <w:pStyle w:val="TOC3"/>
            <w:tabs>
              <w:tab w:val="left" w:pos="1991"/>
            </w:tabs>
            <w:rPr>
              <w:rFonts w:asciiTheme="minorHAnsi" w:eastAsiaTheme="minorEastAsia" w:hAnsiTheme="minorHAnsi" w:cstheme="minorBidi"/>
              <w:sz w:val="22"/>
              <w:szCs w:val="22"/>
              <w:lang w:eastAsia="en-NZ"/>
            </w:rPr>
          </w:pPr>
          <w:hyperlink w:anchor="_Toc451947459" w:history="1">
            <w:r w:rsidR="00201B9E" w:rsidRPr="00811A43">
              <w:rPr>
                <w:rStyle w:val="Hyperlink"/>
              </w:rPr>
              <w:t xml:space="preserve">DIA-8.8 </w:t>
            </w:r>
            <w:r w:rsidR="00201B9E">
              <w:rPr>
                <w:rFonts w:asciiTheme="minorHAnsi" w:eastAsiaTheme="minorEastAsia" w:hAnsiTheme="minorHAnsi" w:cstheme="minorBidi"/>
                <w:sz w:val="22"/>
                <w:szCs w:val="22"/>
                <w:lang w:eastAsia="en-NZ"/>
              </w:rPr>
              <w:tab/>
            </w:r>
            <w:r w:rsidR="00201B9E" w:rsidRPr="00811A43">
              <w:rPr>
                <w:rStyle w:val="Hyperlink"/>
              </w:rPr>
              <w:t>Display of Jackpot information</w:t>
            </w:r>
            <w:r w:rsidR="00201B9E">
              <w:rPr>
                <w:webHidden/>
              </w:rPr>
              <w:tab/>
            </w:r>
            <w:r w:rsidR="00201B9E">
              <w:rPr>
                <w:webHidden/>
              </w:rPr>
              <w:fldChar w:fldCharType="begin"/>
            </w:r>
            <w:r w:rsidR="00201B9E">
              <w:rPr>
                <w:webHidden/>
              </w:rPr>
              <w:instrText xml:space="preserve"> PAGEREF _Toc451947459 \h </w:instrText>
            </w:r>
            <w:r w:rsidR="00201B9E">
              <w:rPr>
                <w:webHidden/>
              </w:rPr>
            </w:r>
            <w:r w:rsidR="00201B9E">
              <w:rPr>
                <w:webHidden/>
              </w:rPr>
              <w:fldChar w:fldCharType="separate"/>
            </w:r>
            <w:r w:rsidR="00201B9E">
              <w:rPr>
                <w:webHidden/>
              </w:rPr>
              <w:t>17</w:t>
            </w:r>
            <w:r w:rsidR="00201B9E">
              <w:rPr>
                <w:webHidden/>
              </w:rPr>
              <w:fldChar w:fldCharType="end"/>
            </w:r>
          </w:hyperlink>
        </w:p>
        <w:p w:rsidR="00201B9E" w:rsidRDefault="00C00E05">
          <w:pPr>
            <w:pStyle w:val="TOC3"/>
            <w:tabs>
              <w:tab w:val="left" w:pos="1991"/>
            </w:tabs>
            <w:rPr>
              <w:rFonts w:asciiTheme="minorHAnsi" w:eastAsiaTheme="minorEastAsia" w:hAnsiTheme="minorHAnsi" w:cstheme="minorBidi"/>
              <w:sz w:val="22"/>
              <w:szCs w:val="22"/>
              <w:lang w:eastAsia="en-NZ"/>
            </w:rPr>
          </w:pPr>
          <w:hyperlink w:anchor="_Toc451947460" w:history="1">
            <w:r w:rsidR="00201B9E" w:rsidRPr="00811A43">
              <w:rPr>
                <w:rStyle w:val="Hyperlink"/>
              </w:rPr>
              <w:t xml:space="preserve">DIA-8.9 </w:t>
            </w:r>
            <w:r w:rsidR="00201B9E">
              <w:rPr>
                <w:rFonts w:asciiTheme="minorHAnsi" w:eastAsiaTheme="minorEastAsia" w:hAnsiTheme="minorHAnsi" w:cstheme="minorBidi"/>
                <w:sz w:val="22"/>
                <w:szCs w:val="22"/>
                <w:lang w:eastAsia="en-NZ"/>
              </w:rPr>
              <w:tab/>
            </w:r>
            <w:r w:rsidR="00201B9E" w:rsidRPr="00811A43">
              <w:rPr>
                <w:rStyle w:val="Hyperlink"/>
              </w:rPr>
              <w:t>Examples of information displays</w:t>
            </w:r>
            <w:r w:rsidR="00201B9E">
              <w:rPr>
                <w:webHidden/>
              </w:rPr>
              <w:tab/>
            </w:r>
            <w:r w:rsidR="00201B9E">
              <w:rPr>
                <w:webHidden/>
              </w:rPr>
              <w:fldChar w:fldCharType="begin"/>
            </w:r>
            <w:r w:rsidR="00201B9E">
              <w:rPr>
                <w:webHidden/>
              </w:rPr>
              <w:instrText xml:space="preserve"> PAGEREF _Toc451947460 \h </w:instrText>
            </w:r>
            <w:r w:rsidR="00201B9E">
              <w:rPr>
                <w:webHidden/>
              </w:rPr>
            </w:r>
            <w:r w:rsidR="00201B9E">
              <w:rPr>
                <w:webHidden/>
              </w:rPr>
              <w:fldChar w:fldCharType="separate"/>
            </w:r>
            <w:r w:rsidR="00201B9E">
              <w:rPr>
                <w:webHidden/>
              </w:rPr>
              <w:t>18</w:t>
            </w:r>
            <w:r w:rsidR="00201B9E">
              <w:rPr>
                <w:webHidden/>
              </w:rPr>
              <w:fldChar w:fldCharType="end"/>
            </w:r>
          </w:hyperlink>
        </w:p>
        <w:p w:rsidR="00690C8E" w:rsidRDefault="00690C8E">
          <w:r>
            <w:rPr>
              <w:b/>
              <w:bCs/>
              <w:noProof/>
            </w:rPr>
            <w:fldChar w:fldCharType="end"/>
          </w:r>
        </w:p>
      </w:sdtContent>
    </w:sdt>
    <w:p w:rsidR="00690C8E" w:rsidRDefault="00690C8E" w:rsidP="004B1C48">
      <w:pPr>
        <w:pStyle w:val="Heading2"/>
      </w:pPr>
    </w:p>
    <w:p w:rsidR="00690C8E" w:rsidRDefault="00690C8E">
      <w:pPr>
        <w:keepLines w:val="0"/>
        <w:rPr>
          <w:rFonts w:cs="Arial"/>
          <w:b/>
          <w:bCs/>
          <w:iCs/>
          <w:color w:val="1F546B"/>
          <w:sz w:val="36"/>
          <w:szCs w:val="28"/>
        </w:rPr>
      </w:pPr>
      <w:r>
        <w:br w:type="page"/>
      </w:r>
    </w:p>
    <w:p w:rsidR="0039558D" w:rsidRDefault="00A93C4D" w:rsidP="004B1C48">
      <w:pPr>
        <w:pStyle w:val="Heading2"/>
      </w:pPr>
      <w:bookmarkStart w:id="4" w:name="_Toc451947422"/>
      <w:r>
        <w:lastRenderedPageBreak/>
        <w:t>Explanatory</w:t>
      </w:r>
      <w:r w:rsidR="0039558D">
        <w:t xml:space="preserve"> note</w:t>
      </w:r>
      <w:bookmarkEnd w:id="4"/>
    </w:p>
    <w:p w:rsidR="00FF4634" w:rsidRDefault="00FF4634" w:rsidP="002777D8">
      <w:r>
        <w:t xml:space="preserve">The Secretary for Internal Affairs (Secretary) may prescribe minimum standards for gambling equipment under section 372 of the Gambling Act 2003. </w:t>
      </w:r>
    </w:p>
    <w:p w:rsidR="00A17CAC" w:rsidRDefault="00A17CAC" w:rsidP="002777D8">
      <w:r>
        <w:t>The Australia New Zealand Gaming Machine National Standard 2015 for</w:t>
      </w:r>
      <w:r w:rsidR="00AA548C">
        <w:t>ms part of the minimum standard</w:t>
      </w:r>
      <w:r>
        <w:t xml:space="preserve"> set by the Secretary in respect of class 4 (non-casino) gaming machine equipment and games.</w:t>
      </w:r>
    </w:p>
    <w:p w:rsidR="004B1C48" w:rsidRDefault="00A17CAC" w:rsidP="002777D8">
      <w:r>
        <w:t>This d</w:t>
      </w:r>
      <w:r w:rsidR="00AA548C">
        <w:t>ocument also forms part of that minimum standard</w:t>
      </w:r>
      <w:r w:rsidR="004B1C48">
        <w:t>, and prescribes those requirements that are different to, or in addition to, the requirements in the Australia New Zealand Gaming Machine National Standard 2015.</w:t>
      </w:r>
      <w:r>
        <w:t xml:space="preserve"> </w:t>
      </w:r>
    </w:p>
    <w:p w:rsidR="004B1C48" w:rsidRDefault="004B1C48" w:rsidP="002777D8">
      <w:r>
        <w:t xml:space="preserve">In addition to this document and the Australia New Zealand Gaming Machine National Standard 2015, other requirements </w:t>
      </w:r>
      <w:r w:rsidR="00AA548C">
        <w:t xml:space="preserve">prescribed by the Secretary </w:t>
      </w:r>
      <w:r>
        <w:t xml:space="preserve">form part of the minimum standard for class 4 gambling equipment (for example the Minimum Technical Requirements for Electronic Monitoring System). All requirements prescribed by the Secretary are notified in the Gazette and are available on the Department of Internal Affairs’ website </w:t>
      </w:r>
      <w:hyperlink r:id="rId9" w:history="1">
        <w:r w:rsidRPr="00B852D3">
          <w:rPr>
            <w:rStyle w:val="Hyperlink"/>
          </w:rPr>
          <w:t>www.dia.govt.nz</w:t>
        </w:r>
      </w:hyperlink>
      <w:r>
        <w:t xml:space="preserve">. </w:t>
      </w:r>
    </w:p>
    <w:p w:rsidR="00690C8E" w:rsidRDefault="00690C8E">
      <w:pPr>
        <w:keepLines w:val="0"/>
        <w:rPr>
          <w:rFonts w:cs="Arial"/>
          <w:b/>
          <w:bCs/>
          <w:iCs/>
          <w:color w:val="1F546B"/>
          <w:sz w:val="36"/>
          <w:szCs w:val="28"/>
        </w:rPr>
      </w:pPr>
      <w:r>
        <w:br w:type="page"/>
      </w:r>
    </w:p>
    <w:p w:rsidR="008407AE" w:rsidRDefault="0039558D" w:rsidP="008407AE">
      <w:pPr>
        <w:pStyle w:val="Heading2"/>
      </w:pPr>
      <w:bookmarkStart w:id="5" w:name="_Toc451947423"/>
      <w:r>
        <w:lastRenderedPageBreak/>
        <w:t>DIA</w:t>
      </w:r>
      <w:r w:rsidR="00BB455C">
        <w:t>-</w:t>
      </w:r>
      <w:r w:rsidR="007F402D">
        <w:t>1</w:t>
      </w:r>
      <w:r>
        <w:tab/>
      </w:r>
      <w:r w:rsidR="008407AE">
        <w:t>Application of Appendix</w:t>
      </w:r>
      <w:bookmarkEnd w:id="5"/>
      <w:r w:rsidR="00A93C4D">
        <w:t xml:space="preserve"> </w:t>
      </w:r>
    </w:p>
    <w:p w:rsidR="00BB455C" w:rsidRPr="00BB455C" w:rsidRDefault="00BB455C" w:rsidP="00BB455C">
      <w:pPr>
        <w:pStyle w:val="reftext"/>
      </w:pPr>
      <w:r>
        <w:t>Refer NS 1 (Introduction)</w:t>
      </w:r>
    </w:p>
    <w:p w:rsidR="008407AE" w:rsidRDefault="00BB455C" w:rsidP="008407AE">
      <w:pPr>
        <w:pStyle w:val="Heading3"/>
      </w:pPr>
      <w:bookmarkStart w:id="6" w:name="_Toc451947424"/>
      <w:r>
        <w:t>DIA-</w:t>
      </w:r>
      <w:r w:rsidR="007F402D">
        <w:t>1.</w:t>
      </w:r>
      <w:r w:rsidR="008407AE">
        <w:t>1</w:t>
      </w:r>
      <w:r w:rsidR="008407AE">
        <w:tab/>
        <w:t>Title</w:t>
      </w:r>
      <w:bookmarkEnd w:id="6"/>
    </w:p>
    <w:p w:rsidR="00FF4634" w:rsidRDefault="00FF4634" w:rsidP="008407AE">
      <w:r>
        <w:t>This document is the New Zealand Class 4 Gaming Machine Appendix to the Australia New Zealand Gaming Machine National Standard 2015.</w:t>
      </w:r>
    </w:p>
    <w:p w:rsidR="00A93C4D" w:rsidRDefault="00A93C4D" w:rsidP="00F873AC">
      <w:pPr>
        <w:pStyle w:val="Heading3"/>
      </w:pPr>
      <w:bookmarkStart w:id="7" w:name="_Toc451947425"/>
      <w:r>
        <w:t>DIA-</w:t>
      </w:r>
      <w:r w:rsidR="007F402D">
        <w:t>1.2</w:t>
      </w:r>
      <w:r>
        <w:tab/>
        <w:t>Compliance with Minimum Standard required for approval</w:t>
      </w:r>
      <w:bookmarkEnd w:id="7"/>
    </w:p>
    <w:p w:rsidR="00A93C4D" w:rsidRDefault="00A93C4D" w:rsidP="00A93C4D">
      <w:r>
        <w:t xml:space="preserve">Gaming machines and games may only be approved by the Secretary if they comply with the Minimum Standard. </w:t>
      </w:r>
    </w:p>
    <w:p w:rsidR="008407AE" w:rsidRDefault="007F402D" w:rsidP="008407AE">
      <w:pPr>
        <w:pStyle w:val="Heading3"/>
      </w:pPr>
      <w:bookmarkStart w:id="8" w:name="_Toc451947426"/>
      <w:r>
        <w:t>DIA-1.</w:t>
      </w:r>
      <w:r w:rsidR="00BB455C">
        <w:t>3</w:t>
      </w:r>
      <w:r w:rsidR="008407AE">
        <w:tab/>
        <w:t>Appendix to be read with other documents</w:t>
      </w:r>
      <w:bookmarkEnd w:id="8"/>
    </w:p>
    <w:p w:rsidR="00FF4634" w:rsidRDefault="003902B6" w:rsidP="00BD147B">
      <w:pPr>
        <w:pStyle w:val="ListParagraph"/>
        <w:numPr>
          <w:ilvl w:val="0"/>
          <w:numId w:val="22"/>
        </w:numPr>
        <w:ind w:left="567" w:hanging="567"/>
      </w:pPr>
      <w:r>
        <w:t xml:space="preserve">The Appendix must be read with the National Standard and other relevant parts of the Minimum Standard. </w:t>
      </w:r>
    </w:p>
    <w:p w:rsidR="008407AE" w:rsidRDefault="00011A86" w:rsidP="00BD147B">
      <w:pPr>
        <w:pStyle w:val="ListParagraph"/>
        <w:numPr>
          <w:ilvl w:val="0"/>
          <w:numId w:val="22"/>
        </w:numPr>
        <w:ind w:left="567" w:hanging="567"/>
      </w:pPr>
      <w:r>
        <w:t xml:space="preserve">Part </w:t>
      </w:r>
      <w:r w:rsidR="00A93C4D" w:rsidRPr="00F873AC">
        <w:t>DIA-</w:t>
      </w:r>
      <w:r w:rsidR="00F873AC" w:rsidRPr="00F873AC">
        <w:t>8</w:t>
      </w:r>
      <w:r>
        <w:t xml:space="preserve"> of this Appendix (relating to player information displays) must be read with regulations 7 and 8 of the Gambling (Harm Minimisation and Prevention) Regulations 2004.</w:t>
      </w:r>
    </w:p>
    <w:p w:rsidR="008407AE" w:rsidRDefault="00BB5E89" w:rsidP="008407AE">
      <w:pPr>
        <w:pStyle w:val="Heading3"/>
      </w:pPr>
      <w:bookmarkStart w:id="9" w:name="_Toc451947427"/>
      <w:r>
        <w:t>DIA-1.</w:t>
      </w:r>
      <w:r w:rsidR="00BB455C">
        <w:t>4</w:t>
      </w:r>
      <w:r w:rsidR="008407AE">
        <w:tab/>
        <w:t>References to the National Standard</w:t>
      </w:r>
      <w:bookmarkEnd w:id="9"/>
    </w:p>
    <w:p w:rsidR="008407AE" w:rsidRDefault="004B1C48" w:rsidP="008407AE">
      <w:pPr>
        <w:pStyle w:val="ListParagraph"/>
        <w:numPr>
          <w:ilvl w:val="0"/>
          <w:numId w:val="0"/>
        </w:numPr>
      </w:pPr>
      <w:r>
        <w:t xml:space="preserve">In this Appendix, references to the National Standard are denoted </w:t>
      </w:r>
      <w:r w:rsidR="00A93C4D">
        <w:t>by</w:t>
      </w:r>
      <w:r>
        <w:t xml:space="preserve"> NS followed by the relevant clause number. </w:t>
      </w:r>
    </w:p>
    <w:p w:rsidR="008407AE" w:rsidRDefault="00BB5E89" w:rsidP="008407AE">
      <w:pPr>
        <w:pStyle w:val="Heading3"/>
      </w:pPr>
      <w:bookmarkStart w:id="10" w:name="_Toc451947428"/>
      <w:r>
        <w:t>DIA-1.</w:t>
      </w:r>
      <w:r w:rsidR="00BB455C">
        <w:t>5</w:t>
      </w:r>
      <w:r w:rsidR="008407AE">
        <w:tab/>
        <w:t>Hierarchy</w:t>
      </w:r>
      <w:bookmarkEnd w:id="10"/>
    </w:p>
    <w:p w:rsidR="00FF4634" w:rsidRDefault="00FF4634" w:rsidP="00BD147B">
      <w:pPr>
        <w:pStyle w:val="ListParagraph"/>
        <w:numPr>
          <w:ilvl w:val="0"/>
          <w:numId w:val="23"/>
        </w:numPr>
        <w:ind w:left="567" w:hanging="567"/>
      </w:pPr>
      <w:r>
        <w:t>This Appendix applies despite anything to the co</w:t>
      </w:r>
      <w:r w:rsidR="00AA548C">
        <w:t>ntrary in the National Standard</w:t>
      </w:r>
      <w:r>
        <w:t>.</w:t>
      </w:r>
    </w:p>
    <w:p w:rsidR="003902B6" w:rsidRDefault="003902B6" w:rsidP="00BD147B">
      <w:pPr>
        <w:pStyle w:val="ListParagraph"/>
        <w:numPr>
          <w:ilvl w:val="0"/>
          <w:numId w:val="23"/>
        </w:numPr>
        <w:ind w:left="567" w:hanging="567"/>
      </w:pPr>
      <w:r>
        <w:t>Where there is a conflict between the Minimum Technical Requirements for Electronic Monitoring System and the National Standard in relation to game configuration, global defaults and Central Monitoring System operation, the Minimum Technical Requirements for Electronic Monitoring System will prevail.</w:t>
      </w:r>
    </w:p>
    <w:p w:rsidR="008407AE" w:rsidRDefault="00173D52" w:rsidP="00BD147B">
      <w:pPr>
        <w:pStyle w:val="ListParagraph"/>
        <w:numPr>
          <w:ilvl w:val="0"/>
          <w:numId w:val="23"/>
        </w:numPr>
        <w:ind w:left="567" w:hanging="567"/>
      </w:pPr>
      <w:r>
        <w:t>The Secretary may take a different interpretation of the</w:t>
      </w:r>
      <w:r w:rsidR="00AA548C">
        <w:t xml:space="preserve"> National</w:t>
      </w:r>
      <w:r>
        <w:t xml:space="preserve"> Standard to the working party and is not bound by any interpretation of the working party.</w:t>
      </w:r>
    </w:p>
    <w:p w:rsidR="008407AE" w:rsidRDefault="008407AE" w:rsidP="008407AE">
      <w:pPr>
        <w:pStyle w:val="ListParagraph"/>
        <w:numPr>
          <w:ilvl w:val="0"/>
          <w:numId w:val="0"/>
        </w:numPr>
      </w:pPr>
      <w:r w:rsidRPr="008407AE">
        <w:rPr>
          <w:b/>
        </w:rPr>
        <w:t>Note:</w:t>
      </w:r>
      <w:r w:rsidRPr="008407AE">
        <w:rPr>
          <w:b/>
        </w:rPr>
        <w:tab/>
        <w:t xml:space="preserve"> </w:t>
      </w:r>
      <w:r>
        <w:t xml:space="preserve">It is recommended that gaming machine manufacturers and testers also approach the Secretary regarding any issues regarding interpretation of the Minimum Standard. </w:t>
      </w:r>
      <w:r w:rsidRPr="008407AE">
        <w:rPr>
          <w:i/>
        </w:rPr>
        <w:t>See also NS 1.16.</w:t>
      </w:r>
    </w:p>
    <w:p w:rsidR="00A93C4D" w:rsidRDefault="00BB455C" w:rsidP="00F10870">
      <w:pPr>
        <w:pStyle w:val="Heading3"/>
      </w:pPr>
      <w:bookmarkStart w:id="11" w:name="_Toc451947429"/>
      <w:r>
        <w:t>DIA-</w:t>
      </w:r>
      <w:r w:rsidR="00BB5E89">
        <w:t>1.</w:t>
      </w:r>
      <w:r w:rsidR="004E04F8">
        <w:t>6</w:t>
      </w:r>
      <w:r w:rsidR="00A93C4D">
        <w:tab/>
        <w:t>Testing</w:t>
      </w:r>
      <w:bookmarkEnd w:id="11"/>
    </w:p>
    <w:p w:rsidR="00A93C4D" w:rsidRDefault="00A93C4D" w:rsidP="00A93C4D">
      <w:pPr>
        <w:pStyle w:val="reftext"/>
      </w:pPr>
      <w:r>
        <w:t>Ref</w:t>
      </w:r>
      <w:r w:rsidR="00AA548C">
        <w:t xml:space="preserve">er NS 1.17 to NS 1.19 </w:t>
      </w:r>
    </w:p>
    <w:p w:rsidR="00A93C4D" w:rsidRDefault="00A93C4D" w:rsidP="00BD147B">
      <w:pPr>
        <w:pStyle w:val="ListParagraph"/>
        <w:numPr>
          <w:ilvl w:val="0"/>
          <w:numId w:val="25"/>
        </w:numPr>
        <w:ind w:left="567" w:hanging="567"/>
      </w:pPr>
      <w:r>
        <w:t xml:space="preserve">Where, in the opinion of the gaming machine tester, there is non-compliance with the requirements of the Minimum Standard, the gaming machine tester must seek direction from the Secretary.  </w:t>
      </w:r>
    </w:p>
    <w:p w:rsidR="00A93C4D" w:rsidRDefault="00A93C4D" w:rsidP="00BD147B">
      <w:pPr>
        <w:pStyle w:val="ListParagraph"/>
        <w:numPr>
          <w:ilvl w:val="0"/>
          <w:numId w:val="25"/>
        </w:numPr>
        <w:ind w:left="567" w:hanging="567"/>
      </w:pPr>
      <w:r>
        <w:t>Non-compliance with the Minimum Standard must be reported to the Secretary.</w:t>
      </w:r>
    </w:p>
    <w:p w:rsidR="00A93C4D" w:rsidRDefault="00BB455C" w:rsidP="00F10870">
      <w:pPr>
        <w:pStyle w:val="Heading3"/>
      </w:pPr>
      <w:bookmarkStart w:id="12" w:name="_Toc451947430"/>
      <w:r>
        <w:lastRenderedPageBreak/>
        <w:t>DIA-</w:t>
      </w:r>
      <w:r w:rsidR="00BB5E89">
        <w:t>1.</w:t>
      </w:r>
      <w:r w:rsidR="004E04F8">
        <w:t>7</w:t>
      </w:r>
      <w:r w:rsidR="00A93C4D">
        <w:tab/>
        <w:t>Applications for new and innovative technology</w:t>
      </w:r>
      <w:bookmarkEnd w:id="12"/>
    </w:p>
    <w:p w:rsidR="00B970AB" w:rsidRPr="00A93C4D" w:rsidRDefault="00A93C4D" w:rsidP="00A93C4D">
      <w:pPr>
        <w:pStyle w:val="reftext"/>
      </w:pPr>
      <w:r w:rsidRPr="00A93C4D">
        <w:t>Ref</w:t>
      </w:r>
      <w:r w:rsidR="00AA548C">
        <w:t>er</w:t>
      </w:r>
      <w:r w:rsidRPr="00A93C4D">
        <w:t xml:space="preserve"> NS</w:t>
      </w:r>
      <w:r>
        <w:t xml:space="preserve"> </w:t>
      </w:r>
      <w:r w:rsidRPr="00A93C4D">
        <w:t>1.18</w:t>
      </w:r>
      <w:r w:rsidR="00CD47C4">
        <w:t xml:space="preserve"> and see also NS 3.2</w:t>
      </w:r>
    </w:p>
    <w:p w:rsidR="00A93C4D" w:rsidRDefault="003902B6" w:rsidP="00BD147B">
      <w:pPr>
        <w:pStyle w:val="ListParagraph"/>
        <w:numPr>
          <w:ilvl w:val="0"/>
          <w:numId w:val="24"/>
        </w:numPr>
        <w:ind w:left="567" w:hanging="567"/>
      </w:pPr>
      <w:r>
        <w:t>Any matters of design, manufacture, and performance of cl</w:t>
      </w:r>
      <w:r w:rsidR="00B729EC">
        <w:t>ass 4 gambling equipment that are</w:t>
      </w:r>
      <w:r>
        <w:t xml:space="preserve"> not specifically addressed in the Minimum Standard </w:t>
      </w:r>
      <w:r w:rsidR="00A93C4D">
        <w:t>will be</w:t>
      </w:r>
      <w:r>
        <w:t xml:space="preserve"> considered by the Secretary as</w:t>
      </w:r>
      <w:r w:rsidR="00A93C4D">
        <w:t xml:space="preserve"> part of the approval process. </w:t>
      </w:r>
      <w:r>
        <w:t>For the avoidance of doubt, this applies to (but is not limited to) situations involving new technology or features,</w:t>
      </w:r>
      <w:r w:rsidR="00B729EC">
        <w:t xml:space="preserve"> or in situations where innovative use is being made of existing features,</w:t>
      </w:r>
      <w:r>
        <w:t xml:space="preserve"> or where the existing Minimum Standard is silent on whether a p</w:t>
      </w:r>
      <w:r w:rsidR="00A93C4D">
        <w:t>articular feature is permitted.</w:t>
      </w:r>
    </w:p>
    <w:p w:rsidR="003902B6" w:rsidRDefault="00A93C4D" w:rsidP="00BD147B">
      <w:pPr>
        <w:pStyle w:val="ListParagraph"/>
        <w:numPr>
          <w:ilvl w:val="0"/>
          <w:numId w:val="24"/>
        </w:numPr>
        <w:ind w:left="567" w:hanging="567"/>
      </w:pPr>
      <w:r>
        <w:t>In considering an application under subclause (1), t</w:t>
      </w:r>
      <w:r w:rsidR="003902B6">
        <w:t>he Secretary may</w:t>
      </w:r>
      <w:r w:rsidR="00B729EC">
        <w:t xml:space="preserve"> take into account</w:t>
      </w:r>
      <w:r w:rsidR="003902B6">
        <w:t xml:space="preserve"> matters of harm minimisation and prevention</w:t>
      </w:r>
      <w:r w:rsidR="007044D6">
        <w:t xml:space="preserve">, and may decline </w:t>
      </w:r>
      <w:r>
        <w:t>an application</w:t>
      </w:r>
      <w:r w:rsidR="007044D6">
        <w:t xml:space="preserve"> due to matters of harm minimisation and prevention.</w:t>
      </w:r>
    </w:p>
    <w:p w:rsidR="007044D6" w:rsidRDefault="007044D6" w:rsidP="00BD147B">
      <w:pPr>
        <w:pStyle w:val="ListParagraph"/>
        <w:numPr>
          <w:ilvl w:val="0"/>
          <w:numId w:val="24"/>
        </w:numPr>
        <w:ind w:left="567" w:hanging="567"/>
      </w:pPr>
      <w:r>
        <w:t>The Secretary</w:t>
      </w:r>
      <w:r w:rsidR="00B729EC">
        <w:t xml:space="preserve"> may amend the Minimum Standard</w:t>
      </w:r>
      <w:r>
        <w:t xml:space="preserve"> as a result of an application involving features not ad</w:t>
      </w:r>
      <w:r w:rsidR="00B729EC">
        <w:t>dressed in the Minimum Standard</w:t>
      </w:r>
      <w:r>
        <w:t>.</w:t>
      </w:r>
    </w:p>
    <w:p w:rsidR="007044D6" w:rsidRDefault="007044D6" w:rsidP="00A93C4D">
      <w:pPr>
        <w:pStyle w:val="ListParagraph"/>
        <w:numPr>
          <w:ilvl w:val="0"/>
          <w:numId w:val="0"/>
        </w:numPr>
      </w:pPr>
      <w:r>
        <w:rPr>
          <w:b/>
        </w:rPr>
        <w:t>N</w:t>
      </w:r>
      <w:r w:rsidR="00A93C4D">
        <w:rPr>
          <w:b/>
        </w:rPr>
        <w:t>ote</w:t>
      </w:r>
      <w:r>
        <w:rPr>
          <w:b/>
        </w:rPr>
        <w:t>:</w:t>
      </w:r>
      <w:r>
        <w:t xml:space="preserve"> Manufacturers and vendors of gaming equipment are encouraged to contact the Department of Internal Affairs in the course of developing new or innovative technology and features, in order to ensure compliance with the Minimum Standard and in order that any necessary amendments to the Minimum Standard may be made in advance of the equipment being submitted.</w:t>
      </w:r>
    </w:p>
    <w:p w:rsidR="00A40FDA" w:rsidRDefault="00A40FDA" w:rsidP="00A40FDA">
      <w:pPr>
        <w:pStyle w:val="Heading3"/>
      </w:pPr>
      <w:bookmarkStart w:id="13" w:name="_Toc451947431"/>
      <w:r>
        <w:t>DIA-</w:t>
      </w:r>
      <w:r w:rsidR="00BB5E89">
        <w:t>1.</w:t>
      </w:r>
      <w:r>
        <w:t>8</w:t>
      </w:r>
      <w:r>
        <w:tab/>
        <w:t>Stand-alone jackpots and game prize progressive components</w:t>
      </w:r>
      <w:bookmarkEnd w:id="13"/>
    </w:p>
    <w:p w:rsidR="00A40FDA" w:rsidRPr="00A40FDA" w:rsidRDefault="00A40FDA" w:rsidP="00A40FDA">
      <w:r>
        <w:t xml:space="preserve">Any requirements in the </w:t>
      </w:r>
      <w:r w:rsidR="00B729EC">
        <w:t>National</w:t>
      </w:r>
      <w:r>
        <w:t xml:space="preserve"> Standard in regards to stand-alone jackpots should be read as instead applying to game prize progressive components. </w:t>
      </w:r>
    </w:p>
    <w:p w:rsidR="00690C8E" w:rsidRDefault="00690C8E">
      <w:pPr>
        <w:keepLines w:val="0"/>
        <w:rPr>
          <w:rFonts w:cs="Arial"/>
          <w:b/>
          <w:bCs/>
          <w:iCs/>
          <w:color w:val="1F546B"/>
          <w:sz w:val="36"/>
          <w:szCs w:val="28"/>
        </w:rPr>
      </w:pPr>
      <w:r>
        <w:br w:type="page"/>
      </w:r>
    </w:p>
    <w:p w:rsidR="00A93C4D" w:rsidRDefault="004E04F8" w:rsidP="004E04F8">
      <w:pPr>
        <w:pStyle w:val="Heading2"/>
      </w:pPr>
      <w:bookmarkStart w:id="14" w:name="_Toc451947432"/>
      <w:r>
        <w:lastRenderedPageBreak/>
        <w:t>DIA-</w:t>
      </w:r>
      <w:r w:rsidR="00BB5E89">
        <w:t>2</w:t>
      </w:r>
      <w:r>
        <w:tab/>
        <w:t>Definitions</w:t>
      </w:r>
      <w:bookmarkEnd w:id="14"/>
    </w:p>
    <w:p w:rsidR="004E04F8" w:rsidRDefault="004E04F8" w:rsidP="004E04F8">
      <w:pPr>
        <w:pStyle w:val="Heading3"/>
      </w:pPr>
      <w:bookmarkStart w:id="15" w:name="_Toc451947433"/>
      <w:r>
        <w:t>DIA-</w:t>
      </w:r>
      <w:r w:rsidR="00BB5E89">
        <w:t>2.</w:t>
      </w:r>
      <w:r>
        <w:t>1</w:t>
      </w:r>
      <w:r>
        <w:tab/>
        <w:t>Definitions used in this Appendix</w:t>
      </w:r>
      <w:bookmarkEnd w:id="15"/>
    </w:p>
    <w:p w:rsidR="004E04F8" w:rsidRPr="00A93C4D" w:rsidRDefault="004E04F8" w:rsidP="004E04F8">
      <w:pPr>
        <w:spacing w:after="0"/>
        <w:rPr>
          <w:i/>
          <w:sz w:val="18"/>
          <w:szCs w:val="18"/>
        </w:rPr>
      </w:pPr>
      <w:r w:rsidRPr="00A93C4D">
        <w:rPr>
          <w:i/>
          <w:sz w:val="18"/>
          <w:szCs w:val="18"/>
        </w:rPr>
        <w:t>Refer NS 2 (Definitions)</w:t>
      </w:r>
    </w:p>
    <w:p w:rsidR="004E04F8" w:rsidRDefault="004E04F8" w:rsidP="004E04F8">
      <w:pPr>
        <w:ind w:left="567" w:hanging="567"/>
      </w:pPr>
      <w:r>
        <w:t>In this document:</w:t>
      </w:r>
      <w:r>
        <w:br/>
      </w:r>
      <w:r w:rsidRPr="008407AE">
        <w:rPr>
          <w:b/>
        </w:rPr>
        <w:t>Appendix</w:t>
      </w:r>
      <w:r>
        <w:t xml:space="preserve"> means this document</w:t>
      </w:r>
    </w:p>
    <w:p w:rsidR="004E04F8" w:rsidRDefault="004E04F8" w:rsidP="004E04F8">
      <w:pPr>
        <w:ind w:left="567" w:hanging="567"/>
      </w:pPr>
      <w:r>
        <w:tab/>
      </w:r>
      <w:r w:rsidRPr="008407AE">
        <w:rPr>
          <w:b/>
        </w:rPr>
        <w:t>Minimum Standard</w:t>
      </w:r>
      <w:r>
        <w:t xml:space="preserve"> means the National Standard, the Appendix, and any other applicable </w:t>
      </w:r>
      <w:r w:rsidR="00B729EC">
        <w:t xml:space="preserve">minimum requirements </w:t>
      </w:r>
      <w:r>
        <w:t xml:space="preserve">for class 4 gambling equipment prescribed by the Secretary under </w:t>
      </w:r>
      <w:r w:rsidR="00B729EC">
        <w:t xml:space="preserve">section 372 of </w:t>
      </w:r>
      <w:r>
        <w:t>the Gambling Act 2003</w:t>
      </w:r>
    </w:p>
    <w:p w:rsidR="004E04F8" w:rsidRDefault="004E04F8" w:rsidP="004E04F8">
      <w:pPr>
        <w:ind w:left="567" w:hanging="567"/>
      </w:pPr>
      <w:r w:rsidRPr="008407AE">
        <w:tab/>
      </w:r>
      <w:r w:rsidRPr="008407AE">
        <w:rPr>
          <w:b/>
        </w:rPr>
        <w:t>National Standard</w:t>
      </w:r>
      <w:r>
        <w:t xml:space="preserve"> means the Australia New Zealand Gaming Machine National Standard 2015</w:t>
      </w:r>
    </w:p>
    <w:p w:rsidR="004E04F8" w:rsidRDefault="004E04F8" w:rsidP="004E04F8">
      <w:pPr>
        <w:ind w:left="567" w:hanging="567"/>
      </w:pPr>
      <w:r>
        <w:rPr>
          <w:b/>
        </w:rPr>
        <w:tab/>
      </w:r>
      <w:r w:rsidRPr="008407AE">
        <w:rPr>
          <w:b/>
        </w:rPr>
        <w:t xml:space="preserve">Secretary </w:t>
      </w:r>
      <w:r>
        <w:t>means the Secretary for Internal Affairs.</w:t>
      </w:r>
    </w:p>
    <w:p w:rsidR="00B729EC" w:rsidRPr="00623911" w:rsidRDefault="00690C8E" w:rsidP="00623911">
      <w:pPr>
        <w:keepLines w:val="0"/>
        <w:rPr>
          <w:rFonts w:cs="Arial"/>
          <w:b/>
          <w:bCs/>
          <w:iCs/>
          <w:color w:val="1F546B"/>
          <w:sz w:val="36"/>
          <w:szCs w:val="28"/>
        </w:rPr>
      </w:pPr>
      <w:r>
        <w:br w:type="page"/>
      </w:r>
    </w:p>
    <w:p w:rsidR="00CA2EE2" w:rsidRPr="00623911" w:rsidRDefault="00CA2EE2" w:rsidP="004E04F8">
      <w:pPr>
        <w:pStyle w:val="Heading2"/>
      </w:pPr>
      <w:bookmarkStart w:id="16" w:name="_Toc451947434"/>
      <w:r w:rsidRPr="00623911">
        <w:lastRenderedPageBreak/>
        <w:t>DIA</w:t>
      </w:r>
      <w:r w:rsidR="004E04F8" w:rsidRPr="00623911">
        <w:t>-</w:t>
      </w:r>
      <w:r w:rsidR="00623911">
        <w:t>3</w:t>
      </w:r>
      <w:r w:rsidR="004E04F8" w:rsidRPr="00623911">
        <w:tab/>
        <w:t>Player I</w:t>
      </w:r>
      <w:r w:rsidRPr="00623911">
        <w:t>nformation</w:t>
      </w:r>
      <w:bookmarkEnd w:id="16"/>
    </w:p>
    <w:p w:rsidR="00B729EC" w:rsidRPr="00623911" w:rsidRDefault="00B729EC" w:rsidP="00B729EC">
      <w:pPr>
        <w:pStyle w:val="reftext"/>
      </w:pPr>
      <w:r w:rsidRPr="00623911">
        <w:t xml:space="preserve">Note: </w:t>
      </w:r>
      <w:r w:rsidRPr="00F873AC">
        <w:t>DIA-</w:t>
      </w:r>
      <w:r w:rsidR="00F873AC" w:rsidRPr="00F873AC">
        <w:t>8</w:t>
      </w:r>
      <w:r w:rsidRPr="00F873AC">
        <w:t xml:space="preserve"> sets</w:t>
      </w:r>
      <w:r w:rsidRPr="00623911">
        <w:t xml:space="preserve"> out the minimum standards that apply to elective and interruptive player information displays.</w:t>
      </w:r>
    </w:p>
    <w:p w:rsidR="009F5A64" w:rsidRPr="00910D61" w:rsidRDefault="009F5A64" w:rsidP="00943FC5">
      <w:pPr>
        <w:pStyle w:val="Heading3"/>
      </w:pPr>
      <w:bookmarkStart w:id="17" w:name="_Toc451947435"/>
      <w:r w:rsidRPr="00910D61">
        <w:t>DIA-</w:t>
      </w:r>
      <w:r w:rsidR="00623911">
        <w:t>3</w:t>
      </w:r>
      <w:r w:rsidR="00BB5E89" w:rsidRPr="00910D61">
        <w:t>.</w:t>
      </w:r>
      <w:r w:rsidR="00623911">
        <w:t>1</w:t>
      </w:r>
      <w:r w:rsidRPr="00910D61">
        <w:tab/>
        <w:t>Automatic feature exit</w:t>
      </w:r>
      <w:bookmarkEnd w:id="17"/>
    </w:p>
    <w:p w:rsidR="009F5A64" w:rsidRPr="00910D61" w:rsidRDefault="009F5A64" w:rsidP="009F5A64">
      <w:pPr>
        <w:pStyle w:val="reftext"/>
      </w:pPr>
      <w:r w:rsidRPr="00910D61">
        <w:t>Refer NS 4.7</w:t>
      </w:r>
    </w:p>
    <w:p w:rsidR="009F5A64" w:rsidRPr="00910D61" w:rsidRDefault="009F5A64" w:rsidP="009F5A64">
      <w:r w:rsidRPr="00910D61">
        <w:t>For avoidance of doubt, NS</w:t>
      </w:r>
      <w:r w:rsidR="00B729EC" w:rsidRPr="00910D61">
        <w:t xml:space="preserve"> </w:t>
      </w:r>
      <w:r w:rsidRPr="00910D61">
        <w:t xml:space="preserve">4.7 applies unless it is necessary to automatically exit a feature due to </w:t>
      </w:r>
      <w:r w:rsidR="00B729EC" w:rsidRPr="00910D61">
        <w:t>[</w:t>
      </w:r>
      <w:r w:rsidRPr="00910D61">
        <w:t>MAXNPWIN</w:t>
      </w:r>
      <w:r w:rsidR="00B729EC" w:rsidRPr="00910D61">
        <w:t xml:space="preserve">] having been won. </w:t>
      </w:r>
      <w:r w:rsidRPr="00910D61">
        <w:rPr>
          <w:i/>
        </w:rPr>
        <w:t xml:space="preserve">See </w:t>
      </w:r>
      <w:r w:rsidRPr="00F873AC">
        <w:rPr>
          <w:i/>
        </w:rPr>
        <w:t>also DIA-</w:t>
      </w:r>
      <w:r w:rsidR="00F873AC" w:rsidRPr="00F873AC">
        <w:rPr>
          <w:i/>
        </w:rPr>
        <w:t>7</w:t>
      </w:r>
      <w:r w:rsidR="00BB5E89" w:rsidRPr="00F873AC">
        <w:rPr>
          <w:i/>
        </w:rPr>
        <w:t>.</w:t>
      </w:r>
      <w:r w:rsidR="00B729EC" w:rsidRPr="00F873AC">
        <w:rPr>
          <w:i/>
        </w:rPr>
        <w:t>2.</w:t>
      </w:r>
    </w:p>
    <w:p w:rsidR="009F5A64" w:rsidRPr="00910D61" w:rsidRDefault="009F5A64" w:rsidP="009F5A64">
      <w:pPr>
        <w:pStyle w:val="Heading3"/>
      </w:pPr>
      <w:bookmarkStart w:id="18" w:name="_Toc451947436"/>
      <w:r w:rsidRPr="00910D61">
        <w:t>DIA-</w:t>
      </w:r>
      <w:r w:rsidR="00623911">
        <w:t>3.2</w:t>
      </w:r>
      <w:r w:rsidRPr="00910D61">
        <w:tab/>
        <w:t>Prize truncation</w:t>
      </w:r>
      <w:bookmarkEnd w:id="18"/>
    </w:p>
    <w:p w:rsidR="009F5A64" w:rsidRPr="00910D61" w:rsidRDefault="009F5A64" w:rsidP="009F5A64">
      <w:pPr>
        <w:pStyle w:val="reftext"/>
      </w:pPr>
      <w:r w:rsidRPr="00910D61">
        <w:t xml:space="preserve">Refer NS 4.20 </w:t>
      </w:r>
    </w:p>
    <w:p w:rsidR="009F5A64" w:rsidRPr="00910D61" w:rsidRDefault="009F5A64" w:rsidP="009F5A64">
      <w:r w:rsidRPr="00910D61">
        <w:t xml:space="preserve">For avoidance of doubt, NS4.20 applies unless it is necessary to truncate or cap prizes in order to avoid exceeding </w:t>
      </w:r>
      <w:r w:rsidR="00B729EC" w:rsidRPr="00910D61">
        <w:t>[</w:t>
      </w:r>
      <w:r w:rsidRPr="00910D61">
        <w:t>MAXNPWIN</w:t>
      </w:r>
      <w:r w:rsidR="00B729EC" w:rsidRPr="00910D61">
        <w:t xml:space="preserve">]. </w:t>
      </w:r>
      <w:r w:rsidRPr="00910D61">
        <w:rPr>
          <w:i/>
        </w:rPr>
        <w:t xml:space="preserve">See also </w:t>
      </w:r>
      <w:r w:rsidRPr="00F873AC">
        <w:rPr>
          <w:i/>
        </w:rPr>
        <w:t>DIA-</w:t>
      </w:r>
      <w:r w:rsidR="00F873AC" w:rsidRPr="00F873AC">
        <w:rPr>
          <w:i/>
        </w:rPr>
        <w:t>7</w:t>
      </w:r>
      <w:r w:rsidR="00BB5E89" w:rsidRPr="00F873AC">
        <w:rPr>
          <w:i/>
        </w:rPr>
        <w:t>.2</w:t>
      </w:r>
      <w:r w:rsidRPr="00F873AC">
        <w:rPr>
          <w:i/>
        </w:rPr>
        <w:t>.</w:t>
      </w:r>
    </w:p>
    <w:p w:rsidR="00623911" w:rsidRDefault="00623911">
      <w:pPr>
        <w:keepLines w:val="0"/>
        <w:rPr>
          <w:rFonts w:cs="Arial"/>
          <w:b/>
          <w:bCs/>
          <w:iCs/>
          <w:color w:val="1F546B"/>
          <w:sz w:val="36"/>
          <w:szCs w:val="28"/>
        </w:rPr>
      </w:pPr>
      <w:r>
        <w:br w:type="page"/>
      </w:r>
    </w:p>
    <w:p w:rsidR="00C737EA" w:rsidRPr="00623911" w:rsidRDefault="00C737EA" w:rsidP="00C737EA">
      <w:pPr>
        <w:pStyle w:val="Heading2"/>
      </w:pPr>
      <w:bookmarkStart w:id="19" w:name="_Toc451947437"/>
      <w:r w:rsidRPr="00623911">
        <w:lastRenderedPageBreak/>
        <w:t>DIA</w:t>
      </w:r>
      <w:r w:rsidR="004E04F8" w:rsidRPr="00623911">
        <w:t>-</w:t>
      </w:r>
      <w:r w:rsidR="00623911">
        <w:t>4</w:t>
      </w:r>
      <w:r w:rsidR="004E04F8" w:rsidRPr="00623911">
        <w:tab/>
      </w:r>
      <w:r w:rsidRPr="00623911">
        <w:t>Artwor</w:t>
      </w:r>
      <w:r w:rsidR="004E04F8" w:rsidRPr="00623911">
        <w:t>k</w:t>
      </w:r>
      <w:bookmarkEnd w:id="19"/>
    </w:p>
    <w:p w:rsidR="00C737EA" w:rsidRPr="00910D61" w:rsidRDefault="004D005E" w:rsidP="00C737EA">
      <w:pPr>
        <w:pStyle w:val="Heading3"/>
      </w:pPr>
      <w:bookmarkStart w:id="20" w:name="_Toc451947438"/>
      <w:r w:rsidRPr="00910D61">
        <w:t>DIA-</w:t>
      </w:r>
      <w:r w:rsidR="00623911">
        <w:t>4.1</w:t>
      </w:r>
      <w:r w:rsidRPr="00910D61">
        <w:tab/>
        <w:t>Maximum accumulated win message must be displayed</w:t>
      </w:r>
      <w:bookmarkEnd w:id="20"/>
    </w:p>
    <w:p w:rsidR="00C737EA" w:rsidRPr="00910D61" w:rsidRDefault="00C737EA" w:rsidP="004D005E">
      <w:r w:rsidRPr="00910D61">
        <w:t xml:space="preserve">The following message must be clearly and permanently displayed on </w:t>
      </w:r>
      <w:r w:rsidR="00B729EC" w:rsidRPr="00910D61">
        <w:t>a</w:t>
      </w:r>
      <w:r w:rsidRPr="00910D61">
        <w:t xml:space="preserve"> gaming machine:</w:t>
      </w:r>
    </w:p>
    <w:p w:rsidR="00C737EA" w:rsidRPr="00910D61" w:rsidRDefault="00C737EA" w:rsidP="004D005E">
      <w:pPr>
        <w:pStyle w:val="ListParagraph"/>
        <w:numPr>
          <w:ilvl w:val="0"/>
          <w:numId w:val="0"/>
        </w:numPr>
        <w:ind w:left="567"/>
        <w:rPr>
          <w:i/>
        </w:rPr>
      </w:pPr>
      <w:r w:rsidRPr="00910D61">
        <w:rPr>
          <w:i/>
        </w:rPr>
        <w:t>Maximum accumulated win per game play, including all wins from primary/feature/bonus games/stand-alone progressive prize and gamble option, is $500.</w:t>
      </w:r>
    </w:p>
    <w:p w:rsidR="00623911" w:rsidRDefault="00623911">
      <w:pPr>
        <w:keepLines w:val="0"/>
        <w:rPr>
          <w:rFonts w:cs="Arial"/>
          <w:b/>
          <w:bCs/>
          <w:iCs/>
          <w:color w:val="1F546B"/>
          <w:sz w:val="36"/>
          <w:szCs w:val="28"/>
        </w:rPr>
      </w:pPr>
      <w:r>
        <w:br w:type="page"/>
      </w:r>
    </w:p>
    <w:p w:rsidR="00C704B5" w:rsidRPr="00910D61" w:rsidRDefault="00F4183B" w:rsidP="00C704B5">
      <w:pPr>
        <w:pStyle w:val="Heading2"/>
      </w:pPr>
      <w:bookmarkStart w:id="21" w:name="_Toc451947439"/>
      <w:r w:rsidRPr="00910D61">
        <w:lastRenderedPageBreak/>
        <w:t>DIA-</w:t>
      </w:r>
      <w:r w:rsidR="00623911">
        <w:t>5</w:t>
      </w:r>
      <w:r w:rsidR="0043410B" w:rsidRPr="00910D61">
        <w:tab/>
      </w:r>
      <w:r w:rsidRPr="00910D61">
        <w:t>Security and I</w:t>
      </w:r>
      <w:r w:rsidR="00C704B5" w:rsidRPr="00910D61">
        <w:t>ntegrity</w:t>
      </w:r>
      <w:bookmarkEnd w:id="21"/>
    </w:p>
    <w:p w:rsidR="00F10870" w:rsidRPr="00910D61" w:rsidRDefault="0043410B" w:rsidP="00F10870">
      <w:pPr>
        <w:pStyle w:val="Heading3"/>
      </w:pPr>
      <w:bookmarkStart w:id="22" w:name="_Toc451947440"/>
      <w:r w:rsidRPr="00910D61">
        <w:t>DIA-</w:t>
      </w:r>
      <w:r w:rsidR="00623911">
        <w:t>5</w:t>
      </w:r>
      <w:r w:rsidR="00BB5E89" w:rsidRPr="00910D61">
        <w:t>.1</w:t>
      </w:r>
      <w:r w:rsidR="00F4183B" w:rsidRPr="00910D61">
        <w:tab/>
        <w:t>Machine to be bolted to base</w:t>
      </w:r>
      <w:bookmarkEnd w:id="22"/>
    </w:p>
    <w:p w:rsidR="00F4183B" w:rsidRPr="00910D61" w:rsidRDefault="00F4183B" w:rsidP="00F4183B">
      <w:pPr>
        <w:pStyle w:val="reftext"/>
      </w:pPr>
      <w:r w:rsidRPr="00910D61">
        <w:t>Refer NS 6.1</w:t>
      </w:r>
    </w:p>
    <w:p w:rsidR="00F4183B" w:rsidRPr="00910D61" w:rsidRDefault="00F4183B" w:rsidP="00F4183B">
      <w:r w:rsidRPr="00910D61">
        <w:t>A gaming machine must be securely bolted on all corners to its base.</w:t>
      </w:r>
    </w:p>
    <w:p w:rsidR="00F4183B" w:rsidRPr="00910D61" w:rsidRDefault="00F4183B" w:rsidP="00F4183B">
      <w:pPr>
        <w:pStyle w:val="Heading3"/>
      </w:pPr>
      <w:bookmarkStart w:id="23" w:name="_Toc451947441"/>
      <w:r w:rsidRPr="00910D61">
        <w:t>DIA-</w:t>
      </w:r>
      <w:r w:rsidR="00623911">
        <w:t>5</w:t>
      </w:r>
      <w:r w:rsidR="00BB5E89" w:rsidRPr="00910D61">
        <w:t>.2</w:t>
      </w:r>
      <w:r w:rsidRPr="00910D61">
        <w:tab/>
        <w:t>Cashbox requirements</w:t>
      </w:r>
      <w:bookmarkEnd w:id="23"/>
    </w:p>
    <w:p w:rsidR="00F4183B" w:rsidRPr="00910D61" w:rsidRDefault="00F4183B" w:rsidP="00F4183B">
      <w:pPr>
        <w:pStyle w:val="reftext"/>
      </w:pPr>
      <w:r w:rsidRPr="00910D61">
        <w:t>Refer NS 6.1</w:t>
      </w:r>
    </w:p>
    <w:p w:rsidR="00F4183B" w:rsidRPr="00910D61" w:rsidRDefault="00F10870" w:rsidP="00BD147B">
      <w:pPr>
        <w:pStyle w:val="ListParagraph"/>
        <w:numPr>
          <w:ilvl w:val="0"/>
          <w:numId w:val="30"/>
        </w:numPr>
        <w:ind w:left="567" w:hanging="567"/>
      </w:pPr>
      <w:r w:rsidRPr="00910D61">
        <w:t>The cashbox must be situated either:</w:t>
      </w:r>
    </w:p>
    <w:p w:rsidR="00F10870" w:rsidRPr="00910D61" w:rsidRDefault="00F10870" w:rsidP="00BD147B">
      <w:pPr>
        <w:pStyle w:val="ListParagraph"/>
        <w:numPr>
          <w:ilvl w:val="0"/>
          <w:numId w:val="31"/>
        </w:numPr>
        <w:ind w:left="1134" w:hanging="567"/>
      </w:pPr>
      <w:r w:rsidRPr="00910D61">
        <w:t>internally within the gaming machine proper</w:t>
      </w:r>
      <w:r w:rsidR="00F4183B" w:rsidRPr="00910D61">
        <w:t>,</w:t>
      </w:r>
      <w:r w:rsidRPr="00910D61">
        <w:t xml:space="preserve"> provided t</w:t>
      </w:r>
      <w:r w:rsidR="00F4183B" w:rsidRPr="00910D61">
        <w:t>he cashbox is separately locked; or</w:t>
      </w:r>
    </w:p>
    <w:p w:rsidR="00F4183B" w:rsidRPr="00910D61" w:rsidRDefault="00F4183B" w:rsidP="00BD147B">
      <w:pPr>
        <w:pStyle w:val="ListParagraph"/>
        <w:numPr>
          <w:ilvl w:val="0"/>
          <w:numId w:val="31"/>
        </w:numPr>
        <w:ind w:left="1134" w:hanging="567"/>
      </w:pPr>
      <w:r w:rsidRPr="00910D61">
        <w:t>i</w:t>
      </w:r>
      <w:r w:rsidR="00F10870" w:rsidRPr="00910D61">
        <w:t xml:space="preserve">n the base on which the gaming machine stands, provided the base is secure and separately locked. </w:t>
      </w:r>
    </w:p>
    <w:p w:rsidR="00F4183B" w:rsidRPr="00910D61" w:rsidRDefault="00F10870" w:rsidP="00BD147B">
      <w:pPr>
        <w:pStyle w:val="ListParagraph"/>
        <w:numPr>
          <w:ilvl w:val="0"/>
          <w:numId w:val="30"/>
        </w:numPr>
        <w:ind w:left="567" w:hanging="567"/>
      </w:pPr>
      <w:r w:rsidRPr="00910D61">
        <w:t xml:space="preserve">If the cashbox is situated in the base, there must be appropriate coin shunting sufficient to ensure delivery of coins to the cashbox under abnormal conditions, such that any movement of the gaming machine caused by close contact with the base does not allow interception of the coins. </w:t>
      </w:r>
    </w:p>
    <w:p w:rsidR="00F10870" w:rsidRPr="00910D61" w:rsidRDefault="00F10870" w:rsidP="00BD147B">
      <w:pPr>
        <w:pStyle w:val="ListParagraph"/>
        <w:numPr>
          <w:ilvl w:val="0"/>
          <w:numId w:val="30"/>
        </w:numPr>
        <w:ind w:left="567" w:hanging="567"/>
      </w:pPr>
      <w:r w:rsidRPr="00910D61">
        <w:t xml:space="preserve">For the purposes of </w:t>
      </w:r>
      <w:r w:rsidR="00F4183B" w:rsidRPr="00910D61">
        <w:t>subclause (2)</w:t>
      </w:r>
      <w:r w:rsidRPr="00910D61">
        <w:t>, it is sufficient for the machine to have a securely held add-on section that extends the coin shunting from within the gaming machine proper to an appropriate depth within the base.</w:t>
      </w:r>
    </w:p>
    <w:p w:rsidR="00C704B5" w:rsidRPr="00910D61" w:rsidRDefault="00F4183B" w:rsidP="00F10870">
      <w:pPr>
        <w:pStyle w:val="Heading3"/>
      </w:pPr>
      <w:bookmarkStart w:id="24" w:name="_Toc451947442"/>
      <w:r w:rsidRPr="00910D61">
        <w:t>DIA-</w:t>
      </w:r>
      <w:r w:rsidR="00623911">
        <w:t>5</w:t>
      </w:r>
      <w:r w:rsidR="00BB5E89" w:rsidRPr="00910D61">
        <w:t>.3</w:t>
      </w:r>
      <w:r w:rsidRPr="00910D61">
        <w:tab/>
        <w:t>Locks and keys</w:t>
      </w:r>
      <w:bookmarkEnd w:id="24"/>
    </w:p>
    <w:p w:rsidR="00F4183B" w:rsidRPr="00910D61" w:rsidRDefault="00F4183B" w:rsidP="00F4183B">
      <w:pPr>
        <w:pStyle w:val="reftext"/>
      </w:pPr>
      <w:r w:rsidRPr="00910D61">
        <w:t>Refer NS 6.2 and 6.3</w:t>
      </w:r>
    </w:p>
    <w:p w:rsidR="00C704B5" w:rsidRPr="00910D61" w:rsidRDefault="00C704B5" w:rsidP="00BD147B">
      <w:pPr>
        <w:pStyle w:val="ListParagraph"/>
        <w:numPr>
          <w:ilvl w:val="0"/>
          <w:numId w:val="32"/>
        </w:numPr>
        <w:ind w:left="567" w:hanging="567"/>
      </w:pPr>
      <w:r w:rsidRPr="00910D61">
        <w:t>Locks and keys that secure access to the interior of the gaming machine and the cashbox must be of different combinations to each other,</w:t>
      </w:r>
      <w:r w:rsidR="00B04E60" w:rsidRPr="00910D61">
        <w:t xml:space="preserve"> and from the locks and keys that secure access to</w:t>
      </w:r>
      <w:r w:rsidRPr="00910D61">
        <w:t xml:space="preserve"> other areas of the gaming machine.</w:t>
      </w:r>
    </w:p>
    <w:p w:rsidR="00C704B5" w:rsidRPr="00910D61" w:rsidRDefault="00C704B5" w:rsidP="00BD147B">
      <w:pPr>
        <w:pStyle w:val="ListParagraph"/>
        <w:numPr>
          <w:ilvl w:val="0"/>
          <w:numId w:val="32"/>
        </w:numPr>
        <w:ind w:left="567" w:hanging="567"/>
      </w:pPr>
      <w:r w:rsidRPr="00910D61">
        <w:t>Door locks for gaming machines at a gaming machine venue must not be the same as door locks for gaming machines at another gaming machine venue.</w:t>
      </w:r>
    </w:p>
    <w:p w:rsidR="00C704B5" w:rsidRPr="00910D61" w:rsidRDefault="00C704B5" w:rsidP="00BD147B">
      <w:pPr>
        <w:pStyle w:val="ListParagraph"/>
        <w:numPr>
          <w:ilvl w:val="0"/>
          <w:numId w:val="32"/>
        </w:numPr>
        <w:ind w:left="567" w:hanging="567"/>
      </w:pPr>
      <w:r w:rsidRPr="00910D61">
        <w:t>Door locks must be of a recognised and acceptable design, and must be manufactured using a recognised and acceptable quality of materials.</w:t>
      </w:r>
    </w:p>
    <w:p w:rsidR="00F4183B" w:rsidRPr="00910D61" w:rsidRDefault="00A40FDA" w:rsidP="00F10870">
      <w:pPr>
        <w:pStyle w:val="Heading3"/>
      </w:pPr>
      <w:bookmarkStart w:id="25" w:name="_Toc451947443"/>
      <w:r w:rsidRPr="00910D61">
        <w:t>DIA-</w:t>
      </w:r>
      <w:r w:rsidR="00623911">
        <w:t>5</w:t>
      </w:r>
      <w:r w:rsidR="00BB5E89" w:rsidRPr="00910D61">
        <w:t>.4</w:t>
      </w:r>
      <w:r w:rsidR="00F4183B" w:rsidRPr="00910D61">
        <w:tab/>
      </w:r>
      <w:r w:rsidR="00F10870" w:rsidRPr="00910D61">
        <w:t>Logic seals</w:t>
      </w:r>
      <w:bookmarkEnd w:id="25"/>
      <w:r w:rsidR="00F10870" w:rsidRPr="00910D61">
        <w:t xml:space="preserve"> </w:t>
      </w:r>
    </w:p>
    <w:p w:rsidR="00C704B5" w:rsidRPr="00910D61" w:rsidRDefault="00C704B5" w:rsidP="00F4183B">
      <w:pPr>
        <w:pStyle w:val="reftext"/>
      </w:pPr>
      <w:r w:rsidRPr="00910D61">
        <w:t>Ref</w:t>
      </w:r>
      <w:r w:rsidR="00F4183B" w:rsidRPr="00910D61">
        <w:t>er</w:t>
      </w:r>
      <w:r w:rsidRPr="00910D61">
        <w:t xml:space="preserve"> NS 6.11</w:t>
      </w:r>
    </w:p>
    <w:p w:rsidR="00C704B5" w:rsidRPr="00910D61" w:rsidRDefault="00F4183B" w:rsidP="00BD147B">
      <w:pPr>
        <w:pStyle w:val="ListParagraph"/>
        <w:numPr>
          <w:ilvl w:val="0"/>
          <w:numId w:val="33"/>
        </w:numPr>
        <w:ind w:left="567" w:hanging="567"/>
      </w:pPr>
      <w:r w:rsidRPr="00910D61">
        <w:t>The p</w:t>
      </w:r>
      <w:r w:rsidR="00C704B5" w:rsidRPr="00910D61">
        <w:t xml:space="preserve">hysical seals required under NS 6.11 must each have a unique number and be stamped with the gaming equipment supplier’s name or logo. </w:t>
      </w:r>
    </w:p>
    <w:p w:rsidR="00C704B5" w:rsidRPr="00910D61" w:rsidRDefault="00C704B5" w:rsidP="00BD147B">
      <w:pPr>
        <w:pStyle w:val="ListParagraph"/>
        <w:numPr>
          <w:ilvl w:val="0"/>
          <w:numId w:val="33"/>
        </w:numPr>
        <w:ind w:left="567" w:hanging="567"/>
      </w:pPr>
      <w:r w:rsidRPr="00910D61">
        <w:t xml:space="preserve">The type of physical seal required on the logic area </w:t>
      </w:r>
      <w:r w:rsidR="00BF6492" w:rsidRPr="00910D61">
        <w:t>door under NS 6.11 is otherwise</w:t>
      </w:r>
      <w:r w:rsidRPr="00910D61">
        <w:t xml:space="preserve"> at the gaming machine </w:t>
      </w:r>
      <w:r w:rsidR="00B04E60" w:rsidRPr="00910D61">
        <w:t>equipment supplier</w:t>
      </w:r>
      <w:r w:rsidRPr="00910D61">
        <w:t>’s discretion.</w:t>
      </w:r>
    </w:p>
    <w:p w:rsidR="00F11B8F" w:rsidRPr="00910D61" w:rsidRDefault="00C704B5" w:rsidP="00F11B8F">
      <w:r w:rsidRPr="00910D61">
        <w:rPr>
          <w:b/>
        </w:rPr>
        <w:t>NOTE:</w:t>
      </w:r>
      <w:r w:rsidRPr="00910D61">
        <w:t xml:space="preserve"> It is recommended that a supply of replacement seals is made readily available to persons authorised by class 4 societies to service gaming machines.</w:t>
      </w:r>
    </w:p>
    <w:p w:rsidR="00F4183B" w:rsidRPr="00910D61" w:rsidRDefault="00F4183B" w:rsidP="00F11B8F">
      <w:pPr>
        <w:pStyle w:val="Heading3"/>
      </w:pPr>
      <w:bookmarkStart w:id="26" w:name="_Toc451947444"/>
      <w:r w:rsidRPr="00910D61">
        <w:t>DIA-</w:t>
      </w:r>
      <w:r w:rsidR="00623911">
        <w:t>5</w:t>
      </w:r>
      <w:r w:rsidR="00BB5E89" w:rsidRPr="00910D61">
        <w:t>.5</w:t>
      </w:r>
      <w:r w:rsidRPr="00910D61">
        <w:tab/>
      </w:r>
      <w:r w:rsidR="00F11B8F" w:rsidRPr="00910D61">
        <w:t>Banknote acceptance specifications</w:t>
      </w:r>
      <w:bookmarkEnd w:id="26"/>
    </w:p>
    <w:p w:rsidR="00F11B8F" w:rsidRPr="00910D61" w:rsidRDefault="00F4183B" w:rsidP="00F4183B">
      <w:pPr>
        <w:pStyle w:val="reftext"/>
      </w:pPr>
      <w:r w:rsidRPr="00910D61">
        <w:t>Refer NS 6.15</w:t>
      </w:r>
    </w:p>
    <w:p w:rsidR="00F11B8F" w:rsidRPr="00910D61" w:rsidRDefault="00F11B8F" w:rsidP="00BD147B">
      <w:pPr>
        <w:pStyle w:val="ListParagraph"/>
        <w:numPr>
          <w:ilvl w:val="0"/>
          <w:numId w:val="34"/>
        </w:numPr>
        <w:ind w:left="567" w:hanging="567"/>
      </w:pPr>
      <w:r w:rsidRPr="00910D61">
        <w:lastRenderedPageBreak/>
        <w:t xml:space="preserve">Banknote acceptor devices may only validate and accept legal tender banknotes of $5, $10, and $20 in value. </w:t>
      </w:r>
    </w:p>
    <w:p w:rsidR="00167468" w:rsidRPr="00910D61" w:rsidRDefault="00F11B8F" w:rsidP="00BD147B">
      <w:pPr>
        <w:pStyle w:val="ListParagraph"/>
        <w:numPr>
          <w:ilvl w:val="0"/>
          <w:numId w:val="34"/>
        </w:numPr>
        <w:ind w:left="567" w:hanging="567"/>
      </w:pPr>
      <w:r w:rsidRPr="00910D61">
        <w:t>A banknote acceptor device must reject and must not validate any banknotes of more than $20 in value.</w:t>
      </w:r>
    </w:p>
    <w:p w:rsidR="00623911" w:rsidRDefault="00623911">
      <w:pPr>
        <w:keepLines w:val="0"/>
        <w:rPr>
          <w:rFonts w:cs="Arial"/>
          <w:b/>
          <w:bCs/>
          <w:iCs/>
          <w:color w:val="1F546B"/>
          <w:sz w:val="36"/>
          <w:szCs w:val="28"/>
        </w:rPr>
      </w:pPr>
      <w:r>
        <w:br w:type="page"/>
      </w:r>
    </w:p>
    <w:p w:rsidR="00AE4ECD" w:rsidRPr="00910D61" w:rsidRDefault="00AE4ECD" w:rsidP="00AE4ECD">
      <w:pPr>
        <w:pStyle w:val="Heading2"/>
      </w:pPr>
      <w:bookmarkStart w:id="27" w:name="_Toc451947445"/>
      <w:r w:rsidRPr="00910D61">
        <w:lastRenderedPageBreak/>
        <w:t>DIA</w:t>
      </w:r>
      <w:r w:rsidR="00F4183B" w:rsidRPr="00910D61">
        <w:t>-</w:t>
      </w:r>
      <w:r w:rsidR="00623911">
        <w:t>6</w:t>
      </w:r>
      <w:r w:rsidR="00F4183B" w:rsidRPr="00910D61">
        <w:tab/>
      </w:r>
      <w:r w:rsidR="00F10870" w:rsidRPr="00910D61">
        <w:t>Auditability</w:t>
      </w:r>
      <w:bookmarkEnd w:id="27"/>
      <w:r w:rsidR="00F10870" w:rsidRPr="00910D61">
        <w:t xml:space="preserve"> </w:t>
      </w:r>
    </w:p>
    <w:p w:rsidR="00A40FDA" w:rsidRPr="00910D61" w:rsidRDefault="00A40FDA" w:rsidP="00F10870">
      <w:pPr>
        <w:pStyle w:val="Heading3"/>
      </w:pPr>
      <w:bookmarkStart w:id="28" w:name="_Toc451947446"/>
      <w:r w:rsidRPr="00910D61">
        <w:t>DIA-</w:t>
      </w:r>
      <w:r w:rsidR="00623911">
        <w:t>6</w:t>
      </w:r>
      <w:r w:rsidR="00BB5E89" w:rsidRPr="00910D61">
        <w:t>.</w:t>
      </w:r>
      <w:r w:rsidRPr="00910D61">
        <w:t>1</w:t>
      </w:r>
      <w:r w:rsidRPr="00910D61">
        <w:tab/>
      </w:r>
      <w:r w:rsidR="00F10870" w:rsidRPr="00910D61">
        <w:t>Identification of gaming machines</w:t>
      </w:r>
      <w:bookmarkEnd w:id="28"/>
      <w:r w:rsidR="00F10870" w:rsidRPr="00910D61">
        <w:t xml:space="preserve"> </w:t>
      </w:r>
    </w:p>
    <w:p w:rsidR="00AE4ECD" w:rsidRPr="00910D61" w:rsidRDefault="00AE4ECD" w:rsidP="00A40FDA">
      <w:pPr>
        <w:pStyle w:val="reftext"/>
      </w:pPr>
      <w:r w:rsidRPr="00910D61">
        <w:t>Ref</w:t>
      </w:r>
      <w:r w:rsidR="00A40FDA" w:rsidRPr="00910D61">
        <w:t>er</w:t>
      </w:r>
      <w:r w:rsidRPr="00910D61">
        <w:t xml:space="preserve"> NS</w:t>
      </w:r>
      <w:r w:rsidR="00A40FDA" w:rsidRPr="00910D61">
        <w:t xml:space="preserve"> </w:t>
      </w:r>
      <w:r w:rsidRPr="00910D61">
        <w:t>7.3</w:t>
      </w:r>
    </w:p>
    <w:p w:rsidR="00C704B5" w:rsidRPr="00910D61" w:rsidRDefault="00C704B5" w:rsidP="00BD147B">
      <w:pPr>
        <w:pStyle w:val="ListParagraph"/>
        <w:numPr>
          <w:ilvl w:val="0"/>
          <w:numId w:val="35"/>
        </w:numPr>
        <w:ind w:left="567" w:hanging="567"/>
      </w:pPr>
      <w:r w:rsidRPr="00910D61">
        <w:t xml:space="preserve">The gaming machine model number required </w:t>
      </w:r>
      <w:r w:rsidR="00F10870" w:rsidRPr="00910D61">
        <w:t>by</w:t>
      </w:r>
      <w:r w:rsidRPr="00910D61">
        <w:t xml:space="preserve"> NS 7.3(c) must also include the approval number issued by the </w:t>
      </w:r>
      <w:r w:rsidR="00BF6492" w:rsidRPr="00910D61">
        <w:t>Secretary</w:t>
      </w:r>
      <w:r w:rsidRPr="00910D61">
        <w:t xml:space="preserve"> at the time of approval.</w:t>
      </w:r>
    </w:p>
    <w:p w:rsidR="00C704B5" w:rsidRPr="00910D61" w:rsidRDefault="00C704B5" w:rsidP="00BD147B">
      <w:pPr>
        <w:pStyle w:val="ListParagraph"/>
        <w:numPr>
          <w:ilvl w:val="0"/>
          <w:numId w:val="35"/>
        </w:numPr>
        <w:ind w:left="567" w:hanging="567"/>
      </w:pPr>
      <w:r w:rsidRPr="00910D61">
        <w:t>The numbers are to be displayed in the following format:</w:t>
      </w:r>
    </w:p>
    <w:p w:rsidR="007311A0" w:rsidRPr="00910D61" w:rsidRDefault="00C704B5" w:rsidP="00A40FDA">
      <w:pPr>
        <w:pStyle w:val="ListParagraph"/>
        <w:numPr>
          <w:ilvl w:val="0"/>
          <w:numId w:val="0"/>
        </w:numPr>
        <w:ind w:left="567"/>
        <w:rPr>
          <w:i/>
        </w:rPr>
      </w:pPr>
      <w:r w:rsidRPr="00910D61">
        <w:rPr>
          <w:i/>
        </w:rPr>
        <w:t>“Gaming Machine Model Number” – NZ “Approval Number”</w:t>
      </w:r>
    </w:p>
    <w:p w:rsidR="00A40FDA" w:rsidRPr="00910D61" w:rsidRDefault="00A40FDA" w:rsidP="007311A0">
      <w:pPr>
        <w:pStyle w:val="Heading3"/>
      </w:pPr>
      <w:bookmarkStart w:id="29" w:name="_Toc451947447"/>
      <w:r w:rsidRPr="00910D61">
        <w:t>DIA-</w:t>
      </w:r>
      <w:r w:rsidR="00623911">
        <w:t>6</w:t>
      </w:r>
      <w:r w:rsidR="00BB5E89" w:rsidRPr="00910D61">
        <w:t>.2</w:t>
      </w:r>
      <w:r w:rsidRPr="00910D61">
        <w:tab/>
      </w:r>
      <w:r w:rsidR="007311A0" w:rsidRPr="00910D61">
        <w:t>Configuration of multi-game gaming machines</w:t>
      </w:r>
      <w:r w:rsidRPr="00910D61">
        <w:t xml:space="preserve"> and permitted reconfiguration</w:t>
      </w:r>
      <w:bookmarkEnd w:id="29"/>
    </w:p>
    <w:p w:rsidR="007311A0" w:rsidRPr="00910D61" w:rsidRDefault="007311A0" w:rsidP="00A40FDA">
      <w:pPr>
        <w:pStyle w:val="reftext"/>
      </w:pPr>
      <w:r w:rsidRPr="00910D61">
        <w:t>Ref</w:t>
      </w:r>
      <w:r w:rsidR="00A40FDA" w:rsidRPr="00910D61">
        <w:t>er NS7.19 – 7.25</w:t>
      </w:r>
    </w:p>
    <w:p w:rsidR="00FC2D72" w:rsidRPr="00910D61" w:rsidRDefault="007311A0" w:rsidP="00BD147B">
      <w:pPr>
        <w:pStyle w:val="ListParagraph"/>
        <w:numPr>
          <w:ilvl w:val="0"/>
          <w:numId w:val="36"/>
        </w:numPr>
        <w:ind w:left="567" w:hanging="567"/>
      </w:pPr>
      <w:r w:rsidRPr="00910D61">
        <w:t>For multi-game gaming machines, multiple games must be grouped in</w:t>
      </w:r>
      <w:r w:rsidR="00BF6492" w:rsidRPr="00910D61">
        <w:t xml:space="preserve"> unique</w:t>
      </w:r>
      <w:r w:rsidRPr="00910D61">
        <w:t xml:space="preserve"> multi-game combinations</w:t>
      </w:r>
      <w:r w:rsidR="00FC2D72" w:rsidRPr="00910D61">
        <w:t>.</w:t>
      </w:r>
    </w:p>
    <w:p w:rsidR="00FC2D72" w:rsidRPr="00910D61" w:rsidRDefault="00FC2D72" w:rsidP="00BD147B">
      <w:pPr>
        <w:pStyle w:val="ListParagraph"/>
        <w:numPr>
          <w:ilvl w:val="0"/>
          <w:numId w:val="36"/>
        </w:numPr>
        <w:ind w:left="567" w:hanging="567"/>
      </w:pPr>
      <w:r w:rsidRPr="00910D61">
        <w:t>A Combination Return Percentage for a multi-game combination</w:t>
      </w:r>
      <w:r w:rsidR="00A40FDA" w:rsidRPr="00910D61">
        <w:t xml:space="preserve"> must be</w:t>
      </w:r>
      <w:r w:rsidRPr="00910D61">
        <w:t xml:space="preserve"> calculated using the following formula:</w:t>
      </w:r>
    </w:p>
    <w:p w:rsidR="00FC2D72" w:rsidRPr="00910D61" w:rsidRDefault="00FC2D72" w:rsidP="00FC2D72">
      <w:pPr>
        <w:pStyle w:val="ListParagraph"/>
        <w:numPr>
          <w:ilvl w:val="0"/>
          <w:numId w:val="0"/>
        </w:numPr>
        <w:ind w:left="720"/>
        <w:rPr>
          <w:i/>
        </w:rPr>
      </w:pPr>
      <w:r w:rsidRPr="00910D61">
        <w:tab/>
      </w:r>
      <w:r w:rsidRPr="00910D61">
        <w:tab/>
      </w:r>
      <w:r w:rsidRPr="00910D61">
        <w:rPr>
          <w:i/>
        </w:rPr>
        <w:t>CRP = 0.5 x (HRTP – LRTP) + LRTP</w:t>
      </w:r>
    </w:p>
    <w:p w:rsidR="00FC2D72" w:rsidRPr="00910D61" w:rsidRDefault="00FC2D72" w:rsidP="00FC2D72">
      <w:pPr>
        <w:pStyle w:val="ListParagraph"/>
        <w:numPr>
          <w:ilvl w:val="0"/>
          <w:numId w:val="0"/>
        </w:numPr>
        <w:ind w:left="720"/>
      </w:pPr>
      <w:r w:rsidRPr="00910D61">
        <w:t xml:space="preserve">Where </w:t>
      </w:r>
      <w:r w:rsidRPr="00910D61">
        <w:tab/>
      </w:r>
      <w:r w:rsidRPr="00910D61">
        <w:rPr>
          <w:b/>
        </w:rPr>
        <w:t xml:space="preserve">CRP </w:t>
      </w:r>
      <w:r w:rsidRPr="00910D61">
        <w:t>= Combination Return Percentage</w:t>
      </w:r>
    </w:p>
    <w:p w:rsidR="00FC2D72" w:rsidRPr="00910D61" w:rsidRDefault="00FC2D72" w:rsidP="00FC2D72">
      <w:pPr>
        <w:pStyle w:val="ListParagraph"/>
        <w:numPr>
          <w:ilvl w:val="0"/>
          <w:numId w:val="0"/>
        </w:numPr>
        <w:ind w:left="720"/>
      </w:pPr>
      <w:r w:rsidRPr="00910D61">
        <w:tab/>
      </w:r>
      <w:r w:rsidRPr="00910D61">
        <w:tab/>
      </w:r>
      <w:r w:rsidRPr="00910D61">
        <w:rPr>
          <w:b/>
        </w:rPr>
        <w:t>HRTP</w:t>
      </w:r>
      <w:r w:rsidRPr="00910D61">
        <w:t xml:space="preserve"> = the RTP of the game with the highest RTP in the multi-game combination</w:t>
      </w:r>
    </w:p>
    <w:p w:rsidR="00FC2D72" w:rsidRPr="00910D61" w:rsidRDefault="00FC2D72" w:rsidP="00FC2D72">
      <w:pPr>
        <w:pStyle w:val="ListParagraph"/>
        <w:numPr>
          <w:ilvl w:val="0"/>
          <w:numId w:val="0"/>
        </w:numPr>
        <w:ind w:left="720"/>
      </w:pPr>
      <w:r w:rsidRPr="00910D61">
        <w:tab/>
      </w:r>
      <w:r w:rsidRPr="00910D61">
        <w:tab/>
      </w:r>
      <w:r w:rsidRPr="00910D61">
        <w:rPr>
          <w:b/>
        </w:rPr>
        <w:t>LRTP</w:t>
      </w:r>
      <w:r w:rsidRPr="00910D61">
        <w:t xml:space="preserve"> = the RTP of the game with the lowest RTP in the multi-game combination</w:t>
      </w:r>
    </w:p>
    <w:p w:rsidR="007311A0" w:rsidRPr="00910D61" w:rsidRDefault="00FC2D72" w:rsidP="00BD147B">
      <w:pPr>
        <w:pStyle w:val="ListParagraph"/>
        <w:numPr>
          <w:ilvl w:val="0"/>
          <w:numId w:val="36"/>
        </w:numPr>
        <w:ind w:left="567" w:hanging="567"/>
      </w:pPr>
      <w:r w:rsidRPr="00910D61">
        <w:t>All game variations grouped within any one multi-game combination must have a RTP within plus or minus 0.5% of the</w:t>
      </w:r>
      <w:r w:rsidR="007311A0" w:rsidRPr="00910D61">
        <w:t xml:space="preserve"> </w:t>
      </w:r>
      <w:r w:rsidRPr="00910D61">
        <w:t xml:space="preserve">Combination </w:t>
      </w:r>
      <w:r w:rsidR="00A40FDA" w:rsidRPr="00910D61">
        <w:t>Return Percentage</w:t>
      </w:r>
      <w:r w:rsidRPr="00910D61">
        <w:t>.</w:t>
      </w:r>
    </w:p>
    <w:p w:rsidR="00CA2EE2" w:rsidRPr="00910D61" w:rsidRDefault="00CA2EE2" w:rsidP="00BD147B">
      <w:pPr>
        <w:pStyle w:val="ListParagraph"/>
        <w:numPr>
          <w:ilvl w:val="0"/>
          <w:numId w:val="36"/>
        </w:numPr>
        <w:ind w:left="567" w:hanging="567"/>
      </w:pPr>
      <w:r w:rsidRPr="00910D61">
        <w:t>It must not be possible to incorrectly configure or in any way modify an approved multi-game combination.</w:t>
      </w:r>
    </w:p>
    <w:p w:rsidR="000749D9" w:rsidRPr="00910D61" w:rsidRDefault="000749D9" w:rsidP="00AE4ECD">
      <w:pPr>
        <w:rPr>
          <w:i/>
          <w:highlight w:val="yellow"/>
        </w:rPr>
      </w:pPr>
    </w:p>
    <w:p w:rsidR="00690C8E" w:rsidRPr="00910D61" w:rsidRDefault="00690C8E">
      <w:pPr>
        <w:keepLines w:val="0"/>
        <w:rPr>
          <w:rFonts w:cs="Arial"/>
          <w:b/>
          <w:bCs/>
          <w:iCs/>
          <w:color w:val="1F546B"/>
          <w:sz w:val="36"/>
          <w:szCs w:val="28"/>
          <w:highlight w:val="yellow"/>
        </w:rPr>
      </w:pPr>
      <w:r w:rsidRPr="00910D61">
        <w:rPr>
          <w:highlight w:val="yellow"/>
        </w:rPr>
        <w:br w:type="page"/>
      </w:r>
    </w:p>
    <w:p w:rsidR="000749D9" w:rsidRPr="00910D61" w:rsidRDefault="00A40FDA" w:rsidP="000749D9">
      <w:pPr>
        <w:pStyle w:val="Heading2"/>
      </w:pPr>
      <w:bookmarkStart w:id="30" w:name="_Toc451947448"/>
      <w:r w:rsidRPr="00910D61">
        <w:lastRenderedPageBreak/>
        <w:t>DIA-</w:t>
      </w:r>
      <w:r w:rsidR="00623911">
        <w:t>7</w:t>
      </w:r>
      <w:r w:rsidRPr="00910D61">
        <w:tab/>
      </w:r>
      <w:r w:rsidR="000749D9" w:rsidRPr="00910D61">
        <w:t>Limits and Parameters</w:t>
      </w:r>
      <w:bookmarkEnd w:id="30"/>
    </w:p>
    <w:p w:rsidR="00A40FDA" w:rsidRPr="00910D61" w:rsidRDefault="00A40FDA" w:rsidP="000749D9">
      <w:pPr>
        <w:pStyle w:val="Heading3"/>
      </w:pPr>
      <w:bookmarkStart w:id="31" w:name="_Toc451947449"/>
      <w:r w:rsidRPr="00910D61">
        <w:t>DIA-</w:t>
      </w:r>
      <w:r w:rsidR="00623911">
        <w:t>7</w:t>
      </w:r>
      <w:r w:rsidR="00BB5E89" w:rsidRPr="00910D61">
        <w:t>.</w:t>
      </w:r>
      <w:r w:rsidRPr="00910D61">
        <w:t>1</w:t>
      </w:r>
      <w:r w:rsidRPr="00910D61">
        <w:tab/>
      </w:r>
      <w:r w:rsidR="00B04E60" w:rsidRPr="00910D61">
        <w:t>[</w:t>
      </w:r>
      <w:r w:rsidR="000749D9" w:rsidRPr="00910D61">
        <w:t>MAXNPWIN</w:t>
      </w:r>
      <w:r w:rsidR="00B04E60" w:rsidRPr="00910D61">
        <w:t>]</w:t>
      </w:r>
      <w:r w:rsidR="000749D9" w:rsidRPr="00910D61">
        <w:t xml:space="preserve"> defin</w:t>
      </w:r>
      <w:r w:rsidRPr="00910D61">
        <w:t>ition</w:t>
      </w:r>
      <w:bookmarkEnd w:id="31"/>
      <w:r w:rsidRPr="00910D61">
        <w:t xml:space="preserve"> </w:t>
      </w:r>
    </w:p>
    <w:p w:rsidR="000749D9" w:rsidRPr="00910D61" w:rsidRDefault="000749D9" w:rsidP="00A40FDA">
      <w:pPr>
        <w:pStyle w:val="reftext"/>
      </w:pPr>
      <w:r w:rsidRPr="00910D61">
        <w:t>Ref</w:t>
      </w:r>
      <w:r w:rsidR="00A40FDA" w:rsidRPr="00910D61">
        <w:t>er</w:t>
      </w:r>
      <w:r w:rsidR="00347887" w:rsidRPr="00910D61">
        <w:t xml:space="preserve"> </w:t>
      </w:r>
      <w:r w:rsidR="00A40FDA" w:rsidRPr="00910D61">
        <w:t>NS</w:t>
      </w:r>
      <w:r w:rsidR="00B04E60" w:rsidRPr="00910D61">
        <w:t xml:space="preserve"> </w:t>
      </w:r>
      <w:r w:rsidR="00A40FDA" w:rsidRPr="00910D61">
        <w:t>11.1</w:t>
      </w:r>
    </w:p>
    <w:p w:rsidR="000749D9" w:rsidRPr="00910D61" w:rsidRDefault="00B04E60" w:rsidP="00A40FDA">
      <w:r w:rsidRPr="00910D61">
        <w:t>[</w:t>
      </w:r>
      <w:r w:rsidR="000749D9" w:rsidRPr="00910D61">
        <w:t>MAXNPWIN</w:t>
      </w:r>
      <w:r w:rsidRPr="00910D61">
        <w:t>]</w:t>
      </w:r>
      <w:r w:rsidR="000749D9" w:rsidRPr="00910D61">
        <w:t xml:space="preserve"> is the maximum win that can be won on any game, including all game elements and any stand-alone game progressive prize over a single play – i.e. the amount that can be won on all game elements together with any stand-alone game progressive prize must not exceed </w:t>
      </w:r>
      <w:r w:rsidRPr="00910D61">
        <w:t>[</w:t>
      </w:r>
      <w:r w:rsidR="000749D9" w:rsidRPr="00910D61">
        <w:t>MAXNPWIN</w:t>
      </w:r>
      <w:r w:rsidRPr="00910D61">
        <w:t>]</w:t>
      </w:r>
      <w:r w:rsidR="000749D9" w:rsidRPr="00910D61">
        <w:t>.</w:t>
      </w:r>
    </w:p>
    <w:p w:rsidR="00A40FDA" w:rsidRPr="00910D61" w:rsidRDefault="00A40FDA" w:rsidP="00347887">
      <w:pPr>
        <w:pStyle w:val="Heading3"/>
      </w:pPr>
      <w:bookmarkStart w:id="32" w:name="_Toc451947450"/>
      <w:r w:rsidRPr="00910D61">
        <w:t>DIA</w:t>
      </w:r>
      <w:r w:rsidR="00BB5E89" w:rsidRPr="00910D61">
        <w:t>-</w:t>
      </w:r>
      <w:r w:rsidR="00623911">
        <w:t>7</w:t>
      </w:r>
      <w:r w:rsidR="00BB5E89" w:rsidRPr="00910D61">
        <w:t>.2</w:t>
      </w:r>
      <w:r w:rsidRPr="00910D61">
        <w:tab/>
      </w:r>
      <w:r w:rsidR="00347887" w:rsidRPr="00910D61">
        <w:t>Prize truncation and cap</w:t>
      </w:r>
      <w:r w:rsidRPr="00910D61">
        <w:t>ping, and game play alteration</w:t>
      </w:r>
      <w:bookmarkEnd w:id="32"/>
    </w:p>
    <w:p w:rsidR="00347887" w:rsidRPr="00910D61" w:rsidRDefault="009F5A64" w:rsidP="00A40FDA">
      <w:pPr>
        <w:pStyle w:val="reftext"/>
      </w:pPr>
      <w:r w:rsidRPr="00910D61">
        <w:t>Refer</w:t>
      </w:r>
      <w:r w:rsidR="00347887" w:rsidRPr="00910D61">
        <w:t xml:space="preserve"> NS </w:t>
      </w:r>
      <w:r w:rsidR="00BB5E89" w:rsidRPr="00910D61">
        <w:t xml:space="preserve">11.1 and see also </w:t>
      </w:r>
      <w:r w:rsidR="00BB5E89" w:rsidRPr="00F873AC">
        <w:t>DIA-</w:t>
      </w:r>
      <w:r w:rsidR="00F873AC" w:rsidRPr="00F873AC">
        <w:t>3</w:t>
      </w:r>
      <w:r w:rsidR="00BB5E89" w:rsidRPr="00F873AC">
        <w:t>.</w:t>
      </w:r>
      <w:r w:rsidR="00F873AC" w:rsidRPr="00F873AC">
        <w:t>1</w:t>
      </w:r>
      <w:r w:rsidR="00B04E60" w:rsidRPr="00F873AC">
        <w:t xml:space="preserve"> and DIA-</w:t>
      </w:r>
      <w:r w:rsidR="00F873AC" w:rsidRPr="00F873AC">
        <w:t>3.2</w:t>
      </w:r>
    </w:p>
    <w:p w:rsidR="000749D9" w:rsidRPr="00910D61" w:rsidRDefault="000749D9" w:rsidP="00BD147B">
      <w:pPr>
        <w:pStyle w:val="ListParagraph"/>
        <w:numPr>
          <w:ilvl w:val="0"/>
          <w:numId w:val="38"/>
        </w:numPr>
        <w:ind w:left="567" w:hanging="567"/>
      </w:pPr>
      <w:r w:rsidRPr="00910D61">
        <w:t>It is permitted for game play to be altered (for example not playing out bonus or feature games) and/or for games to cap accumulated winnings or truncate prizes for the purposes of complying with the above standard, if the following conditions are met:</w:t>
      </w:r>
    </w:p>
    <w:p w:rsidR="000749D9" w:rsidRPr="00910D61" w:rsidRDefault="00065029" w:rsidP="00BD147B">
      <w:pPr>
        <w:pStyle w:val="ListParagraph"/>
        <w:numPr>
          <w:ilvl w:val="1"/>
          <w:numId w:val="37"/>
        </w:numPr>
        <w:ind w:left="1134" w:hanging="567"/>
      </w:pPr>
      <w:r w:rsidRPr="00910D61">
        <w:t>a</w:t>
      </w:r>
      <w:r w:rsidR="000749D9" w:rsidRPr="00910D61">
        <w:t>ny stand-alone progressive prize awarded must not be truncated; and</w:t>
      </w:r>
    </w:p>
    <w:p w:rsidR="000749D9" w:rsidRPr="00910D61" w:rsidRDefault="00065029" w:rsidP="00BD147B">
      <w:pPr>
        <w:pStyle w:val="ListParagraph"/>
        <w:numPr>
          <w:ilvl w:val="1"/>
          <w:numId w:val="37"/>
        </w:numPr>
        <w:ind w:left="1134" w:hanging="567"/>
      </w:pPr>
      <w:r w:rsidRPr="00910D61">
        <w:t>t</w:t>
      </w:r>
      <w:r w:rsidR="000749D9" w:rsidRPr="00910D61">
        <w:t>he rules of the game must not be contravened; and</w:t>
      </w:r>
    </w:p>
    <w:p w:rsidR="000749D9" w:rsidRPr="00910D61" w:rsidRDefault="00065029" w:rsidP="00BD147B">
      <w:pPr>
        <w:pStyle w:val="ListParagraph"/>
        <w:numPr>
          <w:ilvl w:val="1"/>
          <w:numId w:val="37"/>
        </w:numPr>
        <w:ind w:left="1134" w:hanging="567"/>
      </w:pPr>
      <w:r w:rsidRPr="00910D61">
        <w:t>t</w:t>
      </w:r>
      <w:r w:rsidR="000749D9" w:rsidRPr="00910D61">
        <w:t>he operation and awarding of any stand-alone progressive prize component, and any prize capping or prize truncation or game play alteration must be clearly described to the player within the rules of the game.</w:t>
      </w:r>
    </w:p>
    <w:p w:rsidR="00347887" w:rsidRPr="00910D61" w:rsidRDefault="00347887" w:rsidP="00BD147B">
      <w:pPr>
        <w:pStyle w:val="ListParagraph"/>
        <w:numPr>
          <w:ilvl w:val="0"/>
          <w:numId w:val="38"/>
        </w:numPr>
        <w:ind w:left="567" w:hanging="567"/>
      </w:pPr>
      <w:r w:rsidRPr="00910D61">
        <w:t xml:space="preserve">Game play must cease and not continue beyond the point at which </w:t>
      </w:r>
      <w:r w:rsidR="00B04E60" w:rsidRPr="00910D61">
        <w:t>[</w:t>
      </w:r>
      <w:r w:rsidRPr="00910D61">
        <w:t>MAXNPWIN</w:t>
      </w:r>
      <w:r w:rsidR="00B04E60" w:rsidRPr="00910D61">
        <w:t>]</w:t>
      </w:r>
      <w:r w:rsidRPr="00910D61">
        <w:t xml:space="preserve"> is won.</w:t>
      </w:r>
    </w:p>
    <w:p w:rsidR="00347887" w:rsidRPr="00910D61" w:rsidRDefault="00347887" w:rsidP="00BD147B">
      <w:pPr>
        <w:pStyle w:val="ListParagraph"/>
        <w:numPr>
          <w:ilvl w:val="0"/>
          <w:numId w:val="38"/>
        </w:numPr>
        <w:ind w:left="567" w:hanging="567"/>
      </w:pPr>
      <w:r w:rsidRPr="00910D61">
        <w:t xml:space="preserve">When play is exited automatically due to </w:t>
      </w:r>
      <w:r w:rsidR="00B04E60" w:rsidRPr="00910D61">
        <w:t>[</w:t>
      </w:r>
      <w:r w:rsidRPr="00910D61">
        <w:t>MAXNPWIN</w:t>
      </w:r>
      <w:r w:rsidR="00B04E60" w:rsidRPr="00910D61">
        <w:t>]</w:t>
      </w:r>
      <w:r w:rsidRPr="00910D61">
        <w:t xml:space="preserve"> having been won, the reason must be clearly displayed to the player.</w:t>
      </w:r>
    </w:p>
    <w:p w:rsidR="00690C8E" w:rsidRPr="00910D61" w:rsidRDefault="00690C8E">
      <w:pPr>
        <w:keepLines w:val="0"/>
        <w:rPr>
          <w:rFonts w:cs="Arial"/>
          <w:b/>
          <w:bCs/>
          <w:iCs/>
          <w:color w:val="1F546B"/>
          <w:sz w:val="36"/>
          <w:szCs w:val="28"/>
        </w:rPr>
      </w:pPr>
      <w:r w:rsidRPr="00910D61">
        <w:br w:type="page"/>
      </w:r>
    </w:p>
    <w:p w:rsidR="00F11B8F" w:rsidRPr="00910D61" w:rsidRDefault="00D01199" w:rsidP="00167468">
      <w:pPr>
        <w:pStyle w:val="Heading2"/>
      </w:pPr>
      <w:bookmarkStart w:id="33" w:name="_Toc451947451"/>
      <w:r w:rsidRPr="00910D61">
        <w:lastRenderedPageBreak/>
        <w:t>DIA-</w:t>
      </w:r>
      <w:r w:rsidR="00623911">
        <w:t>8</w:t>
      </w:r>
      <w:r w:rsidR="00167468" w:rsidRPr="00910D61">
        <w:t xml:space="preserve"> </w:t>
      </w:r>
      <w:r w:rsidRPr="00910D61">
        <w:tab/>
      </w:r>
      <w:r w:rsidR="00167468" w:rsidRPr="00910D61">
        <w:t>Player Information Displays</w:t>
      </w:r>
      <w:bookmarkEnd w:id="33"/>
    </w:p>
    <w:p w:rsidR="00143B8A" w:rsidRPr="00910D61" w:rsidRDefault="00143B8A" w:rsidP="00143B8A">
      <w:pPr>
        <w:pStyle w:val="Heading3"/>
      </w:pPr>
      <w:bookmarkStart w:id="34" w:name="_Toc451947452"/>
      <w:r w:rsidRPr="00910D61">
        <w:t>DIA-</w:t>
      </w:r>
      <w:r w:rsidR="00623911">
        <w:t>8</w:t>
      </w:r>
      <w:r w:rsidRPr="00910D61">
        <w:t>.</w:t>
      </w:r>
      <w:r w:rsidR="00BD147B" w:rsidRPr="00910D61">
        <w:t>1</w:t>
      </w:r>
      <w:r w:rsidRPr="00910D61">
        <w:tab/>
        <w:t>Elective information display</w:t>
      </w:r>
      <w:bookmarkEnd w:id="34"/>
    </w:p>
    <w:p w:rsidR="00BB74EE" w:rsidRPr="00910D61" w:rsidRDefault="00143B8A" w:rsidP="00BD147B">
      <w:pPr>
        <w:pStyle w:val="ListParagraph"/>
        <w:numPr>
          <w:ilvl w:val="0"/>
          <w:numId w:val="42"/>
        </w:numPr>
        <w:ind w:left="567" w:hanging="567"/>
      </w:pPr>
      <w:r w:rsidRPr="00910D61">
        <w:t xml:space="preserve">Game information and player information </w:t>
      </w:r>
      <w:r w:rsidR="00B04E60" w:rsidRPr="00910D61">
        <w:t>must</w:t>
      </w:r>
      <w:r w:rsidRPr="00910D61">
        <w:t xml:space="preserve"> be displayed at </w:t>
      </w:r>
      <w:r w:rsidR="00BB74EE" w:rsidRPr="00910D61">
        <w:t xml:space="preserve">the election of the player. </w:t>
      </w:r>
    </w:p>
    <w:p w:rsidR="00BB74EE" w:rsidRPr="00910D61" w:rsidRDefault="00BB74EE" w:rsidP="00BD147B">
      <w:pPr>
        <w:pStyle w:val="ListParagraph"/>
        <w:numPr>
          <w:ilvl w:val="0"/>
          <w:numId w:val="42"/>
        </w:numPr>
        <w:ind w:left="567" w:hanging="567"/>
      </w:pPr>
      <w:r w:rsidRPr="00910D61">
        <w:t>If a game is in progress at the time of the election by the player, the information may be displayed after the game in progress (including free games or features) is completed.</w:t>
      </w:r>
    </w:p>
    <w:p w:rsidR="005712FB" w:rsidRPr="00910D61" w:rsidRDefault="00BB74EE" w:rsidP="00BD147B">
      <w:pPr>
        <w:pStyle w:val="ListParagraph"/>
        <w:numPr>
          <w:ilvl w:val="0"/>
          <w:numId w:val="42"/>
        </w:numPr>
        <w:ind w:left="567" w:hanging="567"/>
      </w:pPr>
      <w:r w:rsidRPr="00910D61">
        <w:t>The game</w:t>
      </w:r>
      <w:r w:rsidR="00143B8A" w:rsidRPr="00910D61">
        <w:t xml:space="preserve"> information</w:t>
      </w:r>
      <w:r w:rsidRPr="00910D61">
        <w:t xml:space="preserve"> and player information must </w:t>
      </w:r>
      <w:r w:rsidR="00143B8A" w:rsidRPr="00910D61">
        <w:t>be displayed for at least 30 seconds or until the player exits from the information display</w:t>
      </w:r>
      <w:r w:rsidR="00BF6492" w:rsidRPr="00910D61">
        <w:t>, whichever is earlier</w:t>
      </w:r>
      <w:r w:rsidR="00143B8A" w:rsidRPr="00910D61">
        <w:t xml:space="preserve">. </w:t>
      </w:r>
    </w:p>
    <w:p w:rsidR="00BB74EE" w:rsidRPr="00910D61" w:rsidRDefault="00BD147B" w:rsidP="00BB74EE">
      <w:pPr>
        <w:pStyle w:val="Heading3"/>
      </w:pPr>
      <w:bookmarkStart w:id="35" w:name="_Toc451947453"/>
      <w:r w:rsidRPr="00910D61">
        <w:t>DIA-</w:t>
      </w:r>
      <w:r w:rsidR="00623911">
        <w:t>8</w:t>
      </w:r>
      <w:r w:rsidRPr="00910D61">
        <w:t>.2</w:t>
      </w:r>
      <w:r w:rsidR="00BB74EE" w:rsidRPr="00910D61">
        <w:tab/>
        <w:t>Game information (elective information display)</w:t>
      </w:r>
      <w:bookmarkEnd w:id="35"/>
    </w:p>
    <w:p w:rsidR="00572325" w:rsidRPr="00910D61" w:rsidRDefault="00572325" w:rsidP="00BD147B">
      <w:pPr>
        <w:pStyle w:val="ListParagraph"/>
        <w:numPr>
          <w:ilvl w:val="0"/>
          <w:numId w:val="43"/>
        </w:numPr>
        <w:ind w:left="567" w:hanging="567"/>
      </w:pPr>
      <w:r w:rsidRPr="00910D61">
        <w:t>Game information means the following information generated on displayed on the screen of a gaming machine for each game played on that machine:</w:t>
      </w:r>
    </w:p>
    <w:p w:rsidR="00572325" w:rsidRPr="00910D61" w:rsidRDefault="00B1712D" w:rsidP="00BD147B">
      <w:pPr>
        <w:pStyle w:val="ListParagraph"/>
        <w:numPr>
          <w:ilvl w:val="1"/>
          <w:numId w:val="43"/>
        </w:numPr>
        <w:ind w:left="1134" w:hanging="567"/>
      </w:pPr>
      <w:r w:rsidRPr="00910D61">
        <w:t>t</w:t>
      </w:r>
      <w:r w:rsidR="00572325" w:rsidRPr="00910D61">
        <w:t>he odds of winning the game (including the 5 top and bottom winning combinations); and</w:t>
      </w:r>
    </w:p>
    <w:p w:rsidR="00572325" w:rsidRPr="00910D61" w:rsidRDefault="00B1712D" w:rsidP="00BD147B">
      <w:pPr>
        <w:pStyle w:val="ListParagraph"/>
        <w:numPr>
          <w:ilvl w:val="1"/>
          <w:numId w:val="43"/>
        </w:numPr>
        <w:ind w:left="1134" w:hanging="567"/>
      </w:pPr>
      <w:r w:rsidRPr="00910D61">
        <w:t>t</w:t>
      </w:r>
      <w:r w:rsidR="00572325" w:rsidRPr="00910D61">
        <w:t>he average winnings paid out to players of the game over a particular period of time or a particular number of plays; and</w:t>
      </w:r>
    </w:p>
    <w:p w:rsidR="00572325" w:rsidRPr="00910D61" w:rsidRDefault="00B1712D" w:rsidP="00BD147B">
      <w:pPr>
        <w:pStyle w:val="ListParagraph"/>
        <w:numPr>
          <w:ilvl w:val="1"/>
          <w:numId w:val="43"/>
        </w:numPr>
        <w:ind w:left="1134" w:hanging="567"/>
      </w:pPr>
      <w:r w:rsidRPr="00910D61">
        <w:t>t</w:t>
      </w:r>
      <w:r w:rsidR="00572325" w:rsidRPr="00910D61">
        <w:t>he maximum and minimum player spend rate for the game.</w:t>
      </w:r>
    </w:p>
    <w:p w:rsidR="00BB74EE" w:rsidRPr="00910D61" w:rsidRDefault="005712FB" w:rsidP="00BD147B">
      <w:pPr>
        <w:pStyle w:val="ListParagraph"/>
        <w:numPr>
          <w:ilvl w:val="0"/>
          <w:numId w:val="43"/>
        </w:numPr>
        <w:ind w:left="567" w:hanging="567"/>
      </w:pPr>
      <w:r w:rsidRPr="00910D61">
        <w:t>T</w:t>
      </w:r>
      <w:r w:rsidR="00BB74EE" w:rsidRPr="00910D61">
        <w:t>he game information shown on a gaming machine’s elective information display must be calculated and displayed as set out in this clause.</w:t>
      </w:r>
    </w:p>
    <w:p w:rsidR="00BB74EE" w:rsidRPr="00910D61" w:rsidRDefault="00BB74EE" w:rsidP="00BD147B">
      <w:pPr>
        <w:pStyle w:val="ListParagraph"/>
        <w:numPr>
          <w:ilvl w:val="0"/>
          <w:numId w:val="43"/>
        </w:numPr>
        <w:ind w:left="567" w:hanging="567"/>
      </w:pPr>
      <w:r w:rsidRPr="00910D61">
        <w:t xml:space="preserve">All values indicated in the game information screen must be based on theoretical calculated values for individual wins on a single gaming machine as opposed to any values derived from game simulations or actual play history. </w:t>
      </w:r>
    </w:p>
    <w:p w:rsidR="005712FB" w:rsidRPr="00910D61" w:rsidRDefault="00BB74EE" w:rsidP="00BD147B">
      <w:pPr>
        <w:pStyle w:val="ListParagraph"/>
        <w:numPr>
          <w:ilvl w:val="0"/>
          <w:numId w:val="43"/>
        </w:numPr>
        <w:ind w:left="567" w:hanging="567"/>
      </w:pPr>
      <w:r w:rsidRPr="00910D61">
        <w:t xml:space="preserve">The odds of winning any single combination must be displayed as the theoretical average number of games for any win. </w:t>
      </w:r>
    </w:p>
    <w:p w:rsidR="00BB74EE" w:rsidRPr="00910D61" w:rsidRDefault="00BB74EE" w:rsidP="00BD147B">
      <w:pPr>
        <w:pStyle w:val="ListParagraph"/>
        <w:numPr>
          <w:ilvl w:val="0"/>
          <w:numId w:val="43"/>
        </w:numPr>
        <w:ind w:left="567" w:hanging="567"/>
      </w:pPr>
      <w:r w:rsidRPr="00910D61">
        <w:t xml:space="preserve">For the effect of win capping and/or prize truncation the use of simulation is permitted. As a minimum any simulation implementation must also agree to </w:t>
      </w:r>
      <w:r w:rsidR="00663BD9" w:rsidRPr="00910D61">
        <w:t xml:space="preserve">within plus or minus </w:t>
      </w:r>
      <w:r w:rsidRPr="00910D61">
        <w:t xml:space="preserve">0.1% of the theoretical game calculation as calculated mathematically without including win capping and/or truncation. </w:t>
      </w:r>
    </w:p>
    <w:p w:rsidR="005712FB" w:rsidRPr="00910D61" w:rsidRDefault="00BB74EE" w:rsidP="00BD147B">
      <w:pPr>
        <w:pStyle w:val="ListParagraph"/>
        <w:numPr>
          <w:ilvl w:val="0"/>
          <w:numId w:val="43"/>
        </w:numPr>
        <w:ind w:left="567" w:hanging="567"/>
      </w:pPr>
      <w:r w:rsidRPr="00910D61">
        <w:t xml:space="preserve">The top five winning combinations must be displayed with the highest prize winning combination on the top (descending order of winning prize values). </w:t>
      </w:r>
    </w:p>
    <w:p w:rsidR="00BB74EE" w:rsidRPr="00910D61" w:rsidRDefault="00BB74EE" w:rsidP="00BD147B">
      <w:pPr>
        <w:pStyle w:val="ListParagraph"/>
        <w:numPr>
          <w:ilvl w:val="0"/>
          <w:numId w:val="43"/>
        </w:numPr>
        <w:ind w:left="567" w:hanging="567"/>
      </w:pPr>
      <w:r w:rsidRPr="00910D61">
        <w:t xml:space="preserve">The bottom five winning combinations must be displayed with the lowest prize winning combination on the top (ascending order of winning prize values). </w:t>
      </w:r>
    </w:p>
    <w:p w:rsidR="00BB74EE" w:rsidRPr="00910D61" w:rsidRDefault="00BB74EE" w:rsidP="00BD147B">
      <w:pPr>
        <w:pStyle w:val="ListParagraph"/>
        <w:numPr>
          <w:ilvl w:val="0"/>
          <w:numId w:val="43"/>
        </w:numPr>
        <w:ind w:left="567" w:hanging="567"/>
      </w:pPr>
      <w:r w:rsidRPr="00910D61">
        <w:t xml:space="preserve">If more than one prize is of the same value, the combinations may be displayed either by chance, hierarchy or alphabetical order. For example if five “Tens” and five “Queens” pay the same amount the “Queen” combination may be selected first. Similarly if five “Apples” and five “Oranges” pay the same amount the “Apples” may be displayed first. </w:t>
      </w:r>
    </w:p>
    <w:p w:rsidR="00BB74EE" w:rsidRPr="00910D61" w:rsidRDefault="00BB74EE" w:rsidP="00BD147B">
      <w:pPr>
        <w:pStyle w:val="ListParagraph"/>
        <w:numPr>
          <w:ilvl w:val="0"/>
          <w:numId w:val="43"/>
        </w:numPr>
        <w:ind w:left="567" w:hanging="567"/>
      </w:pPr>
      <w:r w:rsidRPr="00910D61">
        <w:t xml:space="preserve">The minimum bet/line or bet/reel or bet/bucket values must be used for calculating the top five and bottom five winning combinations. </w:t>
      </w:r>
    </w:p>
    <w:p w:rsidR="00BB74EE" w:rsidRPr="00910D61" w:rsidRDefault="00BB74EE" w:rsidP="00BD147B">
      <w:pPr>
        <w:pStyle w:val="ListParagraph"/>
        <w:numPr>
          <w:ilvl w:val="0"/>
          <w:numId w:val="43"/>
        </w:numPr>
        <w:ind w:left="567" w:hanging="567"/>
      </w:pPr>
      <w:r w:rsidRPr="00910D61">
        <w:lastRenderedPageBreak/>
        <w:t>Combinations (especially scatter) that trigger any feature, regardless of the payo</w:t>
      </w:r>
      <w:r w:rsidR="00B04E60" w:rsidRPr="00910D61">
        <w:t>ut from the feature, must not</w:t>
      </w:r>
      <w:r w:rsidRPr="00910D61">
        <w:t xml:space="preserve"> be included in the list of highest (except when the trigger win itself, excluding any additional feature wins, will be one of the top five winning combinations) and lowest winning combinations. However, prize combinations including scatters that do not trigger any feature must be taken into account when selecting the five lowest and highest prize combinations to be displayed. </w:t>
      </w:r>
    </w:p>
    <w:p w:rsidR="00BB74EE" w:rsidRPr="00910D61" w:rsidRDefault="00BB74EE" w:rsidP="00BD147B">
      <w:pPr>
        <w:pStyle w:val="ListParagraph"/>
        <w:numPr>
          <w:ilvl w:val="0"/>
          <w:numId w:val="43"/>
        </w:numPr>
        <w:ind w:left="567" w:hanging="567"/>
      </w:pPr>
      <w:r w:rsidRPr="00910D61">
        <w:t>Scatter combinations that will trigger features only when they appear on some specific reel positions and do not trigger a feature while they appear in all other combinations must be included in the calculation of the bottom prize combinations. For example if two “Apples” on reel one</w:t>
      </w:r>
      <w:r w:rsidR="00B04E60" w:rsidRPr="00910D61">
        <w:t xml:space="preserve"> and</w:t>
      </w:r>
      <w:r w:rsidRPr="00910D61">
        <w:t xml:space="preserve"> two trigger the feature, while two “Apples” in any other positions pay an amount which will be one among the five lowest winning combinations, then the two “Apple” combination must be included in listing the bottom five winning combinations. Note that when calculating the chance of winning, the two “Apple” combinations that trigger the feature must be excluded. </w:t>
      </w:r>
    </w:p>
    <w:p w:rsidR="00BB74EE" w:rsidRPr="00910D61" w:rsidRDefault="00BB74EE" w:rsidP="00BD147B">
      <w:pPr>
        <w:pStyle w:val="ListParagraph"/>
        <w:numPr>
          <w:ilvl w:val="0"/>
          <w:numId w:val="43"/>
        </w:numPr>
        <w:ind w:left="567" w:hanging="567"/>
      </w:pPr>
      <w:r w:rsidRPr="00910D61">
        <w:t xml:space="preserve">The average winnings paid out to a player of the game must be expressed as the approved RTP. </w:t>
      </w:r>
    </w:p>
    <w:p w:rsidR="00BB74EE" w:rsidRPr="00910D61" w:rsidRDefault="00BB74EE" w:rsidP="00BD147B">
      <w:pPr>
        <w:pStyle w:val="ListParagraph"/>
        <w:numPr>
          <w:ilvl w:val="0"/>
          <w:numId w:val="43"/>
        </w:numPr>
        <w:ind w:left="567" w:hanging="567"/>
      </w:pPr>
      <w:r w:rsidRPr="00910D61">
        <w:t xml:space="preserve">In games that have different RTPs for different bet value combinations, the lowest RTP must be used to display the average winnings. </w:t>
      </w:r>
    </w:p>
    <w:p w:rsidR="005712FB" w:rsidRPr="00910D61" w:rsidRDefault="00BB74EE" w:rsidP="00BD147B">
      <w:pPr>
        <w:pStyle w:val="ListParagraph"/>
        <w:numPr>
          <w:ilvl w:val="0"/>
          <w:numId w:val="43"/>
        </w:numPr>
        <w:ind w:left="567" w:hanging="567"/>
      </w:pPr>
      <w:r w:rsidRPr="00910D61">
        <w:t xml:space="preserve">Bonus feature games having one RTP in one mode of operation and a different RTP in another mode of operation, and where the difference of RTP between these two modes is typically more than </w:t>
      </w:r>
      <w:r w:rsidR="00663BD9" w:rsidRPr="00910D61">
        <w:t xml:space="preserve">plus or minus </w:t>
      </w:r>
      <w:r w:rsidRPr="00910D61">
        <w:t xml:space="preserve">0.25%, must display both these RTPs. </w:t>
      </w:r>
    </w:p>
    <w:p w:rsidR="00BB74EE" w:rsidRPr="00910D61" w:rsidRDefault="00BB74EE" w:rsidP="00BD147B">
      <w:pPr>
        <w:pStyle w:val="ListParagraph"/>
        <w:numPr>
          <w:ilvl w:val="0"/>
          <w:numId w:val="43"/>
        </w:numPr>
        <w:ind w:left="567" w:hanging="567"/>
      </w:pPr>
      <w:r w:rsidRPr="00910D61">
        <w:t xml:space="preserve">The RTP must be displayed with a minimum accuracy of two decimal places. </w:t>
      </w:r>
    </w:p>
    <w:p w:rsidR="005712FB" w:rsidRPr="00910D61" w:rsidRDefault="00BB74EE" w:rsidP="00BD147B">
      <w:pPr>
        <w:pStyle w:val="ListParagraph"/>
        <w:numPr>
          <w:ilvl w:val="0"/>
          <w:numId w:val="43"/>
        </w:numPr>
        <w:ind w:left="567" w:hanging="567"/>
      </w:pPr>
      <w:r w:rsidRPr="00910D61">
        <w:t>The maximum player spend rate must reflect the maximum potential bet, if players play the maximum allowed number of lines, betti</w:t>
      </w:r>
      <w:r w:rsidR="005712FB" w:rsidRPr="00910D61">
        <w:t>ng the maximum amount per line.</w:t>
      </w:r>
    </w:p>
    <w:p w:rsidR="00BB74EE" w:rsidRPr="00910D61" w:rsidRDefault="00BB74EE" w:rsidP="00BD147B">
      <w:pPr>
        <w:pStyle w:val="ListParagraph"/>
        <w:numPr>
          <w:ilvl w:val="0"/>
          <w:numId w:val="43"/>
        </w:numPr>
        <w:ind w:left="567" w:hanging="567"/>
      </w:pPr>
      <w:r w:rsidRPr="00910D61">
        <w:t xml:space="preserve">The minimum player spend rate must reflect the minimum potential bet, if players play the minimum allowed number of lines betting the minimum amount per line. </w:t>
      </w:r>
    </w:p>
    <w:p w:rsidR="00572325" w:rsidRPr="00910D61" w:rsidRDefault="005712FB" w:rsidP="00572325">
      <w:pPr>
        <w:pStyle w:val="Heading3"/>
      </w:pPr>
      <w:bookmarkStart w:id="36" w:name="_Toc451947454"/>
      <w:r w:rsidRPr="00910D61">
        <w:t>DIA-</w:t>
      </w:r>
      <w:r w:rsidR="00623911">
        <w:t>8</w:t>
      </w:r>
      <w:r w:rsidRPr="00910D61">
        <w:t>.</w:t>
      </w:r>
      <w:r w:rsidR="00BD147B" w:rsidRPr="00910D61">
        <w:t>3</w:t>
      </w:r>
      <w:r w:rsidRPr="00910D61">
        <w:tab/>
        <w:t>Player information (elective and interruptive information displays)</w:t>
      </w:r>
      <w:bookmarkEnd w:id="36"/>
    </w:p>
    <w:p w:rsidR="00572325" w:rsidRPr="00910D61" w:rsidRDefault="00572325" w:rsidP="00BD147B">
      <w:pPr>
        <w:pStyle w:val="ListParagraph"/>
        <w:numPr>
          <w:ilvl w:val="0"/>
          <w:numId w:val="44"/>
        </w:numPr>
        <w:ind w:left="567" w:hanging="567"/>
      </w:pPr>
      <w:r w:rsidRPr="00910D61">
        <w:t>Player information means the following information generated and displayed on the screen of a gaming machine:</w:t>
      </w:r>
    </w:p>
    <w:p w:rsidR="00572325" w:rsidRPr="00910D61" w:rsidRDefault="00B1712D" w:rsidP="00BD147B">
      <w:pPr>
        <w:pStyle w:val="ListParagraph"/>
        <w:numPr>
          <w:ilvl w:val="1"/>
          <w:numId w:val="44"/>
        </w:numPr>
        <w:ind w:left="1134" w:hanging="567"/>
      </w:pPr>
      <w:r w:rsidRPr="00910D61">
        <w:t>t</w:t>
      </w:r>
      <w:r w:rsidR="00572325" w:rsidRPr="00910D61">
        <w:t>he duration of the player’s session of play; and</w:t>
      </w:r>
    </w:p>
    <w:p w:rsidR="00572325" w:rsidRPr="00910D61" w:rsidRDefault="00B1712D" w:rsidP="00BD147B">
      <w:pPr>
        <w:pStyle w:val="ListParagraph"/>
        <w:numPr>
          <w:ilvl w:val="1"/>
          <w:numId w:val="44"/>
        </w:numPr>
        <w:ind w:left="1134" w:hanging="567"/>
      </w:pPr>
      <w:r w:rsidRPr="00910D61">
        <w:t>t</w:t>
      </w:r>
      <w:r w:rsidR="00572325" w:rsidRPr="00910D61">
        <w:t>he amount, expressed in dollars and cents, that the player has spent during the player’s session of play; and</w:t>
      </w:r>
    </w:p>
    <w:p w:rsidR="00572325" w:rsidRPr="00910D61" w:rsidRDefault="00B1712D" w:rsidP="00BD147B">
      <w:pPr>
        <w:pStyle w:val="ListParagraph"/>
        <w:numPr>
          <w:ilvl w:val="1"/>
          <w:numId w:val="44"/>
        </w:numPr>
        <w:ind w:left="1134" w:hanging="567"/>
      </w:pPr>
      <w:r w:rsidRPr="00910D61">
        <w:t>t</w:t>
      </w:r>
      <w:r w:rsidR="00572325" w:rsidRPr="00910D61">
        <w:t>he player’s net wins or net losses during the player’s session of play.</w:t>
      </w:r>
    </w:p>
    <w:p w:rsidR="005712FB" w:rsidRPr="00910D61" w:rsidRDefault="005712FB" w:rsidP="00BD147B">
      <w:pPr>
        <w:pStyle w:val="ListParagraph"/>
        <w:numPr>
          <w:ilvl w:val="0"/>
          <w:numId w:val="44"/>
        </w:numPr>
        <w:ind w:left="567" w:hanging="567"/>
      </w:pPr>
      <w:r w:rsidRPr="00910D61">
        <w:t>The player information shown on a gaming machine’s elective or interruptive information display must be displayed as set out in this clause.</w:t>
      </w:r>
    </w:p>
    <w:p w:rsidR="005712FB" w:rsidRPr="00910D61" w:rsidRDefault="005712FB" w:rsidP="00BD147B">
      <w:pPr>
        <w:pStyle w:val="ListParagraph"/>
        <w:numPr>
          <w:ilvl w:val="0"/>
          <w:numId w:val="44"/>
        </w:numPr>
        <w:ind w:left="567" w:hanging="567"/>
      </w:pPr>
      <w:r w:rsidRPr="00910D61">
        <w:t>The credits played, being the amount (expressed in dollars and cents) wagered by the player on the gaming machine during a session</w:t>
      </w:r>
      <w:r w:rsidR="00B04E60" w:rsidRPr="00910D61">
        <w:t>,</w:t>
      </w:r>
      <w:r w:rsidRPr="00910D61">
        <w:t xml:space="preserve"> must be displayed.</w:t>
      </w:r>
    </w:p>
    <w:p w:rsidR="005712FB" w:rsidRPr="00910D61" w:rsidRDefault="005712FB" w:rsidP="00BD147B">
      <w:pPr>
        <w:pStyle w:val="ListParagraph"/>
        <w:numPr>
          <w:ilvl w:val="0"/>
          <w:numId w:val="44"/>
        </w:numPr>
        <w:ind w:left="567" w:hanging="567"/>
      </w:pPr>
      <w:r w:rsidRPr="00910D61">
        <w:t>The player’s session net wins or losses, being the difference (expressed in dollars and cents) between credits won and credits played</w:t>
      </w:r>
      <w:r w:rsidR="00B04E60" w:rsidRPr="00910D61">
        <w:t>,</w:t>
      </w:r>
      <w:r w:rsidRPr="00910D61">
        <w:t xml:space="preserve"> must be displayed.</w:t>
      </w:r>
    </w:p>
    <w:p w:rsidR="005712FB" w:rsidRPr="00910D61" w:rsidRDefault="005712FB" w:rsidP="00BD147B">
      <w:pPr>
        <w:pStyle w:val="ListParagraph"/>
        <w:numPr>
          <w:ilvl w:val="0"/>
          <w:numId w:val="44"/>
        </w:numPr>
        <w:ind w:left="567" w:hanging="567"/>
      </w:pPr>
      <w:r w:rsidRPr="00910D61">
        <w:t xml:space="preserve">The current duration of the player’s session of play must be displayed in hours and minutes. </w:t>
      </w:r>
    </w:p>
    <w:p w:rsidR="005712FB" w:rsidRPr="00910D61" w:rsidRDefault="005712FB" w:rsidP="00BD147B">
      <w:pPr>
        <w:pStyle w:val="ListParagraph"/>
        <w:numPr>
          <w:ilvl w:val="0"/>
          <w:numId w:val="44"/>
        </w:numPr>
        <w:ind w:left="567" w:hanging="567"/>
      </w:pPr>
      <w:r w:rsidRPr="00910D61">
        <w:lastRenderedPageBreak/>
        <w:t xml:space="preserve">The duration of a player’s session of play is the continuous time that has elapsed from the start of the first game played and includes all additional games played by a player until: </w:t>
      </w:r>
    </w:p>
    <w:p w:rsidR="005712FB" w:rsidRPr="00910D61" w:rsidRDefault="00B1712D" w:rsidP="00BD147B">
      <w:pPr>
        <w:pStyle w:val="ListParagraph"/>
        <w:numPr>
          <w:ilvl w:val="1"/>
          <w:numId w:val="43"/>
        </w:numPr>
        <w:ind w:left="1134" w:hanging="567"/>
      </w:pPr>
      <w:r w:rsidRPr="00910D61">
        <w:t>a</w:t>
      </w:r>
      <w:r w:rsidR="005712FB" w:rsidRPr="00910D61">
        <w:t xml:space="preserve"> player does not play a game and a period of 60 seconds has elapsed since the end of the last completed game; or </w:t>
      </w:r>
    </w:p>
    <w:p w:rsidR="005712FB" w:rsidRPr="00910D61" w:rsidRDefault="00B1712D" w:rsidP="00BD147B">
      <w:pPr>
        <w:pStyle w:val="ListParagraph"/>
        <w:numPr>
          <w:ilvl w:val="1"/>
          <w:numId w:val="43"/>
        </w:numPr>
        <w:ind w:left="1134" w:hanging="567"/>
      </w:pPr>
      <w:r w:rsidRPr="00910D61">
        <w:t>n</w:t>
      </w:r>
      <w:r w:rsidR="005712FB" w:rsidRPr="00910D61">
        <w:t xml:space="preserve">o further play is possible without additional credits being purchased by the player and a subsequent period of 30 seconds has elapsed since the last completed game; or </w:t>
      </w:r>
    </w:p>
    <w:p w:rsidR="005712FB" w:rsidRPr="00910D61" w:rsidRDefault="00B1712D" w:rsidP="00BD147B">
      <w:pPr>
        <w:pStyle w:val="ListParagraph"/>
        <w:numPr>
          <w:ilvl w:val="1"/>
          <w:numId w:val="43"/>
        </w:numPr>
        <w:ind w:left="1134" w:hanging="567"/>
      </w:pPr>
      <w:r w:rsidRPr="00910D61">
        <w:t>a</w:t>
      </w:r>
      <w:r w:rsidR="005712FB" w:rsidRPr="00910D61">
        <w:t xml:space="preserve"> player has exited the game by pressing the collect button. </w:t>
      </w:r>
    </w:p>
    <w:p w:rsidR="005712FB" w:rsidRPr="00910D61" w:rsidRDefault="005712FB" w:rsidP="00BD147B">
      <w:pPr>
        <w:pStyle w:val="ListParagraph"/>
        <w:numPr>
          <w:ilvl w:val="0"/>
          <w:numId w:val="44"/>
        </w:numPr>
        <w:ind w:left="567" w:hanging="567"/>
      </w:pPr>
      <w:r w:rsidRPr="00910D61">
        <w:t>The activation of the reserve mode, elective display mode, accessing game information screen(s), the display and/or transfer of a jackpot win downloaded direct to the gaming machine, or any other period during which game play is temporarily suspended</w:t>
      </w:r>
      <w:r w:rsidR="00B04E60" w:rsidRPr="00910D61">
        <w:t xml:space="preserve"> is deemed to be a part of the duration</w:t>
      </w:r>
      <w:r w:rsidRPr="00910D61">
        <w:t xml:space="preserve"> of a player’s session of play. </w:t>
      </w:r>
    </w:p>
    <w:p w:rsidR="00BB74EE" w:rsidRPr="00910D61" w:rsidRDefault="005712FB" w:rsidP="00BD147B">
      <w:pPr>
        <w:pStyle w:val="ListParagraph"/>
        <w:numPr>
          <w:ilvl w:val="0"/>
          <w:numId w:val="44"/>
        </w:numPr>
        <w:ind w:left="567" w:hanging="567"/>
      </w:pPr>
      <w:r w:rsidRPr="00910D61">
        <w:t xml:space="preserve">If a non-standard interruption of game play such as a fault, error or power down of a gaming machine occurs, the duration of the player session of play may be inclusive of any time elapsed during the interruption. </w:t>
      </w:r>
    </w:p>
    <w:p w:rsidR="00CD3C62" w:rsidRPr="00910D61" w:rsidRDefault="00CD3C62" w:rsidP="00CD3C62">
      <w:pPr>
        <w:pStyle w:val="Heading3"/>
      </w:pPr>
      <w:bookmarkStart w:id="37" w:name="_Toc451947455"/>
      <w:r w:rsidRPr="00910D61">
        <w:t>DIA-</w:t>
      </w:r>
      <w:r w:rsidR="00623911">
        <w:t>8</w:t>
      </w:r>
      <w:r w:rsidRPr="00910D61">
        <w:t>.</w:t>
      </w:r>
      <w:r w:rsidR="00BD147B" w:rsidRPr="00910D61">
        <w:t>4</w:t>
      </w:r>
      <w:r w:rsidRPr="00910D61">
        <w:tab/>
        <w:t>Optional additional information for elective display</w:t>
      </w:r>
      <w:bookmarkEnd w:id="37"/>
    </w:p>
    <w:p w:rsidR="00CD3C62" w:rsidRPr="00910D61" w:rsidRDefault="00CD3C62" w:rsidP="00CD3C62">
      <w:r w:rsidRPr="00910D61">
        <w:t>The following information may be displayed on an elective information display on a gaming machine:</w:t>
      </w:r>
    </w:p>
    <w:p w:rsidR="00CD3C62" w:rsidRPr="00910D61" w:rsidRDefault="00B04E60" w:rsidP="00910D61">
      <w:pPr>
        <w:pStyle w:val="ListParagraph"/>
        <w:numPr>
          <w:ilvl w:val="1"/>
          <w:numId w:val="45"/>
        </w:numPr>
        <w:ind w:left="567" w:hanging="567"/>
      </w:pPr>
      <w:r w:rsidRPr="00910D61">
        <w:rPr>
          <w:b/>
        </w:rPr>
        <w:t>cash i</w:t>
      </w:r>
      <w:r w:rsidR="00CD3C62" w:rsidRPr="00910D61">
        <w:rPr>
          <w:b/>
        </w:rPr>
        <w:t>n</w:t>
      </w:r>
      <w:r w:rsidR="00CD3C62" w:rsidRPr="00910D61">
        <w:t>, being the amount (expressed in dollars and cents) the player has available for play is the total of credits available</w:t>
      </w:r>
      <w:r w:rsidR="00910D61" w:rsidRPr="00910D61">
        <w:t xml:space="preserve"> </w:t>
      </w:r>
      <w:r w:rsidR="00CD3C62" w:rsidRPr="00910D61">
        <w:t xml:space="preserve">at the start of a session of play, whether input by the player or not, and any amount the player has put in during a session; and </w:t>
      </w:r>
    </w:p>
    <w:p w:rsidR="00CD3C62" w:rsidRPr="00910D61" w:rsidRDefault="00CD3C62" w:rsidP="00BD147B">
      <w:pPr>
        <w:pStyle w:val="ListParagraph"/>
        <w:numPr>
          <w:ilvl w:val="1"/>
          <w:numId w:val="45"/>
        </w:numPr>
        <w:ind w:left="567" w:hanging="567"/>
      </w:pPr>
      <w:r w:rsidRPr="00910D61">
        <w:rPr>
          <w:b/>
        </w:rPr>
        <w:t>credits played</w:t>
      </w:r>
      <w:r w:rsidRPr="00910D61">
        <w:t xml:space="preserve">, being the amount (expressed in dollars and cents) wagered by the player on the gaming machine during a session; and </w:t>
      </w:r>
    </w:p>
    <w:p w:rsidR="00CD3C62" w:rsidRPr="00910D61" w:rsidRDefault="00CD3C62" w:rsidP="00BD147B">
      <w:pPr>
        <w:pStyle w:val="ListParagraph"/>
        <w:numPr>
          <w:ilvl w:val="1"/>
          <w:numId w:val="45"/>
        </w:numPr>
        <w:ind w:left="567" w:hanging="567"/>
      </w:pPr>
      <w:r w:rsidRPr="00910D61">
        <w:rPr>
          <w:b/>
        </w:rPr>
        <w:t>credits won</w:t>
      </w:r>
      <w:r w:rsidRPr="00910D61">
        <w:t xml:space="preserve">, being the amount (expressed in dollars and cents) won by the player on the gaming machine during a session; and </w:t>
      </w:r>
    </w:p>
    <w:p w:rsidR="00CD3C62" w:rsidRPr="00910D61" w:rsidRDefault="00CD3C62" w:rsidP="00BD147B">
      <w:pPr>
        <w:pStyle w:val="ListParagraph"/>
        <w:numPr>
          <w:ilvl w:val="1"/>
          <w:numId w:val="45"/>
        </w:numPr>
        <w:ind w:left="567" w:hanging="567"/>
      </w:pPr>
      <w:r w:rsidRPr="00910D61">
        <w:rPr>
          <w:b/>
        </w:rPr>
        <w:t>cash out</w:t>
      </w:r>
      <w:r w:rsidRPr="00910D61">
        <w:t xml:space="preserve">, being the amount (expressed in dollars and cents) collected from the gaming machine by the player during a session; and </w:t>
      </w:r>
    </w:p>
    <w:p w:rsidR="00CD3C62" w:rsidRPr="00910D61" w:rsidRDefault="00CD3C62" w:rsidP="00BD147B">
      <w:pPr>
        <w:pStyle w:val="ListParagraph"/>
        <w:numPr>
          <w:ilvl w:val="1"/>
          <w:numId w:val="45"/>
        </w:numPr>
        <w:ind w:left="567" w:hanging="567"/>
      </w:pPr>
      <w:r w:rsidRPr="00910D61">
        <w:rPr>
          <w:b/>
        </w:rPr>
        <w:t>credits available</w:t>
      </w:r>
      <w:r w:rsidRPr="00910D61">
        <w:t xml:space="preserve">, being the amount (expressed in dollars and cents) that is currently available for the player to wager on the gaming machine; and </w:t>
      </w:r>
    </w:p>
    <w:p w:rsidR="00CD3C62" w:rsidRPr="00910D61" w:rsidRDefault="00CD3C62" w:rsidP="00BD147B">
      <w:pPr>
        <w:pStyle w:val="ListParagraph"/>
        <w:numPr>
          <w:ilvl w:val="1"/>
          <w:numId w:val="45"/>
        </w:numPr>
        <w:ind w:left="567" w:hanging="567"/>
      </w:pPr>
      <w:r w:rsidRPr="00910D61">
        <w:t xml:space="preserve">the </w:t>
      </w:r>
      <w:r w:rsidRPr="00910D61">
        <w:rPr>
          <w:b/>
        </w:rPr>
        <w:t>ti</w:t>
      </w:r>
      <w:r w:rsidR="00806E50" w:rsidRPr="00910D61">
        <w:rPr>
          <w:b/>
        </w:rPr>
        <w:t>me</w:t>
      </w:r>
      <w:r w:rsidR="00806E50" w:rsidRPr="00910D61">
        <w:t xml:space="preserve"> the player began the session.</w:t>
      </w:r>
    </w:p>
    <w:p w:rsidR="00CD3C62" w:rsidRPr="00910D61" w:rsidRDefault="00CD3C62" w:rsidP="00CD3C62">
      <w:pPr>
        <w:pStyle w:val="Heading3"/>
      </w:pPr>
      <w:bookmarkStart w:id="38" w:name="_Toc451947456"/>
      <w:r w:rsidRPr="00910D61">
        <w:t>DIA-</w:t>
      </w:r>
      <w:r w:rsidR="00623911">
        <w:t>8</w:t>
      </w:r>
      <w:r w:rsidRPr="00910D61">
        <w:t>.</w:t>
      </w:r>
      <w:r w:rsidR="00BD147B" w:rsidRPr="00910D61">
        <w:t>5</w:t>
      </w:r>
      <w:r w:rsidRPr="00910D61">
        <w:tab/>
        <w:t>Interruptive display requirements</w:t>
      </w:r>
      <w:bookmarkEnd w:id="38"/>
    </w:p>
    <w:p w:rsidR="00CD3C62" w:rsidRPr="00910D61" w:rsidRDefault="00CD3C62" w:rsidP="00BD147B">
      <w:pPr>
        <w:pStyle w:val="ListParagraph"/>
        <w:numPr>
          <w:ilvl w:val="3"/>
          <w:numId w:val="46"/>
        </w:numPr>
        <w:ind w:left="567" w:hanging="567"/>
      </w:pPr>
      <w:r w:rsidRPr="00910D61">
        <w:t xml:space="preserve">Player information, as outlined in </w:t>
      </w:r>
      <w:r w:rsidRPr="00F873AC">
        <w:t>DIA-</w:t>
      </w:r>
      <w:r w:rsidR="00F873AC" w:rsidRPr="00F873AC">
        <w:t>8</w:t>
      </w:r>
      <w:r w:rsidRPr="00F873AC">
        <w:t>.</w:t>
      </w:r>
      <w:r w:rsidR="00806E50" w:rsidRPr="00F873AC">
        <w:t>3</w:t>
      </w:r>
      <w:r w:rsidRPr="00F873AC">
        <w:t>,</w:t>
      </w:r>
      <w:r w:rsidRPr="00910D61">
        <w:t xml:space="preserve"> must be displayed during a player’s session of play at random intervals.</w:t>
      </w:r>
    </w:p>
    <w:p w:rsidR="00CD3C62" w:rsidRPr="00910D61" w:rsidRDefault="00CD3C62" w:rsidP="00BD147B">
      <w:pPr>
        <w:pStyle w:val="ListParagraph"/>
        <w:numPr>
          <w:ilvl w:val="3"/>
          <w:numId w:val="46"/>
        </w:numPr>
        <w:ind w:left="567" w:hanging="567"/>
      </w:pPr>
      <w:r w:rsidRPr="00910D61">
        <w:t>The random intervals must be triggered during a set period of time not less than 5 minutes</w:t>
      </w:r>
      <w:r w:rsidR="00806E50" w:rsidRPr="00910D61">
        <w:t xml:space="preserve"> from the start of the player’s session of play or the cessation of the last interruptive display</w:t>
      </w:r>
      <w:r w:rsidRPr="00910D61">
        <w:t xml:space="preserve">. The set period </w:t>
      </w:r>
      <w:r w:rsidR="00A84420" w:rsidRPr="00910D61">
        <w:t xml:space="preserve">may be </w:t>
      </w:r>
      <w:r w:rsidRPr="00910D61">
        <w:t xml:space="preserve">between 0 and 30 minutes, but the actual display of the information must not exceed 30 minutes after the start of the session of play or the cessation of the last interruptive display of player information. </w:t>
      </w:r>
    </w:p>
    <w:p w:rsidR="00CD3C62" w:rsidRPr="00623911" w:rsidRDefault="00806E50" w:rsidP="00BD147B">
      <w:pPr>
        <w:pStyle w:val="ListParagraph"/>
        <w:numPr>
          <w:ilvl w:val="3"/>
          <w:numId w:val="46"/>
        </w:numPr>
        <w:ind w:left="567" w:hanging="567"/>
      </w:pPr>
      <w:r w:rsidRPr="00623911">
        <w:lastRenderedPageBreak/>
        <w:t xml:space="preserve">If a game is in progress </w:t>
      </w:r>
      <w:r w:rsidR="00CD3C62" w:rsidRPr="00623911">
        <w:t>at the time of the randomly selected interval, the player information need not be displayed until immediately after the game in progress (including free games or features) is completed provided that any period before the player information is displayed does not exceed 30 minutes</w:t>
      </w:r>
      <w:r w:rsidRPr="00623911">
        <w:t xml:space="preserve"> from the start of the player’s session of play or the cessation of the last interruptive display</w:t>
      </w:r>
      <w:r w:rsidR="00CD3C62" w:rsidRPr="00623911">
        <w:t>.</w:t>
      </w:r>
    </w:p>
    <w:p w:rsidR="00CD3C62" w:rsidRPr="00623911" w:rsidRDefault="00CD3C62" w:rsidP="00BD147B">
      <w:pPr>
        <w:pStyle w:val="ListParagraph"/>
        <w:numPr>
          <w:ilvl w:val="3"/>
          <w:numId w:val="46"/>
        </w:numPr>
        <w:ind w:left="567" w:hanging="567"/>
      </w:pPr>
      <w:r w:rsidRPr="00623911">
        <w:t xml:space="preserve">If game play has been temporarily suspended as referred to in </w:t>
      </w:r>
      <w:r w:rsidR="00D8572D">
        <w:t xml:space="preserve">  </w:t>
      </w:r>
      <w:r w:rsidRPr="00F873AC">
        <w:t>DIA-</w:t>
      </w:r>
      <w:r w:rsidR="00F873AC" w:rsidRPr="00F873AC">
        <w:t>8</w:t>
      </w:r>
      <w:r w:rsidRPr="00F873AC">
        <w:t>.</w:t>
      </w:r>
      <w:r w:rsidR="00806E50" w:rsidRPr="00F873AC">
        <w:t>3</w:t>
      </w:r>
      <w:r w:rsidRPr="00F873AC">
        <w:t>(7)</w:t>
      </w:r>
      <w:r w:rsidRPr="00623911">
        <w:t xml:space="preserve"> and 30 minutes has elapsed since the start of the session of play or the cessation of the last interruptive display of player information, the player information need not be displayed until game play is resumed. </w:t>
      </w:r>
    </w:p>
    <w:p w:rsidR="00CD3C62" w:rsidRPr="00623911" w:rsidRDefault="00CD3C62" w:rsidP="00BD147B">
      <w:pPr>
        <w:pStyle w:val="ListParagraph"/>
        <w:numPr>
          <w:ilvl w:val="3"/>
          <w:numId w:val="46"/>
        </w:numPr>
        <w:ind w:left="567" w:hanging="567"/>
      </w:pPr>
      <w:r w:rsidRPr="00623911">
        <w:t xml:space="preserve">When a player information message is displayed in accordance with this clause the display must include a feature that asks the player whether or not he or she wishes to continue with his or her session of play. </w:t>
      </w:r>
    </w:p>
    <w:p w:rsidR="00CD3C62" w:rsidRPr="00623911" w:rsidRDefault="00CD3C62" w:rsidP="00BD147B">
      <w:pPr>
        <w:pStyle w:val="ListParagraph"/>
        <w:numPr>
          <w:ilvl w:val="3"/>
          <w:numId w:val="46"/>
        </w:numPr>
        <w:ind w:left="567" w:hanging="567"/>
      </w:pPr>
      <w:r w:rsidRPr="00623911">
        <w:t>If the player does not wish to continue with his or her session of play, the gaming machine must include a feature that automatically pays out any winnings or credits to the player, after first completing any game in progress at the time of interruption.</w:t>
      </w:r>
    </w:p>
    <w:p w:rsidR="00CD3C62" w:rsidRPr="00623911" w:rsidRDefault="00CD3C62" w:rsidP="00BD147B">
      <w:pPr>
        <w:pStyle w:val="ListParagraph"/>
        <w:numPr>
          <w:ilvl w:val="3"/>
          <w:numId w:val="46"/>
        </w:numPr>
        <w:ind w:left="567" w:hanging="567"/>
      </w:pPr>
      <w:r w:rsidRPr="00623911">
        <w:t>In the case of a jackpot win or other event that requires a ma</w:t>
      </w:r>
      <w:r w:rsidR="00BD147B" w:rsidRPr="00623911">
        <w:t>nual payment, the automatic payout</w:t>
      </w:r>
      <w:r w:rsidRPr="00623911">
        <w:t xml:space="preserve"> may consist of a screen message indicating that the player should contact a staff member for a manual payment. </w:t>
      </w:r>
    </w:p>
    <w:p w:rsidR="00CD3C62" w:rsidRPr="00623911" w:rsidRDefault="00CD3C62" w:rsidP="00BD147B">
      <w:pPr>
        <w:pStyle w:val="ListParagraph"/>
        <w:numPr>
          <w:ilvl w:val="3"/>
          <w:numId w:val="46"/>
        </w:numPr>
        <w:ind w:left="567" w:hanging="567"/>
      </w:pPr>
      <w:r w:rsidRPr="00623911">
        <w:t xml:space="preserve">Player information on an interruptive display must be displayed until: </w:t>
      </w:r>
    </w:p>
    <w:p w:rsidR="00CD3C62" w:rsidRPr="00623911" w:rsidRDefault="00CD3C62" w:rsidP="00BD147B">
      <w:pPr>
        <w:pStyle w:val="ListParagraph"/>
        <w:numPr>
          <w:ilvl w:val="4"/>
          <w:numId w:val="47"/>
        </w:numPr>
        <w:ind w:left="1134" w:hanging="567"/>
      </w:pPr>
      <w:r w:rsidRPr="00623911">
        <w:t xml:space="preserve">a player chooses to continue game play, providing a minimum period of 15 seconds has elapsed; or </w:t>
      </w:r>
    </w:p>
    <w:p w:rsidR="00CD3C62" w:rsidRPr="00623911" w:rsidRDefault="00CD3C62" w:rsidP="00BD147B">
      <w:pPr>
        <w:pStyle w:val="ListParagraph"/>
        <w:numPr>
          <w:ilvl w:val="4"/>
          <w:numId w:val="47"/>
        </w:numPr>
        <w:ind w:left="1134" w:hanging="567"/>
      </w:pPr>
      <w:r w:rsidRPr="00623911">
        <w:t xml:space="preserve">a player has chosen not to continue play; or </w:t>
      </w:r>
    </w:p>
    <w:p w:rsidR="00CD3C62" w:rsidRPr="00623911" w:rsidRDefault="00CD3C62" w:rsidP="00BD147B">
      <w:pPr>
        <w:pStyle w:val="ListParagraph"/>
        <w:numPr>
          <w:ilvl w:val="4"/>
          <w:numId w:val="47"/>
        </w:numPr>
        <w:ind w:left="1134" w:hanging="567"/>
      </w:pPr>
      <w:r w:rsidRPr="00623911">
        <w:t xml:space="preserve">a period of 30 seconds has elapsed and the player has not chosen to either continue or exit game play. </w:t>
      </w:r>
    </w:p>
    <w:p w:rsidR="00BB74EE" w:rsidRPr="00910D61" w:rsidRDefault="00BB74EE" w:rsidP="00BB74EE">
      <w:pPr>
        <w:pStyle w:val="Heading3"/>
      </w:pPr>
      <w:bookmarkStart w:id="39" w:name="_Toc451947457"/>
      <w:r w:rsidRPr="00910D61">
        <w:t>DIA-</w:t>
      </w:r>
      <w:r w:rsidR="00623911">
        <w:t>8</w:t>
      </w:r>
      <w:r w:rsidRPr="00910D61">
        <w:t>.</w:t>
      </w:r>
      <w:r w:rsidR="00BD147B" w:rsidRPr="00910D61">
        <w:t>6</w:t>
      </w:r>
      <w:r w:rsidRPr="00910D61">
        <w:t xml:space="preserve"> </w:t>
      </w:r>
      <w:r w:rsidR="00806E50" w:rsidRPr="00910D61">
        <w:tab/>
      </w:r>
      <w:r w:rsidRPr="00910D61">
        <w:t>Prohibited messages</w:t>
      </w:r>
      <w:bookmarkEnd w:id="39"/>
    </w:p>
    <w:p w:rsidR="00BB74EE" w:rsidRPr="00910D61" w:rsidRDefault="00BB74EE" w:rsidP="00BB74EE">
      <w:r w:rsidRPr="00910D61">
        <w:t>Any direct or indirect messages intended to encourage the player to continue playing must not be included on an elective or interruptive player information display.</w:t>
      </w:r>
    </w:p>
    <w:p w:rsidR="00BB74EE" w:rsidRPr="00623911" w:rsidRDefault="00BB74EE" w:rsidP="00143B8A">
      <w:pPr>
        <w:pStyle w:val="Heading3"/>
      </w:pPr>
      <w:bookmarkStart w:id="40" w:name="_Toc451947458"/>
      <w:r w:rsidRPr="00623911">
        <w:t>DIA-</w:t>
      </w:r>
      <w:r w:rsidR="00623911">
        <w:t>8</w:t>
      </w:r>
      <w:r w:rsidRPr="00623911">
        <w:t>.</w:t>
      </w:r>
      <w:r w:rsidR="00BD147B" w:rsidRPr="00623911">
        <w:t>7</w:t>
      </w:r>
      <w:r w:rsidRPr="00623911">
        <w:tab/>
        <w:t>Cessation of information display</w:t>
      </w:r>
      <w:bookmarkEnd w:id="40"/>
    </w:p>
    <w:p w:rsidR="00BB74EE" w:rsidRPr="00623911" w:rsidRDefault="00BB74EE" w:rsidP="00BB74EE">
      <w:r w:rsidRPr="00623911">
        <w:t xml:space="preserve">At the cessation of any </w:t>
      </w:r>
      <w:r w:rsidR="00CD3C62" w:rsidRPr="00623911">
        <w:t>player information display</w:t>
      </w:r>
      <w:r w:rsidRPr="00623911">
        <w:t xml:space="preserve">, the gaming machine will revert to the display state immediately preceding the information display. </w:t>
      </w:r>
    </w:p>
    <w:p w:rsidR="00167468" w:rsidRPr="00623911" w:rsidRDefault="00167468" w:rsidP="00517D09">
      <w:pPr>
        <w:pStyle w:val="Heading3"/>
      </w:pPr>
      <w:bookmarkStart w:id="41" w:name="_Toc451947459"/>
      <w:r w:rsidRPr="00623911">
        <w:t>DIA</w:t>
      </w:r>
      <w:r w:rsidR="00623911">
        <w:t>-8</w:t>
      </w:r>
      <w:r w:rsidR="00CD3C62" w:rsidRPr="00623911">
        <w:t>.</w:t>
      </w:r>
      <w:r w:rsidR="00BD147B" w:rsidRPr="00623911">
        <w:t>8</w:t>
      </w:r>
      <w:r w:rsidR="00CD3C62" w:rsidRPr="00623911">
        <w:t xml:space="preserve"> </w:t>
      </w:r>
      <w:r w:rsidR="00806E50" w:rsidRPr="00623911">
        <w:tab/>
      </w:r>
      <w:r w:rsidR="00CD3C62" w:rsidRPr="00623911">
        <w:t xml:space="preserve">Display of </w:t>
      </w:r>
      <w:r w:rsidRPr="00623911">
        <w:t>Jackpot information</w:t>
      </w:r>
      <w:bookmarkEnd w:id="41"/>
      <w:r w:rsidRPr="00623911">
        <w:t xml:space="preserve"> </w:t>
      </w:r>
    </w:p>
    <w:p w:rsidR="00BD147B" w:rsidRPr="00623911" w:rsidRDefault="00167468" w:rsidP="00BD147B">
      <w:pPr>
        <w:pStyle w:val="ListParagraph"/>
        <w:numPr>
          <w:ilvl w:val="0"/>
          <w:numId w:val="48"/>
        </w:numPr>
        <w:ind w:left="567" w:hanging="567"/>
      </w:pPr>
      <w:r w:rsidRPr="00623911">
        <w:t>Jackpot information must be displayed as either part of the</w:t>
      </w:r>
      <w:r w:rsidR="00BD147B" w:rsidRPr="00623911">
        <w:t xml:space="preserve"> game</w:t>
      </w:r>
      <w:r w:rsidRPr="00623911">
        <w:t xml:space="preserve"> information displayed on the gaming machine, or as a notice affixed to each machine. </w:t>
      </w:r>
    </w:p>
    <w:p w:rsidR="00167468" w:rsidRPr="00623911" w:rsidRDefault="00167468" w:rsidP="00BD147B">
      <w:pPr>
        <w:pStyle w:val="ListParagraph"/>
        <w:numPr>
          <w:ilvl w:val="0"/>
          <w:numId w:val="48"/>
        </w:numPr>
        <w:ind w:left="567" w:hanging="567"/>
      </w:pPr>
      <w:r w:rsidRPr="00623911">
        <w:t xml:space="preserve">A stand-alone gaming machine jackpot must always display the required information as part of ‘game and player information’. </w:t>
      </w:r>
    </w:p>
    <w:p w:rsidR="00167468" w:rsidRPr="00623911" w:rsidRDefault="00167468" w:rsidP="00BD147B">
      <w:pPr>
        <w:pStyle w:val="ListParagraph"/>
        <w:numPr>
          <w:ilvl w:val="0"/>
          <w:numId w:val="48"/>
        </w:numPr>
        <w:ind w:left="567" w:hanging="567"/>
      </w:pPr>
      <w:r w:rsidRPr="00623911">
        <w:t xml:space="preserve">If it is practicable to include jackpot contributions in game information, the following information must be displayed: </w:t>
      </w:r>
    </w:p>
    <w:p w:rsidR="00167468" w:rsidRPr="00623911" w:rsidRDefault="00167468" w:rsidP="00BD147B">
      <w:pPr>
        <w:pStyle w:val="ListParagraph"/>
        <w:numPr>
          <w:ilvl w:val="1"/>
          <w:numId w:val="49"/>
        </w:numPr>
        <w:ind w:left="1134" w:hanging="567"/>
      </w:pPr>
      <w:r w:rsidRPr="00623911">
        <w:t xml:space="preserve">a statement that the game is part of a jackpot arrangement; </w:t>
      </w:r>
      <w:r w:rsidR="00806E50" w:rsidRPr="00623911">
        <w:t>and</w:t>
      </w:r>
    </w:p>
    <w:p w:rsidR="00167468" w:rsidRPr="00623911" w:rsidRDefault="00167468" w:rsidP="00BD147B">
      <w:pPr>
        <w:pStyle w:val="ListParagraph"/>
        <w:numPr>
          <w:ilvl w:val="1"/>
          <w:numId w:val="49"/>
        </w:numPr>
        <w:ind w:left="1134" w:hanging="567"/>
      </w:pPr>
      <w:r w:rsidRPr="00623911">
        <w:lastRenderedPageBreak/>
        <w:t xml:space="preserve">the total return to player of the game, being the sum of the return to players contributed by the game and the return to players contributed by the jackpot arrangement; and </w:t>
      </w:r>
    </w:p>
    <w:p w:rsidR="00167468" w:rsidRPr="00623911" w:rsidRDefault="00167468" w:rsidP="00BD147B">
      <w:pPr>
        <w:pStyle w:val="ListParagraph"/>
        <w:numPr>
          <w:ilvl w:val="1"/>
          <w:numId w:val="49"/>
        </w:numPr>
        <w:ind w:left="1134" w:hanging="567"/>
      </w:pPr>
      <w:r w:rsidRPr="00623911">
        <w:t xml:space="preserve">the return to players of the game contributed by the jackpot arrangement. </w:t>
      </w:r>
    </w:p>
    <w:p w:rsidR="00167468" w:rsidRPr="00623911" w:rsidRDefault="00167468" w:rsidP="00BD147B">
      <w:pPr>
        <w:pStyle w:val="ListParagraph"/>
        <w:numPr>
          <w:ilvl w:val="0"/>
          <w:numId w:val="48"/>
        </w:numPr>
        <w:ind w:left="567" w:hanging="567"/>
      </w:pPr>
      <w:r w:rsidRPr="00623911">
        <w:t xml:space="preserve">If it is not practicable to include jackpot contributions in game information, the following information must be displayed as a notice affixed to the gaming machine: </w:t>
      </w:r>
    </w:p>
    <w:p w:rsidR="00167468" w:rsidRPr="00623911" w:rsidRDefault="00167468" w:rsidP="00BD147B">
      <w:pPr>
        <w:pStyle w:val="ListParagraph"/>
        <w:numPr>
          <w:ilvl w:val="1"/>
          <w:numId w:val="48"/>
        </w:numPr>
        <w:ind w:left="1134" w:hanging="567"/>
      </w:pPr>
      <w:r w:rsidRPr="00623911">
        <w:t xml:space="preserve">a statement that the game is part of a jackpot arrangement; and </w:t>
      </w:r>
    </w:p>
    <w:p w:rsidR="00167468" w:rsidRPr="00623911" w:rsidRDefault="00167468" w:rsidP="00BD147B">
      <w:pPr>
        <w:pStyle w:val="ListParagraph"/>
        <w:numPr>
          <w:ilvl w:val="1"/>
          <w:numId w:val="48"/>
        </w:numPr>
        <w:ind w:left="1134" w:hanging="567"/>
      </w:pPr>
      <w:r w:rsidRPr="00623911">
        <w:t xml:space="preserve">the return to players of the game contributed by the jackpot arrangement. </w:t>
      </w:r>
    </w:p>
    <w:p w:rsidR="00167468" w:rsidRPr="00623911" w:rsidRDefault="00167468" w:rsidP="00BD147B">
      <w:pPr>
        <w:pStyle w:val="ListParagraph"/>
        <w:numPr>
          <w:ilvl w:val="0"/>
          <w:numId w:val="48"/>
        </w:numPr>
        <w:ind w:left="567" w:hanging="567"/>
      </w:pPr>
      <w:r w:rsidRPr="00623911">
        <w:t xml:space="preserve">Where a jackpot prize is won by a gaming machine as part of a linked jackpot arrangement and downloaded to the gaming machine, this amount must be included in the player information on the display. </w:t>
      </w:r>
    </w:p>
    <w:p w:rsidR="00167468" w:rsidRPr="00623911" w:rsidRDefault="00167468" w:rsidP="00BD147B">
      <w:pPr>
        <w:pStyle w:val="ListParagraph"/>
        <w:numPr>
          <w:ilvl w:val="0"/>
          <w:numId w:val="48"/>
        </w:numPr>
        <w:ind w:left="567" w:hanging="567"/>
      </w:pPr>
      <w:r w:rsidRPr="00623911">
        <w:t xml:space="preserve">Where a jackpot prize is won by a gaming machine as part of a linked jackpot arrangement and not downloaded to the gaming machine, a message must be included on the player information display that any jackpot wins are not reflected in the totals. </w:t>
      </w:r>
    </w:p>
    <w:p w:rsidR="00167468" w:rsidRPr="00623911" w:rsidRDefault="00D01199" w:rsidP="00D01199">
      <w:pPr>
        <w:pStyle w:val="Heading3"/>
      </w:pPr>
      <w:bookmarkStart w:id="42" w:name="_Toc451947460"/>
      <w:r w:rsidRPr="00623911">
        <w:t>DIA-</w:t>
      </w:r>
      <w:r w:rsidR="00623911">
        <w:t>8</w:t>
      </w:r>
      <w:r w:rsidRPr="00623911">
        <w:t>.</w:t>
      </w:r>
      <w:r w:rsidR="00BD147B" w:rsidRPr="00623911">
        <w:t>9</w:t>
      </w:r>
      <w:r w:rsidR="00167468" w:rsidRPr="00623911">
        <w:t xml:space="preserve"> </w:t>
      </w:r>
      <w:r w:rsidR="00B45C8B" w:rsidRPr="00623911">
        <w:tab/>
      </w:r>
      <w:r w:rsidR="00623911" w:rsidRPr="00623911">
        <w:t>Examples of information displays</w:t>
      </w:r>
      <w:bookmarkEnd w:id="42"/>
    </w:p>
    <w:p w:rsidR="00623911" w:rsidRDefault="00623911" w:rsidP="00623911">
      <w:r w:rsidRPr="00623911">
        <w:t>The following examples are provided for informative purposes only, and are not meant to represent actual screen displays required.</w:t>
      </w:r>
    </w:p>
    <w:p w:rsidR="00690C8E" w:rsidRDefault="00690C8E" w:rsidP="00623911">
      <w:pPr>
        <w:rPr>
          <w:b/>
        </w:rPr>
      </w:pPr>
      <w:r w:rsidRPr="00623911">
        <w:rPr>
          <w:b/>
        </w:rPr>
        <w:t xml:space="preserve">i) Game Information: </w:t>
      </w:r>
    </w:p>
    <w:p w:rsidR="00623911" w:rsidRPr="00623911" w:rsidRDefault="00623911" w:rsidP="00623911">
      <w:r>
        <w:rPr>
          <w:noProof/>
          <w:lang w:eastAsia="en-NZ"/>
        </w:rPr>
        <w:drawing>
          <wp:inline distT="0" distB="0" distL="0" distR="0">
            <wp:extent cx="5760085" cy="2928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einfo.png"/>
                    <pic:cNvPicPr/>
                  </pic:nvPicPr>
                  <pic:blipFill>
                    <a:blip r:embed="rId10">
                      <a:extLst>
                        <a:ext uri="{28A0092B-C50C-407E-A947-70E740481C1C}">
                          <a14:useLocalDpi xmlns:a14="http://schemas.microsoft.com/office/drawing/2010/main" val="0"/>
                        </a:ext>
                      </a:extLst>
                    </a:blip>
                    <a:stretch>
                      <a:fillRect/>
                    </a:stretch>
                  </pic:blipFill>
                  <pic:spPr>
                    <a:xfrm>
                      <a:off x="0" y="0"/>
                      <a:ext cx="5760085" cy="2928620"/>
                    </a:xfrm>
                    <a:prstGeom prst="rect">
                      <a:avLst/>
                    </a:prstGeom>
                  </pic:spPr>
                </pic:pic>
              </a:graphicData>
            </a:graphic>
          </wp:inline>
        </w:drawing>
      </w:r>
    </w:p>
    <w:p w:rsidR="00690C8E" w:rsidRPr="00623911" w:rsidRDefault="00690C8E" w:rsidP="00623911">
      <w:pPr>
        <w:keepNext/>
        <w:ind w:left="284" w:hanging="284"/>
      </w:pPr>
      <w:r w:rsidRPr="00623911">
        <w:rPr>
          <w:b/>
        </w:rPr>
        <w:lastRenderedPageBreak/>
        <w:t>ii) Player information:</w:t>
      </w:r>
    </w:p>
    <w:p w:rsidR="00D01199" w:rsidRPr="00D01199" w:rsidRDefault="00623911" w:rsidP="00D01199">
      <w:r>
        <w:rPr>
          <w:noProof/>
          <w:lang w:eastAsia="en-NZ"/>
        </w:rPr>
        <w:drawing>
          <wp:inline distT="0" distB="0" distL="0" distR="0">
            <wp:extent cx="5760085" cy="2732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info.png"/>
                    <pic:cNvPicPr/>
                  </pic:nvPicPr>
                  <pic:blipFill>
                    <a:blip r:embed="rId11">
                      <a:extLst>
                        <a:ext uri="{28A0092B-C50C-407E-A947-70E740481C1C}">
                          <a14:useLocalDpi xmlns:a14="http://schemas.microsoft.com/office/drawing/2010/main" val="0"/>
                        </a:ext>
                      </a:extLst>
                    </a:blip>
                    <a:stretch>
                      <a:fillRect/>
                    </a:stretch>
                  </pic:blipFill>
                  <pic:spPr>
                    <a:xfrm>
                      <a:off x="0" y="0"/>
                      <a:ext cx="5760085" cy="2732405"/>
                    </a:xfrm>
                    <a:prstGeom prst="rect">
                      <a:avLst/>
                    </a:prstGeom>
                  </pic:spPr>
                </pic:pic>
              </a:graphicData>
            </a:graphic>
          </wp:inline>
        </w:drawing>
      </w:r>
    </w:p>
    <w:sectPr w:rsidR="00D01199" w:rsidRPr="00D01199" w:rsidSect="00CF4BE3">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06B" w:rsidRDefault="008B606B">
      <w:r>
        <w:separator/>
      </w:r>
    </w:p>
    <w:p w:rsidR="008B606B" w:rsidRDefault="008B606B"/>
    <w:p w:rsidR="008B606B" w:rsidRDefault="008B606B"/>
  </w:endnote>
  <w:endnote w:type="continuationSeparator" w:id="0">
    <w:p w:rsidR="008B606B" w:rsidRDefault="008B606B">
      <w:r>
        <w:continuationSeparator/>
      </w:r>
    </w:p>
    <w:p w:rsidR="008B606B" w:rsidRDefault="008B606B"/>
    <w:p w:rsidR="008B606B" w:rsidRDefault="008B6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E05" w:rsidRDefault="00C00E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61" w:rsidRDefault="00910D61"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C00E05">
      <w:rPr>
        <w:noProof/>
      </w:rPr>
      <w:t>2</w:t>
    </w:r>
    <w:r>
      <w:fldChar w:fldCharType="end"/>
    </w:r>
    <w:r>
      <w:t xml:space="preserve"> of </w:t>
    </w:r>
    <w:r w:rsidR="00C00E05">
      <w:fldChar w:fldCharType="begin"/>
    </w:r>
    <w:r w:rsidR="00C00E05">
      <w:instrText xml:space="preserve"> NUMPAGES   \* MERGEFORMAT </w:instrText>
    </w:r>
    <w:r w:rsidR="00C00E05">
      <w:fldChar w:fldCharType="separate"/>
    </w:r>
    <w:r w:rsidR="00C00E05">
      <w:rPr>
        <w:noProof/>
      </w:rPr>
      <w:t>19</w:t>
    </w:r>
    <w:r w:rsidR="00C00E0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E05" w:rsidRDefault="00C00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06B" w:rsidRDefault="008B606B" w:rsidP="00FB1990">
      <w:pPr>
        <w:pStyle w:val="Spacer"/>
      </w:pPr>
      <w:r>
        <w:separator/>
      </w:r>
    </w:p>
    <w:p w:rsidR="008B606B" w:rsidRDefault="008B606B" w:rsidP="00FB1990">
      <w:pPr>
        <w:pStyle w:val="Spacer"/>
      </w:pPr>
    </w:p>
  </w:footnote>
  <w:footnote w:type="continuationSeparator" w:id="0">
    <w:p w:rsidR="008B606B" w:rsidRDefault="008B606B">
      <w:r>
        <w:continuationSeparator/>
      </w:r>
    </w:p>
    <w:p w:rsidR="008B606B" w:rsidRDefault="008B606B"/>
    <w:p w:rsidR="008B606B" w:rsidRDefault="008B60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E05" w:rsidRDefault="00C00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D61" w:rsidRDefault="00910D61"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E05" w:rsidRDefault="00C00E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0E30E8"/>
    <w:multiLevelType w:val="hybridMultilevel"/>
    <w:tmpl w:val="E4F05110"/>
    <w:lvl w:ilvl="0" w:tplc="57C0D1DC">
      <w:start w:val="1"/>
      <w:numFmt w:val="decimal"/>
      <w:lvlText w:val="(%1)"/>
      <w:lvlJc w:val="left"/>
      <w:pPr>
        <w:ind w:left="720" w:hanging="360"/>
      </w:pPr>
      <w:rPr>
        <w:rFonts w:ascii="Calibri" w:eastAsiaTheme="minorHAnsi" w:hAnsi="Calibri" w:cs="Times New Roman"/>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B0E38FB"/>
    <w:multiLevelType w:val="hybridMultilevel"/>
    <w:tmpl w:val="58760E02"/>
    <w:lvl w:ilvl="0" w:tplc="F08263D4">
      <w:start w:val="1"/>
      <w:numFmt w:val="decimal"/>
      <w:lvlText w:val="(%1)"/>
      <w:lvlJc w:val="left"/>
      <w:pPr>
        <w:ind w:left="360" w:hanging="360"/>
      </w:pPr>
      <w:rPr>
        <w:rFonts w:hint="default"/>
      </w:rPr>
    </w:lvl>
    <w:lvl w:ilvl="1" w:tplc="D08C4194">
      <w:start w:val="1"/>
      <w:numFmt w:val="lowerLetter"/>
      <w:lvlText w:val="(%2)"/>
      <w:lvlJc w:val="left"/>
      <w:pPr>
        <w:ind w:left="1080" w:hanging="360"/>
      </w:pPr>
      <w:rPr>
        <w:rFonts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EE15F0"/>
    <w:multiLevelType w:val="hybridMultilevel"/>
    <w:tmpl w:val="AD1466DE"/>
    <w:lvl w:ilvl="0" w:tplc="F08263D4">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06E41C6"/>
    <w:multiLevelType w:val="hybridMultilevel"/>
    <w:tmpl w:val="0CB03AE4"/>
    <w:lvl w:ilvl="0" w:tplc="57C0D1DC">
      <w:start w:val="1"/>
      <w:numFmt w:val="decimal"/>
      <w:lvlText w:val="(%1)"/>
      <w:lvlJc w:val="left"/>
      <w:pPr>
        <w:ind w:left="720" w:hanging="360"/>
      </w:pPr>
      <w:rPr>
        <w:rFonts w:ascii="Calibri" w:eastAsiaTheme="minorHAnsi" w:hAnsi="Calibri" w:cs="Times New Roman"/>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26D7932"/>
    <w:multiLevelType w:val="hybridMultilevel"/>
    <w:tmpl w:val="A178E9BE"/>
    <w:lvl w:ilvl="0" w:tplc="D08C419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38E3646"/>
    <w:multiLevelType w:val="hybridMultilevel"/>
    <w:tmpl w:val="C6625678"/>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45B6535"/>
    <w:multiLevelType w:val="hybridMultilevel"/>
    <w:tmpl w:val="F9E67D38"/>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5B70E97"/>
    <w:multiLevelType w:val="hybridMultilevel"/>
    <w:tmpl w:val="159C4224"/>
    <w:lvl w:ilvl="0" w:tplc="B2CA92E0">
      <w:start w:val="1"/>
      <w:numFmt w:val="decimal"/>
      <w:lvlText w:val="(%1)"/>
      <w:lvlJc w:val="left"/>
      <w:pPr>
        <w:ind w:left="720" w:hanging="360"/>
      </w:pPr>
      <w:rPr>
        <w:rFonts w:ascii="Calibri" w:eastAsiaTheme="minorHAnsi" w:hAnsi="Calibr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275A69FB"/>
    <w:multiLevelType w:val="hybridMultilevel"/>
    <w:tmpl w:val="DA883D34"/>
    <w:lvl w:ilvl="0" w:tplc="4A1A40C2">
      <w:start w:val="1"/>
      <w:numFmt w:val="decimal"/>
      <w:lvlText w:val="(%1)"/>
      <w:lvlJc w:val="left"/>
      <w:pPr>
        <w:ind w:left="720" w:hanging="360"/>
      </w:pPr>
      <w:rPr>
        <w:rFonts w:ascii="Calibri" w:eastAsiaTheme="minorHAnsi" w:hAnsi="Calibr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2F6A2BDF"/>
    <w:multiLevelType w:val="hybridMultilevel"/>
    <w:tmpl w:val="AEB86662"/>
    <w:lvl w:ilvl="0" w:tplc="0606522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A6B5846"/>
    <w:multiLevelType w:val="hybridMultilevel"/>
    <w:tmpl w:val="4EF215E0"/>
    <w:lvl w:ilvl="0" w:tplc="F08263D4">
      <w:start w:val="1"/>
      <w:numFmt w:val="decimal"/>
      <w:lvlText w:val="(%1)"/>
      <w:lvlJc w:val="left"/>
      <w:pPr>
        <w:ind w:left="720" w:hanging="360"/>
      </w:pPr>
      <w:rPr>
        <w:rFonts w:hint="default"/>
      </w:rPr>
    </w:lvl>
    <w:lvl w:ilvl="1" w:tplc="D08C419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3D0B00D5"/>
    <w:multiLevelType w:val="hybridMultilevel"/>
    <w:tmpl w:val="0B30AB2E"/>
    <w:lvl w:ilvl="0" w:tplc="259C3022">
      <w:start w:val="1"/>
      <w:numFmt w:val="lowerLetter"/>
      <w:lvlText w:val="%1)"/>
      <w:lvlJc w:val="left"/>
      <w:pPr>
        <w:ind w:left="-66" w:hanging="360"/>
      </w:pPr>
      <w:rPr>
        <w:rFonts w:hint="default"/>
      </w:rPr>
    </w:lvl>
    <w:lvl w:ilvl="1" w:tplc="14090019" w:tentative="1">
      <w:start w:val="1"/>
      <w:numFmt w:val="lowerLetter"/>
      <w:lvlText w:val="%2."/>
      <w:lvlJc w:val="left"/>
      <w:pPr>
        <w:ind w:left="654" w:hanging="360"/>
      </w:pPr>
    </w:lvl>
    <w:lvl w:ilvl="2" w:tplc="1409001B" w:tentative="1">
      <w:start w:val="1"/>
      <w:numFmt w:val="lowerRoman"/>
      <w:lvlText w:val="%3."/>
      <w:lvlJc w:val="right"/>
      <w:pPr>
        <w:ind w:left="1374" w:hanging="180"/>
      </w:pPr>
    </w:lvl>
    <w:lvl w:ilvl="3" w:tplc="1409000F" w:tentative="1">
      <w:start w:val="1"/>
      <w:numFmt w:val="decimal"/>
      <w:lvlText w:val="%4."/>
      <w:lvlJc w:val="left"/>
      <w:pPr>
        <w:ind w:left="2094" w:hanging="360"/>
      </w:pPr>
    </w:lvl>
    <w:lvl w:ilvl="4" w:tplc="14090019" w:tentative="1">
      <w:start w:val="1"/>
      <w:numFmt w:val="lowerLetter"/>
      <w:lvlText w:val="%5."/>
      <w:lvlJc w:val="left"/>
      <w:pPr>
        <w:ind w:left="2814" w:hanging="360"/>
      </w:pPr>
    </w:lvl>
    <w:lvl w:ilvl="5" w:tplc="1409001B" w:tentative="1">
      <w:start w:val="1"/>
      <w:numFmt w:val="lowerRoman"/>
      <w:lvlText w:val="%6."/>
      <w:lvlJc w:val="right"/>
      <w:pPr>
        <w:ind w:left="3534" w:hanging="180"/>
      </w:pPr>
    </w:lvl>
    <w:lvl w:ilvl="6" w:tplc="1409000F" w:tentative="1">
      <w:start w:val="1"/>
      <w:numFmt w:val="decimal"/>
      <w:lvlText w:val="%7."/>
      <w:lvlJc w:val="left"/>
      <w:pPr>
        <w:ind w:left="4254" w:hanging="360"/>
      </w:pPr>
    </w:lvl>
    <w:lvl w:ilvl="7" w:tplc="14090019" w:tentative="1">
      <w:start w:val="1"/>
      <w:numFmt w:val="lowerLetter"/>
      <w:lvlText w:val="%8."/>
      <w:lvlJc w:val="left"/>
      <w:pPr>
        <w:ind w:left="4974" w:hanging="360"/>
      </w:pPr>
    </w:lvl>
    <w:lvl w:ilvl="8" w:tplc="1409001B" w:tentative="1">
      <w:start w:val="1"/>
      <w:numFmt w:val="lowerRoman"/>
      <w:lvlText w:val="%9."/>
      <w:lvlJc w:val="right"/>
      <w:pPr>
        <w:ind w:left="5694" w:hanging="180"/>
      </w:pPr>
    </w:lvl>
  </w:abstractNum>
  <w:abstractNum w:abstractNumId="25">
    <w:nsid w:val="3E7E2BDE"/>
    <w:multiLevelType w:val="hybridMultilevel"/>
    <w:tmpl w:val="2D0A65AC"/>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0E02444"/>
    <w:multiLevelType w:val="hybridMultilevel"/>
    <w:tmpl w:val="A3B6065E"/>
    <w:lvl w:ilvl="0" w:tplc="F08263D4">
      <w:start w:val="1"/>
      <w:numFmt w:val="decimal"/>
      <w:lvlText w:val="(%1)"/>
      <w:lvlJc w:val="left"/>
      <w:pPr>
        <w:ind w:left="720" w:hanging="360"/>
      </w:pPr>
      <w:rPr>
        <w:rFonts w:hint="default"/>
      </w:rPr>
    </w:lvl>
    <w:lvl w:ilvl="1" w:tplc="84A4261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468E0077"/>
    <w:multiLevelType w:val="hybridMultilevel"/>
    <w:tmpl w:val="F93CFCFC"/>
    <w:lvl w:ilvl="0" w:tplc="14090001">
      <w:start w:val="1"/>
      <w:numFmt w:val="bullet"/>
      <w:lvlText w:val=""/>
      <w:lvlJc w:val="left"/>
      <w:pPr>
        <w:ind w:left="720" w:hanging="360"/>
      </w:pPr>
      <w:rPr>
        <w:rFonts w:ascii="Symbol" w:hAnsi="Symbol" w:hint="default"/>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4DE20BC5"/>
    <w:multiLevelType w:val="hybridMultilevel"/>
    <w:tmpl w:val="CC3A4300"/>
    <w:lvl w:ilvl="0" w:tplc="D264D65E">
      <w:start w:val="1"/>
      <w:numFmt w:val="decimal"/>
      <w:lvlText w:val="(%1)"/>
      <w:lvlJc w:val="left"/>
      <w:pPr>
        <w:ind w:left="720" w:hanging="360"/>
      </w:pPr>
      <w:rPr>
        <w:rFonts w:ascii="Calibri" w:eastAsiaTheme="minorHAnsi" w:hAnsi="Calibr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05102B2"/>
    <w:multiLevelType w:val="hybridMultilevel"/>
    <w:tmpl w:val="47D2B0BE"/>
    <w:lvl w:ilvl="0" w:tplc="F08263D4">
      <w:start w:val="1"/>
      <w:numFmt w:val="decimal"/>
      <w:lvlText w:val="(%1)"/>
      <w:lvlJc w:val="left"/>
      <w:pPr>
        <w:ind w:left="360" w:hanging="360"/>
      </w:pPr>
      <w:rPr>
        <w:rFonts w:hint="default"/>
      </w:rPr>
    </w:lvl>
    <w:lvl w:ilvl="1" w:tplc="D08C4194">
      <w:start w:val="1"/>
      <w:numFmt w:val="lowerLetter"/>
      <w:lvlText w:val="(%2)"/>
      <w:lvlJc w:val="left"/>
      <w:pPr>
        <w:ind w:left="1080" w:hanging="360"/>
      </w:pPr>
      <w:rPr>
        <w:rFonts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nsid w:val="508556A1"/>
    <w:multiLevelType w:val="hybridMultilevel"/>
    <w:tmpl w:val="301E64E0"/>
    <w:lvl w:ilvl="0" w:tplc="57C0D1DC">
      <w:start w:val="1"/>
      <w:numFmt w:val="decimal"/>
      <w:lvlText w:val="(%1)"/>
      <w:lvlJc w:val="left"/>
      <w:pPr>
        <w:ind w:left="720" w:hanging="360"/>
      </w:pPr>
      <w:rPr>
        <w:rFonts w:ascii="Calibri" w:eastAsiaTheme="minorHAnsi" w:hAnsi="Calibri" w:cs="Times New Roman"/>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5306647A"/>
    <w:multiLevelType w:val="hybridMultilevel"/>
    <w:tmpl w:val="C89EE6CE"/>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5A308B5"/>
    <w:multiLevelType w:val="hybridMultilevel"/>
    <w:tmpl w:val="6F685948"/>
    <w:lvl w:ilvl="0" w:tplc="84A42614">
      <w:start w:val="1"/>
      <w:numFmt w:val="lowerLetter"/>
      <w:lvlText w:val="(%1)"/>
      <w:lvlJc w:val="left"/>
      <w:pPr>
        <w:ind w:left="3600" w:hanging="360"/>
      </w:pPr>
      <w:rPr>
        <w:rFonts w:hint="default"/>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F08263D4">
      <w:start w:val="1"/>
      <w:numFmt w:val="decimal"/>
      <w:lvlText w:val="(%4)"/>
      <w:lvlJc w:val="left"/>
      <w:pPr>
        <w:ind w:left="5040" w:hanging="360"/>
      </w:pPr>
      <w:rPr>
        <w:rFonts w:hint="default"/>
      </w:rPr>
    </w:lvl>
    <w:lvl w:ilvl="4" w:tplc="D08C4194">
      <w:start w:val="1"/>
      <w:numFmt w:val="lowerLetter"/>
      <w:lvlText w:val="(%5)"/>
      <w:lvlJc w:val="left"/>
      <w:pPr>
        <w:ind w:left="5760" w:hanging="360"/>
      </w:pPr>
      <w:rPr>
        <w:rFonts w:hint="default"/>
      </w:r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3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92F26C1"/>
    <w:multiLevelType w:val="hybridMultilevel"/>
    <w:tmpl w:val="FD2C0C0C"/>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8">
    <w:nsid w:val="601C6103"/>
    <w:multiLevelType w:val="hybridMultilevel"/>
    <w:tmpl w:val="0D70F608"/>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6C97928"/>
    <w:multiLevelType w:val="hybridMultilevel"/>
    <w:tmpl w:val="4C024428"/>
    <w:lvl w:ilvl="0" w:tplc="14090001">
      <w:start w:val="1"/>
      <w:numFmt w:val="bullet"/>
      <w:lvlText w:val=""/>
      <w:lvlJc w:val="left"/>
      <w:pPr>
        <w:ind w:left="720" w:hanging="360"/>
      </w:pPr>
      <w:rPr>
        <w:rFonts w:ascii="Symbol" w:hAnsi="Symbol" w:hint="default"/>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1">
    <w:nsid w:val="6AB31ADC"/>
    <w:multiLevelType w:val="hybridMultilevel"/>
    <w:tmpl w:val="3E082F7A"/>
    <w:lvl w:ilvl="0" w:tplc="F08263D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3">
    <w:nsid w:val="6C275F1F"/>
    <w:multiLevelType w:val="hybridMultilevel"/>
    <w:tmpl w:val="7E46CCA6"/>
    <w:lvl w:ilvl="0" w:tplc="F08263D4">
      <w:start w:val="1"/>
      <w:numFmt w:val="decimal"/>
      <w:lvlText w:val="(%1)"/>
      <w:lvlJc w:val="left"/>
      <w:pPr>
        <w:ind w:left="720" w:hanging="360"/>
      </w:pPr>
      <w:rPr>
        <w:rFonts w:hint="default"/>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5">
    <w:nsid w:val="71005252"/>
    <w:multiLevelType w:val="hybridMultilevel"/>
    <w:tmpl w:val="C2CCC5FC"/>
    <w:lvl w:ilvl="0" w:tplc="14090001">
      <w:start w:val="1"/>
      <w:numFmt w:val="bullet"/>
      <w:lvlText w:val=""/>
      <w:lvlJc w:val="left"/>
      <w:pPr>
        <w:ind w:left="720" w:hanging="360"/>
      </w:pPr>
      <w:rPr>
        <w:rFonts w:ascii="Symbol" w:hAnsi="Symbol" w:hint="default"/>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74372EF9"/>
    <w:multiLevelType w:val="hybridMultilevel"/>
    <w:tmpl w:val="14428138"/>
    <w:lvl w:ilvl="0" w:tplc="ADBEF0CA">
      <w:start w:val="1"/>
      <w:numFmt w:val="decimal"/>
      <w:lvlText w:val="(%1)"/>
      <w:lvlJc w:val="left"/>
      <w:pPr>
        <w:ind w:left="720" w:hanging="360"/>
      </w:pPr>
      <w:rPr>
        <w:rFonts w:ascii="Calibri" w:eastAsiaTheme="minorHAnsi" w:hAnsi="Calibri" w:cs="Times New Roman"/>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8">
    <w:nsid w:val="793536B6"/>
    <w:multiLevelType w:val="hybridMultilevel"/>
    <w:tmpl w:val="303CF742"/>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7BA40FF9"/>
    <w:multiLevelType w:val="hybridMultilevel"/>
    <w:tmpl w:val="D988C740"/>
    <w:lvl w:ilvl="0" w:tplc="F08263D4">
      <w:start w:val="1"/>
      <w:numFmt w:val="decimal"/>
      <w:lvlText w:val="(%1)"/>
      <w:lvlJc w:val="left"/>
      <w:pPr>
        <w:ind w:left="3600" w:hanging="360"/>
      </w:pPr>
      <w:rPr>
        <w:rFonts w:hint="default"/>
      </w:rPr>
    </w:lvl>
    <w:lvl w:ilvl="1" w:tplc="6BC6F2A6">
      <w:start w:val="1"/>
      <w:numFmt w:val="lowerRoman"/>
      <w:lvlText w:val="(%2)"/>
      <w:lvlJc w:val="left"/>
      <w:pPr>
        <w:ind w:left="3960" w:hanging="720"/>
      </w:pPr>
      <w:rPr>
        <w:rFonts w:hint="default"/>
      </w:rPr>
    </w:lvl>
    <w:lvl w:ilvl="2" w:tplc="8F006348">
      <w:start w:val="1"/>
      <w:numFmt w:val="lowerLetter"/>
      <w:lvlText w:val="(%3)"/>
      <w:lvlJc w:val="left"/>
      <w:pPr>
        <w:ind w:left="4500" w:hanging="360"/>
      </w:pPr>
      <w:rPr>
        <w:rFonts w:hint="default"/>
      </w:rPr>
    </w:lvl>
    <w:lvl w:ilvl="3" w:tplc="F08263D4">
      <w:start w:val="1"/>
      <w:numFmt w:val="decimal"/>
      <w:lvlText w:val="(%4)"/>
      <w:lvlJc w:val="left"/>
      <w:pPr>
        <w:ind w:left="5040" w:hanging="360"/>
      </w:pPr>
      <w:rPr>
        <w:rFonts w:hint="default"/>
      </w:rPr>
    </w:lvl>
    <w:lvl w:ilvl="4" w:tplc="14090019">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50">
    <w:nsid w:val="7C0058DA"/>
    <w:multiLevelType w:val="hybridMultilevel"/>
    <w:tmpl w:val="04B27382"/>
    <w:lvl w:ilvl="0" w:tplc="F08263D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4"/>
  </w:num>
  <w:num w:numId="8">
    <w:abstractNumId w:val="36"/>
  </w:num>
  <w:num w:numId="9">
    <w:abstractNumId w:val="23"/>
  </w:num>
  <w:num w:numId="10">
    <w:abstractNumId w:val="11"/>
  </w:num>
  <w:num w:numId="11">
    <w:abstractNumId w:val="37"/>
  </w:num>
  <w:num w:numId="12">
    <w:abstractNumId w:val="40"/>
  </w:num>
  <w:num w:numId="13">
    <w:abstractNumId w:val="44"/>
  </w:num>
  <w:num w:numId="14">
    <w:abstractNumId w:val="7"/>
  </w:num>
  <w:num w:numId="15">
    <w:abstractNumId w:val="20"/>
  </w:num>
  <w:num w:numId="16">
    <w:abstractNumId w:val="47"/>
  </w:num>
  <w:num w:numId="17">
    <w:abstractNumId w:val="42"/>
  </w:num>
  <w:num w:numId="18">
    <w:abstractNumId w:val="28"/>
  </w:num>
  <w:num w:numId="19">
    <w:abstractNumId w:val="21"/>
  </w:num>
  <w:num w:numId="20">
    <w:abstractNumId w:val="10"/>
  </w:num>
  <w:num w:numId="21">
    <w:abstractNumId w:val="6"/>
  </w:num>
  <w:num w:numId="22">
    <w:abstractNumId w:val="46"/>
  </w:num>
  <w:num w:numId="23">
    <w:abstractNumId w:val="18"/>
  </w:num>
  <w:num w:numId="24">
    <w:abstractNumId w:val="17"/>
  </w:num>
  <w:num w:numId="25">
    <w:abstractNumId w:val="29"/>
  </w:num>
  <w:num w:numId="26">
    <w:abstractNumId w:val="31"/>
  </w:num>
  <w:num w:numId="27">
    <w:abstractNumId w:val="39"/>
  </w:num>
  <w:num w:numId="28">
    <w:abstractNumId w:val="13"/>
  </w:num>
  <w:num w:numId="29">
    <w:abstractNumId w:val="8"/>
  </w:num>
  <w:num w:numId="30">
    <w:abstractNumId w:val="19"/>
  </w:num>
  <w:num w:numId="31">
    <w:abstractNumId w:val="14"/>
  </w:num>
  <w:num w:numId="32">
    <w:abstractNumId w:val="25"/>
  </w:num>
  <w:num w:numId="33">
    <w:abstractNumId w:val="35"/>
  </w:num>
  <w:num w:numId="34">
    <w:abstractNumId w:val="38"/>
  </w:num>
  <w:num w:numId="35">
    <w:abstractNumId w:val="12"/>
  </w:num>
  <w:num w:numId="36">
    <w:abstractNumId w:val="48"/>
  </w:num>
  <w:num w:numId="37">
    <w:abstractNumId w:val="45"/>
  </w:num>
  <w:num w:numId="38">
    <w:abstractNumId w:val="50"/>
  </w:num>
  <w:num w:numId="39">
    <w:abstractNumId w:val="15"/>
  </w:num>
  <w:num w:numId="40">
    <w:abstractNumId w:val="32"/>
  </w:num>
  <w:num w:numId="41">
    <w:abstractNumId w:val="41"/>
  </w:num>
  <w:num w:numId="42">
    <w:abstractNumId w:val="26"/>
  </w:num>
  <w:num w:numId="43">
    <w:abstractNumId w:val="43"/>
  </w:num>
  <w:num w:numId="44">
    <w:abstractNumId w:val="22"/>
  </w:num>
  <w:num w:numId="45">
    <w:abstractNumId w:val="27"/>
  </w:num>
  <w:num w:numId="46">
    <w:abstractNumId w:val="49"/>
  </w:num>
  <w:num w:numId="47">
    <w:abstractNumId w:val="33"/>
  </w:num>
  <w:num w:numId="48">
    <w:abstractNumId w:val="30"/>
  </w:num>
  <w:num w:numId="49">
    <w:abstractNumId w:val="9"/>
  </w:num>
  <w:num w:numId="50">
    <w:abstractNumId w:val="16"/>
  </w:num>
  <w:num w:numId="51">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8D"/>
    <w:rsid w:val="00003360"/>
    <w:rsid w:val="00003FC7"/>
    <w:rsid w:val="00005919"/>
    <w:rsid w:val="00007C42"/>
    <w:rsid w:val="00011A86"/>
    <w:rsid w:val="00015020"/>
    <w:rsid w:val="0001647B"/>
    <w:rsid w:val="00020010"/>
    <w:rsid w:val="00034673"/>
    <w:rsid w:val="00036671"/>
    <w:rsid w:val="00037226"/>
    <w:rsid w:val="000409E2"/>
    <w:rsid w:val="00044EA1"/>
    <w:rsid w:val="00053B4B"/>
    <w:rsid w:val="00054574"/>
    <w:rsid w:val="0005649A"/>
    <w:rsid w:val="00063BB2"/>
    <w:rsid w:val="00065029"/>
    <w:rsid w:val="00065F18"/>
    <w:rsid w:val="00067005"/>
    <w:rsid w:val="000749D9"/>
    <w:rsid w:val="00076035"/>
    <w:rsid w:val="00077013"/>
    <w:rsid w:val="00091C3A"/>
    <w:rsid w:val="000D61F6"/>
    <w:rsid w:val="000E16AE"/>
    <w:rsid w:val="000E3240"/>
    <w:rsid w:val="000E677B"/>
    <w:rsid w:val="000F4ADF"/>
    <w:rsid w:val="000F61AF"/>
    <w:rsid w:val="0010171C"/>
    <w:rsid w:val="00102FAD"/>
    <w:rsid w:val="001127B6"/>
    <w:rsid w:val="00121870"/>
    <w:rsid w:val="00126FDE"/>
    <w:rsid w:val="0013703F"/>
    <w:rsid w:val="00140ED2"/>
    <w:rsid w:val="00143B8A"/>
    <w:rsid w:val="00143E7C"/>
    <w:rsid w:val="0014415C"/>
    <w:rsid w:val="0014565E"/>
    <w:rsid w:val="001536C9"/>
    <w:rsid w:val="0016433D"/>
    <w:rsid w:val="00167468"/>
    <w:rsid w:val="00173D52"/>
    <w:rsid w:val="00184C0F"/>
    <w:rsid w:val="001A5F55"/>
    <w:rsid w:val="001C0031"/>
    <w:rsid w:val="001C0C30"/>
    <w:rsid w:val="001D0111"/>
    <w:rsid w:val="001D7EAE"/>
    <w:rsid w:val="001E64FC"/>
    <w:rsid w:val="001F0724"/>
    <w:rsid w:val="002007DF"/>
    <w:rsid w:val="00201B9E"/>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47887"/>
    <w:rsid w:val="0037016B"/>
    <w:rsid w:val="00370FC0"/>
    <w:rsid w:val="00373206"/>
    <w:rsid w:val="003737ED"/>
    <w:rsid w:val="00375B80"/>
    <w:rsid w:val="00377352"/>
    <w:rsid w:val="003902B6"/>
    <w:rsid w:val="0039558D"/>
    <w:rsid w:val="003A10DA"/>
    <w:rsid w:val="003A12C8"/>
    <w:rsid w:val="003A6FFE"/>
    <w:rsid w:val="003A7695"/>
    <w:rsid w:val="003B3A23"/>
    <w:rsid w:val="003B6592"/>
    <w:rsid w:val="003C772C"/>
    <w:rsid w:val="003F134E"/>
    <w:rsid w:val="003F2B58"/>
    <w:rsid w:val="003F5886"/>
    <w:rsid w:val="0040020C"/>
    <w:rsid w:val="00401CA0"/>
    <w:rsid w:val="0040700B"/>
    <w:rsid w:val="00407F54"/>
    <w:rsid w:val="00411341"/>
    <w:rsid w:val="00413966"/>
    <w:rsid w:val="00415015"/>
    <w:rsid w:val="00415513"/>
    <w:rsid w:val="00415CDB"/>
    <w:rsid w:val="004231DC"/>
    <w:rsid w:val="0042551E"/>
    <w:rsid w:val="00433AD8"/>
    <w:rsid w:val="0043410B"/>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1C48"/>
    <w:rsid w:val="004B214C"/>
    <w:rsid w:val="004B3924"/>
    <w:rsid w:val="004C4DDD"/>
    <w:rsid w:val="004C5F40"/>
    <w:rsid w:val="004C6953"/>
    <w:rsid w:val="004C7001"/>
    <w:rsid w:val="004D005E"/>
    <w:rsid w:val="004D1706"/>
    <w:rsid w:val="004D243F"/>
    <w:rsid w:val="004D606F"/>
    <w:rsid w:val="004D7473"/>
    <w:rsid w:val="004E04F8"/>
    <w:rsid w:val="004F2E8A"/>
    <w:rsid w:val="004F55E1"/>
    <w:rsid w:val="00501C4B"/>
    <w:rsid w:val="005028A7"/>
    <w:rsid w:val="005078B7"/>
    <w:rsid w:val="00510D73"/>
    <w:rsid w:val="00512ACB"/>
    <w:rsid w:val="00517D09"/>
    <w:rsid w:val="00521083"/>
    <w:rsid w:val="0052216D"/>
    <w:rsid w:val="00526115"/>
    <w:rsid w:val="00532D8C"/>
    <w:rsid w:val="00533FAF"/>
    <w:rsid w:val="005366B6"/>
    <w:rsid w:val="0055370B"/>
    <w:rsid w:val="00554BCD"/>
    <w:rsid w:val="00555F60"/>
    <w:rsid w:val="005605A5"/>
    <w:rsid w:val="00560B3C"/>
    <w:rsid w:val="00561A97"/>
    <w:rsid w:val="00563DAC"/>
    <w:rsid w:val="005675E0"/>
    <w:rsid w:val="00570A71"/>
    <w:rsid w:val="00570C00"/>
    <w:rsid w:val="005712FB"/>
    <w:rsid w:val="00572325"/>
    <w:rsid w:val="00576AAA"/>
    <w:rsid w:val="0058206B"/>
    <w:rsid w:val="00585690"/>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41F2"/>
    <w:rsid w:val="006064F5"/>
    <w:rsid w:val="00617298"/>
    <w:rsid w:val="00623911"/>
    <w:rsid w:val="00637753"/>
    <w:rsid w:val="00660CE4"/>
    <w:rsid w:val="00662716"/>
    <w:rsid w:val="00663BD9"/>
    <w:rsid w:val="00676C9F"/>
    <w:rsid w:val="00677B13"/>
    <w:rsid w:val="00677F4E"/>
    <w:rsid w:val="00681A08"/>
    <w:rsid w:val="00685ECF"/>
    <w:rsid w:val="006875B8"/>
    <w:rsid w:val="00687CEA"/>
    <w:rsid w:val="00690C8E"/>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44D6"/>
    <w:rsid w:val="007068C8"/>
    <w:rsid w:val="00715B8F"/>
    <w:rsid w:val="007241FB"/>
    <w:rsid w:val="0073106E"/>
    <w:rsid w:val="007311A0"/>
    <w:rsid w:val="00755142"/>
    <w:rsid w:val="00756BB7"/>
    <w:rsid w:val="0075764B"/>
    <w:rsid w:val="00760C01"/>
    <w:rsid w:val="00761293"/>
    <w:rsid w:val="00767C04"/>
    <w:rsid w:val="007736A2"/>
    <w:rsid w:val="007A6226"/>
    <w:rsid w:val="007B3C61"/>
    <w:rsid w:val="007C2DA7"/>
    <w:rsid w:val="007C5CE6"/>
    <w:rsid w:val="007D1918"/>
    <w:rsid w:val="007D265A"/>
    <w:rsid w:val="007F03F2"/>
    <w:rsid w:val="007F402D"/>
    <w:rsid w:val="008031DF"/>
    <w:rsid w:val="008065D7"/>
    <w:rsid w:val="00806E50"/>
    <w:rsid w:val="008111A3"/>
    <w:rsid w:val="00816E30"/>
    <w:rsid w:val="0082264B"/>
    <w:rsid w:val="0082765B"/>
    <w:rsid w:val="008352B1"/>
    <w:rsid w:val="008353E7"/>
    <w:rsid w:val="00835BD7"/>
    <w:rsid w:val="008407AE"/>
    <w:rsid w:val="008428E8"/>
    <w:rsid w:val="00843D71"/>
    <w:rsid w:val="00846F11"/>
    <w:rsid w:val="0084745A"/>
    <w:rsid w:val="00853898"/>
    <w:rsid w:val="00870045"/>
    <w:rsid w:val="00876E5F"/>
    <w:rsid w:val="00884A12"/>
    <w:rsid w:val="00890CE4"/>
    <w:rsid w:val="00891ED7"/>
    <w:rsid w:val="008B606B"/>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0D61"/>
    <w:rsid w:val="00913E95"/>
    <w:rsid w:val="009170B9"/>
    <w:rsid w:val="00923A87"/>
    <w:rsid w:val="00927482"/>
    <w:rsid w:val="00936FF5"/>
    <w:rsid w:val="00943FC5"/>
    <w:rsid w:val="0094654B"/>
    <w:rsid w:val="0095112B"/>
    <w:rsid w:val="00956FC7"/>
    <w:rsid w:val="0095712A"/>
    <w:rsid w:val="00973A6D"/>
    <w:rsid w:val="0097580A"/>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9F5A64"/>
    <w:rsid w:val="00A04392"/>
    <w:rsid w:val="00A069CE"/>
    <w:rsid w:val="00A109D8"/>
    <w:rsid w:val="00A16003"/>
    <w:rsid w:val="00A167D7"/>
    <w:rsid w:val="00A17CAC"/>
    <w:rsid w:val="00A23D39"/>
    <w:rsid w:val="00A23EC2"/>
    <w:rsid w:val="00A24FBB"/>
    <w:rsid w:val="00A3453E"/>
    <w:rsid w:val="00A40FDA"/>
    <w:rsid w:val="00A42ED2"/>
    <w:rsid w:val="00A43239"/>
    <w:rsid w:val="00A44B33"/>
    <w:rsid w:val="00A50E00"/>
    <w:rsid w:val="00A52529"/>
    <w:rsid w:val="00A53624"/>
    <w:rsid w:val="00A55EAF"/>
    <w:rsid w:val="00A5766B"/>
    <w:rsid w:val="00A77512"/>
    <w:rsid w:val="00A84420"/>
    <w:rsid w:val="00A863E3"/>
    <w:rsid w:val="00A93C4D"/>
    <w:rsid w:val="00A94161"/>
    <w:rsid w:val="00A97BFB"/>
    <w:rsid w:val="00AA548C"/>
    <w:rsid w:val="00AB0BBC"/>
    <w:rsid w:val="00AB3A92"/>
    <w:rsid w:val="00AB478B"/>
    <w:rsid w:val="00AB47AC"/>
    <w:rsid w:val="00AB4AD9"/>
    <w:rsid w:val="00AD6E77"/>
    <w:rsid w:val="00AD7A25"/>
    <w:rsid w:val="00AE2666"/>
    <w:rsid w:val="00AE4ECD"/>
    <w:rsid w:val="00AF3A5A"/>
    <w:rsid w:val="00AF3E15"/>
    <w:rsid w:val="00AF5218"/>
    <w:rsid w:val="00AF60A0"/>
    <w:rsid w:val="00B0480E"/>
    <w:rsid w:val="00B04E60"/>
    <w:rsid w:val="00B1026A"/>
    <w:rsid w:val="00B1712D"/>
    <w:rsid w:val="00B21166"/>
    <w:rsid w:val="00B263AE"/>
    <w:rsid w:val="00B33A6C"/>
    <w:rsid w:val="00B42F17"/>
    <w:rsid w:val="00B43A02"/>
    <w:rsid w:val="00B45C8B"/>
    <w:rsid w:val="00B47091"/>
    <w:rsid w:val="00B56534"/>
    <w:rsid w:val="00B57A21"/>
    <w:rsid w:val="00B62C3E"/>
    <w:rsid w:val="00B645DE"/>
    <w:rsid w:val="00B65857"/>
    <w:rsid w:val="00B66698"/>
    <w:rsid w:val="00B729EC"/>
    <w:rsid w:val="00B745DC"/>
    <w:rsid w:val="00B84350"/>
    <w:rsid w:val="00B855A6"/>
    <w:rsid w:val="00B91098"/>
    <w:rsid w:val="00B91904"/>
    <w:rsid w:val="00B92735"/>
    <w:rsid w:val="00B969ED"/>
    <w:rsid w:val="00B970AB"/>
    <w:rsid w:val="00BA77F1"/>
    <w:rsid w:val="00BB0D90"/>
    <w:rsid w:val="00BB455C"/>
    <w:rsid w:val="00BB5E89"/>
    <w:rsid w:val="00BB60C6"/>
    <w:rsid w:val="00BB74EE"/>
    <w:rsid w:val="00BB7984"/>
    <w:rsid w:val="00BC45F7"/>
    <w:rsid w:val="00BC6A06"/>
    <w:rsid w:val="00BD137C"/>
    <w:rsid w:val="00BD147B"/>
    <w:rsid w:val="00BE3BC7"/>
    <w:rsid w:val="00BF1AB7"/>
    <w:rsid w:val="00BF6492"/>
    <w:rsid w:val="00BF7FE9"/>
    <w:rsid w:val="00C00E05"/>
    <w:rsid w:val="00C03596"/>
    <w:rsid w:val="00C05EEC"/>
    <w:rsid w:val="00C15A13"/>
    <w:rsid w:val="00C238D9"/>
    <w:rsid w:val="00C24A9D"/>
    <w:rsid w:val="00C2677E"/>
    <w:rsid w:val="00C31542"/>
    <w:rsid w:val="00C5028E"/>
    <w:rsid w:val="00C546CE"/>
    <w:rsid w:val="00C54E78"/>
    <w:rsid w:val="00C6078D"/>
    <w:rsid w:val="00C657CF"/>
    <w:rsid w:val="00C704B5"/>
    <w:rsid w:val="00C737EA"/>
    <w:rsid w:val="00C80D62"/>
    <w:rsid w:val="00C8388B"/>
    <w:rsid w:val="00C84944"/>
    <w:rsid w:val="00C90217"/>
    <w:rsid w:val="00C96BFD"/>
    <w:rsid w:val="00C96C98"/>
    <w:rsid w:val="00CA2EE2"/>
    <w:rsid w:val="00CA5358"/>
    <w:rsid w:val="00CB1DCA"/>
    <w:rsid w:val="00CD3C62"/>
    <w:rsid w:val="00CD47C4"/>
    <w:rsid w:val="00CD502A"/>
    <w:rsid w:val="00CF12CF"/>
    <w:rsid w:val="00CF4BE3"/>
    <w:rsid w:val="00D01199"/>
    <w:rsid w:val="00D060D2"/>
    <w:rsid w:val="00D13E2D"/>
    <w:rsid w:val="00D14394"/>
    <w:rsid w:val="00D242CD"/>
    <w:rsid w:val="00D26F74"/>
    <w:rsid w:val="00D341C3"/>
    <w:rsid w:val="00D42843"/>
    <w:rsid w:val="00D5152A"/>
    <w:rsid w:val="00D560EB"/>
    <w:rsid w:val="00D65145"/>
    <w:rsid w:val="00D73D87"/>
    <w:rsid w:val="00D74314"/>
    <w:rsid w:val="00D81410"/>
    <w:rsid w:val="00D8572D"/>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46DC5"/>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0870"/>
    <w:rsid w:val="00F11B8F"/>
    <w:rsid w:val="00F14F82"/>
    <w:rsid w:val="00F22E82"/>
    <w:rsid w:val="00F2483A"/>
    <w:rsid w:val="00F337BF"/>
    <w:rsid w:val="00F33D14"/>
    <w:rsid w:val="00F4183B"/>
    <w:rsid w:val="00F473B6"/>
    <w:rsid w:val="00F52E57"/>
    <w:rsid w:val="00F53E06"/>
    <w:rsid w:val="00F54188"/>
    <w:rsid w:val="00F54CC0"/>
    <w:rsid w:val="00F727A5"/>
    <w:rsid w:val="00F847A9"/>
    <w:rsid w:val="00F873AC"/>
    <w:rsid w:val="00FA5FE9"/>
    <w:rsid w:val="00FA67D2"/>
    <w:rsid w:val="00FB1990"/>
    <w:rsid w:val="00FB302F"/>
    <w:rsid w:val="00FB5A92"/>
    <w:rsid w:val="00FC1C69"/>
    <w:rsid w:val="00FC2D72"/>
    <w:rsid w:val="00FC3739"/>
    <w:rsid w:val="00FE5AD9"/>
    <w:rsid w:val="00FE7A33"/>
    <w:rsid w:val="00FF3414"/>
    <w:rsid w:val="00FF46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C704B5"/>
    <w:rPr>
      <w:sz w:val="20"/>
      <w:szCs w:val="20"/>
    </w:rPr>
  </w:style>
  <w:style w:type="character" w:customStyle="1" w:styleId="CommentTextChar">
    <w:name w:val="Comment Text Char"/>
    <w:basedOn w:val="DefaultParagraphFont"/>
    <w:link w:val="CommentText"/>
    <w:uiPriority w:val="99"/>
    <w:semiHidden/>
    <w:rsid w:val="00C704B5"/>
    <w:rPr>
      <w:sz w:val="20"/>
      <w:szCs w:val="20"/>
      <w:lang w:eastAsia="en-US"/>
    </w:rPr>
  </w:style>
  <w:style w:type="paragraph" w:styleId="CommentSubject">
    <w:name w:val="annotation subject"/>
    <w:basedOn w:val="CommentText"/>
    <w:next w:val="CommentText"/>
    <w:link w:val="CommentSubjectChar"/>
    <w:uiPriority w:val="99"/>
    <w:semiHidden/>
    <w:rsid w:val="00C704B5"/>
    <w:rPr>
      <w:b/>
      <w:bCs/>
    </w:rPr>
  </w:style>
  <w:style w:type="character" w:customStyle="1" w:styleId="CommentSubjectChar">
    <w:name w:val="Comment Subject Char"/>
    <w:basedOn w:val="CommentTextChar"/>
    <w:link w:val="CommentSubject"/>
    <w:uiPriority w:val="99"/>
    <w:semiHidden/>
    <w:rsid w:val="00C704B5"/>
    <w:rPr>
      <w:b/>
      <w:bCs/>
      <w:sz w:val="20"/>
      <w:szCs w:val="20"/>
      <w:lang w:eastAsia="en-US"/>
    </w:rPr>
  </w:style>
  <w:style w:type="paragraph" w:customStyle="1" w:styleId="Default">
    <w:name w:val="Default"/>
    <w:rsid w:val="00167468"/>
    <w:pPr>
      <w:autoSpaceDE w:val="0"/>
      <w:autoSpaceDN w:val="0"/>
      <w:adjustRightInd w:val="0"/>
      <w:spacing w:before="0" w:after="0"/>
    </w:pPr>
    <w:rPr>
      <w:rFonts w:ascii="Times New Roman" w:hAnsi="Times New Roman"/>
      <w:color w:val="000000"/>
    </w:rPr>
  </w:style>
  <w:style w:type="paragraph" w:customStyle="1" w:styleId="reftext">
    <w:name w:val="ref text"/>
    <w:basedOn w:val="Normal"/>
    <w:link w:val="reftextChar"/>
    <w:qFormat/>
    <w:rsid w:val="00A93C4D"/>
    <w:pPr>
      <w:spacing w:after="0"/>
    </w:pPr>
    <w:rPr>
      <w:i/>
      <w:sz w:val="18"/>
      <w:szCs w:val="18"/>
    </w:rPr>
  </w:style>
  <w:style w:type="character" w:customStyle="1" w:styleId="reftextChar">
    <w:name w:val="ref text Char"/>
    <w:basedOn w:val="DefaultParagraphFont"/>
    <w:link w:val="reftext"/>
    <w:rsid w:val="00A93C4D"/>
    <w:rPr>
      <w:i/>
      <w:sz w:val="18"/>
      <w:szCs w:val="18"/>
      <w:lang w:eastAsia="en-US"/>
    </w:rPr>
  </w:style>
  <w:style w:type="paragraph" w:styleId="Revision">
    <w:name w:val="Revision"/>
    <w:hidden/>
    <w:uiPriority w:val="99"/>
    <w:semiHidden/>
    <w:rsid w:val="00663BD9"/>
    <w:pPr>
      <w:spacing w:before="0" w:after="0"/>
    </w:pPr>
    <w:rPr>
      <w:lang w:eastAsia="en-US"/>
    </w:rPr>
  </w:style>
  <w:style w:type="paragraph" w:styleId="TOCHeading">
    <w:name w:val="TOC Heading"/>
    <w:basedOn w:val="Heading1"/>
    <w:next w:val="Normal"/>
    <w:uiPriority w:val="39"/>
    <w:unhideWhenUsed/>
    <w:qFormat/>
    <w:rsid w:val="00690C8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C704B5"/>
    <w:rPr>
      <w:sz w:val="20"/>
      <w:szCs w:val="20"/>
    </w:rPr>
  </w:style>
  <w:style w:type="character" w:customStyle="1" w:styleId="CommentTextChar">
    <w:name w:val="Comment Text Char"/>
    <w:basedOn w:val="DefaultParagraphFont"/>
    <w:link w:val="CommentText"/>
    <w:uiPriority w:val="99"/>
    <w:semiHidden/>
    <w:rsid w:val="00C704B5"/>
    <w:rPr>
      <w:sz w:val="20"/>
      <w:szCs w:val="20"/>
      <w:lang w:eastAsia="en-US"/>
    </w:rPr>
  </w:style>
  <w:style w:type="paragraph" w:styleId="CommentSubject">
    <w:name w:val="annotation subject"/>
    <w:basedOn w:val="CommentText"/>
    <w:next w:val="CommentText"/>
    <w:link w:val="CommentSubjectChar"/>
    <w:uiPriority w:val="99"/>
    <w:semiHidden/>
    <w:rsid w:val="00C704B5"/>
    <w:rPr>
      <w:b/>
      <w:bCs/>
    </w:rPr>
  </w:style>
  <w:style w:type="character" w:customStyle="1" w:styleId="CommentSubjectChar">
    <w:name w:val="Comment Subject Char"/>
    <w:basedOn w:val="CommentTextChar"/>
    <w:link w:val="CommentSubject"/>
    <w:uiPriority w:val="99"/>
    <w:semiHidden/>
    <w:rsid w:val="00C704B5"/>
    <w:rPr>
      <w:b/>
      <w:bCs/>
      <w:sz w:val="20"/>
      <w:szCs w:val="20"/>
      <w:lang w:eastAsia="en-US"/>
    </w:rPr>
  </w:style>
  <w:style w:type="paragraph" w:customStyle="1" w:styleId="Default">
    <w:name w:val="Default"/>
    <w:rsid w:val="00167468"/>
    <w:pPr>
      <w:autoSpaceDE w:val="0"/>
      <w:autoSpaceDN w:val="0"/>
      <w:adjustRightInd w:val="0"/>
      <w:spacing w:before="0" w:after="0"/>
    </w:pPr>
    <w:rPr>
      <w:rFonts w:ascii="Times New Roman" w:hAnsi="Times New Roman"/>
      <w:color w:val="000000"/>
    </w:rPr>
  </w:style>
  <w:style w:type="paragraph" w:customStyle="1" w:styleId="reftext">
    <w:name w:val="ref text"/>
    <w:basedOn w:val="Normal"/>
    <w:link w:val="reftextChar"/>
    <w:qFormat/>
    <w:rsid w:val="00A93C4D"/>
    <w:pPr>
      <w:spacing w:after="0"/>
    </w:pPr>
    <w:rPr>
      <w:i/>
      <w:sz w:val="18"/>
      <w:szCs w:val="18"/>
    </w:rPr>
  </w:style>
  <w:style w:type="character" w:customStyle="1" w:styleId="reftextChar">
    <w:name w:val="ref text Char"/>
    <w:basedOn w:val="DefaultParagraphFont"/>
    <w:link w:val="reftext"/>
    <w:rsid w:val="00A93C4D"/>
    <w:rPr>
      <w:i/>
      <w:sz w:val="18"/>
      <w:szCs w:val="18"/>
      <w:lang w:eastAsia="en-US"/>
    </w:rPr>
  </w:style>
  <w:style w:type="paragraph" w:styleId="Revision">
    <w:name w:val="Revision"/>
    <w:hidden/>
    <w:uiPriority w:val="99"/>
    <w:semiHidden/>
    <w:rsid w:val="00663BD9"/>
    <w:pPr>
      <w:spacing w:before="0" w:after="0"/>
    </w:pPr>
    <w:rPr>
      <w:lang w:eastAsia="en-US"/>
    </w:rPr>
  </w:style>
  <w:style w:type="paragraph" w:styleId="TOCHeading">
    <w:name w:val="TOC Heading"/>
    <w:basedOn w:val="Heading1"/>
    <w:next w:val="Normal"/>
    <w:uiPriority w:val="39"/>
    <w:unhideWhenUsed/>
    <w:qFormat/>
    <w:rsid w:val="00690C8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ia.govt.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06ED6-B43A-41F9-89BF-029DB98F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155FA542</Template>
  <TotalTime>0</TotalTime>
  <Pages>19</Pages>
  <Words>3927</Words>
  <Characters>22667</Characters>
  <Application>Microsoft Office Word</Application>
  <DocSecurity>0</DocSecurity>
  <Lines>188</Lines>
  <Paragraphs>53</Paragraphs>
  <ScaleCrop>false</ScaleCrop>
  <Company/>
  <LinksUpToDate>false</LinksUpToDate>
  <CharactersWithSpaces>26541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2016-05-26T03:48:00Z</dcterms:created>
  <dcterms:modified xsi:type="dcterms:W3CDTF">2016-05-26T03:48:00Z</dcterms:modified>
</cp:coreProperties>
</file>