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DE2FB" w14:textId="77777777" w:rsidR="00A36309" w:rsidRDefault="00A36309" w:rsidP="00A36309"/>
    <w:tbl>
      <w:tblPr>
        <w:tblStyle w:val="Blanktable"/>
        <w:tblW w:w="0" w:type="auto"/>
        <w:tblLook w:val="04A0" w:firstRow="1" w:lastRow="0" w:firstColumn="1" w:lastColumn="0" w:noHBand="0" w:noVBand="1"/>
        <w:tblDescription w:val="This table is for layout only."/>
      </w:tblPr>
      <w:tblGrid>
        <w:gridCol w:w="8819"/>
      </w:tblGrid>
      <w:tr w:rsidR="00353D72" w14:paraId="7F9DE2FF" w14:textId="77777777" w:rsidTr="00342DBF">
        <w:trPr>
          <w:trHeight w:hRule="exact" w:val="5897"/>
        </w:trPr>
        <w:tc>
          <w:tcPr>
            <w:tcW w:w="8819" w:type="dxa"/>
            <w:vAlign w:val="bottom"/>
          </w:tcPr>
          <w:p w14:paraId="365D9155" w14:textId="77777777" w:rsidR="003A1585" w:rsidRDefault="00BB74BA" w:rsidP="00711BCA">
            <w:pPr>
              <w:pStyle w:val="Title"/>
              <w:jc w:val="left"/>
            </w:pPr>
            <w:r>
              <w:t>201</w:t>
            </w:r>
            <w:r w:rsidR="003F32E0">
              <w:t>6</w:t>
            </w:r>
            <w:r>
              <w:t xml:space="preserve"> </w:t>
            </w:r>
            <w:r w:rsidR="00711BCA">
              <w:t xml:space="preserve">Gambling Sector </w:t>
            </w:r>
          </w:p>
          <w:p w14:paraId="7F9DE2FC" w14:textId="30029520" w:rsidR="00A36309" w:rsidRDefault="003A1585" w:rsidP="00711BCA">
            <w:pPr>
              <w:pStyle w:val="Title"/>
              <w:jc w:val="left"/>
            </w:pPr>
            <w:r>
              <w:t>Survey</w:t>
            </w:r>
            <w:r w:rsidR="00BB74BA">
              <w:t xml:space="preserve"> </w:t>
            </w:r>
          </w:p>
          <w:p w14:paraId="7F9DE2FD" w14:textId="77777777" w:rsidR="00773F2E" w:rsidRPr="0013424E" w:rsidRDefault="00CE4465" w:rsidP="00773F2E">
            <w:pPr>
              <w:pStyle w:val="Title2"/>
            </w:pPr>
            <w:r>
              <w:t>Summary of findings</w:t>
            </w:r>
            <w:r w:rsidR="00143173">
              <w:t xml:space="preserve"> </w:t>
            </w:r>
          </w:p>
          <w:p w14:paraId="7F9DE2FE" w14:textId="77777777" w:rsidR="006B0386" w:rsidRDefault="006B0386" w:rsidP="006B0386">
            <w:pPr>
              <w:pStyle w:val="Title2"/>
            </w:pPr>
          </w:p>
        </w:tc>
        <w:bookmarkStart w:id="0" w:name="_GoBack"/>
        <w:bookmarkEnd w:id="0"/>
      </w:tr>
      <w:tr w:rsidR="00353D72" w14:paraId="7F9DE301" w14:textId="77777777" w:rsidTr="007D3469">
        <w:trPr>
          <w:trHeight w:val="7258"/>
        </w:trPr>
        <w:tc>
          <w:tcPr>
            <w:tcW w:w="8819" w:type="dxa"/>
            <w:vAlign w:val="bottom"/>
          </w:tcPr>
          <w:p w14:paraId="7F9DE300" w14:textId="2967818A" w:rsidR="00A36309" w:rsidRDefault="009031B2" w:rsidP="009031B2">
            <w:pPr>
              <w:pStyle w:val="Coverimage"/>
            </w:pPr>
            <w:r>
              <w:rPr>
                <w:noProof/>
                <w:lang w:eastAsia="en-NZ"/>
              </w:rPr>
              <w:drawing>
                <wp:inline distT="0" distB="0" distL="0" distR="0" wp14:anchorId="7F9DE538" wp14:editId="02E14F9F">
                  <wp:extent cx="2019623" cy="3398807"/>
                  <wp:effectExtent l="0" t="0" r="0" b="0"/>
                  <wp:docPr id="23" name="Picture 23" descr="\\wlgprdfile02.dia.govt.nz\shared$\diatemplates\Templates\Images\Cover image - DIA purp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lgprdfile02.dia.govt.nz\shared$\diatemplates\Templates\Images\Cover image - DIA purpos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966" cy="3399385"/>
                          </a:xfrm>
                          <a:prstGeom prst="rect">
                            <a:avLst/>
                          </a:prstGeom>
                          <a:noFill/>
                          <a:ln>
                            <a:noFill/>
                          </a:ln>
                        </pic:spPr>
                      </pic:pic>
                    </a:graphicData>
                  </a:graphic>
                </wp:inline>
              </w:drawing>
            </w:r>
          </w:p>
        </w:tc>
      </w:tr>
    </w:tbl>
    <w:p w14:paraId="7F9DE302" w14:textId="77777777" w:rsidR="00B62134" w:rsidRPr="00B62134" w:rsidRDefault="00B62134" w:rsidP="00B62134"/>
    <w:p w14:paraId="7F9DE303" w14:textId="77777777" w:rsidR="00B62134" w:rsidRDefault="00B62134" w:rsidP="00B62134">
      <w:pPr>
        <w:sectPr w:rsidR="00B62134" w:rsidSect="00B456E6">
          <w:headerReference w:type="default" r:id="rId14"/>
          <w:footerReference w:type="default" r:id="rId15"/>
          <w:footerReference w:type="first" r:id="rId16"/>
          <w:pgSz w:w="11907" w:h="16840" w:code="9"/>
          <w:pgMar w:top="1134" w:right="1418" w:bottom="992" w:left="1418" w:header="425" w:footer="397" w:gutter="0"/>
          <w:cols w:space="708"/>
          <w:docGrid w:linePitch="360"/>
        </w:sectPr>
      </w:pPr>
    </w:p>
    <w:p w14:paraId="7F9DE304" w14:textId="77777777" w:rsidR="00A163EE" w:rsidRPr="007679CB" w:rsidRDefault="00A163EE" w:rsidP="00A163EE">
      <w:pPr>
        <w:pStyle w:val="NotforContentsheading1"/>
      </w:pPr>
      <w:r w:rsidRPr="007679CB">
        <w:lastRenderedPageBreak/>
        <w:t>Foreword</w:t>
      </w:r>
    </w:p>
    <w:p w14:paraId="583FA601" w14:textId="77777777" w:rsidR="0014481A" w:rsidRPr="00BB3889" w:rsidRDefault="0014481A" w:rsidP="0014481A">
      <w:pPr>
        <w:pStyle w:val="Heading3"/>
      </w:pPr>
      <w:r>
        <w:t>Becoming a more effective regulator</w:t>
      </w:r>
    </w:p>
    <w:p w14:paraId="60558A1E" w14:textId="77777777" w:rsidR="00CE7FE5" w:rsidRPr="007679CB" w:rsidRDefault="00CE7FE5" w:rsidP="00CE7FE5">
      <w:pPr>
        <w:pStyle w:val="BodyA"/>
        <w:jc w:val="both"/>
      </w:pPr>
      <w:r w:rsidRPr="007679CB">
        <w:t>This annual survey of stakeholders in the Class 4 sector is a valuable tool to measure how our strategic direction and work as the gambling regulator is perceived.</w:t>
      </w:r>
    </w:p>
    <w:p w14:paraId="4CA07CAF" w14:textId="77777777" w:rsidR="00CE7FE5" w:rsidRPr="007679CB" w:rsidRDefault="00CE7FE5" w:rsidP="00CE7FE5">
      <w:pPr>
        <w:pStyle w:val="BodyA"/>
        <w:jc w:val="both"/>
      </w:pPr>
      <w:r w:rsidRPr="007679CB">
        <w:t>This is particularly important at a time of change. Over the past year legislative and regulatory amendments have meant the sector has had to adjust and adapt to a number of new ways of working – not least in the way venue payments are calculated.</w:t>
      </w:r>
    </w:p>
    <w:p w14:paraId="43DC32F8" w14:textId="77777777" w:rsidR="00CE7FE5" w:rsidRPr="007679CB" w:rsidRDefault="00CE7FE5" w:rsidP="00CE7FE5">
      <w:pPr>
        <w:pStyle w:val="BodyA"/>
        <w:jc w:val="both"/>
      </w:pPr>
      <w:r w:rsidRPr="007679CB">
        <w:t>We, as the gambling regulator</w:t>
      </w:r>
      <w:r>
        <w:t>,</w:t>
      </w:r>
      <w:r w:rsidRPr="007679CB">
        <w:t xml:space="preserve"> are of course also involved in these changes. At the same time we are also striving to become a really responsive risk based regulator</w:t>
      </w:r>
      <w:r>
        <w:rPr>
          <w:rStyle w:val="FootnoteReference"/>
        </w:rPr>
        <w:footnoteReference w:id="2"/>
      </w:r>
      <w:r w:rsidRPr="007679CB">
        <w:t xml:space="preserve">. </w:t>
      </w:r>
    </w:p>
    <w:p w14:paraId="719C356C" w14:textId="77777777" w:rsidR="00CE7FE5" w:rsidRPr="007679CB" w:rsidRDefault="00CE7FE5" w:rsidP="00CE7FE5">
      <w:pPr>
        <w:pStyle w:val="BodyA"/>
        <w:jc w:val="both"/>
      </w:pPr>
      <w:r w:rsidRPr="007679CB">
        <w:t xml:space="preserve">To drive this direction we have established a cohesive strategic framework, with our </w:t>
      </w:r>
      <w:r>
        <w:t>C</w:t>
      </w:r>
      <w:r w:rsidRPr="007679CB">
        <w:t>lass 4 vision and objectives at its core.</w:t>
      </w:r>
    </w:p>
    <w:p w14:paraId="10BA6E91" w14:textId="3906F39D" w:rsidR="00CE7FE5" w:rsidRPr="007679CB" w:rsidRDefault="00CE7FE5" w:rsidP="00CE7FE5">
      <w:pPr>
        <w:pStyle w:val="BodyA"/>
        <w:jc w:val="both"/>
      </w:pPr>
      <w:r w:rsidRPr="007679CB">
        <w:t xml:space="preserve">This survey is the first to assess how stakeholders view our approach to regulation using the vision and </w:t>
      </w:r>
      <w:r w:rsidR="00D61894" w:rsidRPr="007679CB">
        <w:t xml:space="preserve">objectives </w:t>
      </w:r>
      <w:r w:rsidR="00D61894">
        <w:t>to</w:t>
      </w:r>
      <w:r w:rsidR="0014132A">
        <w:t xml:space="preserve"> drive our work.</w:t>
      </w:r>
    </w:p>
    <w:p w14:paraId="5B306D97" w14:textId="77777777" w:rsidR="00CE7FE5" w:rsidRPr="007679CB" w:rsidRDefault="00CE7FE5" w:rsidP="00CE7FE5">
      <w:pPr>
        <w:pStyle w:val="BodyA"/>
        <w:jc w:val="both"/>
      </w:pPr>
      <w:r>
        <w:t>We will therefore be able to test our progress against a set standard of questions in following years.</w:t>
      </w:r>
    </w:p>
    <w:tbl>
      <w:tblPr>
        <w:tblStyle w:val="TableGrid"/>
        <w:tblW w:w="0" w:type="auto"/>
        <w:tblLook w:val="0000" w:firstRow="0" w:lastRow="0" w:firstColumn="0" w:lastColumn="0" w:noHBand="0" w:noVBand="0"/>
      </w:tblPr>
      <w:tblGrid>
        <w:gridCol w:w="4640"/>
        <w:gridCol w:w="4640"/>
      </w:tblGrid>
      <w:tr w:rsidR="0014481A" w:rsidRPr="00F23407" w14:paraId="27C1B08A" w14:textId="77777777" w:rsidTr="007F1BA8">
        <w:trPr>
          <w:trHeight w:val="1316"/>
        </w:trPr>
        <w:tc>
          <w:tcPr>
            <w:tcW w:w="4640" w:type="dxa"/>
            <w:tcBorders>
              <w:top w:val="nil"/>
              <w:left w:val="nil"/>
              <w:bottom w:val="nil"/>
              <w:right w:val="nil"/>
            </w:tcBorders>
          </w:tcPr>
          <w:p w14:paraId="2682073D" w14:textId="77777777" w:rsidR="0014481A" w:rsidRPr="00F23407" w:rsidRDefault="0014481A" w:rsidP="007F1BA8">
            <w:pPr>
              <w:pStyle w:val="BodyA"/>
              <w:pBdr>
                <w:top w:val="none" w:sz="0" w:space="0" w:color="auto"/>
                <w:left w:val="none" w:sz="0" w:space="0" w:color="auto"/>
                <w:bottom w:val="none" w:sz="0" w:space="0" w:color="auto"/>
                <w:right w:val="none" w:sz="0" w:space="0" w:color="auto"/>
                <w:between w:val="none" w:sz="0" w:space="0" w:color="auto"/>
                <w:bar w:val="none" w:sz="0" w:color="auto"/>
              </w:pBdr>
            </w:pPr>
            <w:r w:rsidRPr="00F23407">
              <w:rPr>
                <w:noProof/>
                <w:lang w:val="en-NZ"/>
              </w:rPr>
              <w:drawing>
                <wp:inline distT="0" distB="0" distL="0" distR="0" wp14:anchorId="4C9E63BE" wp14:editId="5068589B">
                  <wp:extent cx="2571692" cy="3230217"/>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 post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9504" cy="3240029"/>
                          </a:xfrm>
                          <a:prstGeom prst="rect">
                            <a:avLst/>
                          </a:prstGeom>
                        </pic:spPr>
                      </pic:pic>
                    </a:graphicData>
                  </a:graphic>
                </wp:inline>
              </w:drawing>
            </w:r>
          </w:p>
        </w:tc>
        <w:tc>
          <w:tcPr>
            <w:tcW w:w="4640" w:type="dxa"/>
            <w:tcBorders>
              <w:top w:val="nil"/>
              <w:left w:val="nil"/>
              <w:bottom w:val="nil"/>
              <w:right w:val="nil"/>
            </w:tcBorders>
          </w:tcPr>
          <w:p w14:paraId="655C7A03" w14:textId="39F3D997" w:rsidR="0014481A" w:rsidRPr="00F23407" w:rsidRDefault="007E7BEB" w:rsidP="007F1BA8">
            <w:pPr>
              <w:pStyle w:val="BodyA"/>
              <w:pBdr>
                <w:top w:val="none" w:sz="0" w:space="0" w:color="auto"/>
                <w:left w:val="none" w:sz="0" w:space="0" w:color="auto"/>
                <w:bottom w:val="none" w:sz="0" w:space="0" w:color="auto"/>
                <w:right w:val="none" w:sz="0" w:space="0" w:color="auto"/>
                <w:between w:val="none" w:sz="0" w:space="0" w:color="auto"/>
                <w:bar w:val="none" w:sz="0" w:color="auto"/>
              </w:pBdr>
            </w:pPr>
            <w:r>
              <w:rPr>
                <w:noProof/>
                <w:lang w:val="en-NZ"/>
              </w:rPr>
              <w:drawing>
                <wp:inline distT="0" distB="0" distL="0" distR="0" wp14:anchorId="5AEF36AB" wp14:editId="2E3C6C87">
                  <wp:extent cx="2584174" cy="3230217"/>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94762" cy="3243452"/>
                          </a:xfrm>
                          <a:prstGeom prst="rect">
                            <a:avLst/>
                          </a:prstGeom>
                        </pic:spPr>
                      </pic:pic>
                    </a:graphicData>
                  </a:graphic>
                </wp:inline>
              </w:drawing>
            </w:r>
          </w:p>
        </w:tc>
      </w:tr>
    </w:tbl>
    <w:p w14:paraId="2A1DE5CD" w14:textId="77777777" w:rsidR="0014481A" w:rsidRPr="007679CB" w:rsidRDefault="0014481A" w:rsidP="0014481A">
      <w:pPr>
        <w:pStyle w:val="BodyA"/>
      </w:pPr>
      <w:r w:rsidRPr="007679CB">
        <w:lastRenderedPageBreak/>
        <w:t>In response to the survey questions around our vision there was agreement or strong agreement (73 per cent) that the sector is working constructively with the regulator to achieve compliance.</w:t>
      </w:r>
    </w:p>
    <w:p w14:paraId="0177A237" w14:textId="53BF586D" w:rsidR="00CE7FE5" w:rsidRPr="007679CB" w:rsidRDefault="00CE7FE5" w:rsidP="00CE7FE5">
      <w:pPr>
        <w:pStyle w:val="BodyA"/>
        <w:jc w:val="both"/>
      </w:pPr>
      <w:r>
        <w:t xml:space="preserve">This reflects the progress we have made to change our approach to engaging with stakeholders so that we listen and collaborate effectively in order to make smarter </w:t>
      </w:r>
      <w:r w:rsidR="0014132A">
        <w:t>decisions.</w:t>
      </w:r>
      <w:r>
        <w:t xml:space="preserve"> </w:t>
      </w:r>
    </w:p>
    <w:p w14:paraId="1180133C" w14:textId="64EA78C9" w:rsidR="0014481A" w:rsidRPr="007679CB" w:rsidRDefault="0014481A" w:rsidP="0014481A">
      <w:pPr>
        <w:pStyle w:val="BodyA"/>
      </w:pPr>
      <w:r w:rsidRPr="007679CB">
        <w:t>Seventy per cent agree or strongly agree that Internal Affairs is meeting its objective of establishing licensing as an effective gateway to the gambling sector.</w:t>
      </w:r>
      <w:r w:rsidR="001A7371" w:rsidRPr="00681B61">
        <w:t xml:space="preserve"> </w:t>
      </w:r>
      <w:r w:rsidRPr="007679CB">
        <w:t xml:space="preserve">While 50 per cent of respondents agree or strongly agree that we are striking the right balance between minimising harm, sustainable funding for communities and sector sustainability. </w:t>
      </w:r>
    </w:p>
    <w:p w14:paraId="796EAFCC" w14:textId="1228B68D" w:rsidR="0014481A" w:rsidRPr="007679CB" w:rsidRDefault="0014481A" w:rsidP="0014481A">
      <w:pPr>
        <w:pStyle w:val="BodyA"/>
      </w:pPr>
      <w:r w:rsidRPr="007679CB">
        <w:t xml:space="preserve">With the changes we are making to our strategic direction and internal </w:t>
      </w:r>
      <w:r w:rsidR="00023A17">
        <w:t xml:space="preserve">approaches </w:t>
      </w:r>
      <w:r w:rsidRPr="007679CB">
        <w:t>it is particularly pleasing to see the ratings for our professional performance have all increased from the 2015 survey. Seventy-eight per cent of respondents rate the quality of information we provide as good or very good, and 70 per cent rate the ease and speed of obtaining information as good or very good.</w:t>
      </w:r>
    </w:p>
    <w:p w14:paraId="265B1E7F" w14:textId="77777777" w:rsidR="0014481A" w:rsidRPr="007679CB" w:rsidRDefault="0014481A" w:rsidP="00681B61">
      <w:pPr>
        <w:pStyle w:val="BodyA"/>
      </w:pPr>
      <w:r w:rsidRPr="007679CB">
        <w:t>Our focus on strengthening relationships across the sector means we are working together in new ways and expanding our networks to better connect different groups to build professional working relationships. This includes societies, clubs, venues, management service providers, problem gambling service providers, Hospitality NZ, representatives from territorial authorities, the Health Promotion Agency and the Ministry of Health.</w:t>
      </w:r>
    </w:p>
    <w:p w14:paraId="1FEAF3B7" w14:textId="4DBD591A" w:rsidR="0014481A" w:rsidRPr="007679CB" w:rsidRDefault="0081572A" w:rsidP="00681B61">
      <w:pPr>
        <w:pStyle w:val="BodyA"/>
      </w:pPr>
      <w:r>
        <w:t>I would</w:t>
      </w:r>
      <w:r w:rsidR="0014481A" w:rsidRPr="007679CB">
        <w:t xml:space="preserve"> like to thank all of you who contribute to making the changes positive and progressive, in participating openly</w:t>
      </w:r>
      <w:r w:rsidR="008A1208">
        <w:t>, with the shared objective of benefiting and protecting communities.</w:t>
      </w:r>
      <w:r>
        <w:t xml:space="preserve"> I ha</w:t>
      </w:r>
      <w:r w:rsidR="00851972">
        <w:t xml:space="preserve"> </w:t>
      </w:r>
      <w:r w:rsidR="0014481A" w:rsidRPr="007679CB">
        <w:t xml:space="preserve">ve seen </w:t>
      </w:r>
      <w:r w:rsidR="00D61894" w:rsidRPr="007679CB">
        <w:t>willingness</w:t>
      </w:r>
      <w:r w:rsidR="0014481A" w:rsidRPr="007679CB">
        <w:t xml:space="preserve"> from the sector to work openly with us and that is reflected in the positive responses we</w:t>
      </w:r>
      <w:r w:rsidR="008A1208">
        <w:t xml:space="preserve"> have</w:t>
      </w:r>
      <w:r w:rsidR="0014481A" w:rsidRPr="007679CB">
        <w:t xml:space="preserve"> received in this stakeholder survey. </w:t>
      </w:r>
    </w:p>
    <w:p w14:paraId="3F2D5774" w14:textId="77777777" w:rsidR="0014481A" w:rsidRPr="007679CB" w:rsidRDefault="0014481A" w:rsidP="00681B61">
      <w:pPr>
        <w:pStyle w:val="BodyA"/>
      </w:pPr>
      <w:r w:rsidRPr="007679CB">
        <w:t xml:space="preserve">I look forward to continuing to work with you to ensure that communities are at the forefront of what we do. </w:t>
      </w:r>
    </w:p>
    <w:p w14:paraId="6CA7C52B" w14:textId="1C572D2B" w:rsidR="0014481A" w:rsidRPr="007679CB" w:rsidRDefault="0014481A" w:rsidP="00681B61">
      <w:pPr>
        <w:pStyle w:val="BodyA"/>
      </w:pPr>
      <w:r w:rsidRPr="007679CB">
        <w:t>There will continue to be change</w:t>
      </w:r>
      <w:r w:rsidR="00940E0D">
        <w:t>s</w:t>
      </w:r>
      <w:r w:rsidRPr="007679CB">
        <w:t xml:space="preserve"> over the coming year and I look forward to seeing how those are reflected in future surveys.</w:t>
      </w:r>
    </w:p>
    <w:p w14:paraId="767BA074" w14:textId="77777777" w:rsidR="0014481A" w:rsidRPr="007679CB" w:rsidRDefault="0014481A" w:rsidP="00681B61">
      <w:pPr>
        <w:pStyle w:val="BodyA"/>
      </w:pPr>
      <w:r w:rsidRPr="007679CB">
        <w:t>Gareth</w:t>
      </w:r>
    </w:p>
    <w:p w14:paraId="7FC78530" w14:textId="77777777" w:rsidR="0014481A" w:rsidRPr="007679CB" w:rsidRDefault="0014481A" w:rsidP="00681B61">
      <w:pPr>
        <w:pStyle w:val="BodyA"/>
      </w:pPr>
    </w:p>
    <w:p w14:paraId="244D76CE" w14:textId="77777777" w:rsidR="0014481A" w:rsidRPr="007679CB" w:rsidRDefault="0014481A" w:rsidP="00681B61">
      <w:pPr>
        <w:pStyle w:val="BodyA"/>
      </w:pPr>
      <w:r w:rsidRPr="007679CB">
        <w:t>Gareth Bostock</w:t>
      </w:r>
    </w:p>
    <w:p w14:paraId="4AD373C2" w14:textId="77777777" w:rsidR="0014481A" w:rsidRPr="007679CB" w:rsidRDefault="0014481A" w:rsidP="00681B61">
      <w:pPr>
        <w:pStyle w:val="BodyA"/>
      </w:pPr>
      <w:r w:rsidRPr="007679CB">
        <w:t>Director Gambling Compliance Group</w:t>
      </w:r>
    </w:p>
    <w:p w14:paraId="7F9DE30B" w14:textId="64B71A54" w:rsidR="00A163EE" w:rsidRPr="00557B0E" w:rsidRDefault="00A163EE" w:rsidP="00A163EE">
      <w:pPr>
        <w:spacing w:after="0"/>
        <w:jc w:val="both"/>
        <w:rPr>
          <w:highlight w:val="yellow"/>
        </w:rPr>
      </w:pPr>
    </w:p>
    <w:p w14:paraId="7F9DE30C" w14:textId="77777777" w:rsidR="00A163EE" w:rsidRPr="00557B0E" w:rsidRDefault="00A163EE" w:rsidP="00A163EE">
      <w:pPr>
        <w:spacing w:after="0"/>
        <w:jc w:val="both"/>
        <w:rPr>
          <w:highlight w:val="yellow"/>
        </w:rPr>
      </w:pPr>
    </w:p>
    <w:p w14:paraId="7F9DE30F" w14:textId="77777777" w:rsidR="00A163EE" w:rsidRPr="005D5A31" w:rsidRDefault="00A163EE" w:rsidP="00A163EE">
      <w:pPr>
        <w:sectPr w:rsidR="00A163EE" w:rsidRPr="005D5A31" w:rsidSect="00FB1E7C">
          <w:headerReference w:type="default" r:id="rId19"/>
          <w:footerReference w:type="default" r:id="rId20"/>
          <w:pgSz w:w="11907" w:h="16840" w:code="9"/>
          <w:pgMar w:top="1418" w:right="1418" w:bottom="992" w:left="1418" w:header="425" w:footer="641" w:gutter="0"/>
          <w:pgNumType w:fmt="lowerRoman" w:start="1"/>
          <w:cols w:space="708"/>
          <w:docGrid w:linePitch="360"/>
        </w:sectPr>
      </w:pPr>
    </w:p>
    <w:p w14:paraId="7F9DE310" w14:textId="77777777" w:rsidR="000B76A4" w:rsidRPr="000B76A4" w:rsidRDefault="000E09DC" w:rsidP="008D69B1">
      <w:pPr>
        <w:pStyle w:val="NotforContentsheading1"/>
        <w:tabs>
          <w:tab w:val="left" w:pos="3825"/>
        </w:tabs>
      </w:pPr>
      <w:r>
        <w:lastRenderedPageBreak/>
        <w:t>Contents</w:t>
      </w:r>
      <w:r w:rsidR="008D69B1">
        <w:tab/>
      </w:r>
    </w:p>
    <w:p w14:paraId="56C637CB" w14:textId="77777777" w:rsidR="00D93AF0" w:rsidRDefault="00860B2B">
      <w:pPr>
        <w:pStyle w:val="TOC1"/>
        <w:rPr>
          <w:rFonts w:asciiTheme="minorHAnsi" w:eastAsiaTheme="minorEastAsia" w:hAnsiTheme="minorHAnsi" w:cstheme="minorBidi"/>
          <w:b w:val="0"/>
          <w:noProof/>
          <w:color w:val="auto"/>
          <w:sz w:val="22"/>
          <w:szCs w:val="22"/>
          <w:lang w:eastAsia="en-NZ"/>
        </w:rPr>
      </w:pPr>
      <w:r>
        <w:fldChar w:fldCharType="begin"/>
      </w:r>
      <w:r>
        <w:instrText xml:space="preserve"> TOC \o "1-2" \h \z \t "Heading appendix,1" </w:instrText>
      </w:r>
      <w:r>
        <w:fldChar w:fldCharType="separate"/>
      </w:r>
      <w:hyperlink w:anchor="_Toc471392458" w:history="1">
        <w:r w:rsidR="00D93AF0" w:rsidRPr="00C12F25">
          <w:rPr>
            <w:rStyle w:val="Hyperlink"/>
            <w:noProof/>
          </w:rPr>
          <w:t>Executive summary</w:t>
        </w:r>
        <w:r w:rsidR="00D93AF0">
          <w:rPr>
            <w:noProof/>
            <w:webHidden/>
          </w:rPr>
          <w:tab/>
        </w:r>
        <w:r w:rsidR="00D93AF0">
          <w:rPr>
            <w:noProof/>
            <w:webHidden/>
          </w:rPr>
          <w:fldChar w:fldCharType="begin"/>
        </w:r>
        <w:r w:rsidR="00D93AF0">
          <w:rPr>
            <w:noProof/>
            <w:webHidden/>
          </w:rPr>
          <w:instrText xml:space="preserve"> PAGEREF _Toc471392458 \h </w:instrText>
        </w:r>
        <w:r w:rsidR="00D93AF0">
          <w:rPr>
            <w:noProof/>
            <w:webHidden/>
          </w:rPr>
        </w:r>
        <w:r w:rsidR="00D93AF0">
          <w:rPr>
            <w:noProof/>
            <w:webHidden/>
          </w:rPr>
          <w:fldChar w:fldCharType="separate"/>
        </w:r>
        <w:r w:rsidR="00923C95">
          <w:rPr>
            <w:noProof/>
            <w:webHidden/>
          </w:rPr>
          <w:t>1</w:t>
        </w:r>
        <w:r w:rsidR="00D93AF0">
          <w:rPr>
            <w:noProof/>
            <w:webHidden/>
          </w:rPr>
          <w:fldChar w:fldCharType="end"/>
        </w:r>
      </w:hyperlink>
    </w:p>
    <w:p w14:paraId="0D575618" w14:textId="77777777" w:rsidR="00D93AF0" w:rsidRDefault="001A0CC6">
      <w:pPr>
        <w:pStyle w:val="TOC1"/>
        <w:rPr>
          <w:rFonts w:asciiTheme="minorHAnsi" w:eastAsiaTheme="minorEastAsia" w:hAnsiTheme="minorHAnsi" w:cstheme="minorBidi"/>
          <w:b w:val="0"/>
          <w:noProof/>
          <w:color w:val="auto"/>
          <w:sz w:val="22"/>
          <w:szCs w:val="22"/>
          <w:lang w:eastAsia="en-NZ"/>
        </w:rPr>
      </w:pPr>
      <w:hyperlink w:anchor="_Toc471392459" w:history="1">
        <w:r w:rsidR="00D93AF0" w:rsidRPr="00C12F25">
          <w:rPr>
            <w:rStyle w:val="Hyperlink"/>
            <w:noProof/>
          </w:rPr>
          <w:t>Our survey approach</w:t>
        </w:r>
        <w:r w:rsidR="00D93AF0">
          <w:rPr>
            <w:noProof/>
            <w:webHidden/>
          </w:rPr>
          <w:tab/>
        </w:r>
        <w:r w:rsidR="00D93AF0">
          <w:rPr>
            <w:noProof/>
            <w:webHidden/>
          </w:rPr>
          <w:fldChar w:fldCharType="begin"/>
        </w:r>
        <w:r w:rsidR="00D93AF0">
          <w:rPr>
            <w:noProof/>
            <w:webHidden/>
          </w:rPr>
          <w:instrText xml:space="preserve"> PAGEREF _Toc471392459 \h </w:instrText>
        </w:r>
        <w:r w:rsidR="00D93AF0">
          <w:rPr>
            <w:noProof/>
            <w:webHidden/>
          </w:rPr>
        </w:r>
        <w:r w:rsidR="00D93AF0">
          <w:rPr>
            <w:noProof/>
            <w:webHidden/>
          </w:rPr>
          <w:fldChar w:fldCharType="separate"/>
        </w:r>
        <w:r w:rsidR="00923C95">
          <w:rPr>
            <w:noProof/>
            <w:webHidden/>
          </w:rPr>
          <w:t>3</w:t>
        </w:r>
        <w:r w:rsidR="00D93AF0">
          <w:rPr>
            <w:noProof/>
            <w:webHidden/>
          </w:rPr>
          <w:fldChar w:fldCharType="end"/>
        </w:r>
      </w:hyperlink>
    </w:p>
    <w:p w14:paraId="6A8E870C" w14:textId="77777777" w:rsidR="00D93AF0" w:rsidRDefault="001A0CC6">
      <w:pPr>
        <w:pStyle w:val="TOC1"/>
        <w:rPr>
          <w:rFonts w:asciiTheme="minorHAnsi" w:eastAsiaTheme="minorEastAsia" w:hAnsiTheme="minorHAnsi" w:cstheme="minorBidi"/>
          <w:b w:val="0"/>
          <w:noProof/>
          <w:color w:val="auto"/>
          <w:sz w:val="22"/>
          <w:szCs w:val="22"/>
          <w:lang w:eastAsia="en-NZ"/>
        </w:rPr>
      </w:pPr>
      <w:hyperlink w:anchor="_Toc471392460" w:history="1">
        <w:r w:rsidR="00D93AF0" w:rsidRPr="00C12F25">
          <w:rPr>
            <w:rStyle w:val="Hyperlink"/>
            <w:noProof/>
          </w:rPr>
          <w:t>Survey results summary</w:t>
        </w:r>
        <w:r w:rsidR="00D93AF0">
          <w:rPr>
            <w:noProof/>
            <w:webHidden/>
          </w:rPr>
          <w:tab/>
        </w:r>
        <w:r w:rsidR="00D93AF0">
          <w:rPr>
            <w:noProof/>
            <w:webHidden/>
          </w:rPr>
          <w:fldChar w:fldCharType="begin"/>
        </w:r>
        <w:r w:rsidR="00D93AF0">
          <w:rPr>
            <w:noProof/>
            <w:webHidden/>
          </w:rPr>
          <w:instrText xml:space="preserve"> PAGEREF _Toc471392460 \h </w:instrText>
        </w:r>
        <w:r w:rsidR="00D93AF0">
          <w:rPr>
            <w:noProof/>
            <w:webHidden/>
          </w:rPr>
        </w:r>
        <w:r w:rsidR="00D93AF0">
          <w:rPr>
            <w:noProof/>
            <w:webHidden/>
          </w:rPr>
          <w:fldChar w:fldCharType="separate"/>
        </w:r>
        <w:r w:rsidR="00923C95">
          <w:rPr>
            <w:noProof/>
            <w:webHidden/>
          </w:rPr>
          <w:t>6</w:t>
        </w:r>
        <w:r w:rsidR="00D93AF0">
          <w:rPr>
            <w:noProof/>
            <w:webHidden/>
          </w:rPr>
          <w:fldChar w:fldCharType="end"/>
        </w:r>
      </w:hyperlink>
    </w:p>
    <w:p w14:paraId="78DFB744" w14:textId="77777777" w:rsidR="00D93AF0" w:rsidRDefault="001A0CC6">
      <w:pPr>
        <w:pStyle w:val="TOC2"/>
        <w:rPr>
          <w:rFonts w:asciiTheme="minorHAnsi" w:eastAsiaTheme="minorEastAsia" w:hAnsiTheme="minorHAnsi" w:cstheme="minorBidi"/>
          <w:sz w:val="22"/>
          <w:szCs w:val="22"/>
          <w:lang w:eastAsia="en-NZ"/>
        </w:rPr>
      </w:pPr>
      <w:hyperlink w:anchor="_Toc471392461" w:history="1">
        <w:r w:rsidR="00D93AF0" w:rsidRPr="00C12F25">
          <w:rPr>
            <w:rStyle w:val="Hyperlink"/>
          </w:rPr>
          <w:t>Types of organisations</w:t>
        </w:r>
        <w:r w:rsidR="00D93AF0">
          <w:rPr>
            <w:webHidden/>
          </w:rPr>
          <w:tab/>
        </w:r>
        <w:r w:rsidR="00D93AF0">
          <w:rPr>
            <w:webHidden/>
          </w:rPr>
          <w:fldChar w:fldCharType="begin"/>
        </w:r>
        <w:r w:rsidR="00D93AF0">
          <w:rPr>
            <w:webHidden/>
          </w:rPr>
          <w:instrText xml:space="preserve"> PAGEREF _Toc471392461 \h </w:instrText>
        </w:r>
        <w:r w:rsidR="00D93AF0">
          <w:rPr>
            <w:webHidden/>
          </w:rPr>
        </w:r>
        <w:r w:rsidR="00D93AF0">
          <w:rPr>
            <w:webHidden/>
          </w:rPr>
          <w:fldChar w:fldCharType="separate"/>
        </w:r>
        <w:r w:rsidR="00923C95">
          <w:rPr>
            <w:webHidden/>
          </w:rPr>
          <w:t>6</w:t>
        </w:r>
        <w:r w:rsidR="00D93AF0">
          <w:rPr>
            <w:webHidden/>
          </w:rPr>
          <w:fldChar w:fldCharType="end"/>
        </w:r>
      </w:hyperlink>
    </w:p>
    <w:p w14:paraId="398698B9" w14:textId="77777777" w:rsidR="00D93AF0" w:rsidRDefault="001A0CC6">
      <w:pPr>
        <w:pStyle w:val="TOC2"/>
        <w:rPr>
          <w:rFonts w:asciiTheme="minorHAnsi" w:eastAsiaTheme="minorEastAsia" w:hAnsiTheme="minorHAnsi" w:cstheme="minorBidi"/>
          <w:sz w:val="22"/>
          <w:szCs w:val="22"/>
          <w:lang w:eastAsia="en-NZ"/>
        </w:rPr>
      </w:pPr>
      <w:hyperlink w:anchor="_Toc471392462" w:history="1">
        <w:r w:rsidR="00D93AF0" w:rsidRPr="00C12F25">
          <w:rPr>
            <w:rStyle w:val="Hyperlink"/>
          </w:rPr>
          <w:t>Contacting the Department</w:t>
        </w:r>
        <w:r w:rsidR="00D93AF0">
          <w:rPr>
            <w:webHidden/>
          </w:rPr>
          <w:tab/>
        </w:r>
        <w:r w:rsidR="00D93AF0">
          <w:rPr>
            <w:webHidden/>
          </w:rPr>
          <w:fldChar w:fldCharType="begin"/>
        </w:r>
        <w:r w:rsidR="00D93AF0">
          <w:rPr>
            <w:webHidden/>
          </w:rPr>
          <w:instrText xml:space="preserve"> PAGEREF _Toc471392462 \h </w:instrText>
        </w:r>
        <w:r w:rsidR="00D93AF0">
          <w:rPr>
            <w:webHidden/>
          </w:rPr>
        </w:r>
        <w:r w:rsidR="00D93AF0">
          <w:rPr>
            <w:webHidden/>
          </w:rPr>
          <w:fldChar w:fldCharType="separate"/>
        </w:r>
        <w:r w:rsidR="00923C95">
          <w:rPr>
            <w:webHidden/>
          </w:rPr>
          <w:t>7</w:t>
        </w:r>
        <w:r w:rsidR="00D93AF0">
          <w:rPr>
            <w:webHidden/>
          </w:rPr>
          <w:fldChar w:fldCharType="end"/>
        </w:r>
      </w:hyperlink>
    </w:p>
    <w:p w14:paraId="7B9DD622" w14:textId="77777777" w:rsidR="00D93AF0" w:rsidRDefault="001A0CC6">
      <w:pPr>
        <w:pStyle w:val="TOC2"/>
        <w:rPr>
          <w:rFonts w:asciiTheme="minorHAnsi" w:eastAsiaTheme="minorEastAsia" w:hAnsiTheme="minorHAnsi" w:cstheme="minorBidi"/>
          <w:sz w:val="22"/>
          <w:szCs w:val="22"/>
          <w:lang w:eastAsia="en-NZ"/>
        </w:rPr>
      </w:pPr>
      <w:hyperlink w:anchor="_Toc471392463" w:history="1">
        <w:r w:rsidR="00D93AF0" w:rsidRPr="00C12F25">
          <w:rPr>
            <w:rStyle w:val="Hyperlink"/>
          </w:rPr>
          <w:t>Professional performance</w:t>
        </w:r>
        <w:r w:rsidR="00D93AF0">
          <w:rPr>
            <w:webHidden/>
          </w:rPr>
          <w:tab/>
        </w:r>
        <w:r w:rsidR="00D93AF0">
          <w:rPr>
            <w:webHidden/>
          </w:rPr>
          <w:fldChar w:fldCharType="begin"/>
        </w:r>
        <w:r w:rsidR="00D93AF0">
          <w:rPr>
            <w:webHidden/>
          </w:rPr>
          <w:instrText xml:space="preserve"> PAGEREF _Toc471392463 \h </w:instrText>
        </w:r>
        <w:r w:rsidR="00D93AF0">
          <w:rPr>
            <w:webHidden/>
          </w:rPr>
        </w:r>
        <w:r w:rsidR="00D93AF0">
          <w:rPr>
            <w:webHidden/>
          </w:rPr>
          <w:fldChar w:fldCharType="separate"/>
        </w:r>
        <w:r w:rsidR="00923C95">
          <w:rPr>
            <w:webHidden/>
          </w:rPr>
          <w:t>9</w:t>
        </w:r>
        <w:r w:rsidR="00D93AF0">
          <w:rPr>
            <w:webHidden/>
          </w:rPr>
          <w:fldChar w:fldCharType="end"/>
        </w:r>
      </w:hyperlink>
    </w:p>
    <w:p w14:paraId="712CC9E3" w14:textId="77777777" w:rsidR="00D93AF0" w:rsidRDefault="001A0CC6">
      <w:pPr>
        <w:pStyle w:val="TOC2"/>
        <w:rPr>
          <w:rFonts w:asciiTheme="minorHAnsi" w:eastAsiaTheme="minorEastAsia" w:hAnsiTheme="minorHAnsi" w:cstheme="minorBidi"/>
          <w:sz w:val="22"/>
          <w:szCs w:val="22"/>
          <w:lang w:eastAsia="en-NZ"/>
        </w:rPr>
      </w:pPr>
      <w:hyperlink w:anchor="_Toc471392464" w:history="1">
        <w:r w:rsidR="00D93AF0" w:rsidRPr="00C12F25">
          <w:rPr>
            <w:rStyle w:val="Hyperlink"/>
          </w:rPr>
          <w:t>Providing information to the sector</w:t>
        </w:r>
        <w:r w:rsidR="00D93AF0">
          <w:rPr>
            <w:webHidden/>
          </w:rPr>
          <w:tab/>
        </w:r>
        <w:r w:rsidR="00D93AF0">
          <w:rPr>
            <w:webHidden/>
          </w:rPr>
          <w:fldChar w:fldCharType="begin"/>
        </w:r>
        <w:r w:rsidR="00D93AF0">
          <w:rPr>
            <w:webHidden/>
          </w:rPr>
          <w:instrText xml:space="preserve"> PAGEREF _Toc471392464 \h </w:instrText>
        </w:r>
        <w:r w:rsidR="00D93AF0">
          <w:rPr>
            <w:webHidden/>
          </w:rPr>
        </w:r>
        <w:r w:rsidR="00D93AF0">
          <w:rPr>
            <w:webHidden/>
          </w:rPr>
          <w:fldChar w:fldCharType="separate"/>
        </w:r>
        <w:r w:rsidR="00923C95">
          <w:rPr>
            <w:webHidden/>
          </w:rPr>
          <w:t>11</w:t>
        </w:r>
        <w:r w:rsidR="00D93AF0">
          <w:rPr>
            <w:webHidden/>
          </w:rPr>
          <w:fldChar w:fldCharType="end"/>
        </w:r>
      </w:hyperlink>
    </w:p>
    <w:p w14:paraId="5E4A0D1D" w14:textId="77777777" w:rsidR="00D93AF0" w:rsidRDefault="001A0CC6">
      <w:pPr>
        <w:pStyle w:val="TOC2"/>
        <w:rPr>
          <w:rFonts w:asciiTheme="minorHAnsi" w:eastAsiaTheme="minorEastAsia" w:hAnsiTheme="minorHAnsi" w:cstheme="minorBidi"/>
          <w:sz w:val="22"/>
          <w:szCs w:val="22"/>
          <w:lang w:eastAsia="en-NZ"/>
        </w:rPr>
      </w:pPr>
      <w:hyperlink w:anchor="_Toc471392465" w:history="1">
        <w:r w:rsidR="00D93AF0" w:rsidRPr="00C12F25">
          <w:rPr>
            <w:rStyle w:val="Hyperlink"/>
          </w:rPr>
          <w:t>Approach to regulation</w:t>
        </w:r>
        <w:r w:rsidR="00D93AF0">
          <w:rPr>
            <w:webHidden/>
          </w:rPr>
          <w:tab/>
        </w:r>
        <w:r w:rsidR="00D93AF0">
          <w:rPr>
            <w:webHidden/>
          </w:rPr>
          <w:fldChar w:fldCharType="begin"/>
        </w:r>
        <w:r w:rsidR="00D93AF0">
          <w:rPr>
            <w:webHidden/>
          </w:rPr>
          <w:instrText xml:space="preserve"> PAGEREF _Toc471392465 \h </w:instrText>
        </w:r>
        <w:r w:rsidR="00D93AF0">
          <w:rPr>
            <w:webHidden/>
          </w:rPr>
        </w:r>
        <w:r w:rsidR="00D93AF0">
          <w:rPr>
            <w:webHidden/>
          </w:rPr>
          <w:fldChar w:fldCharType="separate"/>
        </w:r>
        <w:r w:rsidR="00923C95">
          <w:rPr>
            <w:webHidden/>
          </w:rPr>
          <w:t>14</w:t>
        </w:r>
        <w:r w:rsidR="00D93AF0">
          <w:rPr>
            <w:webHidden/>
          </w:rPr>
          <w:fldChar w:fldCharType="end"/>
        </w:r>
      </w:hyperlink>
    </w:p>
    <w:p w14:paraId="59E5F0EB" w14:textId="77777777" w:rsidR="00D93AF0" w:rsidRDefault="001A0CC6">
      <w:pPr>
        <w:pStyle w:val="TOC2"/>
        <w:rPr>
          <w:rFonts w:asciiTheme="minorHAnsi" w:eastAsiaTheme="minorEastAsia" w:hAnsiTheme="minorHAnsi" w:cstheme="minorBidi"/>
          <w:sz w:val="22"/>
          <w:szCs w:val="22"/>
          <w:lang w:eastAsia="en-NZ"/>
        </w:rPr>
      </w:pPr>
      <w:hyperlink w:anchor="_Toc471392466" w:history="1">
        <w:r w:rsidR="00D93AF0" w:rsidRPr="00C12F25">
          <w:rPr>
            <w:rStyle w:val="Hyperlink"/>
          </w:rPr>
          <w:t>Areas of interest or concern</w:t>
        </w:r>
        <w:r w:rsidR="00D93AF0">
          <w:rPr>
            <w:webHidden/>
          </w:rPr>
          <w:tab/>
        </w:r>
        <w:r w:rsidR="00D93AF0">
          <w:rPr>
            <w:webHidden/>
          </w:rPr>
          <w:fldChar w:fldCharType="begin"/>
        </w:r>
        <w:r w:rsidR="00D93AF0">
          <w:rPr>
            <w:webHidden/>
          </w:rPr>
          <w:instrText xml:space="preserve"> PAGEREF _Toc471392466 \h </w:instrText>
        </w:r>
        <w:r w:rsidR="00D93AF0">
          <w:rPr>
            <w:webHidden/>
          </w:rPr>
        </w:r>
        <w:r w:rsidR="00D93AF0">
          <w:rPr>
            <w:webHidden/>
          </w:rPr>
          <w:fldChar w:fldCharType="separate"/>
        </w:r>
        <w:r w:rsidR="00923C95">
          <w:rPr>
            <w:webHidden/>
          </w:rPr>
          <w:t>20</w:t>
        </w:r>
        <w:r w:rsidR="00D93AF0">
          <w:rPr>
            <w:webHidden/>
          </w:rPr>
          <w:fldChar w:fldCharType="end"/>
        </w:r>
      </w:hyperlink>
    </w:p>
    <w:p w14:paraId="655849FA" w14:textId="77777777" w:rsidR="00D93AF0" w:rsidRDefault="001A0CC6">
      <w:pPr>
        <w:pStyle w:val="TOC1"/>
        <w:rPr>
          <w:rFonts w:asciiTheme="minorHAnsi" w:eastAsiaTheme="minorEastAsia" w:hAnsiTheme="minorHAnsi" w:cstheme="minorBidi"/>
          <w:b w:val="0"/>
          <w:noProof/>
          <w:color w:val="auto"/>
          <w:sz w:val="22"/>
          <w:szCs w:val="22"/>
          <w:lang w:eastAsia="en-NZ"/>
        </w:rPr>
      </w:pPr>
      <w:hyperlink w:anchor="_Toc471392467" w:history="1">
        <w:r w:rsidR="00D93AF0" w:rsidRPr="00C12F25">
          <w:rPr>
            <w:rStyle w:val="Hyperlink"/>
            <w:noProof/>
          </w:rPr>
          <w:t>Conclusion</w:t>
        </w:r>
        <w:r w:rsidR="00D93AF0">
          <w:rPr>
            <w:noProof/>
            <w:webHidden/>
          </w:rPr>
          <w:tab/>
        </w:r>
        <w:r w:rsidR="00D93AF0">
          <w:rPr>
            <w:noProof/>
            <w:webHidden/>
          </w:rPr>
          <w:fldChar w:fldCharType="begin"/>
        </w:r>
        <w:r w:rsidR="00D93AF0">
          <w:rPr>
            <w:noProof/>
            <w:webHidden/>
          </w:rPr>
          <w:instrText xml:space="preserve"> PAGEREF _Toc471392467 \h </w:instrText>
        </w:r>
        <w:r w:rsidR="00D93AF0">
          <w:rPr>
            <w:noProof/>
            <w:webHidden/>
          </w:rPr>
        </w:r>
        <w:r w:rsidR="00D93AF0">
          <w:rPr>
            <w:noProof/>
            <w:webHidden/>
          </w:rPr>
          <w:fldChar w:fldCharType="separate"/>
        </w:r>
        <w:r w:rsidR="00923C95">
          <w:rPr>
            <w:noProof/>
            <w:webHidden/>
          </w:rPr>
          <w:t>21</w:t>
        </w:r>
        <w:r w:rsidR="00D93AF0">
          <w:rPr>
            <w:noProof/>
            <w:webHidden/>
          </w:rPr>
          <w:fldChar w:fldCharType="end"/>
        </w:r>
      </w:hyperlink>
    </w:p>
    <w:p w14:paraId="7F9DE317" w14:textId="77777777" w:rsidR="009669CF" w:rsidRPr="007202D5" w:rsidRDefault="00860B2B" w:rsidP="007202D5">
      <w:r>
        <w:rPr>
          <w:color w:val="1F546B"/>
        </w:rPr>
        <w:fldChar w:fldCharType="end"/>
      </w:r>
    </w:p>
    <w:p w14:paraId="7F9DE318" w14:textId="77777777" w:rsidR="004518B7" w:rsidRPr="007202D5" w:rsidRDefault="004518B7" w:rsidP="007202D5"/>
    <w:p w14:paraId="7F9DE319" w14:textId="77777777" w:rsidR="005D5A31" w:rsidRPr="005D5A31" w:rsidRDefault="005D5A31" w:rsidP="005D5A31">
      <w:pPr>
        <w:sectPr w:rsidR="005D5A31" w:rsidRPr="005D5A31" w:rsidSect="00FB1E7C">
          <w:headerReference w:type="default" r:id="rId21"/>
          <w:footerReference w:type="default" r:id="rId22"/>
          <w:pgSz w:w="11907" w:h="16840" w:code="9"/>
          <w:pgMar w:top="1418" w:right="1418" w:bottom="992" w:left="1418" w:header="425" w:footer="641" w:gutter="0"/>
          <w:pgNumType w:fmt="lowerRoman"/>
          <w:cols w:space="708"/>
          <w:docGrid w:linePitch="360"/>
        </w:sectPr>
      </w:pPr>
    </w:p>
    <w:p w14:paraId="7F9DE31A" w14:textId="77777777" w:rsidR="00860B2B" w:rsidRPr="00211450" w:rsidRDefault="00860B2B" w:rsidP="00D305AA">
      <w:pPr>
        <w:pStyle w:val="NotforContentsheading1"/>
        <w:tabs>
          <w:tab w:val="left" w:pos="3825"/>
        </w:tabs>
      </w:pPr>
      <w:bookmarkStart w:id="1" w:name="_Toc471392458"/>
      <w:r w:rsidRPr="00211450">
        <w:lastRenderedPageBreak/>
        <w:t>Executive summary</w:t>
      </w:r>
      <w:bookmarkEnd w:id="1"/>
    </w:p>
    <w:p w14:paraId="7F9DE31B" w14:textId="37F37CE1" w:rsidR="004A33AE" w:rsidRDefault="005A5D66" w:rsidP="00681B61">
      <w:pPr>
        <w:pStyle w:val="BodyA"/>
      </w:pPr>
      <w:r>
        <w:t xml:space="preserve">The Department of Internal Affairs’ (the Department) </w:t>
      </w:r>
      <w:r w:rsidR="006F5FE8" w:rsidRPr="00D7197F">
        <w:t xml:space="preserve">annual survey of </w:t>
      </w:r>
      <w:r w:rsidR="00810054">
        <w:t xml:space="preserve">its </w:t>
      </w:r>
      <w:r w:rsidR="00112F80">
        <w:t>C</w:t>
      </w:r>
      <w:r w:rsidR="00810054">
        <w:t xml:space="preserve">lass 4 gambling </w:t>
      </w:r>
      <w:r w:rsidR="006F5FE8" w:rsidRPr="00D7197F">
        <w:t>stake</w:t>
      </w:r>
      <w:r w:rsidR="001E629C" w:rsidRPr="00D7197F">
        <w:t xml:space="preserve">holders was carried out in </w:t>
      </w:r>
      <w:r w:rsidR="00D7197F" w:rsidRPr="00D7197F">
        <w:t>September 2016</w:t>
      </w:r>
      <w:r w:rsidR="00937B4D">
        <w:t xml:space="preserve">. This aimed to build on our previous surveys of stakeholders, as well as introduce some new questions to help understand how the Department’s approach to regulating the Class 4 gambling sector is viewed.  </w:t>
      </w:r>
    </w:p>
    <w:p w14:paraId="13DA155A" w14:textId="79C96668" w:rsidR="00A356B1" w:rsidRDefault="00A356B1" w:rsidP="00681B61">
      <w:pPr>
        <w:pStyle w:val="BodyA"/>
      </w:pPr>
      <w:r>
        <w:t xml:space="preserve">The responses to this year’s survey </w:t>
      </w:r>
      <w:r w:rsidR="00810054">
        <w:t>reveal that</w:t>
      </w:r>
      <w:r w:rsidR="00211450">
        <w:t xml:space="preserve"> </w:t>
      </w:r>
      <w:r>
        <w:t xml:space="preserve">improvements have been seen in some areas, particularly relating to engagement between </w:t>
      </w:r>
      <w:r w:rsidR="005A5D66">
        <w:t xml:space="preserve">the Department </w:t>
      </w:r>
      <w:r>
        <w:t>and the sector.</w:t>
      </w:r>
    </w:p>
    <w:p w14:paraId="09C5F035" w14:textId="3CD95BF5" w:rsidR="00A356B1" w:rsidRDefault="00A356B1" w:rsidP="00681B61">
      <w:pPr>
        <w:pStyle w:val="BodyA"/>
      </w:pPr>
      <w:r>
        <w:t xml:space="preserve">The survey </w:t>
      </w:r>
      <w:r w:rsidR="00211450">
        <w:t>also show</w:t>
      </w:r>
      <w:r w:rsidR="00810054">
        <w:t>s</w:t>
      </w:r>
      <w:r w:rsidR="00211450">
        <w:t xml:space="preserve"> areas where we could place greater focus to ensure that we are being effective regulators and</w:t>
      </w:r>
      <w:r w:rsidR="00B1786D">
        <w:t xml:space="preserve"> are</w:t>
      </w:r>
      <w:r w:rsidR="00211450">
        <w:t xml:space="preserve"> responding to the needs of our stakeholders. </w:t>
      </w:r>
    </w:p>
    <w:p w14:paraId="6410AFE8" w14:textId="78407E12" w:rsidR="00937B4D" w:rsidRDefault="005B4239" w:rsidP="005B4239">
      <w:pPr>
        <w:pStyle w:val="Heading3"/>
      </w:pPr>
      <w:r>
        <w:t xml:space="preserve">Contacting </w:t>
      </w:r>
      <w:r w:rsidR="001A7371">
        <w:t>the Department</w:t>
      </w:r>
    </w:p>
    <w:p w14:paraId="6F39383C" w14:textId="37B25C37" w:rsidR="00937B4D" w:rsidRDefault="00CE7FE5" w:rsidP="00681B61">
      <w:pPr>
        <w:pStyle w:val="BodyA"/>
      </w:pPr>
      <w:r>
        <w:t>Of those who responded to the</w:t>
      </w:r>
      <w:r w:rsidRPr="00BD285E">
        <w:t xml:space="preserve"> survey, </w:t>
      </w:r>
      <w:r>
        <w:t>76</w:t>
      </w:r>
      <w:r w:rsidRPr="00BD285E">
        <w:t xml:space="preserve"> per cent had made contact with the Department in the previous 12 months. </w:t>
      </w:r>
      <w:r>
        <w:t>As in the 2015 survey, e</w:t>
      </w:r>
      <w:r w:rsidRPr="00BD285E">
        <w:t xml:space="preserve">mail was </w:t>
      </w:r>
      <w:r w:rsidR="00940E0D">
        <w:t xml:space="preserve">the </w:t>
      </w:r>
      <w:r w:rsidRPr="00BD285E">
        <w:t xml:space="preserve">preferred </w:t>
      </w:r>
      <w:r>
        <w:t xml:space="preserve">way to </w:t>
      </w:r>
      <w:r w:rsidRPr="00BD285E">
        <w:t xml:space="preserve">contact </w:t>
      </w:r>
      <w:r>
        <w:t xml:space="preserve">us and the most </w:t>
      </w:r>
      <w:r w:rsidRPr="00BD285E">
        <w:t>common reason for contact was licensing applications</w:t>
      </w:r>
      <w:r w:rsidR="003630F9">
        <w:t xml:space="preserve">. </w:t>
      </w:r>
    </w:p>
    <w:p w14:paraId="03BCFB8A" w14:textId="013B14AE" w:rsidR="005B4239" w:rsidRDefault="005B4239" w:rsidP="005B4239">
      <w:pPr>
        <w:pStyle w:val="Heading3"/>
      </w:pPr>
      <w:r>
        <w:t>Professional Performance</w:t>
      </w:r>
    </w:p>
    <w:p w14:paraId="6C4008BC" w14:textId="13B7AD35" w:rsidR="00CE7FE5" w:rsidRDefault="00CE7FE5" w:rsidP="00CE7FE5">
      <w:pPr>
        <w:pStyle w:val="BodyA"/>
        <w:jc w:val="both"/>
      </w:pPr>
      <w:r>
        <w:t xml:space="preserve">Overall we received a positive response about the professionalism of our performance. Stakeholders generally find it easy to obtain information from us, and believe that the information they receive is of good quality and provided in a timely manner. There was an increase in positive ratings for all of these questions compared to last year’s survey. </w:t>
      </w:r>
    </w:p>
    <w:p w14:paraId="30AA99F2" w14:textId="6F9C14B9" w:rsidR="00CE7FE5" w:rsidRDefault="00CE7FE5" w:rsidP="00CE7FE5">
      <w:pPr>
        <w:pStyle w:val="BodyA"/>
        <w:jc w:val="both"/>
      </w:pPr>
      <w:r>
        <w:t xml:space="preserve">However, 10 per cent of respondents did rate the speed of response as quite slow or very slow. It is also noted that Class 4 non-club societies find information easier to obtain compared to other stakeholder groups. </w:t>
      </w:r>
    </w:p>
    <w:p w14:paraId="317088A4" w14:textId="37CF96E5" w:rsidR="005B4239" w:rsidRDefault="003630F9" w:rsidP="003630F9">
      <w:pPr>
        <w:pStyle w:val="Heading3"/>
      </w:pPr>
      <w:r>
        <w:t>Providing Information to the Sector</w:t>
      </w:r>
    </w:p>
    <w:p w14:paraId="7316412F" w14:textId="27690043" w:rsidR="003630F9" w:rsidRDefault="003630F9" w:rsidP="00681B61">
      <w:pPr>
        <w:pStyle w:val="BodyA"/>
      </w:pPr>
      <w:r>
        <w:t>Responses about the Gambits newsletter were very positive. This included ratings about its usefulness, the respondent’s satisfaction with its frequency, the relevancy of the information, and how simple it is to understand. Some comm</w:t>
      </w:r>
      <w:r w:rsidR="0005347D">
        <w:t xml:space="preserve">ents did suggest that we </w:t>
      </w:r>
      <w:r w:rsidR="00576C9D">
        <w:t>still need</w:t>
      </w:r>
      <w:r>
        <w:t xml:space="preserve"> to consider how to ensure that all information is easy to understand, particularly for some sector groups such as </w:t>
      </w:r>
      <w:r w:rsidR="00F23407">
        <w:t>C</w:t>
      </w:r>
      <w:r>
        <w:t xml:space="preserve">lubs. </w:t>
      </w:r>
    </w:p>
    <w:p w14:paraId="31DC9B8B" w14:textId="77E56015" w:rsidR="003630F9" w:rsidRDefault="003630F9" w:rsidP="00681B61">
      <w:pPr>
        <w:pStyle w:val="BodyA"/>
      </w:pPr>
      <w:r>
        <w:t xml:space="preserve">The usefulness of our other methods of communication (website, sector forums, and face-to-face meetings) was also rated highly. </w:t>
      </w:r>
    </w:p>
    <w:p w14:paraId="7B074DBB" w14:textId="26F416C9" w:rsidR="003630F9" w:rsidRPr="003630F9" w:rsidRDefault="003630F9" w:rsidP="003630F9">
      <w:pPr>
        <w:pStyle w:val="Heading3"/>
      </w:pPr>
      <w:r>
        <w:t xml:space="preserve">Approach to Regulation </w:t>
      </w:r>
    </w:p>
    <w:p w14:paraId="6814CF89" w14:textId="173E5129" w:rsidR="005B4239" w:rsidRDefault="003630F9" w:rsidP="00681B61">
      <w:pPr>
        <w:pStyle w:val="BodyA"/>
      </w:pPr>
      <w:r>
        <w:t xml:space="preserve">We asked questions relating to our vision </w:t>
      </w:r>
      <w:r w:rsidR="0005347D">
        <w:t xml:space="preserve">and objectives </w:t>
      </w:r>
      <w:r>
        <w:t xml:space="preserve">for the </w:t>
      </w:r>
      <w:r w:rsidR="00F5583D">
        <w:t xml:space="preserve">Class 4 gambling </w:t>
      </w:r>
      <w:r w:rsidR="0005347D">
        <w:t xml:space="preserve">sector. </w:t>
      </w:r>
      <w:r>
        <w:t xml:space="preserve"> </w:t>
      </w:r>
    </w:p>
    <w:p w14:paraId="13756103" w14:textId="634733A3" w:rsidR="00A356B1" w:rsidRDefault="00D563A4" w:rsidP="00681B61">
      <w:pPr>
        <w:pStyle w:val="BodyA"/>
      </w:pPr>
      <w:r>
        <w:lastRenderedPageBreak/>
        <w:t>R</w:t>
      </w:r>
      <w:r w:rsidR="001A7371">
        <w:t xml:space="preserve">esponses </w:t>
      </w:r>
      <w:r w:rsidR="00DF7ECC">
        <w:t>to the</w:t>
      </w:r>
      <w:r w:rsidR="00A356B1">
        <w:t xml:space="preserve"> three ques</w:t>
      </w:r>
      <w:r w:rsidR="0005347D">
        <w:t xml:space="preserve">tions relating to our vision </w:t>
      </w:r>
      <w:r w:rsidR="001A7371">
        <w:t xml:space="preserve">received increased levels of agreement compared to last year, with </w:t>
      </w:r>
      <w:r w:rsidR="0005347D">
        <w:t>the</w:t>
      </w:r>
      <w:r w:rsidR="00A356B1">
        <w:t xml:space="preserve"> most positive responses </w:t>
      </w:r>
      <w:r w:rsidR="00681B61">
        <w:t>relating</w:t>
      </w:r>
      <w:r w:rsidR="00A356B1">
        <w:t xml:space="preserve"> to the sector working constructively with </w:t>
      </w:r>
      <w:r w:rsidR="0005347D">
        <w:t xml:space="preserve">us </w:t>
      </w:r>
      <w:r w:rsidR="00A356B1">
        <w:t xml:space="preserve">to achieve compliance. This was also the survey question with the greatest improvement from 2015. </w:t>
      </w:r>
      <w:r w:rsidR="00F5583D">
        <w:t xml:space="preserve">A number of comments throughout the survey also referred to an improvement in this area.  </w:t>
      </w:r>
    </w:p>
    <w:p w14:paraId="74078457" w14:textId="5BE5B603" w:rsidR="00211450" w:rsidRPr="005B4239" w:rsidRDefault="00D563A4" w:rsidP="00681B61">
      <w:pPr>
        <w:pStyle w:val="BodyA"/>
      </w:pPr>
      <w:r>
        <w:t>Q</w:t>
      </w:r>
      <w:r w:rsidR="00211450">
        <w:t xml:space="preserve">uestions about our objectives were introduced in this year’s survey. The objective which respondents were most likely to agree with related to establishing </w:t>
      </w:r>
      <w:r w:rsidR="00211450" w:rsidRPr="00211450">
        <w:t>licensing as an effective gateway to the gambling sector.</w:t>
      </w:r>
      <w:r w:rsidR="00211450">
        <w:t xml:space="preserve"> </w:t>
      </w:r>
    </w:p>
    <w:p w14:paraId="5887F477" w14:textId="3C77BF41" w:rsidR="00937B4D" w:rsidRDefault="00937B4D" w:rsidP="00681B61">
      <w:pPr>
        <w:pStyle w:val="BodyA"/>
      </w:pPr>
      <w:r w:rsidRPr="00211450">
        <w:t xml:space="preserve">The objective with the highest proportion of disagree or strongly disagree responses was </w:t>
      </w:r>
      <w:r w:rsidR="00211450" w:rsidRPr="00211450">
        <w:t xml:space="preserve">about </w:t>
      </w:r>
      <w:r w:rsidRPr="00211450">
        <w:t xml:space="preserve">striking the right balance between minimising gambling harm, ensuring sustainable funding for communities and sector sustainability. The free text comments relating to this question acknowledged the difficulties involved with this objective and finding the right balance. </w:t>
      </w:r>
    </w:p>
    <w:p w14:paraId="02C672C3" w14:textId="77777777" w:rsidR="00937B4D" w:rsidRPr="008D6CA6" w:rsidRDefault="00937B4D" w:rsidP="00860B2B">
      <w:pPr>
        <w:rPr>
          <w:highlight w:val="yellow"/>
        </w:rPr>
        <w:sectPr w:rsidR="00937B4D" w:rsidRPr="008D6CA6" w:rsidSect="00FB1E7C">
          <w:pgSz w:w="11907" w:h="16840" w:code="9"/>
          <w:pgMar w:top="1418" w:right="1418" w:bottom="992" w:left="1418" w:header="425" w:footer="641" w:gutter="0"/>
          <w:pgNumType w:start="1"/>
          <w:cols w:space="708"/>
          <w:docGrid w:linePitch="360"/>
        </w:sectPr>
      </w:pPr>
    </w:p>
    <w:p w14:paraId="7F9DE332" w14:textId="77777777" w:rsidR="006E29CC" w:rsidRPr="00385728" w:rsidRDefault="00C77E88" w:rsidP="00D305AA">
      <w:pPr>
        <w:pStyle w:val="NotforContentsheading1"/>
        <w:tabs>
          <w:tab w:val="left" w:pos="3825"/>
        </w:tabs>
      </w:pPr>
      <w:bookmarkStart w:id="2" w:name="_Toc471392459"/>
      <w:r w:rsidRPr="00385728">
        <w:lastRenderedPageBreak/>
        <w:t>Our survey approach</w:t>
      </w:r>
      <w:bookmarkEnd w:id="2"/>
    </w:p>
    <w:p w14:paraId="7F9DE333" w14:textId="33996708" w:rsidR="005D5A31" w:rsidRPr="00681B61" w:rsidRDefault="0005347D" w:rsidP="00681B61">
      <w:pPr>
        <w:pStyle w:val="BodyA"/>
      </w:pPr>
      <w:r w:rsidRPr="00681B61">
        <w:t xml:space="preserve">The sections below </w:t>
      </w:r>
      <w:r w:rsidR="00364CD5" w:rsidRPr="00681B61">
        <w:t>explain</w:t>
      </w:r>
      <w:r w:rsidRPr="00681B61">
        <w:t xml:space="preserve"> our </w:t>
      </w:r>
      <w:r w:rsidR="00364CD5" w:rsidRPr="00681B61">
        <w:t xml:space="preserve">approach to </w:t>
      </w:r>
      <w:r w:rsidR="005D5A31" w:rsidRPr="00681B61">
        <w:t>the 201</w:t>
      </w:r>
      <w:r w:rsidR="0056533C" w:rsidRPr="00681B61">
        <w:t>6</w:t>
      </w:r>
      <w:r w:rsidR="005D5A31" w:rsidRPr="00681B61">
        <w:t xml:space="preserve"> </w:t>
      </w:r>
      <w:r w:rsidRPr="00681B61">
        <w:t xml:space="preserve">Gambling Sector </w:t>
      </w:r>
      <w:r w:rsidR="005D5A31" w:rsidRPr="00681B61">
        <w:t>Survey (the survey).</w:t>
      </w:r>
    </w:p>
    <w:p w14:paraId="7F9DE334" w14:textId="77777777" w:rsidR="005D5A31" w:rsidRPr="00401245" w:rsidRDefault="005D5A31" w:rsidP="005D5A31">
      <w:pPr>
        <w:pStyle w:val="Heading3"/>
      </w:pPr>
      <w:r w:rsidRPr="00401245">
        <w:t>Survey Purpose</w:t>
      </w:r>
    </w:p>
    <w:p w14:paraId="7F9DE335" w14:textId="3D6C4211" w:rsidR="005D5A31" w:rsidRPr="00681B61" w:rsidRDefault="003A1585" w:rsidP="00681B61">
      <w:pPr>
        <w:pStyle w:val="BodyA"/>
      </w:pPr>
      <w:r w:rsidRPr="00681B61">
        <w:t>The Department</w:t>
      </w:r>
      <w:r w:rsidR="005D5A31" w:rsidRPr="00681B61">
        <w:t xml:space="preserve"> is responsible for the regulation of gambling in New Zealand so that it is safe, fair, legal and honest</w:t>
      </w:r>
      <w:r w:rsidR="005D5A31" w:rsidRPr="00D61894">
        <w:rPr>
          <w:vertAlign w:val="superscript"/>
        </w:rPr>
        <w:footnoteReference w:id="3"/>
      </w:r>
      <w:r w:rsidR="005D5A31" w:rsidRPr="00D61894">
        <w:rPr>
          <w:vertAlign w:val="superscript"/>
        </w:rPr>
        <w:t xml:space="preserve"> </w:t>
      </w:r>
      <w:r w:rsidR="005D5A31" w:rsidRPr="00681B61">
        <w:t xml:space="preserve">Stakeholders in </w:t>
      </w:r>
      <w:r w:rsidR="00D563A4">
        <w:t>the C</w:t>
      </w:r>
      <w:r w:rsidR="0005347D" w:rsidRPr="00681B61">
        <w:t xml:space="preserve">lass 4 </w:t>
      </w:r>
      <w:r w:rsidR="005D5A31" w:rsidRPr="00681B61">
        <w:t xml:space="preserve">gambling </w:t>
      </w:r>
      <w:r w:rsidR="0005347D" w:rsidRPr="00681B61">
        <w:t>sector</w:t>
      </w:r>
      <w:r w:rsidR="005D5A31" w:rsidRPr="00681B61">
        <w:t xml:space="preserve"> comprise a diverse range of organisations and individuals. As a responsible regulator, </w:t>
      </w:r>
      <w:r w:rsidRPr="00681B61">
        <w:t>the Department</w:t>
      </w:r>
      <w:r w:rsidR="005D5A31" w:rsidRPr="00681B61">
        <w:t xml:space="preserve"> is interested in understanding stakeholder views on their experience engaging and communicating with </w:t>
      </w:r>
      <w:r w:rsidR="0005347D" w:rsidRPr="00681B61">
        <w:t>us.</w:t>
      </w:r>
    </w:p>
    <w:p w14:paraId="7F9DE337" w14:textId="282DB6E2" w:rsidR="005D5A31" w:rsidRPr="00681B61" w:rsidRDefault="005D5A31" w:rsidP="00681B61">
      <w:pPr>
        <w:pStyle w:val="BodyA"/>
      </w:pPr>
      <w:r w:rsidRPr="00681B61">
        <w:t xml:space="preserve">An annual gambling stakeholder survey has been conducted by </w:t>
      </w:r>
      <w:r w:rsidR="003A1585" w:rsidRPr="00681B61">
        <w:t xml:space="preserve">the </w:t>
      </w:r>
      <w:r w:rsidR="00F5583D" w:rsidRPr="00681B61">
        <w:t>D</w:t>
      </w:r>
      <w:r w:rsidR="003A1585" w:rsidRPr="00681B61">
        <w:t>epartment</w:t>
      </w:r>
      <w:r w:rsidR="00F5583D" w:rsidRPr="00681B61">
        <w:t xml:space="preserve"> </w:t>
      </w:r>
      <w:r w:rsidRPr="00681B61">
        <w:t xml:space="preserve">since 2009. Over this time the main purpose of the survey has consistently been to measure stakeholder perception of and satisfaction with our professional performance as a regulator. We also want to understand how our approach to regulation is perceived by stakeholders. </w:t>
      </w:r>
    </w:p>
    <w:p w14:paraId="7F9DE338" w14:textId="77777777" w:rsidR="005D5A31" w:rsidRPr="00401245" w:rsidRDefault="005D5A31" w:rsidP="005D5A31">
      <w:pPr>
        <w:pStyle w:val="Heading3"/>
      </w:pPr>
      <w:r w:rsidRPr="00401245">
        <w:t>Survey constraints</w:t>
      </w:r>
    </w:p>
    <w:p w14:paraId="7F9DE339" w14:textId="7D2F6B40" w:rsidR="005D5A31" w:rsidRPr="00681B61" w:rsidRDefault="005D5A31" w:rsidP="00681B61">
      <w:pPr>
        <w:pStyle w:val="BodyA"/>
      </w:pPr>
      <w:r w:rsidRPr="00681B61">
        <w:t xml:space="preserve">The </w:t>
      </w:r>
      <w:r w:rsidR="0056533C" w:rsidRPr="00681B61">
        <w:t>s</w:t>
      </w:r>
      <w:r w:rsidRPr="00681B61">
        <w:t xml:space="preserve">urvey has been modified from year to year to align with areas of focus and to provide information to </w:t>
      </w:r>
      <w:r w:rsidR="0005347D" w:rsidRPr="00681B61">
        <w:t>help</w:t>
      </w:r>
      <w:r w:rsidRPr="00681B61">
        <w:t xml:space="preserve"> us in our approach as </w:t>
      </w:r>
      <w:r w:rsidR="00940E0D">
        <w:t xml:space="preserve">a </w:t>
      </w:r>
      <w:r w:rsidRPr="00681B61">
        <w:t xml:space="preserve">responsive regulator. </w:t>
      </w:r>
    </w:p>
    <w:p w14:paraId="7F9DE33A" w14:textId="723723AA" w:rsidR="005D5A31" w:rsidRPr="00681B61" w:rsidRDefault="005D5A31" w:rsidP="00681B61">
      <w:pPr>
        <w:pStyle w:val="BodyA"/>
      </w:pPr>
      <w:r w:rsidRPr="00681B61">
        <w:t>Due to changes in the survey tool and sample, longitudinal tr</w:t>
      </w:r>
      <w:r w:rsidR="00641248" w:rsidRPr="00681B61">
        <w:t xml:space="preserve">ends have not been emphasised. </w:t>
      </w:r>
      <w:r w:rsidRPr="00681B61">
        <w:t xml:space="preserve">In particular, this year </w:t>
      </w:r>
      <w:r w:rsidR="005508C0" w:rsidRPr="00681B61">
        <w:t xml:space="preserve">some new questions have been added to </w:t>
      </w:r>
      <w:r w:rsidRPr="00681B61">
        <w:t xml:space="preserve">the survey </w:t>
      </w:r>
      <w:r w:rsidR="005508C0" w:rsidRPr="00681B61">
        <w:t>and there have also been some changes to the stakeholder group invited to complete the survey</w:t>
      </w:r>
      <w:r w:rsidR="00634E4D" w:rsidRPr="00681B61">
        <w:t xml:space="preserve">. </w:t>
      </w:r>
    </w:p>
    <w:p w14:paraId="7F9DE33B" w14:textId="77777777" w:rsidR="005D5A31" w:rsidRPr="00401245" w:rsidRDefault="005D5A31" w:rsidP="005D5A31">
      <w:pPr>
        <w:pStyle w:val="Heading3"/>
      </w:pPr>
      <w:r w:rsidRPr="00401245">
        <w:t>Survey sample</w:t>
      </w:r>
    </w:p>
    <w:p w14:paraId="7F9DE33C" w14:textId="3F5DFCAD" w:rsidR="005D5A31" w:rsidRPr="00401245" w:rsidRDefault="005D5A31" w:rsidP="00681B61">
      <w:pPr>
        <w:pStyle w:val="BodyA"/>
      </w:pPr>
      <w:r w:rsidRPr="00401245">
        <w:t xml:space="preserve">The survey was designed to be answered by a range of stakeholders within the Class 4 gambling sector in New Zealand. </w:t>
      </w:r>
      <w:r w:rsidR="005508C0" w:rsidRPr="00401245">
        <w:t>Last year we invited Territorial Authorities and some additional service providers to complete</w:t>
      </w:r>
      <w:r w:rsidR="0005347D">
        <w:t xml:space="preserve"> the survey for the first time. T</w:t>
      </w:r>
      <w:r w:rsidR="005508C0" w:rsidRPr="00401245">
        <w:t>hese groups were included again</w:t>
      </w:r>
      <w:r w:rsidR="00F5583D">
        <w:t xml:space="preserve"> in 2016</w:t>
      </w:r>
      <w:r w:rsidR="005508C0" w:rsidRPr="00401245">
        <w:t xml:space="preserve">. We also continued to include </w:t>
      </w:r>
      <w:r w:rsidR="0060059E">
        <w:t>Class 4</w:t>
      </w:r>
      <w:r w:rsidR="005508C0" w:rsidRPr="00401245">
        <w:t xml:space="preserve"> non-club societies and </w:t>
      </w:r>
      <w:r w:rsidR="00940E0D">
        <w:t>c</w:t>
      </w:r>
      <w:r w:rsidR="0060059E">
        <w:t>lubs</w:t>
      </w:r>
      <w:r w:rsidR="0005347D">
        <w:t xml:space="preserve">. This year however, we asked each </w:t>
      </w:r>
      <w:r w:rsidR="005C0C21">
        <w:t xml:space="preserve">Class 4 non-club society </w:t>
      </w:r>
      <w:r w:rsidR="0005347D">
        <w:t xml:space="preserve">to fill in only one survey. This was in contrast to previous years when we received responses from several people in the same organisation. </w:t>
      </w:r>
      <w:r w:rsidRPr="00401245">
        <w:t>All responses are anonymous. The inclusion of a question identifying the type of organisation being represented provided us with the option to consider this as part of our analysis.</w:t>
      </w:r>
    </w:p>
    <w:p w14:paraId="7F9DE33D" w14:textId="13B33FCF" w:rsidR="005D5A31" w:rsidRPr="00462ED4" w:rsidRDefault="005D5A31" w:rsidP="00681B61">
      <w:pPr>
        <w:pStyle w:val="BodyA"/>
      </w:pPr>
      <w:r w:rsidRPr="00401245">
        <w:t>Stakeholders from the casino sector were not included in this survey sample.</w:t>
      </w:r>
      <w:r w:rsidRPr="00462ED4">
        <w:t xml:space="preserve"> </w:t>
      </w:r>
    </w:p>
    <w:p w14:paraId="7F9DE33E" w14:textId="77777777" w:rsidR="005D5A31" w:rsidRPr="00F85F07" w:rsidRDefault="005D5A31" w:rsidP="005D5A31">
      <w:pPr>
        <w:pStyle w:val="Heading3"/>
      </w:pPr>
      <w:r w:rsidRPr="00F85F07">
        <w:t>Invitation to participate</w:t>
      </w:r>
    </w:p>
    <w:p w14:paraId="7F9DE33F" w14:textId="6B3C726B" w:rsidR="006266AC" w:rsidRDefault="006266AC" w:rsidP="00681B61">
      <w:pPr>
        <w:pStyle w:val="BodyA"/>
      </w:pPr>
      <w:r>
        <w:t xml:space="preserve">Email invitations to participate in the web-based survey were sent to </w:t>
      </w:r>
      <w:r w:rsidRPr="008109EB">
        <w:t>4</w:t>
      </w:r>
      <w:r w:rsidR="00AE7134">
        <w:t>00</w:t>
      </w:r>
      <w:r w:rsidRPr="008109EB">
        <w:t xml:space="preserve"> </w:t>
      </w:r>
      <w:r>
        <w:t xml:space="preserve">individuals, </w:t>
      </w:r>
      <w:r w:rsidR="00791306">
        <w:t>representing 378</w:t>
      </w:r>
      <w:r w:rsidRPr="009D191D">
        <w:t xml:space="preserve"> organisations</w:t>
      </w:r>
      <w:r>
        <w:t>.</w:t>
      </w:r>
    </w:p>
    <w:p w14:paraId="7F9DE340" w14:textId="33D42EFB" w:rsidR="005D5A31" w:rsidRDefault="003A1585" w:rsidP="00681B61">
      <w:pPr>
        <w:pStyle w:val="BodyA"/>
      </w:pPr>
      <w:r>
        <w:lastRenderedPageBreak/>
        <w:t xml:space="preserve">The </w:t>
      </w:r>
      <w:r w:rsidR="001B495C">
        <w:t>Department’s</w:t>
      </w:r>
      <w:r w:rsidR="00E20358">
        <w:t xml:space="preserve"> </w:t>
      </w:r>
      <w:r w:rsidR="00815FCB">
        <w:t xml:space="preserve">Gambling </w:t>
      </w:r>
      <w:r w:rsidR="00DE46BC">
        <w:t xml:space="preserve">Compliance </w:t>
      </w:r>
      <w:r w:rsidR="00F5583D">
        <w:t>Group</w:t>
      </w:r>
      <w:r w:rsidR="00E20358">
        <w:t xml:space="preserve"> </w:t>
      </w:r>
      <w:r w:rsidR="005D5A31">
        <w:t xml:space="preserve">has regular contact with a number of our stakeholders and as a result holds contact detail information for them. </w:t>
      </w:r>
      <w:r w:rsidR="00947E82">
        <w:t>These details, along with publicly available contact information for additional stakeholders</w:t>
      </w:r>
      <w:r w:rsidR="004B5F89">
        <w:t>,</w:t>
      </w:r>
      <w:r w:rsidR="00947E82">
        <w:t xml:space="preserve"> were</w:t>
      </w:r>
      <w:r w:rsidR="005D5A31">
        <w:t xml:space="preserve"> used to compil</w:t>
      </w:r>
      <w:r w:rsidR="00641248">
        <w:t>e a list of potential participants</w:t>
      </w:r>
      <w:r w:rsidR="005D5A31">
        <w:t>.</w:t>
      </w:r>
    </w:p>
    <w:p w14:paraId="7F9DE341" w14:textId="77777777" w:rsidR="005D5A31" w:rsidRDefault="005D5A31" w:rsidP="005D5A31">
      <w:pPr>
        <w:pStyle w:val="Heading3"/>
      </w:pPr>
      <w:r>
        <w:t>Response rate</w:t>
      </w:r>
    </w:p>
    <w:p w14:paraId="7F9DE342" w14:textId="793865F0" w:rsidR="00605334" w:rsidRDefault="00EC75F1" w:rsidP="00681B61">
      <w:pPr>
        <w:pStyle w:val="BodyA"/>
      </w:pPr>
      <w:r>
        <w:t>E</w:t>
      </w:r>
      <w:r w:rsidR="005D5A31">
        <w:t xml:space="preserve">mail invitations were sent to </w:t>
      </w:r>
      <w:r w:rsidR="00AE7134">
        <w:t>400</w:t>
      </w:r>
      <w:r w:rsidR="005D5A31" w:rsidRPr="008109EB">
        <w:t xml:space="preserve"> </w:t>
      </w:r>
      <w:r w:rsidR="00386050">
        <w:t>individuals</w:t>
      </w:r>
      <w:r>
        <w:t xml:space="preserve"> and </w:t>
      </w:r>
      <w:r w:rsidR="00AE7134">
        <w:t>17</w:t>
      </w:r>
      <w:r w:rsidR="00602C9F">
        <w:t>1</w:t>
      </w:r>
      <w:r w:rsidR="00605334">
        <w:t xml:space="preserve"> responses were received. This represents a respon</w:t>
      </w:r>
      <w:r w:rsidR="00AE7134">
        <w:t xml:space="preserve">se rate </w:t>
      </w:r>
      <w:r w:rsidR="001261D0">
        <w:t xml:space="preserve">of </w:t>
      </w:r>
      <w:r w:rsidR="00B1786D">
        <w:t>43 per cent</w:t>
      </w:r>
      <w:r w:rsidR="005C59AC">
        <w:t>.</w:t>
      </w:r>
    </w:p>
    <w:p w14:paraId="7F9DE343" w14:textId="77777777" w:rsidR="000E4446" w:rsidRPr="00D76D8D" w:rsidRDefault="000E4446" w:rsidP="005D5A31">
      <w:pPr>
        <w:rPr>
          <w:b/>
        </w:rPr>
      </w:pPr>
      <w:r w:rsidRPr="00D76D8D">
        <w:rPr>
          <w:b/>
        </w:rPr>
        <w:t>Figure 1</w:t>
      </w:r>
      <w:r w:rsidR="00654486">
        <w:rPr>
          <w:b/>
        </w:rPr>
        <w:t>:</w:t>
      </w:r>
      <w:r w:rsidR="001D2ABF" w:rsidRPr="00D76D8D">
        <w:rPr>
          <w:b/>
        </w:rPr>
        <w:t xml:space="preserve"> Response rate, by organisation type.</w:t>
      </w:r>
    </w:p>
    <w:tbl>
      <w:tblPr>
        <w:tblStyle w:val="DIATable"/>
        <w:tblW w:w="8910" w:type="dxa"/>
        <w:tblLook w:val="04A0" w:firstRow="1" w:lastRow="0" w:firstColumn="1" w:lastColumn="0" w:noHBand="0" w:noVBand="1"/>
      </w:tblPr>
      <w:tblGrid>
        <w:gridCol w:w="2092"/>
        <w:gridCol w:w="1704"/>
        <w:gridCol w:w="1705"/>
        <w:gridCol w:w="1704"/>
        <w:gridCol w:w="1705"/>
      </w:tblGrid>
      <w:tr w:rsidR="00BF0301" w14:paraId="7F9DE349" w14:textId="77777777" w:rsidTr="003C6501">
        <w:trPr>
          <w:cnfStyle w:val="100000000000" w:firstRow="1" w:lastRow="0" w:firstColumn="0" w:lastColumn="0" w:oddVBand="0" w:evenVBand="0" w:oddHBand="0" w:evenHBand="0" w:firstRowFirstColumn="0" w:firstRowLastColumn="0" w:lastRowFirstColumn="0" w:lastRowLastColumn="0"/>
          <w:trHeight w:val="879"/>
        </w:trPr>
        <w:tc>
          <w:tcPr>
            <w:tcW w:w="2092" w:type="dxa"/>
          </w:tcPr>
          <w:p w14:paraId="7F9DE344" w14:textId="77777777" w:rsidR="00BF0301" w:rsidRPr="0087489E" w:rsidRDefault="00BF0301" w:rsidP="005D5A31">
            <w:r w:rsidRPr="0087489E">
              <w:t>Organisation Type</w:t>
            </w:r>
          </w:p>
        </w:tc>
        <w:tc>
          <w:tcPr>
            <w:tcW w:w="1704" w:type="dxa"/>
          </w:tcPr>
          <w:p w14:paraId="7F9DE345" w14:textId="77777777" w:rsidR="00BF0301" w:rsidRPr="0087489E" w:rsidRDefault="00BF0301" w:rsidP="001B7C05">
            <w:pPr>
              <w:jc w:val="center"/>
            </w:pPr>
            <w:r>
              <w:t>Number of organisations</w:t>
            </w:r>
          </w:p>
        </w:tc>
        <w:tc>
          <w:tcPr>
            <w:tcW w:w="1705" w:type="dxa"/>
            <w:vAlign w:val="center"/>
          </w:tcPr>
          <w:p w14:paraId="7F9DE346" w14:textId="77777777" w:rsidR="00BF0301" w:rsidRPr="0087489E" w:rsidRDefault="00BF0301" w:rsidP="00BF0301">
            <w:pPr>
              <w:jc w:val="center"/>
            </w:pPr>
            <w:r w:rsidRPr="0087489E">
              <w:t>Number of invitations sent</w:t>
            </w:r>
          </w:p>
        </w:tc>
        <w:tc>
          <w:tcPr>
            <w:tcW w:w="1704" w:type="dxa"/>
            <w:vAlign w:val="center"/>
          </w:tcPr>
          <w:p w14:paraId="7F9DE347" w14:textId="77777777" w:rsidR="00BF0301" w:rsidRPr="0087489E" w:rsidRDefault="00BF0301" w:rsidP="00BF0301">
            <w:pPr>
              <w:jc w:val="center"/>
            </w:pPr>
            <w:r w:rsidRPr="0087489E">
              <w:t>Number of responses</w:t>
            </w:r>
          </w:p>
        </w:tc>
        <w:tc>
          <w:tcPr>
            <w:tcW w:w="1705" w:type="dxa"/>
            <w:vAlign w:val="center"/>
          </w:tcPr>
          <w:p w14:paraId="7F9DE348" w14:textId="77777777" w:rsidR="00BF0301" w:rsidRPr="0087489E" w:rsidRDefault="00BF0301" w:rsidP="001B7C05">
            <w:pPr>
              <w:jc w:val="center"/>
            </w:pPr>
            <w:r w:rsidRPr="0087489E">
              <w:t xml:space="preserve">Response </w:t>
            </w:r>
            <w:r>
              <w:t>Rate</w:t>
            </w:r>
          </w:p>
        </w:tc>
      </w:tr>
      <w:tr w:rsidR="00BF0301" w14:paraId="7F9DE34F" w14:textId="77777777" w:rsidTr="003C6501">
        <w:trPr>
          <w:trHeight w:val="603"/>
        </w:trPr>
        <w:tc>
          <w:tcPr>
            <w:tcW w:w="2092" w:type="dxa"/>
          </w:tcPr>
          <w:p w14:paraId="7F9DE34A" w14:textId="77777777" w:rsidR="00BF0301" w:rsidRPr="001B7C05" w:rsidRDefault="00BF0301" w:rsidP="005D5A31">
            <w:r w:rsidRPr="001B7C05">
              <w:t>Class 4 non-club society</w:t>
            </w:r>
          </w:p>
        </w:tc>
        <w:tc>
          <w:tcPr>
            <w:tcW w:w="1704" w:type="dxa"/>
            <w:vAlign w:val="center"/>
          </w:tcPr>
          <w:p w14:paraId="7F9DE34B" w14:textId="23FD101F" w:rsidR="00BF0301" w:rsidRPr="00497BEE" w:rsidRDefault="00BF0301" w:rsidP="00FB2608">
            <w:pPr>
              <w:jc w:val="center"/>
            </w:pPr>
            <w:r w:rsidRPr="00497BEE">
              <w:t>3</w:t>
            </w:r>
            <w:r w:rsidR="00DE46BC">
              <w:t>4</w:t>
            </w:r>
          </w:p>
        </w:tc>
        <w:tc>
          <w:tcPr>
            <w:tcW w:w="1705" w:type="dxa"/>
            <w:vAlign w:val="center"/>
          </w:tcPr>
          <w:p w14:paraId="7F9DE34C" w14:textId="77777777" w:rsidR="00BF0301" w:rsidRPr="00497BEE" w:rsidRDefault="00D51789" w:rsidP="00BF0301">
            <w:pPr>
              <w:jc w:val="center"/>
            </w:pPr>
            <w:r w:rsidRPr="00497BEE">
              <w:t>34</w:t>
            </w:r>
          </w:p>
        </w:tc>
        <w:tc>
          <w:tcPr>
            <w:tcW w:w="1704" w:type="dxa"/>
            <w:vAlign w:val="center"/>
          </w:tcPr>
          <w:p w14:paraId="7F9DE34D" w14:textId="77777777" w:rsidR="00BF0301" w:rsidRPr="001B7C05" w:rsidRDefault="00F43FDF" w:rsidP="00BF0301">
            <w:pPr>
              <w:jc w:val="center"/>
            </w:pPr>
            <w:r>
              <w:t>2</w:t>
            </w:r>
            <w:r w:rsidR="00AE7134">
              <w:t>6</w:t>
            </w:r>
          </w:p>
        </w:tc>
        <w:tc>
          <w:tcPr>
            <w:tcW w:w="1705" w:type="dxa"/>
            <w:vAlign w:val="center"/>
          </w:tcPr>
          <w:p w14:paraId="7F9DE34E" w14:textId="5E3AE1D3" w:rsidR="00BF0301" w:rsidRPr="001B7C05" w:rsidRDefault="0056593C" w:rsidP="00AE7134">
            <w:pPr>
              <w:jc w:val="center"/>
            </w:pPr>
            <w:r>
              <w:t>7</w:t>
            </w:r>
            <w:r w:rsidR="00AE7134">
              <w:t>6</w:t>
            </w:r>
            <w:r w:rsidR="00B1786D">
              <w:t>%</w:t>
            </w:r>
          </w:p>
        </w:tc>
      </w:tr>
      <w:tr w:rsidR="00BF0301" w14:paraId="7F9DE355" w14:textId="77777777" w:rsidTr="003C6501">
        <w:trPr>
          <w:trHeight w:val="342"/>
        </w:trPr>
        <w:tc>
          <w:tcPr>
            <w:tcW w:w="2092" w:type="dxa"/>
          </w:tcPr>
          <w:p w14:paraId="7F9DE350" w14:textId="606C9BD5" w:rsidR="00BF0301" w:rsidRPr="001B7C05" w:rsidRDefault="0060059E" w:rsidP="001C2E08">
            <w:r>
              <w:t>Clubs</w:t>
            </w:r>
          </w:p>
        </w:tc>
        <w:tc>
          <w:tcPr>
            <w:tcW w:w="1704" w:type="dxa"/>
            <w:vAlign w:val="center"/>
          </w:tcPr>
          <w:p w14:paraId="7F9DE351" w14:textId="77777777" w:rsidR="00BF0301" w:rsidRPr="00497BEE" w:rsidRDefault="00BF0301" w:rsidP="00BF0301">
            <w:pPr>
              <w:jc w:val="center"/>
            </w:pPr>
            <w:r w:rsidRPr="00497BEE">
              <w:t>247</w:t>
            </w:r>
          </w:p>
        </w:tc>
        <w:tc>
          <w:tcPr>
            <w:tcW w:w="1705" w:type="dxa"/>
            <w:vAlign w:val="center"/>
          </w:tcPr>
          <w:p w14:paraId="7F9DE352" w14:textId="77777777" w:rsidR="00BF0301" w:rsidRPr="00497BEE" w:rsidRDefault="00D51789" w:rsidP="00BF0301">
            <w:pPr>
              <w:jc w:val="center"/>
            </w:pPr>
            <w:r w:rsidRPr="00497BEE">
              <w:t>247</w:t>
            </w:r>
          </w:p>
        </w:tc>
        <w:tc>
          <w:tcPr>
            <w:tcW w:w="1704" w:type="dxa"/>
            <w:vAlign w:val="center"/>
          </w:tcPr>
          <w:p w14:paraId="7F9DE353" w14:textId="77777777" w:rsidR="00BF0301" w:rsidRPr="001B7C05" w:rsidRDefault="00F43FDF" w:rsidP="00AE7134">
            <w:pPr>
              <w:jc w:val="center"/>
            </w:pPr>
            <w:r>
              <w:t>9</w:t>
            </w:r>
            <w:r w:rsidR="00AE7134">
              <w:t>1</w:t>
            </w:r>
          </w:p>
        </w:tc>
        <w:tc>
          <w:tcPr>
            <w:tcW w:w="1705" w:type="dxa"/>
            <w:vAlign w:val="center"/>
          </w:tcPr>
          <w:p w14:paraId="7F9DE354" w14:textId="4DA0A870" w:rsidR="00BF0301" w:rsidRPr="001B7C05" w:rsidRDefault="0056593C" w:rsidP="0056593C">
            <w:pPr>
              <w:jc w:val="center"/>
            </w:pPr>
            <w:r>
              <w:t>37</w:t>
            </w:r>
            <w:r w:rsidR="00B1786D">
              <w:t>%</w:t>
            </w:r>
          </w:p>
        </w:tc>
      </w:tr>
      <w:tr w:rsidR="00BF0301" w14:paraId="7F9DE35B" w14:textId="77777777" w:rsidTr="003C6501">
        <w:trPr>
          <w:trHeight w:val="603"/>
        </w:trPr>
        <w:tc>
          <w:tcPr>
            <w:tcW w:w="2092" w:type="dxa"/>
          </w:tcPr>
          <w:p w14:paraId="7F9DE356" w14:textId="77777777" w:rsidR="00BF0301" w:rsidRPr="001B7C05" w:rsidRDefault="00BF0301" w:rsidP="005D5A31">
            <w:r w:rsidRPr="001B7C05">
              <w:t>Territorial Authorities</w:t>
            </w:r>
          </w:p>
        </w:tc>
        <w:tc>
          <w:tcPr>
            <w:tcW w:w="1704" w:type="dxa"/>
            <w:vAlign w:val="center"/>
          </w:tcPr>
          <w:p w14:paraId="7F9DE357" w14:textId="77777777" w:rsidR="00BF0301" w:rsidRPr="00497BEE" w:rsidRDefault="00BF0301" w:rsidP="00C84F3A">
            <w:pPr>
              <w:jc w:val="center"/>
            </w:pPr>
            <w:r w:rsidRPr="00497BEE">
              <w:t>7</w:t>
            </w:r>
            <w:r w:rsidR="00C84F3A" w:rsidRPr="00497BEE">
              <w:t>2</w:t>
            </w:r>
          </w:p>
        </w:tc>
        <w:tc>
          <w:tcPr>
            <w:tcW w:w="1705" w:type="dxa"/>
            <w:vAlign w:val="center"/>
          </w:tcPr>
          <w:p w14:paraId="7F9DE358" w14:textId="77777777" w:rsidR="00BF0301" w:rsidRPr="00497BEE" w:rsidRDefault="00BF0301" w:rsidP="00C84F3A">
            <w:pPr>
              <w:jc w:val="center"/>
            </w:pPr>
            <w:r w:rsidRPr="00497BEE">
              <w:t>7</w:t>
            </w:r>
            <w:r w:rsidR="00C84F3A" w:rsidRPr="00497BEE">
              <w:t>2</w:t>
            </w:r>
          </w:p>
        </w:tc>
        <w:tc>
          <w:tcPr>
            <w:tcW w:w="1704" w:type="dxa"/>
            <w:vAlign w:val="center"/>
          </w:tcPr>
          <w:p w14:paraId="7F9DE359" w14:textId="77777777" w:rsidR="00BF0301" w:rsidRPr="001B7C05" w:rsidRDefault="00BF0301" w:rsidP="00BF0301">
            <w:pPr>
              <w:jc w:val="center"/>
            </w:pPr>
            <w:r>
              <w:t>3</w:t>
            </w:r>
            <w:r w:rsidR="00F43FDF">
              <w:t>7</w:t>
            </w:r>
          </w:p>
        </w:tc>
        <w:tc>
          <w:tcPr>
            <w:tcW w:w="1705" w:type="dxa"/>
            <w:vAlign w:val="center"/>
          </w:tcPr>
          <w:p w14:paraId="7F9DE35A" w14:textId="2BCB2606" w:rsidR="00BF0301" w:rsidRPr="001B7C05" w:rsidRDefault="0056593C" w:rsidP="00B1786D">
            <w:pPr>
              <w:jc w:val="center"/>
            </w:pPr>
            <w:r>
              <w:t>51</w:t>
            </w:r>
            <w:r w:rsidR="00B1786D">
              <w:t>%</w:t>
            </w:r>
          </w:p>
        </w:tc>
      </w:tr>
      <w:tr w:rsidR="00BF0301" w14:paraId="7F9DE361" w14:textId="77777777" w:rsidTr="003C6501">
        <w:trPr>
          <w:trHeight w:val="459"/>
        </w:trPr>
        <w:tc>
          <w:tcPr>
            <w:tcW w:w="2092" w:type="dxa"/>
          </w:tcPr>
          <w:p w14:paraId="7F9DE35C" w14:textId="505A7B33" w:rsidR="00BF0301" w:rsidRPr="001B7C05" w:rsidRDefault="00BF0301" w:rsidP="005D5A31">
            <w:r>
              <w:t>Other stakeholders</w:t>
            </w:r>
            <w:r w:rsidR="005B201A">
              <w:rPr>
                <w:rStyle w:val="FootnoteReference"/>
              </w:rPr>
              <w:footnoteReference w:id="4"/>
            </w:r>
          </w:p>
        </w:tc>
        <w:tc>
          <w:tcPr>
            <w:tcW w:w="1704" w:type="dxa"/>
            <w:vAlign w:val="center"/>
          </w:tcPr>
          <w:p w14:paraId="7F9DE35D" w14:textId="6AB21A41" w:rsidR="00BF0301" w:rsidRPr="00497BEE" w:rsidRDefault="0056593C" w:rsidP="005B201A">
            <w:pPr>
              <w:jc w:val="center"/>
            </w:pPr>
            <w:r w:rsidRPr="00497BEE">
              <w:rPr>
                <w:rFonts w:asciiTheme="minorHAnsi" w:hAnsiTheme="minorHAnsi"/>
              </w:rPr>
              <w:t>25</w:t>
            </w:r>
          </w:p>
        </w:tc>
        <w:tc>
          <w:tcPr>
            <w:tcW w:w="1705" w:type="dxa"/>
            <w:vAlign w:val="center"/>
          </w:tcPr>
          <w:p w14:paraId="7F9DE35E" w14:textId="77777777" w:rsidR="00BF0301" w:rsidRPr="00497BEE" w:rsidRDefault="00BF0301" w:rsidP="00BF0301">
            <w:pPr>
              <w:jc w:val="center"/>
            </w:pPr>
            <w:r w:rsidRPr="00497BEE">
              <w:t>47</w:t>
            </w:r>
          </w:p>
        </w:tc>
        <w:tc>
          <w:tcPr>
            <w:tcW w:w="1704" w:type="dxa"/>
            <w:vAlign w:val="center"/>
          </w:tcPr>
          <w:p w14:paraId="7F9DE35F" w14:textId="77777777" w:rsidR="00BF0301" w:rsidRPr="001B7C05" w:rsidRDefault="00BF0301" w:rsidP="00BF0301">
            <w:pPr>
              <w:jc w:val="center"/>
            </w:pPr>
            <w:r>
              <w:t>1</w:t>
            </w:r>
            <w:r w:rsidR="00AE7134">
              <w:t>7</w:t>
            </w:r>
          </w:p>
        </w:tc>
        <w:tc>
          <w:tcPr>
            <w:tcW w:w="1705" w:type="dxa"/>
            <w:vAlign w:val="center"/>
          </w:tcPr>
          <w:p w14:paraId="7F9DE360" w14:textId="50C78034" w:rsidR="00BF0301" w:rsidRPr="001B7C05" w:rsidRDefault="00F5583D" w:rsidP="001B7C05">
            <w:pPr>
              <w:jc w:val="center"/>
            </w:pPr>
            <w:r>
              <w:t>36</w:t>
            </w:r>
            <w:r w:rsidR="00B1786D">
              <w:t>%</w:t>
            </w:r>
          </w:p>
        </w:tc>
      </w:tr>
      <w:tr w:rsidR="00BF0301" w14:paraId="7F9DE367" w14:textId="77777777" w:rsidTr="003C6501">
        <w:trPr>
          <w:trHeight w:val="358"/>
        </w:trPr>
        <w:tc>
          <w:tcPr>
            <w:tcW w:w="2092" w:type="dxa"/>
            <w:shd w:val="clear" w:color="auto" w:fill="auto"/>
          </w:tcPr>
          <w:p w14:paraId="7F9DE362" w14:textId="05DE01B9" w:rsidR="00BF0301" w:rsidRPr="00F5583D" w:rsidRDefault="00F5583D" w:rsidP="005D5A31">
            <w:pPr>
              <w:rPr>
                <w:b/>
              </w:rPr>
            </w:pPr>
            <w:r w:rsidRPr="00F5583D">
              <w:rPr>
                <w:b/>
              </w:rPr>
              <w:t>Total</w:t>
            </w:r>
          </w:p>
        </w:tc>
        <w:tc>
          <w:tcPr>
            <w:tcW w:w="1704" w:type="dxa"/>
            <w:shd w:val="clear" w:color="auto" w:fill="auto"/>
            <w:vAlign w:val="center"/>
          </w:tcPr>
          <w:p w14:paraId="7F9DE363" w14:textId="7B4B6967" w:rsidR="00BF0301" w:rsidRPr="00F5583D" w:rsidRDefault="00BF0301" w:rsidP="00F5583D">
            <w:pPr>
              <w:jc w:val="center"/>
              <w:rPr>
                <w:b/>
              </w:rPr>
            </w:pPr>
            <w:r w:rsidRPr="00F5583D">
              <w:rPr>
                <w:b/>
              </w:rPr>
              <w:t>3</w:t>
            </w:r>
            <w:r w:rsidR="00F5583D">
              <w:rPr>
                <w:b/>
              </w:rPr>
              <w:t>78</w:t>
            </w:r>
          </w:p>
        </w:tc>
        <w:tc>
          <w:tcPr>
            <w:tcW w:w="1705" w:type="dxa"/>
            <w:shd w:val="clear" w:color="auto" w:fill="auto"/>
            <w:vAlign w:val="center"/>
          </w:tcPr>
          <w:p w14:paraId="7F9DE364" w14:textId="77777777" w:rsidR="00BF0301" w:rsidRPr="00F5583D" w:rsidRDefault="00BF0301" w:rsidP="00BF0301">
            <w:pPr>
              <w:jc w:val="center"/>
              <w:rPr>
                <w:b/>
              </w:rPr>
            </w:pPr>
            <w:r w:rsidRPr="00F5583D">
              <w:rPr>
                <w:b/>
              </w:rPr>
              <w:t>4</w:t>
            </w:r>
            <w:r w:rsidR="00D51789" w:rsidRPr="00F5583D">
              <w:rPr>
                <w:b/>
              </w:rPr>
              <w:t>00</w:t>
            </w:r>
          </w:p>
        </w:tc>
        <w:tc>
          <w:tcPr>
            <w:tcW w:w="1704" w:type="dxa"/>
            <w:shd w:val="clear" w:color="auto" w:fill="auto"/>
            <w:vAlign w:val="center"/>
          </w:tcPr>
          <w:p w14:paraId="7F9DE365" w14:textId="77777777" w:rsidR="00BF0301" w:rsidRPr="00F5583D" w:rsidRDefault="00AE7134" w:rsidP="00BF0301">
            <w:pPr>
              <w:jc w:val="center"/>
              <w:rPr>
                <w:b/>
              </w:rPr>
            </w:pPr>
            <w:r w:rsidRPr="00F5583D">
              <w:rPr>
                <w:b/>
              </w:rPr>
              <w:t>171</w:t>
            </w:r>
          </w:p>
        </w:tc>
        <w:tc>
          <w:tcPr>
            <w:tcW w:w="1705" w:type="dxa"/>
            <w:shd w:val="clear" w:color="auto" w:fill="auto"/>
            <w:vAlign w:val="center"/>
          </w:tcPr>
          <w:p w14:paraId="7F9DE366" w14:textId="601F91F3" w:rsidR="00BF0301" w:rsidRPr="00F5583D" w:rsidRDefault="00F5583D" w:rsidP="001B7C05">
            <w:pPr>
              <w:jc w:val="center"/>
              <w:rPr>
                <w:b/>
              </w:rPr>
            </w:pPr>
            <w:r w:rsidRPr="00F5583D">
              <w:rPr>
                <w:b/>
              </w:rPr>
              <w:t>43</w:t>
            </w:r>
            <w:r w:rsidR="00B1786D">
              <w:rPr>
                <w:b/>
              </w:rPr>
              <w:t>%</w:t>
            </w:r>
          </w:p>
        </w:tc>
      </w:tr>
    </w:tbl>
    <w:p w14:paraId="7F9DE368" w14:textId="143F3406" w:rsidR="00605334" w:rsidRDefault="00F37388" w:rsidP="00681B61">
      <w:pPr>
        <w:pStyle w:val="BodyA"/>
      </w:pPr>
      <w:r>
        <w:t xml:space="preserve">Figure 1 </w:t>
      </w:r>
      <w:r w:rsidR="00605334">
        <w:t xml:space="preserve">shows the number of invitations sent to stakeholder groups and </w:t>
      </w:r>
      <w:r w:rsidR="008D601D">
        <w:t>the response rate for each</w:t>
      </w:r>
      <w:r w:rsidR="00605334">
        <w:t>.</w:t>
      </w:r>
    </w:p>
    <w:p w14:paraId="7F9DE369" w14:textId="30B87986" w:rsidR="00E20358" w:rsidRPr="00681B61" w:rsidRDefault="00E20358" w:rsidP="00681B61">
      <w:pPr>
        <w:pStyle w:val="BodyA"/>
      </w:pPr>
      <w:r>
        <w:t>In 2015,</w:t>
      </w:r>
      <w:r w:rsidRPr="00681B61">
        <w:t xml:space="preserve"> 413 stakeholders were invited to participate and 233 responded, resulting in a response rate of </w:t>
      </w:r>
      <w:r w:rsidR="00B1786D" w:rsidRPr="00681B61">
        <w:t>50 per cent</w:t>
      </w:r>
      <w:r w:rsidRPr="00681B61">
        <w:t xml:space="preserve">. In 2014, 317 stakeholders were invited to participate and 151 responded, which is a response rate of </w:t>
      </w:r>
      <w:r w:rsidR="00B1786D" w:rsidRPr="00681B61">
        <w:t>48 per cent</w:t>
      </w:r>
      <w:r w:rsidRPr="00681B61">
        <w:t xml:space="preserve">. </w:t>
      </w:r>
    </w:p>
    <w:p w14:paraId="7F9DE36D" w14:textId="77777777" w:rsidR="00320350" w:rsidRPr="00F85F07" w:rsidRDefault="00320350" w:rsidP="00320350">
      <w:pPr>
        <w:pStyle w:val="Heading3"/>
      </w:pPr>
      <w:r w:rsidRPr="00F85F07">
        <w:t>Survey timing</w:t>
      </w:r>
    </w:p>
    <w:p w14:paraId="7F9DE36E" w14:textId="3B872376" w:rsidR="00320350" w:rsidRDefault="00320350" w:rsidP="00681B61">
      <w:pPr>
        <w:pStyle w:val="BodyA"/>
      </w:pPr>
      <w:r>
        <w:t xml:space="preserve">The survey was open for responses for a period of two weeks from </w:t>
      </w:r>
      <w:r w:rsidR="007F2F05">
        <w:t xml:space="preserve">1 September </w:t>
      </w:r>
      <w:r w:rsidR="004B5F89">
        <w:t>to</w:t>
      </w:r>
      <w:r w:rsidR="000C53FA">
        <w:t xml:space="preserve"> </w:t>
      </w:r>
      <w:r w:rsidR="007F2F05">
        <w:t>14</w:t>
      </w:r>
      <w:r>
        <w:t xml:space="preserve"> </w:t>
      </w:r>
      <w:r w:rsidR="007F2F05">
        <w:t>September</w:t>
      </w:r>
      <w:r>
        <w:t xml:space="preserve"> 201</w:t>
      </w:r>
      <w:r w:rsidR="007F2F05">
        <w:t>6</w:t>
      </w:r>
      <w:r>
        <w:t xml:space="preserve">. Reminder invitation emails were sent at the mid-point and also </w:t>
      </w:r>
      <w:r w:rsidR="007F2F05">
        <w:t>two</w:t>
      </w:r>
      <w:r>
        <w:t xml:space="preserve"> </w:t>
      </w:r>
      <w:r w:rsidR="007F2F05">
        <w:t xml:space="preserve">days </w:t>
      </w:r>
      <w:r>
        <w:t>before the survey closed.</w:t>
      </w:r>
    </w:p>
    <w:p w14:paraId="7F9DE36F" w14:textId="77777777" w:rsidR="00320350" w:rsidRPr="00F85F07" w:rsidRDefault="00320350" w:rsidP="00320350">
      <w:pPr>
        <w:pStyle w:val="Heading3"/>
      </w:pPr>
      <w:r w:rsidRPr="00F85F07">
        <w:t>Survey design</w:t>
      </w:r>
      <w:r>
        <w:t xml:space="preserve"> and results</w:t>
      </w:r>
    </w:p>
    <w:p w14:paraId="7F9DE370" w14:textId="3E33F576" w:rsidR="00EA2C2B" w:rsidRPr="00D44A5A" w:rsidRDefault="00320350" w:rsidP="00EA2C2B">
      <w:pPr>
        <w:rPr>
          <w:i/>
        </w:rPr>
      </w:pPr>
      <w:r w:rsidRPr="00681B61">
        <w:rPr>
          <w:rFonts w:eastAsia="Calibri" w:cs="Calibri"/>
          <w:color w:val="000000"/>
          <w:u w:color="000000"/>
          <w:bdr w:val="nil"/>
          <w:lang w:val="en-US" w:eastAsia="en-NZ"/>
        </w:rPr>
        <w:t xml:space="preserve">The survey </w:t>
      </w:r>
      <w:r w:rsidR="00FB4E24" w:rsidRPr="00681B61">
        <w:rPr>
          <w:rFonts w:eastAsia="Calibri" w:cs="Calibri"/>
          <w:color w:val="000000"/>
          <w:u w:color="000000"/>
          <w:bdr w:val="nil"/>
          <w:lang w:val="en-US" w:eastAsia="en-NZ"/>
        </w:rPr>
        <w:t xml:space="preserve">had 19 questions. </w:t>
      </w:r>
      <w:r w:rsidRPr="00681B61">
        <w:rPr>
          <w:rFonts w:eastAsia="Calibri" w:cs="Calibri"/>
          <w:color w:val="000000"/>
          <w:u w:color="000000"/>
          <w:bdr w:val="nil"/>
          <w:lang w:val="en-US" w:eastAsia="en-NZ"/>
        </w:rPr>
        <w:t>Various question formats were used; fixed, rating scale and multi-choice. Up to 1</w:t>
      </w:r>
      <w:r w:rsidR="00EA2C2B" w:rsidRPr="00681B61">
        <w:rPr>
          <w:rFonts w:eastAsia="Calibri" w:cs="Calibri"/>
          <w:color w:val="000000"/>
          <w:u w:color="000000"/>
          <w:bdr w:val="nil"/>
          <w:lang w:val="en-US" w:eastAsia="en-NZ"/>
        </w:rPr>
        <w:t>6</w:t>
      </w:r>
      <w:r w:rsidRPr="00681B61">
        <w:rPr>
          <w:rFonts w:eastAsia="Calibri" w:cs="Calibri"/>
          <w:color w:val="000000"/>
          <w:u w:color="000000"/>
          <w:bdr w:val="nil"/>
          <w:lang w:val="en-US" w:eastAsia="en-NZ"/>
        </w:rPr>
        <w:t xml:space="preserve"> questions required selection/s from a choice of answers</w:t>
      </w:r>
      <w:r w:rsidR="004B5F89" w:rsidRPr="00681B61">
        <w:rPr>
          <w:rFonts w:eastAsia="Calibri" w:cs="Calibri"/>
          <w:color w:val="000000"/>
          <w:u w:color="000000"/>
          <w:bdr w:val="nil"/>
          <w:lang w:val="en-US" w:eastAsia="en-NZ"/>
        </w:rPr>
        <w:t xml:space="preserve">, </w:t>
      </w:r>
      <w:r w:rsidR="00D7197F" w:rsidRPr="00681B61">
        <w:rPr>
          <w:rFonts w:eastAsia="Calibri" w:cs="Calibri"/>
          <w:color w:val="000000"/>
          <w:u w:color="000000"/>
          <w:bdr w:val="nil"/>
          <w:lang w:val="en-US" w:eastAsia="en-NZ"/>
        </w:rPr>
        <w:t>a number</w:t>
      </w:r>
      <w:r w:rsidR="004B5F89" w:rsidRPr="00681B61">
        <w:rPr>
          <w:rFonts w:eastAsia="Calibri" w:cs="Calibri"/>
          <w:color w:val="000000"/>
          <w:u w:color="000000"/>
          <w:bdr w:val="nil"/>
          <w:lang w:val="en-US" w:eastAsia="en-NZ"/>
        </w:rPr>
        <w:t xml:space="preserve"> of these also allowed for specific free text comments to be added</w:t>
      </w:r>
      <w:r w:rsidRPr="00681B61">
        <w:rPr>
          <w:rFonts w:eastAsia="Calibri" w:cs="Calibri"/>
          <w:color w:val="000000"/>
          <w:u w:color="000000"/>
          <w:bdr w:val="nil"/>
          <w:lang w:val="en-US" w:eastAsia="en-NZ"/>
        </w:rPr>
        <w:t xml:space="preserve">. </w:t>
      </w:r>
      <w:r w:rsidR="00EA2C2B" w:rsidRPr="00681B61">
        <w:rPr>
          <w:rFonts w:eastAsia="Calibri" w:cs="Calibri"/>
          <w:color w:val="000000"/>
          <w:u w:color="000000"/>
          <w:bdr w:val="nil"/>
          <w:lang w:val="en-US" w:eastAsia="en-NZ"/>
        </w:rPr>
        <w:t>Three</w:t>
      </w:r>
      <w:r w:rsidRPr="00681B61">
        <w:rPr>
          <w:rFonts w:eastAsia="Calibri" w:cs="Calibri"/>
          <w:color w:val="000000"/>
          <w:u w:color="000000"/>
          <w:bdr w:val="nil"/>
          <w:lang w:val="en-US" w:eastAsia="en-NZ"/>
        </w:rPr>
        <w:t xml:space="preserve"> optional, free text questions provided an opportunity for comment in specific areas. </w:t>
      </w:r>
      <w:r w:rsidR="00EA2C2B" w:rsidRPr="00681B61">
        <w:rPr>
          <w:rFonts w:eastAsia="Calibri" w:cs="Calibri"/>
          <w:color w:val="000000"/>
          <w:u w:color="000000"/>
          <w:bdr w:val="nil"/>
          <w:lang w:val="en-US" w:eastAsia="en-NZ"/>
        </w:rPr>
        <w:t xml:space="preserve">A copy of the survey questions is </w:t>
      </w:r>
      <w:r w:rsidR="00F5583D" w:rsidRPr="00681B61">
        <w:rPr>
          <w:rFonts w:eastAsia="Calibri" w:cs="Calibri"/>
          <w:color w:val="000000"/>
          <w:u w:color="000000"/>
          <w:bdr w:val="nil"/>
          <w:lang w:val="en-US" w:eastAsia="en-NZ"/>
        </w:rPr>
        <w:t>included on the</w:t>
      </w:r>
      <w:r w:rsidR="00F5583D">
        <w:t xml:space="preserve"> </w:t>
      </w:r>
      <w:hyperlink r:id="rId23" w:anchor="five" w:history="1">
        <w:r w:rsidR="00F5583D" w:rsidRPr="00F5583D">
          <w:rPr>
            <w:rStyle w:val="Hyperlink"/>
          </w:rPr>
          <w:t>D</w:t>
        </w:r>
        <w:r w:rsidR="005A5D66">
          <w:rPr>
            <w:rStyle w:val="Hyperlink"/>
          </w:rPr>
          <w:t xml:space="preserve">epartment of </w:t>
        </w:r>
        <w:r w:rsidR="005A5D66" w:rsidRPr="00F5583D">
          <w:rPr>
            <w:rStyle w:val="Hyperlink"/>
          </w:rPr>
          <w:t>I</w:t>
        </w:r>
        <w:r w:rsidR="005A5D66">
          <w:rPr>
            <w:rStyle w:val="Hyperlink"/>
          </w:rPr>
          <w:t xml:space="preserve">nternal </w:t>
        </w:r>
        <w:r w:rsidR="00F5583D" w:rsidRPr="00F5583D">
          <w:rPr>
            <w:rStyle w:val="Hyperlink"/>
          </w:rPr>
          <w:t>A</w:t>
        </w:r>
        <w:r w:rsidR="005A5D66">
          <w:rPr>
            <w:rStyle w:val="Hyperlink"/>
          </w:rPr>
          <w:t>ffairs’</w:t>
        </w:r>
        <w:r w:rsidR="00F5583D" w:rsidRPr="00F5583D">
          <w:rPr>
            <w:rStyle w:val="Hyperlink"/>
          </w:rPr>
          <w:t xml:space="preserve"> website</w:t>
        </w:r>
      </w:hyperlink>
      <w:r w:rsidR="00EA2C2B" w:rsidRPr="00B72416">
        <w:rPr>
          <w:i/>
        </w:rPr>
        <w:t>.</w:t>
      </w:r>
    </w:p>
    <w:p w14:paraId="7F9DE371" w14:textId="77777777" w:rsidR="00320350" w:rsidRPr="00681B61" w:rsidRDefault="00655349" w:rsidP="00681B61">
      <w:pPr>
        <w:pStyle w:val="BodyA"/>
      </w:pPr>
      <w:r w:rsidRPr="00681B61">
        <w:lastRenderedPageBreak/>
        <w:t>Eleven</w:t>
      </w:r>
      <w:r w:rsidR="00E574D6" w:rsidRPr="00681B61">
        <w:t xml:space="preserve"> </w:t>
      </w:r>
      <w:r w:rsidR="00320350" w:rsidRPr="00681B61">
        <w:t>questions use a five-point ‘Likert-like’ agree scale. The middle of t</w:t>
      </w:r>
      <w:r w:rsidR="00F34700" w:rsidRPr="00681B61">
        <w:t xml:space="preserve">he scale is identified as </w:t>
      </w:r>
      <w:r w:rsidR="00320350" w:rsidRPr="00681B61">
        <w:t>average</w:t>
      </w:r>
      <w:r w:rsidR="00F34700" w:rsidRPr="00681B61">
        <w:t xml:space="preserve"> or neutral,</w:t>
      </w:r>
      <w:r w:rsidR="00320350" w:rsidRPr="00681B61">
        <w:t xml:space="preserve"> with the extremes indicating either strong agreement or strong disagreement with the question or proposition.</w:t>
      </w:r>
    </w:p>
    <w:p w14:paraId="7F9DE372" w14:textId="77777777" w:rsidR="00320350" w:rsidRPr="00681B61" w:rsidRDefault="00320350" w:rsidP="00681B61">
      <w:pPr>
        <w:pStyle w:val="BodyA"/>
      </w:pPr>
      <w:r w:rsidRPr="00681B61">
        <w:t xml:space="preserve">A sample of comments from open ended questions is included so that where applicable some context may be seen in the answer. While it is impractical for all comments to be included, samples have been selected to show the variety of views expressed. The number of examples and total number of comments are shown in brackets after each question. </w:t>
      </w:r>
    </w:p>
    <w:p w14:paraId="7F9DE373" w14:textId="77777777" w:rsidR="00320350" w:rsidRDefault="00320350">
      <w:pPr>
        <w:keepLines w:val="0"/>
        <w:rPr>
          <w:rFonts w:cs="Calibri"/>
          <w:szCs w:val="22"/>
        </w:rPr>
        <w:sectPr w:rsidR="00320350" w:rsidSect="00A523E2">
          <w:pgSz w:w="11907" w:h="16840" w:code="9"/>
          <w:pgMar w:top="1418" w:right="1418" w:bottom="992" w:left="1418" w:header="425" w:footer="641" w:gutter="0"/>
          <w:cols w:space="708"/>
          <w:docGrid w:linePitch="360"/>
        </w:sectPr>
      </w:pPr>
      <w:r>
        <w:rPr>
          <w:rFonts w:cs="Calibri"/>
          <w:szCs w:val="22"/>
        </w:rPr>
        <w:br w:type="page"/>
      </w:r>
    </w:p>
    <w:p w14:paraId="7F9DE374" w14:textId="7794132A" w:rsidR="00654486" w:rsidRDefault="003D283C" w:rsidP="00D305AA">
      <w:pPr>
        <w:pStyle w:val="NotforContentsheading1"/>
        <w:tabs>
          <w:tab w:val="left" w:pos="3825"/>
        </w:tabs>
      </w:pPr>
      <w:bookmarkStart w:id="3" w:name="_Toc471392460"/>
      <w:r>
        <w:lastRenderedPageBreak/>
        <w:t>Survey r</w:t>
      </w:r>
      <w:r w:rsidR="00654486">
        <w:t>esults</w:t>
      </w:r>
      <w:r>
        <w:t xml:space="preserve"> s</w:t>
      </w:r>
      <w:r w:rsidR="00320350">
        <w:t>ummary</w:t>
      </w:r>
      <w:bookmarkEnd w:id="3"/>
    </w:p>
    <w:p w14:paraId="7F9DE375" w14:textId="3602C329" w:rsidR="005D5A31" w:rsidRPr="00401245" w:rsidRDefault="000D50F6" w:rsidP="00401245">
      <w:pPr>
        <w:pStyle w:val="Heading2"/>
        <w:rPr>
          <w:color w:val="1F546B" w:themeColor="text2"/>
          <w:sz w:val="32"/>
          <w:szCs w:val="32"/>
        </w:rPr>
      </w:pPr>
      <w:bookmarkStart w:id="4" w:name="_Toc471392461"/>
      <w:r>
        <w:rPr>
          <w:color w:val="1F546B" w:themeColor="text2"/>
          <w:sz w:val="32"/>
          <w:szCs w:val="32"/>
        </w:rPr>
        <w:t xml:space="preserve">Types of </w:t>
      </w:r>
      <w:r w:rsidR="003D283C">
        <w:rPr>
          <w:color w:val="1F546B" w:themeColor="text2"/>
          <w:sz w:val="32"/>
          <w:szCs w:val="32"/>
        </w:rPr>
        <w:t>o</w:t>
      </w:r>
      <w:r w:rsidR="005D5A31" w:rsidRPr="00401245">
        <w:rPr>
          <w:color w:val="1F546B" w:themeColor="text2"/>
          <w:sz w:val="32"/>
          <w:szCs w:val="32"/>
        </w:rPr>
        <w:t>rganisations</w:t>
      </w:r>
      <w:bookmarkEnd w:id="4"/>
    </w:p>
    <w:p w14:paraId="7F9DE377" w14:textId="7D12B3AE" w:rsidR="006F6E48" w:rsidRDefault="006F6E48" w:rsidP="006F6E48">
      <w:pPr>
        <w:pStyle w:val="Bullet"/>
        <w:numPr>
          <w:ilvl w:val="0"/>
          <w:numId w:val="0"/>
        </w:numPr>
        <w:rPr>
          <w:b/>
        </w:rPr>
      </w:pPr>
      <w:r w:rsidRPr="005C4EE1">
        <w:rPr>
          <w:b/>
        </w:rPr>
        <w:t>Question</w:t>
      </w:r>
      <w:r w:rsidR="00D76D8D">
        <w:rPr>
          <w:b/>
        </w:rPr>
        <w:t xml:space="preserve"> 1: </w:t>
      </w:r>
      <w:r w:rsidRPr="005C4EE1">
        <w:rPr>
          <w:b/>
        </w:rPr>
        <w:t xml:space="preserve">What </w:t>
      </w:r>
      <w:r w:rsidR="009F678F">
        <w:rPr>
          <w:b/>
        </w:rPr>
        <w:t xml:space="preserve">type </w:t>
      </w:r>
      <w:r w:rsidR="00754B10">
        <w:rPr>
          <w:b/>
        </w:rPr>
        <w:t xml:space="preserve">of </w:t>
      </w:r>
      <w:r w:rsidRPr="005C4EE1">
        <w:rPr>
          <w:b/>
        </w:rPr>
        <w:t>organisation are you completing this survey on behalf of?</w:t>
      </w:r>
    </w:p>
    <w:p w14:paraId="7F9DE378" w14:textId="70C5904C" w:rsidR="005B45E0" w:rsidRDefault="000E4446" w:rsidP="003F6E7B">
      <w:pPr>
        <w:pStyle w:val="Bullet"/>
        <w:numPr>
          <w:ilvl w:val="0"/>
          <w:numId w:val="0"/>
        </w:numPr>
        <w:rPr>
          <w:b/>
        </w:rPr>
      </w:pPr>
      <w:r w:rsidRPr="005C4EE1">
        <w:rPr>
          <w:b/>
        </w:rPr>
        <w:t>Figure 2</w:t>
      </w:r>
      <w:r w:rsidR="006F6E48">
        <w:rPr>
          <w:b/>
        </w:rPr>
        <w:t>: Organisation type</w:t>
      </w:r>
      <w:r w:rsidR="00F42D03">
        <w:rPr>
          <w:rStyle w:val="FootnoteReference"/>
          <w:b/>
        </w:rPr>
        <w:footnoteReference w:id="5"/>
      </w:r>
    </w:p>
    <w:p w14:paraId="1DCD9CD7" w14:textId="1F55C3B3" w:rsidR="00EA4C34" w:rsidRDefault="00683713" w:rsidP="003F6E7B">
      <w:pPr>
        <w:pStyle w:val="Bullet"/>
        <w:numPr>
          <w:ilvl w:val="0"/>
          <w:numId w:val="0"/>
        </w:numPr>
        <w:rPr>
          <w:b/>
        </w:rPr>
      </w:pPr>
      <w:r>
        <w:rPr>
          <w:noProof/>
          <w:lang w:eastAsia="en-NZ"/>
        </w:rPr>
        <w:drawing>
          <wp:inline distT="0" distB="0" distL="0" distR="0" wp14:anchorId="38416EF6" wp14:editId="264B26A2">
            <wp:extent cx="5760085" cy="3320432"/>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5760085" cy="3320432"/>
                    </a:xfrm>
                    <a:prstGeom prst="rect">
                      <a:avLst/>
                    </a:prstGeom>
                  </pic:spPr>
                </pic:pic>
              </a:graphicData>
            </a:graphic>
          </wp:inline>
        </w:drawing>
      </w:r>
    </w:p>
    <w:p w14:paraId="7F9DE37A" w14:textId="096008A1" w:rsidR="005B45E0" w:rsidRDefault="000E4446"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Figure 2</w:t>
      </w:r>
      <w:r w:rsidR="00C828F6" w:rsidRPr="00681B61">
        <w:rPr>
          <w:rFonts w:eastAsia="Calibri" w:cs="Calibri"/>
          <w:color w:val="000000"/>
          <w:u w:color="000000"/>
          <w:bdr w:val="nil"/>
          <w:lang w:val="en-US" w:eastAsia="en-NZ"/>
        </w:rPr>
        <w:t xml:space="preserve"> shows </w:t>
      </w:r>
      <w:r w:rsidR="005C0C21" w:rsidRPr="00681B61">
        <w:rPr>
          <w:rFonts w:eastAsia="Calibri" w:cs="Calibri"/>
          <w:color w:val="000000"/>
          <w:u w:color="000000"/>
          <w:bdr w:val="nil"/>
          <w:lang w:val="en-US" w:eastAsia="en-NZ"/>
        </w:rPr>
        <w:t>the percentage of respondents from each organisation type</w:t>
      </w:r>
      <w:r w:rsidR="00051BD3" w:rsidRPr="00681B61">
        <w:rPr>
          <w:rFonts w:eastAsia="Calibri" w:cs="Calibri"/>
          <w:color w:val="000000"/>
          <w:u w:color="000000"/>
          <w:bdr w:val="nil"/>
          <w:lang w:val="en-US" w:eastAsia="en-NZ"/>
        </w:rPr>
        <w:t xml:space="preserve">. </w:t>
      </w:r>
    </w:p>
    <w:p w14:paraId="48FE8646" w14:textId="5B248A51" w:rsidR="00770C28" w:rsidRPr="00681B61" w:rsidRDefault="00770C28"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The </w:t>
      </w:r>
      <w:r w:rsidR="00DF7ECC" w:rsidRPr="00681B61">
        <w:rPr>
          <w:rFonts w:eastAsia="Calibri" w:cs="Calibri"/>
          <w:color w:val="000000"/>
          <w:u w:color="000000"/>
          <w:bdr w:val="nil"/>
          <w:lang w:val="en-US" w:eastAsia="en-NZ"/>
        </w:rPr>
        <w:t>majority of respondents is</w:t>
      </w:r>
      <w:r w:rsidRPr="00681B61">
        <w:rPr>
          <w:rFonts w:eastAsia="Calibri" w:cs="Calibri"/>
          <w:color w:val="000000"/>
          <w:u w:color="000000"/>
          <w:bdr w:val="nil"/>
          <w:lang w:val="en-US" w:eastAsia="en-NZ"/>
        </w:rPr>
        <w:t xml:space="preserve"> from Clubs (53</w:t>
      </w:r>
      <w:r w:rsidR="00B1786D" w:rsidRPr="00681B61">
        <w:rPr>
          <w:rFonts w:eastAsia="Calibri" w:cs="Calibri"/>
          <w:color w:val="000000"/>
          <w:u w:color="000000"/>
          <w:bdr w:val="nil"/>
          <w:lang w:val="en-US" w:eastAsia="en-NZ"/>
        </w:rPr>
        <w:t xml:space="preserve"> per cent</w:t>
      </w:r>
      <w:r w:rsidRPr="00681B61">
        <w:rPr>
          <w:rFonts w:eastAsia="Calibri" w:cs="Calibri"/>
          <w:color w:val="000000"/>
          <w:u w:color="000000"/>
          <w:bdr w:val="nil"/>
          <w:lang w:val="en-US" w:eastAsia="en-NZ"/>
        </w:rPr>
        <w:t>), followed by Territorial Authorities (22</w:t>
      </w:r>
      <w:r w:rsidR="00B1786D" w:rsidRPr="00681B61">
        <w:rPr>
          <w:rFonts w:eastAsia="Calibri" w:cs="Calibri"/>
          <w:color w:val="000000"/>
          <w:u w:color="000000"/>
          <w:bdr w:val="nil"/>
          <w:lang w:val="en-US" w:eastAsia="en-NZ"/>
        </w:rPr>
        <w:t xml:space="preserve"> per cent</w:t>
      </w:r>
      <w:r w:rsidRPr="00681B61">
        <w:rPr>
          <w:rFonts w:eastAsia="Calibri" w:cs="Calibri"/>
          <w:color w:val="000000"/>
          <w:u w:color="000000"/>
          <w:bdr w:val="nil"/>
          <w:lang w:val="en-US" w:eastAsia="en-NZ"/>
        </w:rPr>
        <w:t>) and Class 4 non-club societies (15</w:t>
      </w:r>
      <w:r w:rsidR="00B1786D" w:rsidRPr="00681B61">
        <w:rPr>
          <w:rFonts w:eastAsia="Calibri" w:cs="Calibri"/>
          <w:color w:val="000000"/>
          <w:u w:color="000000"/>
          <w:bdr w:val="nil"/>
          <w:lang w:val="en-US" w:eastAsia="en-NZ"/>
        </w:rPr>
        <w:t xml:space="preserve"> per cent</w:t>
      </w:r>
      <w:r w:rsidRPr="00681B61">
        <w:rPr>
          <w:rFonts w:eastAsia="Calibri" w:cs="Calibri"/>
          <w:color w:val="000000"/>
          <w:u w:color="000000"/>
          <w:bdr w:val="nil"/>
          <w:lang w:val="en-US" w:eastAsia="en-NZ"/>
        </w:rPr>
        <w:t xml:space="preserve">). </w:t>
      </w:r>
    </w:p>
    <w:p w14:paraId="30B19D66" w14:textId="60D765AE" w:rsidR="00770C28" w:rsidRPr="00681B61" w:rsidRDefault="00051BD3"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This year’s approach in seeking only one response per</w:t>
      </w:r>
      <w:r w:rsidR="005C0C21" w:rsidRPr="00681B61">
        <w:rPr>
          <w:rFonts w:eastAsia="Calibri" w:cs="Calibri"/>
          <w:color w:val="000000"/>
          <w:u w:color="000000"/>
          <w:bdr w:val="nil"/>
          <w:lang w:val="en-US" w:eastAsia="en-NZ"/>
        </w:rPr>
        <w:t xml:space="preserve"> Class 4 non-club society</w:t>
      </w:r>
      <w:r w:rsidRPr="00681B61">
        <w:rPr>
          <w:rFonts w:eastAsia="Calibri" w:cs="Calibri"/>
          <w:color w:val="000000"/>
          <w:u w:color="000000"/>
          <w:bdr w:val="nil"/>
          <w:lang w:val="en-US" w:eastAsia="en-NZ"/>
        </w:rPr>
        <w:t xml:space="preserve"> has resulted in </w:t>
      </w:r>
      <w:r w:rsidR="005C0C21" w:rsidRPr="00681B61">
        <w:rPr>
          <w:rFonts w:eastAsia="Calibri" w:cs="Calibri"/>
          <w:color w:val="000000"/>
          <w:u w:color="000000"/>
          <w:bdr w:val="nil"/>
          <w:lang w:val="en-US" w:eastAsia="en-NZ"/>
        </w:rPr>
        <w:t>this group</w:t>
      </w:r>
      <w:r w:rsidR="00770C28" w:rsidRPr="00681B61">
        <w:rPr>
          <w:rFonts w:eastAsia="Calibri" w:cs="Calibri"/>
          <w:color w:val="000000"/>
          <w:u w:color="000000"/>
          <w:bdr w:val="nil"/>
          <w:lang w:val="en-US" w:eastAsia="en-NZ"/>
        </w:rPr>
        <w:t xml:space="preserve"> represent</w:t>
      </w:r>
      <w:r w:rsidRPr="00681B61">
        <w:rPr>
          <w:rFonts w:eastAsia="Calibri" w:cs="Calibri"/>
          <w:color w:val="000000"/>
          <w:u w:color="000000"/>
          <w:bdr w:val="nil"/>
          <w:lang w:val="en-US" w:eastAsia="en-NZ"/>
        </w:rPr>
        <w:t>ing</w:t>
      </w:r>
      <w:r w:rsidR="00770C28" w:rsidRPr="00681B61">
        <w:rPr>
          <w:rFonts w:eastAsia="Calibri" w:cs="Calibri"/>
          <w:color w:val="000000"/>
          <w:u w:color="000000"/>
          <w:bdr w:val="nil"/>
          <w:lang w:val="en-US" w:eastAsia="en-NZ"/>
        </w:rPr>
        <w:t xml:space="preserve"> a smaller proportion of respondents than in 2015 (down from 20</w:t>
      </w:r>
      <w:r w:rsidR="00B1786D" w:rsidRPr="00681B61">
        <w:rPr>
          <w:rFonts w:eastAsia="Calibri" w:cs="Calibri"/>
          <w:color w:val="000000"/>
          <w:u w:color="000000"/>
          <w:bdr w:val="nil"/>
          <w:lang w:val="en-US" w:eastAsia="en-NZ"/>
        </w:rPr>
        <w:t xml:space="preserve">  per cent</w:t>
      </w:r>
      <w:r w:rsidR="00770C28" w:rsidRPr="00681B61">
        <w:rPr>
          <w:rFonts w:eastAsia="Calibri" w:cs="Calibri"/>
          <w:color w:val="000000"/>
          <w:u w:color="000000"/>
          <w:bdr w:val="nil"/>
          <w:lang w:val="en-US" w:eastAsia="en-NZ"/>
        </w:rPr>
        <w:t xml:space="preserve">). There was an increase in Territorial Authorities from </w:t>
      </w:r>
      <w:r w:rsidR="00B1786D" w:rsidRPr="00681B61">
        <w:rPr>
          <w:rFonts w:eastAsia="Calibri" w:cs="Calibri"/>
          <w:color w:val="000000"/>
          <w:u w:color="000000"/>
          <w:bdr w:val="nil"/>
          <w:lang w:val="en-US" w:eastAsia="en-NZ"/>
        </w:rPr>
        <w:t>14 per cent</w:t>
      </w:r>
      <w:r w:rsidR="00770C28" w:rsidRPr="00681B61">
        <w:rPr>
          <w:rFonts w:eastAsia="Calibri" w:cs="Calibri"/>
          <w:color w:val="000000"/>
          <w:u w:color="000000"/>
          <w:bdr w:val="nil"/>
          <w:lang w:val="en-US" w:eastAsia="en-NZ"/>
        </w:rPr>
        <w:t xml:space="preserve"> in 2015 to 22</w:t>
      </w:r>
      <w:r w:rsidR="00B1786D" w:rsidRPr="00681B61">
        <w:rPr>
          <w:rFonts w:eastAsia="Calibri" w:cs="Calibri"/>
          <w:color w:val="000000"/>
          <w:u w:color="000000"/>
          <w:bdr w:val="nil"/>
          <w:lang w:val="en-US" w:eastAsia="en-NZ"/>
        </w:rPr>
        <w:t xml:space="preserve"> per cent</w:t>
      </w:r>
      <w:r w:rsidR="00770C28" w:rsidRPr="00681B61">
        <w:rPr>
          <w:rFonts w:eastAsia="Calibri" w:cs="Calibri"/>
          <w:color w:val="000000"/>
          <w:u w:color="000000"/>
          <w:bdr w:val="nil"/>
          <w:lang w:val="en-US" w:eastAsia="en-NZ"/>
        </w:rPr>
        <w:t xml:space="preserve"> this year. </w:t>
      </w:r>
    </w:p>
    <w:p w14:paraId="117D003F" w14:textId="36713C8B" w:rsidR="00770C28" w:rsidRPr="00681B61" w:rsidRDefault="00770C28"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These differences have an impact on the ability to make direct comparisons between the 2015 and 2016 results. </w:t>
      </w:r>
    </w:p>
    <w:p w14:paraId="4BEE5171" w14:textId="77777777" w:rsidR="00770C28" w:rsidRDefault="00770C28">
      <w:pPr>
        <w:keepLines w:val="0"/>
        <w:rPr>
          <w:rFonts w:cs="Arial"/>
          <w:b/>
          <w:bCs/>
          <w:iCs/>
          <w:color w:val="1F546B" w:themeColor="text2"/>
          <w:sz w:val="32"/>
          <w:szCs w:val="32"/>
        </w:rPr>
      </w:pPr>
      <w:r>
        <w:rPr>
          <w:color w:val="1F546B" w:themeColor="text2"/>
          <w:sz w:val="32"/>
          <w:szCs w:val="32"/>
        </w:rPr>
        <w:br w:type="page"/>
      </w:r>
    </w:p>
    <w:p w14:paraId="7F9DE380" w14:textId="64DE3805" w:rsidR="00F41DA4" w:rsidRPr="00401245" w:rsidRDefault="00CA5D88" w:rsidP="00401245">
      <w:pPr>
        <w:pStyle w:val="Heading2"/>
        <w:rPr>
          <w:color w:val="1F546B" w:themeColor="text2"/>
          <w:sz w:val="32"/>
          <w:szCs w:val="32"/>
        </w:rPr>
      </w:pPr>
      <w:bookmarkStart w:id="5" w:name="_Toc471392462"/>
      <w:r w:rsidRPr="00401245">
        <w:rPr>
          <w:color w:val="1F546B" w:themeColor="text2"/>
          <w:sz w:val="32"/>
          <w:szCs w:val="32"/>
        </w:rPr>
        <w:lastRenderedPageBreak/>
        <w:t xml:space="preserve">Contacting </w:t>
      </w:r>
      <w:r w:rsidR="00617307">
        <w:rPr>
          <w:color w:val="1F546B" w:themeColor="text2"/>
          <w:sz w:val="32"/>
          <w:szCs w:val="32"/>
        </w:rPr>
        <w:t>the Department</w:t>
      </w:r>
      <w:bookmarkEnd w:id="5"/>
    </w:p>
    <w:p w14:paraId="7F9DE381" w14:textId="4990D091" w:rsidR="00F34700" w:rsidRDefault="002C2341" w:rsidP="00CD3C63">
      <w:pPr>
        <w:rPr>
          <w:b/>
        </w:rPr>
      </w:pPr>
      <w:r w:rsidRPr="005C4EE1">
        <w:rPr>
          <w:b/>
        </w:rPr>
        <w:t>Question 2</w:t>
      </w:r>
      <w:r w:rsidR="00D1379E" w:rsidRPr="005C4EE1">
        <w:rPr>
          <w:b/>
        </w:rPr>
        <w:t xml:space="preserve">: </w:t>
      </w:r>
      <w:r w:rsidR="00CD3C63" w:rsidRPr="005C4EE1">
        <w:rPr>
          <w:b/>
        </w:rPr>
        <w:t>How do you</w:t>
      </w:r>
      <w:r w:rsidR="003A1585">
        <w:rPr>
          <w:b/>
        </w:rPr>
        <w:t xml:space="preserve"> prefer to contact the Department</w:t>
      </w:r>
      <w:r w:rsidR="00D1379E" w:rsidRPr="005C4EE1">
        <w:rPr>
          <w:b/>
        </w:rPr>
        <w:t xml:space="preserve">’s </w:t>
      </w:r>
      <w:r w:rsidR="00F92768">
        <w:rPr>
          <w:b/>
        </w:rPr>
        <w:t>Gambling Compliance</w:t>
      </w:r>
      <w:r w:rsidR="00F92768" w:rsidRPr="005C4EE1">
        <w:rPr>
          <w:b/>
        </w:rPr>
        <w:t xml:space="preserve"> </w:t>
      </w:r>
      <w:r w:rsidR="00D1379E" w:rsidRPr="005C4EE1">
        <w:rPr>
          <w:b/>
        </w:rPr>
        <w:t>Group, should you need to?</w:t>
      </w:r>
    </w:p>
    <w:p w14:paraId="7F9DE382" w14:textId="77777777" w:rsidR="00D76D8D" w:rsidRDefault="00D76D8D" w:rsidP="00CE616E">
      <w:pPr>
        <w:spacing w:after="120"/>
        <w:rPr>
          <w:b/>
        </w:rPr>
      </w:pPr>
      <w:r w:rsidRPr="005C4EE1">
        <w:rPr>
          <w:b/>
        </w:rPr>
        <w:t>Figure 3</w:t>
      </w:r>
      <w:r w:rsidR="00224F8E">
        <w:rPr>
          <w:b/>
        </w:rPr>
        <w:t>: Preferred contact method</w:t>
      </w:r>
    </w:p>
    <w:p w14:paraId="778FB57E" w14:textId="3D66554F" w:rsidR="00ED7B9F" w:rsidRPr="005C4EE1" w:rsidRDefault="00B43943" w:rsidP="00CD3C63">
      <w:pPr>
        <w:rPr>
          <w:b/>
        </w:rPr>
      </w:pPr>
      <w:r>
        <w:rPr>
          <w:noProof/>
          <w:lang w:eastAsia="en-NZ"/>
        </w:rPr>
        <w:drawing>
          <wp:inline distT="0" distB="0" distL="0" distR="0" wp14:anchorId="19E39C8C" wp14:editId="6BE30048">
            <wp:extent cx="5760085" cy="3442999"/>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5760085" cy="3442999"/>
                    </a:xfrm>
                    <a:prstGeom prst="rect">
                      <a:avLst/>
                    </a:prstGeom>
                  </pic:spPr>
                </pic:pic>
              </a:graphicData>
            </a:graphic>
          </wp:inline>
        </w:drawing>
      </w:r>
    </w:p>
    <w:p w14:paraId="7F9DE384" w14:textId="77FFC9C1" w:rsidR="00D1379E" w:rsidRPr="00681B61" w:rsidRDefault="000E4446"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Figure 3</w:t>
      </w:r>
      <w:r w:rsidR="00D1379E" w:rsidRPr="00681B61">
        <w:rPr>
          <w:rFonts w:eastAsia="Calibri" w:cs="Calibri"/>
          <w:color w:val="000000"/>
          <w:u w:color="000000"/>
          <w:bdr w:val="nil"/>
          <w:lang w:val="en-US" w:eastAsia="en-NZ"/>
        </w:rPr>
        <w:t xml:space="preserve"> shows </w:t>
      </w:r>
      <w:r w:rsidR="002C2341" w:rsidRPr="00681B61">
        <w:rPr>
          <w:rFonts w:eastAsia="Calibri" w:cs="Calibri"/>
          <w:color w:val="000000"/>
          <w:u w:color="000000"/>
          <w:bdr w:val="nil"/>
          <w:lang w:val="en-US" w:eastAsia="en-NZ"/>
        </w:rPr>
        <w:t xml:space="preserve">the </w:t>
      </w:r>
      <w:r w:rsidR="00923C2B" w:rsidRPr="00681B61">
        <w:rPr>
          <w:rFonts w:eastAsia="Calibri" w:cs="Calibri"/>
          <w:color w:val="000000"/>
          <w:u w:color="000000"/>
          <w:bdr w:val="nil"/>
          <w:lang w:val="en-US" w:eastAsia="en-NZ"/>
        </w:rPr>
        <w:t xml:space="preserve">percentage </w:t>
      </w:r>
      <w:r w:rsidR="002C2341" w:rsidRPr="00681B61">
        <w:rPr>
          <w:rFonts w:eastAsia="Calibri" w:cs="Calibri"/>
          <w:color w:val="000000"/>
          <w:u w:color="000000"/>
          <w:bdr w:val="nil"/>
          <w:lang w:val="en-US" w:eastAsia="en-NZ"/>
        </w:rPr>
        <w:t xml:space="preserve">of </w:t>
      </w:r>
      <w:r w:rsidR="00571DFB" w:rsidRPr="00681B61">
        <w:rPr>
          <w:rFonts w:eastAsia="Calibri" w:cs="Calibri"/>
          <w:color w:val="000000"/>
          <w:u w:color="000000"/>
          <w:bdr w:val="nil"/>
          <w:lang w:val="en-US" w:eastAsia="en-NZ"/>
        </w:rPr>
        <w:t xml:space="preserve">respondents who selected </w:t>
      </w:r>
      <w:r w:rsidR="00D1379E" w:rsidRPr="00681B61">
        <w:rPr>
          <w:rFonts w:eastAsia="Calibri" w:cs="Calibri"/>
          <w:color w:val="000000"/>
          <w:u w:color="000000"/>
          <w:bdr w:val="nil"/>
          <w:lang w:val="en-US" w:eastAsia="en-NZ"/>
        </w:rPr>
        <w:t>each of the contact options.</w:t>
      </w:r>
    </w:p>
    <w:p w14:paraId="7F9DE386" w14:textId="77777777" w:rsidR="00547990" w:rsidRPr="00681B61" w:rsidRDefault="00F22AB5"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Respondents were able </w:t>
      </w:r>
      <w:r w:rsidR="0023567C" w:rsidRPr="00681B61">
        <w:rPr>
          <w:rFonts w:eastAsia="Calibri" w:cs="Calibri"/>
          <w:color w:val="000000"/>
          <w:u w:color="000000"/>
          <w:bdr w:val="nil"/>
          <w:lang w:val="en-US" w:eastAsia="en-NZ"/>
        </w:rPr>
        <w:t xml:space="preserve">to </w:t>
      </w:r>
      <w:r w:rsidR="007C0DBF" w:rsidRPr="00681B61">
        <w:rPr>
          <w:rFonts w:eastAsia="Calibri" w:cs="Calibri"/>
          <w:color w:val="000000"/>
          <w:u w:color="000000"/>
          <w:bdr w:val="nil"/>
          <w:lang w:val="en-US" w:eastAsia="en-NZ"/>
        </w:rPr>
        <w:t>choose more than one</w:t>
      </w:r>
      <w:r w:rsidR="0051410E" w:rsidRPr="00681B61">
        <w:rPr>
          <w:rFonts w:eastAsia="Calibri" w:cs="Calibri"/>
          <w:color w:val="000000"/>
          <w:u w:color="000000"/>
          <w:bdr w:val="nil"/>
          <w:lang w:val="en-US" w:eastAsia="en-NZ"/>
        </w:rPr>
        <w:t xml:space="preserve"> preference</w:t>
      </w:r>
      <w:r w:rsidR="007C0DBF" w:rsidRPr="00681B61">
        <w:rPr>
          <w:rFonts w:eastAsia="Calibri" w:cs="Calibri"/>
          <w:color w:val="000000"/>
          <w:u w:color="000000"/>
          <w:bdr w:val="nil"/>
          <w:lang w:val="en-US" w:eastAsia="en-NZ"/>
        </w:rPr>
        <w:t xml:space="preserve"> </w:t>
      </w:r>
      <w:r w:rsidR="00547990" w:rsidRPr="00681B61">
        <w:rPr>
          <w:rFonts w:eastAsia="Calibri" w:cs="Calibri"/>
          <w:color w:val="000000"/>
          <w:u w:color="000000"/>
          <w:bdr w:val="nil"/>
          <w:lang w:val="en-US" w:eastAsia="en-NZ"/>
        </w:rPr>
        <w:t>and a</w:t>
      </w:r>
      <w:r w:rsidR="007C0DBF" w:rsidRPr="00681B61">
        <w:rPr>
          <w:rFonts w:eastAsia="Calibri" w:cs="Calibri"/>
          <w:color w:val="000000"/>
          <w:u w:color="000000"/>
          <w:bdr w:val="nil"/>
          <w:lang w:val="en-US" w:eastAsia="en-NZ"/>
        </w:rPr>
        <w:t xml:space="preserve"> t</w:t>
      </w:r>
      <w:r w:rsidR="0003260E" w:rsidRPr="00681B61">
        <w:rPr>
          <w:rFonts w:eastAsia="Calibri" w:cs="Calibri"/>
          <w:color w:val="000000"/>
          <w:u w:color="000000"/>
          <w:bdr w:val="nil"/>
          <w:lang w:val="en-US" w:eastAsia="en-NZ"/>
        </w:rPr>
        <w:t xml:space="preserve">otal of </w:t>
      </w:r>
      <w:r w:rsidR="00466AA4" w:rsidRPr="00681B61">
        <w:rPr>
          <w:rFonts w:eastAsia="Calibri" w:cs="Calibri"/>
          <w:color w:val="000000"/>
          <w:u w:color="000000"/>
          <w:bdr w:val="nil"/>
          <w:lang w:val="en-US" w:eastAsia="en-NZ"/>
        </w:rPr>
        <w:t>279</w:t>
      </w:r>
      <w:r w:rsidRPr="00681B61">
        <w:rPr>
          <w:rFonts w:eastAsia="Calibri" w:cs="Calibri"/>
          <w:color w:val="000000"/>
          <w:u w:color="000000"/>
          <w:bdr w:val="nil"/>
          <w:lang w:val="en-US" w:eastAsia="en-NZ"/>
        </w:rPr>
        <w:t xml:space="preserve"> selections </w:t>
      </w:r>
      <w:r w:rsidR="00547990" w:rsidRPr="00681B61">
        <w:rPr>
          <w:rFonts w:eastAsia="Calibri" w:cs="Calibri"/>
          <w:color w:val="000000"/>
          <w:u w:color="000000"/>
          <w:bdr w:val="nil"/>
          <w:lang w:val="en-US" w:eastAsia="en-NZ"/>
        </w:rPr>
        <w:t xml:space="preserve">were </w:t>
      </w:r>
      <w:r w:rsidRPr="00681B61">
        <w:rPr>
          <w:rFonts w:eastAsia="Calibri" w:cs="Calibri"/>
          <w:color w:val="000000"/>
          <w:u w:color="000000"/>
          <w:bdr w:val="nil"/>
          <w:lang w:val="en-US" w:eastAsia="en-NZ"/>
        </w:rPr>
        <w:t>made</w:t>
      </w:r>
      <w:r w:rsidR="007C0DBF" w:rsidRPr="00681B61">
        <w:rPr>
          <w:rFonts w:eastAsia="Calibri" w:cs="Calibri"/>
          <w:color w:val="000000"/>
          <w:u w:color="000000"/>
          <w:bdr w:val="nil"/>
          <w:lang w:val="en-US" w:eastAsia="en-NZ"/>
        </w:rPr>
        <w:t xml:space="preserve"> by </w:t>
      </w:r>
      <w:r w:rsidR="00466AA4" w:rsidRPr="00681B61">
        <w:rPr>
          <w:rFonts w:eastAsia="Calibri" w:cs="Calibri"/>
          <w:color w:val="000000"/>
          <w:u w:color="000000"/>
          <w:bdr w:val="nil"/>
          <w:lang w:val="en-US" w:eastAsia="en-NZ"/>
        </w:rPr>
        <w:t>1</w:t>
      </w:r>
      <w:r w:rsidR="00062E3A" w:rsidRPr="00681B61">
        <w:rPr>
          <w:rFonts w:eastAsia="Calibri" w:cs="Calibri"/>
          <w:color w:val="000000"/>
          <w:u w:color="000000"/>
          <w:bdr w:val="nil"/>
          <w:lang w:val="en-US" w:eastAsia="en-NZ"/>
        </w:rPr>
        <w:t>69</w:t>
      </w:r>
      <w:r w:rsidR="007C0DBF" w:rsidRPr="00681B61">
        <w:rPr>
          <w:rFonts w:eastAsia="Calibri" w:cs="Calibri"/>
          <w:color w:val="000000"/>
          <w:u w:color="000000"/>
          <w:bdr w:val="nil"/>
          <w:lang w:val="en-US" w:eastAsia="en-NZ"/>
        </w:rPr>
        <w:t xml:space="preserve"> respondents</w:t>
      </w:r>
      <w:r w:rsidR="00216416" w:rsidRPr="00681B61">
        <w:rPr>
          <w:rFonts w:eastAsia="Calibri" w:cs="Calibri"/>
          <w:color w:val="000000"/>
          <w:u w:color="000000"/>
          <w:bdr w:val="nil"/>
          <w:lang w:val="en-US" w:eastAsia="en-NZ"/>
        </w:rPr>
        <w:t>.</w:t>
      </w:r>
    </w:p>
    <w:p w14:paraId="7F9DE388" w14:textId="4381AEF4" w:rsidR="00B27B05" w:rsidRPr="00681B61" w:rsidRDefault="0003260E"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Email</w:t>
      </w:r>
      <w:r w:rsidR="00700615" w:rsidRPr="00681B61">
        <w:rPr>
          <w:rFonts w:eastAsia="Calibri" w:cs="Calibri"/>
          <w:color w:val="000000"/>
          <w:u w:color="000000"/>
          <w:bdr w:val="nil"/>
          <w:lang w:val="en-US" w:eastAsia="en-NZ"/>
        </w:rPr>
        <w:t xml:space="preserve"> (84</w:t>
      </w:r>
      <w:r w:rsidR="00B1786D" w:rsidRPr="00681B61">
        <w:rPr>
          <w:rFonts w:eastAsia="Calibri" w:cs="Calibri"/>
          <w:color w:val="000000"/>
          <w:u w:color="000000"/>
          <w:bdr w:val="nil"/>
          <w:lang w:val="en-US" w:eastAsia="en-NZ"/>
        </w:rPr>
        <w:t xml:space="preserve"> per cent</w:t>
      </w:r>
      <w:r w:rsidR="00700615" w:rsidRPr="00681B61">
        <w:rPr>
          <w:rFonts w:eastAsia="Calibri" w:cs="Calibri"/>
          <w:color w:val="000000"/>
          <w:u w:color="000000"/>
          <w:bdr w:val="nil"/>
          <w:lang w:val="en-US" w:eastAsia="en-NZ"/>
        </w:rPr>
        <w:t>)</w:t>
      </w:r>
      <w:r w:rsidRPr="00681B61">
        <w:rPr>
          <w:rFonts w:eastAsia="Calibri" w:cs="Calibri"/>
          <w:color w:val="000000"/>
          <w:u w:color="000000"/>
          <w:bdr w:val="nil"/>
          <w:lang w:val="en-US" w:eastAsia="en-NZ"/>
        </w:rPr>
        <w:t xml:space="preserve"> is the preferr</w:t>
      </w:r>
      <w:r w:rsidR="00700615" w:rsidRPr="00681B61">
        <w:rPr>
          <w:rFonts w:eastAsia="Calibri" w:cs="Calibri"/>
          <w:color w:val="000000"/>
          <w:u w:color="000000"/>
          <w:bdr w:val="nil"/>
          <w:lang w:val="en-US" w:eastAsia="en-NZ"/>
        </w:rPr>
        <w:t xml:space="preserve">ed method of contacting </w:t>
      </w:r>
      <w:r w:rsidR="005A5D66" w:rsidRPr="00681B61">
        <w:rPr>
          <w:rFonts w:eastAsia="Calibri" w:cs="Calibri"/>
          <w:color w:val="000000"/>
          <w:u w:color="000000"/>
          <w:bdr w:val="nil"/>
          <w:lang w:val="en-US" w:eastAsia="en-NZ"/>
        </w:rPr>
        <w:t>the Department</w:t>
      </w:r>
      <w:r w:rsidR="00700615" w:rsidRPr="00681B61">
        <w:rPr>
          <w:rFonts w:eastAsia="Calibri" w:cs="Calibri"/>
          <w:color w:val="000000"/>
          <w:u w:color="000000"/>
          <w:bdr w:val="nil"/>
          <w:lang w:val="en-US" w:eastAsia="en-NZ"/>
        </w:rPr>
        <w:t xml:space="preserve"> followed</w:t>
      </w:r>
      <w:r w:rsidR="00146E78" w:rsidRPr="00681B61">
        <w:rPr>
          <w:rFonts w:eastAsia="Calibri" w:cs="Calibri"/>
          <w:color w:val="000000"/>
          <w:u w:color="000000"/>
          <w:bdr w:val="nil"/>
          <w:lang w:val="en-US" w:eastAsia="en-NZ"/>
        </w:rPr>
        <w:t xml:space="preserve"> by phone</w:t>
      </w:r>
      <w:r w:rsidR="00700615" w:rsidRPr="00681B61">
        <w:rPr>
          <w:rFonts w:eastAsia="Calibri" w:cs="Calibri"/>
          <w:color w:val="000000"/>
          <w:u w:color="000000"/>
          <w:bdr w:val="nil"/>
          <w:lang w:val="en-US" w:eastAsia="en-NZ"/>
        </w:rPr>
        <w:t xml:space="preserve"> (53</w:t>
      </w:r>
      <w:r w:rsidR="00B1786D" w:rsidRPr="00681B61">
        <w:rPr>
          <w:rFonts w:eastAsia="Calibri" w:cs="Calibri"/>
          <w:color w:val="000000"/>
          <w:u w:color="000000"/>
          <w:bdr w:val="nil"/>
          <w:lang w:val="en-US" w:eastAsia="en-NZ"/>
        </w:rPr>
        <w:t xml:space="preserve"> per cent</w:t>
      </w:r>
      <w:r w:rsidR="00700615" w:rsidRPr="00681B61">
        <w:rPr>
          <w:rFonts w:eastAsia="Calibri" w:cs="Calibri"/>
          <w:color w:val="000000"/>
          <w:u w:color="000000"/>
          <w:bdr w:val="nil"/>
          <w:lang w:val="en-US" w:eastAsia="en-NZ"/>
        </w:rPr>
        <w:t>)</w:t>
      </w:r>
      <w:r w:rsidR="00B27B05" w:rsidRPr="00681B61">
        <w:rPr>
          <w:rFonts w:eastAsia="Calibri" w:cs="Calibri"/>
          <w:color w:val="000000"/>
          <w:u w:color="000000"/>
          <w:bdr w:val="nil"/>
          <w:lang w:val="en-US" w:eastAsia="en-NZ"/>
        </w:rPr>
        <w:t xml:space="preserve">. </w:t>
      </w:r>
      <w:r w:rsidR="00E178BE" w:rsidRPr="00681B61">
        <w:rPr>
          <w:rFonts w:eastAsia="Calibri" w:cs="Calibri"/>
          <w:color w:val="000000"/>
          <w:u w:color="000000"/>
          <w:bdr w:val="nil"/>
          <w:lang w:val="en-US" w:eastAsia="en-NZ"/>
        </w:rPr>
        <w:t>This follows a similar</w:t>
      </w:r>
      <w:r w:rsidR="0097069F" w:rsidRPr="00681B61">
        <w:rPr>
          <w:rFonts w:eastAsia="Calibri" w:cs="Calibri"/>
          <w:color w:val="000000"/>
          <w:u w:color="000000"/>
          <w:bdr w:val="nil"/>
          <w:lang w:val="en-US" w:eastAsia="en-NZ"/>
        </w:rPr>
        <w:t xml:space="preserve"> overall </w:t>
      </w:r>
      <w:r w:rsidR="00E178BE" w:rsidRPr="00681B61">
        <w:rPr>
          <w:rFonts w:eastAsia="Calibri" w:cs="Calibri"/>
          <w:color w:val="000000"/>
          <w:u w:color="000000"/>
          <w:bdr w:val="nil"/>
          <w:lang w:val="en-US" w:eastAsia="en-NZ"/>
        </w:rPr>
        <w:t>pattern to 201</w:t>
      </w:r>
      <w:r w:rsidR="00AD6620" w:rsidRPr="00681B61">
        <w:rPr>
          <w:rFonts w:eastAsia="Calibri" w:cs="Calibri"/>
          <w:color w:val="000000"/>
          <w:u w:color="000000"/>
          <w:bdr w:val="nil"/>
          <w:lang w:val="en-US" w:eastAsia="en-NZ"/>
        </w:rPr>
        <w:t>5</w:t>
      </w:r>
      <w:r w:rsidR="00700615" w:rsidRPr="00681B61">
        <w:rPr>
          <w:rFonts w:eastAsia="Calibri" w:cs="Calibri"/>
          <w:color w:val="000000"/>
          <w:u w:color="000000"/>
          <w:bdr w:val="nil"/>
          <w:lang w:val="en-US" w:eastAsia="en-NZ"/>
        </w:rPr>
        <w:t xml:space="preserve"> where</w:t>
      </w:r>
      <w:r w:rsidR="00E178BE" w:rsidRPr="00681B61">
        <w:rPr>
          <w:rFonts w:eastAsia="Calibri" w:cs="Calibri"/>
          <w:color w:val="000000"/>
          <w:u w:color="000000"/>
          <w:bdr w:val="nil"/>
          <w:lang w:val="en-US" w:eastAsia="en-NZ"/>
        </w:rPr>
        <w:t xml:space="preserve"> </w:t>
      </w:r>
      <w:r w:rsidR="00AD6620" w:rsidRPr="00681B61">
        <w:rPr>
          <w:rFonts w:eastAsia="Calibri" w:cs="Calibri"/>
          <w:color w:val="000000"/>
          <w:u w:color="000000"/>
          <w:bdr w:val="nil"/>
          <w:lang w:val="en-US" w:eastAsia="en-NZ"/>
        </w:rPr>
        <w:t>email (87</w:t>
      </w:r>
      <w:r w:rsidR="00B1786D" w:rsidRPr="00681B61">
        <w:rPr>
          <w:rFonts w:eastAsia="Calibri" w:cs="Calibri"/>
          <w:color w:val="000000"/>
          <w:u w:color="000000"/>
          <w:bdr w:val="nil"/>
          <w:lang w:val="en-US" w:eastAsia="en-NZ"/>
        </w:rPr>
        <w:t xml:space="preserve"> per cent</w:t>
      </w:r>
      <w:r w:rsidR="0097069F" w:rsidRPr="00681B61">
        <w:rPr>
          <w:rFonts w:eastAsia="Calibri" w:cs="Calibri"/>
          <w:color w:val="000000"/>
          <w:u w:color="000000"/>
          <w:bdr w:val="nil"/>
          <w:lang w:val="en-US" w:eastAsia="en-NZ"/>
        </w:rPr>
        <w:t xml:space="preserve">) </w:t>
      </w:r>
      <w:r w:rsidR="00E178BE" w:rsidRPr="00681B61">
        <w:rPr>
          <w:rFonts w:eastAsia="Calibri" w:cs="Calibri"/>
          <w:color w:val="000000"/>
          <w:u w:color="000000"/>
          <w:bdr w:val="nil"/>
          <w:lang w:val="en-US" w:eastAsia="en-NZ"/>
        </w:rPr>
        <w:t>and phone</w:t>
      </w:r>
      <w:r w:rsidR="00AD6620" w:rsidRPr="00681B61">
        <w:rPr>
          <w:rFonts w:eastAsia="Calibri" w:cs="Calibri"/>
          <w:color w:val="000000"/>
          <w:u w:color="000000"/>
          <w:bdr w:val="nil"/>
          <w:lang w:val="en-US" w:eastAsia="en-NZ"/>
        </w:rPr>
        <w:t xml:space="preserve"> (53</w:t>
      </w:r>
      <w:r w:rsidR="00B1786D" w:rsidRPr="00681B61">
        <w:rPr>
          <w:rFonts w:eastAsia="Calibri" w:cs="Calibri"/>
          <w:color w:val="000000"/>
          <w:u w:color="000000"/>
          <w:bdr w:val="nil"/>
          <w:lang w:val="en-US" w:eastAsia="en-NZ"/>
        </w:rPr>
        <w:t xml:space="preserve"> per cent</w:t>
      </w:r>
      <w:r w:rsidR="0097069F" w:rsidRPr="00681B61">
        <w:rPr>
          <w:rFonts w:eastAsia="Calibri" w:cs="Calibri"/>
          <w:color w:val="000000"/>
          <w:u w:color="000000"/>
          <w:bdr w:val="nil"/>
          <w:lang w:val="en-US" w:eastAsia="en-NZ"/>
        </w:rPr>
        <w:t>)</w:t>
      </w:r>
      <w:r w:rsidR="00E178BE" w:rsidRPr="00681B61">
        <w:rPr>
          <w:rFonts w:eastAsia="Calibri" w:cs="Calibri"/>
          <w:color w:val="000000"/>
          <w:u w:color="000000"/>
          <w:bdr w:val="nil"/>
          <w:lang w:val="en-US" w:eastAsia="en-NZ"/>
        </w:rPr>
        <w:t xml:space="preserve"> were the most popular choices.</w:t>
      </w:r>
      <w:r w:rsidR="00700615" w:rsidRPr="00681B61">
        <w:rPr>
          <w:rFonts w:eastAsia="Calibri" w:cs="Calibri"/>
          <w:color w:val="000000"/>
          <w:u w:color="000000"/>
          <w:bdr w:val="nil"/>
          <w:lang w:val="en-US" w:eastAsia="en-NZ"/>
        </w:rPr>
        <w:t xml:space="preserve"> </w:t>
      </w:r>
    </w:p>
    <w:p w14:paraId="7F9DE38B" w14:textId="46CB0021" w:rsidR="00DA57A5" w:rsidRDefault="00AC3B7C" w:rsidP="00681B61">
      <w:pPr>
        <w:pStyle w:val="Bullet"/>
        <w:numPr>
          <w:ilvl w:val="0"/>
          <w:numId w:val="0"/>
        </w:numPr>
        <w:spacing w:before="120" w:after="240"/>
      </w:pPr>
      <w:r w:rsidRPr="00681B61">
        <w:rPr>
          <w:rFonts w:eastAsia="Calibri" w:cs="Calibri"/>
          <w:color w:val="000000"/>
          <w:u w:color="000000"/>
          <w:bdr w:val="nil"/>
          <w:lang w:val="en-US" w:eastAsia="en-NZ"/>
        </w:rPr>
        <w:t>T</w:t>
      </w:r>
      <w:r w:rsidR="00700615" w:rsidRPr="00681B61">
        <w:rPr>
          <w:rFonts w:eastAsia="Calibri" w:cs="Calibri"/>
          <w:color w:val="000000"/>
          <w:u w:color="000000"/>
          <w:bdr w:val="nil"/>
          <w:lang w:val="en-US" w:eastAsia="en-NZ"/>
        </w:rPr>
        <w:t xml:space="preserve">he preference for </w:t>
      </w:r>
      <w:r w:rsidRPr="00681B61">
        <w:rPr>
          <w:rFonts w:eastAsia="Calibri" w:cs="Calibri"/>
          <w:color w:val="000000"/>
          <w:u w:color="000000"/>
          <w:bdr w:val="nil"/>
          <w:lang w:val="en-US" w:eastAsia="en-NZ"/>
        </w:rPr>
        <w:t xml:space="preserve">a </w:t>
      </w:r>
      <w:r w:rsidR="00700615" w:rsidRPr="00681B61">
        <w:rPr>
          <w:rFonts w:eastAsia="Calibri" w:cs="Calibri"/>
          <w:color w:val="000000"/>
          <w:u w:color="000000"/>
          <w:bdr w:val="nil"/>
          <w:lang w:val="en-US" w:eastAsia="en-NZ"/>
        </w:rPr>
        <w:t>named contact has remained the same (14</w:t>
      </w:r>
      <w:r w:rsidR="00B1786D" w:rsidRPr="00681B61">
        <w:rPr>
          <w:rFonts w:eastAsia="Calibri" w:cs="Calibri"/>
          <w:color w:val="000000"/>
          <w:u w:color="000000"/>
          <w:bdr w:val="nil"/>
          <w:lang w:val="en-US" w:eastAsia="en-NZ"/>
        </w:rPr>
        <w:t xml:space="preserve"> per cent</w:t>
      </w:r>
      <w:r w:rsidR="00700615" w:rsidRPr="00681B61">
        <w:rPr>
          <w:rFonts w:eastAsia="Calibri" w:cs="Calibri"/>
          <w:color w:val="000000"/>
          <w:u w:color="000000"/>
          <w:bdr w:val="nil"/>
          <w:lang w:val="en-US" w:eastAsia="en-NZ"/>
        </w:rPr>
        <w:t>) for 2015 and 2016</w:t>
      </w:r>
      <w:r w:rsidR="009C627B" w:rsidRPr="00681B61">
        <w:rPr>
          <w:rFonts w:eastAsia="Calibri" w:cs="Calibri"/>
          <w:color w:val="000000"/>
          <w:u w:color="000000"/>
          <w:bdr w:val="nil"/>
          <w:lang w:val="en-US" w:eastAsia="en-NZ"/>
        </w:rPr>
        <w:t xml:space="preserve"> but the preference for face-to-</w:t>
      </w:r>
      <w:r w:rsidR="00700615" w:rsidRPr="00681B61">
        <w:rPr>
          <w:rFonts w:eastAsia="Calibri" w:cs="Calibri"/>
          <w:color w:val="000000"/>
          <w:u w:color="000000"/>
          <w:bdr w:val="nil"/>
          <w:lang w:val="en-US" w:eastAsia="en-NZ"/>
        </w:rPr>
        <w:t>face</w:t>
      </w:r>
      <w:r w:rsidR="00BD3244" w:rsidRPr="00681B61">
        <w:rPr>
          <w:rFonts w:eastAsia="Calibri" w:cs="Calibri"/>
          <w:color w:val="000000"/>
          <w:u w:color="000000"/>
          <w:bdr w:val="nil"/>
          <w:lang w:val="en-US" w:eastAsia="en-NZ"/>
        </w:rPr>
        <w:t xml:space="preserve"> contact</w:t>
      </w:r>
      <w:r w:rsidR="00700615" w:rsidRPr="00681B61">
        <w:rPr>
          <w:rFonts w:eastAsia="Calibri" w:cs="Calibri"/>
          <w:color w:val="000000"/>
          <w:u w:color="000000"/>
          <w:bdr w:val="nil"/>
          <w:lang w:val="en-US" w:eastAsia="en-NZ"/>
        </w:rPr>
        <w:t xml:space="preserve"> has dropped </w:t>
      </w:r>
      <w:r w:rsidR="009C627B" w:rsidRPr="00681B61">
        <w:rPr>
          <w:rFonts w:eastAsia="Calibri" w:cs="Calibri"/>
          <w:color w:val="000000"/>
          <w:u w:color="000000"/>
          <w:bdr w:val="nil"/>
          <w:lang w:val="en-US" w:eastAsia="en-NZ"/>
        </w:rPr>
        <w:t>from 17</w:t>
      </w:r>
      <w:r w:rsidR="00B1786D" w:rsidRPr="00681B61">
        <w:rPr>
          <w:rFonts w:eastAsia="Calibri" w:cs="Calibri"/>
          <w:color w:val="000000"/>
          <w:u w:color="000000"/>
          <w:bdr w:val="nil"/>
          <w:lang w:val="en-US" w:eastAsia="en-NZ"/>
        </w:rPr>
        <w:t xml:space="preserve"> per cent</w:t>
      </w:r>
      <w:r w:rsidR="009C627B" w:rsidRPr="00681B61">
        <w:rPr>
          <w:rFonts w:eastAsia="Calibri" w:cs="Calibri"/>
          <w:color w:val="000000"/>
          <w:u w:color="000000"/>
          <w:bdr w:val="nil"/>
          <w:lang w:val="en-US" w:eastAsia="en-NZ"/>
        </w:rPr>
        <w:t xml:space="preserve"> last year to 12</w:t>
      </w:r>
      <w:r w:rsidR="00B1786D" w:rsidRPr="00681B61">
        <w:rPr>
          <w:rFonts w:eastAsia="Calibri" w:cs="Calibri"/>
          <w:color w:val="000000"/>
          <w:u w:color="000000"/>
          <w:bdr w:val="nil"/>
          <w:lang w:val="en-US" w:eastAsia="en-NZ"/>
        </w:rPr>
        <w:t xml:space="preserve"> per cent</w:t>
      </w:r>
      <w:r w:rsidR="009C627B" w:rsidRPr="00681B61">
        <w:rPr>
          <w:rFonts w:eastAsia="Calibri" w:cs="Calibri"/>
          <w:color w:val="000000"/>
          <w:u w:color="000000"/>
          <w:bdr w:val="nil"/>
          <w:lang w:val="en-US" w:eastAsia="en-NZ"/>
        </w:rPr>
        <w:t xml:space="preserve"> </w:t>
      </w:r>
      <w:r w:rsidR="007310D2" w:rsidRPr="00681B61">
        <w:rPr>
          <w:rFonts w:eastAsia="Calibri" w:cs="Calibri"/>
          <w:color w:val="000000"/>
          <w:u w:color="000000"/>
          <w:bdr w:val="nil"/>
          <w:lang w:val="en-US" w:eastAsia="en-NZ"/>
        </w:rPr>
        <w:t>this year</w:t>
      </w:r>
      <w:r w:rsidR="009C627B" w:rsidRPr="00681B61">
        <w:rPr>
          <w:rFonts w:eastAsia="Calibri" w:cs="Calibri"/>
          <w:color w:val="000000"/>
          <w:u w:color="000000"/>
          <w:bdr w:val="nil"/>
          <w:lang w:val="en-US" w:eastAsia="en-NZ"/>
        </w:rPr>
        <w:t>.</w:t>
      </w:r>
      <w:r w:rsidR="00C42F14" w:rsidRPr="00681B61">
        <w:rPr>
          <w:rFonts w:eastAsia="Calibri" w:cs="Calibri"/>
          <w:color w:val="000000"/>
          <w:u w:color="000000"/>
          <w:bdr w:val="nil"/>
          <w:lang w:val="en-US" w:eastAsia="en-NZ"/>
        </w:rPr>
        <w:t xml:space="preserve"> The overall drop in the </w:t>
      </w:r>
      <w:r w:rsidR="00770C28" w:rsidRPr="00681B61">
        <w:rPr>
          <w:rFonts w:eastAsia="Calibri" w:cs="Calibri"/>
          <w:color w:val="000000"/>
          <w:u w:color="000000"/>
          <w:bdr w:val="nil"/>
          <w:lang w:val="en-US" w:eastAsia="en-NZ"/>
        </w:rPr>
        <w:t>proportion of respondents who were from</w:t>
      </w:r>
      <w:r w:rsidR="00C42F14" w:rsidRPr="00681B61">
        <w:rPr>
          <w:rFonts w:eastAsia="Calibri" w:cs="Calibri"/>
          <w:color w:val="000000"/>
          <w:u w:color="000000"/>
          <w:bdr w:val="nil"/>
          <w:lang w:val="en-US" w:eastAsia="en-NZ"/>
        </w:rPr>
        <w:t xml:space="preserve"> Class 4 non-club societies </w:t>
      </w:r>
      <w:r w:rsidR="00770C28" w:rsidRPr="00681B61">
        <w:rPr>
          <w:rFonts w:eastAsia="Calibri" w:cs="Calibri"/>
          <w:color w:val="000000"/>
          <w:u w:color="000000"/>
          <w:bdr w:val="nil"/>
          <w:lang w:val="en-US" w:eastAsia="en-NZ"/>
        </w:rPr>
        <w:t>may be</w:t>
      </w:r>
      <w:r w:rsidR="00C42F14" w:rsidRPr="00681B61">
        <w:rPr>
          <w:rFonts w:eastAsia="Calibri" w:cs="Calibri"/>
          <w:color w:val="000000"/>
          <w:u w:color="000000"/>
          <w:bdr w:val="nil"/>
          <w:lang w:val="en-US" w:eastAsia="en-NZ"/>
        </w:rPr>
        <w:t xml:space="preserve"> a contributing factor here</w:t>
      </w:r>
      <w:r w:rsidR="00770C28" w:rsidRPr="00681B61">
        <w:rPr>
          <w:rFonts w:eastAsia="Calibri" w:cs="Calibri"/>
          <w:color w:val="000000"/>
          <w:u w:color="000000"/>
          <w:bdr w:val="nil"/>
          <w:lang w:val="en-US" w:eastAsia="en-NZ"/>
        </w:rPr>
        <w:t xml:space="preserve"> as they are more likely to regularly meet with representatives from the Department</w:t>
      </w:r>
      <w:r w:rsidR="002F19A3" w:rsidRPr="00681B61">
        <w:rPr>
          <w:rFonts w:eastAsia="Calibri" w:cs="Calibri"/>
          <w:color w:val="000000"/>
          <w:u w:color="000000"/>
          <w:bdr w:val="nil"/>
          <w:lang w:val="en-US" w:eastAsia="en-NZ"/>
        </w:rPr>
        <w:t xml:space="preserve"> compared to other stakeholder groups</w:t>
      </w:r>
      <w:r w:rsidR="00824F7C" w:rsidRPr="00681B61">
        <w:rPr>
          <w:rFonts w:eastAsia="Calibri" w:cs="Calibri"/>
          <w:color w:val="000000"/>
          <w:u w:color="000000"/>
          <w:bdr w:val="nil"/>
          <w:lang w:val="en-US" w:eastAsia="en-NZ"/>
        </w:rPr>
        <w:t>.</w:t>
      </w:r>
      <w:r w:rsidR="00824F7C">
        <w:t xml:space="preserve">  </w:t>
      </w:r>
    </w:p>
    <w:p w14:paraId="6F762F6D" w14:textId="77777777" w:rsidR="004B0567" w:rsidRDefault="004B0567" w:rsidP="0003260E">
      <w:pPr>
        <w:pStyle w:val="Bullet"/>
        <w:numPr>
          <w:ilvl w:val="0"/>
          <w:numId w:val="0"/>
        </w:numPr>
        <w:rPr>
          <w:b/>
        </w:rPr>
      </w:pPr>
    </w:p>
    <w:p w14:paraId="7F9DE38C" w14:textId="04D35E0E" w:rsidR="00547990" w:rsidRPr="005C4EE1" w:rsidRDefault="00547990" w:rsidP="0003260E">
      <w:pPr>
        <w:pStyle w:val="Bullet"/>
        <w:numPr>
          <w:ilvl w:val="0"/>
          <w:numId w:val="0"/>
        </w:numPr>
        <w:rPr>
          <w:b/>
        </w:rPr>
      </w:pPr>
      <w:r w:rsidRPr="005C4EE1">
        <w:rPr>
          <w:b/>
        </w:rPr>
        <w:t>Q</w:t>
      </w:r>
      <w:r w:rsidR="00D1379E" w:rsidRPr="005C4EE1">
        <w:rPr>
          <w:b/>
        </w:rPr>
        <w:t>uestion</w:t>
      </w:r>
      <w:r w:rsidR="002C2341" w:rsidRPr="005C4EE1">
        <w:rPr>
          <w:b/>
        </w:rPr>
        <w:t xml:space="preserve"> 3</w:t>
      </w:r>
      <w:r w:rsidRPr="005C4EE1">
        <w:rPr>
          <w:b/>
        </w:rPr>
        <w:t xml:space="preserve">: Have you contacted </w:t>
      </w:r>
      <w:r w:rsidR="003A1585">
        <w:rPr>
          <w:b/>
        </w:rPr>
        <w:t xml:space="preserve">the </w:t>
      </w:r>
      <w:r w:rsidR="00B1786D" w:rsidRPr="005C4EE1">
        <w:rPr>
          <w:b/>
        </w:rPr>
        <w:t>D</w:t>
      </w:r>
      <w:r w:rsidR="00B1786D">
        <w:rPr>
          <w:b/>
        </w:rPr>
        <w:t xml:space="preserve">epartment </w:t>
      </w:r>
      <w:r w:rsidR="00B1786D" w:rsidRPr="005C4EE1">
        <w:rPr>
          <w:b/>
        </w:rPr>
        <w:t>over</w:t>
      </w:r>
      <w:r w:rsidRPr="005C4EE1">
        <w:rPr>
          <w:b/>
        </w:rPr>
        <w:t xml:space="preserve"> the past 12 months?</w:t>
      </w:r>
    </w:p>
    <w:p w14:paraId="7F9DE38D" w14:textId="28846BB7" w:rsidR="00547990" w:rsidRPr="00681B61" w:rsidRDefault="004521FE"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The majority </w:t>
      </w:r>
      <w:r w:rsidR="00F95AAE" w:rsidRPr="00681B61">
        <w:rPr>
          <w:rFonts w:eastAsia="Calibri" w:cs="Calibri"/>
          <w:color w:val="000000"/>
          <w:u w:color="000000"/>
          <w:bdr w:val="nil"/>
          <w:lang w:val="en-US" w:eastAsia="en-NZ"/>
        </w:rPr>
        <w:t xml:space="preserve">of </w:t>
      </w:r>
      <w:r w:rsidR="00B27B05" w:rsidRPr="00681B61">
        <w:rPr>
          <w:rFonts w:eastAsia="Calibri" w:cs="Calibri"/>
          <w:color w:val="000000"/>
          <w:u w:color="000000"/>
          <w:bdr w:val="nil"/>
          <w:lang w:val="en-US" w:eastAsia="en-NZ"/>
        </w:rPr>
        <w:t>the</w:t>
      </w:r>
      <w:r w:rsidR="00F95AAE" w:rsidRPr="00681B61">
        <w:rPr>
          <w:rFonts w:eastAsia="Calibri" w:cs="Calibri"/>
          <w:color w:val="000000"/>
          <w:u w:color="000000"/>
          <w:bdr w:val="nil"/>
          <w:lang w:val="en-US" w:eastAsia="en-NZ"/>
        </w:rPr>
        <w:t xml:space="preserve"> respondents had contacted </w:t>
      </w:r>
      <w:r w:rsidR="005A5D66" w:rsidRPr="00681B61">
        <w:rPr>
          <w:rFonts w:eastAsia="Calibri" w:cs="Calibri"/>
          <w:color w:val="000000"/>
          <w:u w:color="000000"/>
          <w:bdr w:val="nil"/>
          <w:lang w:val="en-US" w:eastAsia="en-NZ"/>
        </w:rPr>
        <w:t xml:space="preserve">the Department </w:t>
      </w:r>
      <w:r w:rsidR="00F95AAE" w:rsidRPr="00681B61">
        <w:rPr>
          <w:rFonts w:eastAsia="Calibri" w:cs="Calibri"/>
          <w:color w:val="000000"/>
          <w:u w:color="000000"/>
          <w:bdr w:val="nil"/>
          <w:lang w:val="en-US" w:eastAsia="en-NZ"/>
        </w:rPr>
        <w:t>over the past 12 months</w:t>
      </w:r>
      <w:r w:rsidR="00B27B05" w:rsidRPr="00681B61">
        <w:rPr>
          <w:rFonts w:eastAsia="Calibri" w:cs="Calibri"/>
          <w:color w:val="000000"/>
          <w:u w:color="000000"/>
          <w:bdr w:val="nil"/>
          <w:lang w:val="en-US" w:eastAsia="en-NZ"/>
        </w:rPr>
        <w:t xml:space="preserve"> (76</w:t>
      </w:r>
      <w:r w:rsidR="00B1786D" w:rsidRPr="00681B61">
        <w:rPr>
          <w:rFonts w:eastAsia="Calibri" w:cs="Calibri"/>
          <w:color w:val="000000"/>
          <w:u w:color="000000"/>
          <w:bdr w:val="nil"/>
          <w:lang w:val="en-US" w:eastAsia="en-NZ"/>
        </w:rPr>
        <w:t xml:space="preserve"> per cent</w:t>
      </w:r>
      <w:r w:rsidRPr="00681B61">
        <w:rPr>
          <w:rFonts w:eastAsia="Calibri" w:cs="Calibri"/>
          <w:color w:val="000000"/>
          <w:u w:color="000000"/>
          <w:bdr w:val="nil"/>
          <w:lang w:val="en-US" w:eastAsia="en-NZ"/>
        </w:rPr>
        <w:t>)</w:t>
      </w:r>
      <w:r w:rsidR="00F95AAE" w:rsidRPr="00681B61">
        <w:rPr>
          <w:rFonts w:eastAsia="Calibri" w:cs="Calibri"/>
          <w:color w:val="000000"/>
          <w:u w:color="000000"/>
          <w:bdr w:val="nil"/>
          <w:lang w:val="en-US" w:eastAsia="en-NZ"/>
        </w:rPr>
        <w:t xml:space="preserve">. </w:t>
      </w:r>
      <w:r w:rsidR="00B27B05" w:rsidRPr="00681B61">
        <w:rPr>
          <w:rFonts w:eastAsia="Calibri" w:cs="Calibri"/>
          <w:color w:val="000000"/>
          <w:u w:color="000000"/>
          <w:bdr w:val="nil"/>
          <w:lang w:val="en-US" w:eastAsia="en-NZ"/>
        </w:rPr>
        <w:t xml:space="preserve">A very small proportion </w:t>
      </w:r>
      <w:r w:rsidR="00BB3DDD" w:rsidRPr="00681B61">
        <w:rPr>
          <w:rFonts w:eastAsia="Calibri" w:cs="Calibri"/>
          <w:color w:val="000000"/>
          <w:u w:color="000000"/>
          <w:bdr w:val="nil"/>
          <w:lang w:val="en-US" w:eastAsia="en-NZ"/>
        </w:rPr>
        <w:t xml:space="preserve">(less than </w:t>
      </w:r>
      <w:r w:rsidR="00B27B05" w:rsidRPr="00681B61">
        <w:rPr>
          <w:rFonts w:eastAsia="Calibri" w:cs="Calibri"/>
          <w:color w:val="000000"/>
          <w:u w:color="000000"/>
          <w:bdr w:val="nil"/>
          <w:lang w:val="en-US" w:eastAsia="en-NZ"/>
        </w:rPr>
        <w:t>6</w:t>
      </w:r>
      <w:r w:rsidR="00B1786D" w:rsidRPr="00681B61">
        <w:rPr>
          <w:rFonts w:eastAsia="Calibri" w:cs="Calibri"/>
          <w:color w:val="000000"/>
          <w:u w:color="000000"/>
          <w:bdr w:val="nil"/>
          <w:lang w:val="en-US" w:eastAsia="en-NZ"/>
        </w:rPr>
        <w:t xml:space="preserve"> per cent</w:t>
      </w:r>
      <w:r w:rsidR="00B27B05" w:rsidRPr="00681B61">
        <w:rPr>
          <w:rFonts w:eastAsia="Calibri" w:cs="Calibri"/>
          <w:color w:val="000000"/>
          <w:u w:color="000000"/>
          <w:bdr w:val="nil"/>
          <w:lang w:val="en-US" w:eastAsia="en-NZ"/>
        </w:rPr>
        <w:t xml:space="preserve">) of respondents answered “not sure”. </w:t>
      </w:r>
    </w:p>
    <w:p w14:paraId="7F9DE38F" w14:textId="200E0A18" w:rsidR="00626ED9" w:rsidRPr="00681B61" w:rsidRDefault="00626ED9"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We asked r</w:t>
      </w:r>
      <w:r w:rsidR="00E2506B" w:rsidRPr="00681B61">
        <w:rPr>
          <w:rFonts w:eastAsia="Calibri" w:cs="Calibri"/>
          <w:color w:val="000000"/>
          <w:u w:color="000000"/>
          <w:bdr w:val="nil"/>
          <w:lang w:val="en-US" w:eastAsia="en-NZ"/>
        </w:rPr>
        <w:t xml:space="preserve">espondents who answered yes to question three </w:t>
      </w:r>
      <w:r w:rsidR="003E5493" w:rsidRPr="00681B61">
        <w:rPr>
          <w:rFonts w:eastAsia="Calibri" w:cs="Calibri"/>
          <w:color w:val="000000"/>
          <w:u w:color="000000"/>
          <w:bdr w:val="nil"/>
          <w:lang w:val="en-US" w:eastAsia="en-NZ"/>
        </w:rPr>
        <w:t>to provide</w:t>
      </w:r>
      <w:r w:rsidRPr="00681B61">
        <w:rPr>
          <w:rFonts w:eastAsia="Calibri" w:cs="Calibri"/>
          <w:color w:val="000000"/>
          <w:u w:color="000000"/>
          <w:bdr w:val="nil"/>
          <w:lang w:val="en-US" w:eastAsia="en-NZ"/>
        </w:rPr>
        <w:t xml:space="preserve"> information ab</w:t>
      </w:r>
      <w:r w:rsidR="00E2506B" w:rsidRPr="00681B61">
        <w:rPr>
          <w:rFonts w:eastAsia="Calibri" w:cs="Calibri"/>
          <w:color w:val="000000"/>
          <w:u w:color="000000"/>
          <w:bdr w:val="nil"/>
          <w:lang w:val="en-US" w:eastAsia="en-NZ"/>
        </w:rPr>
        <w:t>out their experiences of conta</w:t>
      </w:r>
      <w:r w:rsidR="00F92768" w:rsidRPr="00681B61">
        <w:rPr>
          <w:rFonts w:eastAsia="Calibri" w:cs="Calibri"/>
          <w:color w:val="000000"/>
          <w:u w:color="000000"/>
          <w:bdr w:val="nil"/>
          <w:lang w:val="en-US" w:eastAsia="en-NZ"/>
        </w:rPr>
        <w:t>cting us</w:t>
      </w:r>
      <w:r w:rsidR="00BB3DDD" w:rsidRPr="00681B61">
        <w:rPr>
          <w:rFonts w:eastAsia="Calibri" w:cs="Calibri"/>
          <w:color w:val="000000"/>
          <w:u w:color="000000"/>
          <w:bdr w:val="nil"/>
          <w:lang w:val="en-US" w:eastAsia="en-NZ"/>
        </w:rPr>
        <w:t xml:space="preserve"> (questions 4 to 7)</w:t>
      </w:r>
      <w:r w:rsidR="0097069F" w:rsidRPr="00681B61">
        <w:rPr>
          <w:rFonts w:eastAsia="Calibri" w:cs="Calibri"/>
          <w:color w:val="000000"/>
          <w:u w:color="000000"/>
          <w:bdr w:val="nil"/>
          <w:lang w:val="en-US" w:eastAsia="en-NZ"/>
        </w:rPr>
        <w:t>.</w:t>
      </w:r>
      <w:r w:rsidR="00D251A7" w:rsidRPr="00681B61">
        <w:rPr>
          <w:rFonts w:eastAsia="Calibri" w:cs="Calibri"/>
          <w:color w:val="000000"/>
          <w:u w:color="000000"/>
          <w:bdr w:val="nil"/>
          <w:lang w:val="en-US" w:eastAsia="en-NZ"/>
        </w:rPr>
        <w:t xml:space="preserve"> </w:t>
      </w:r>
    </w:p>
    <w:p w14:paraId="1443FD9A" w14:textId="77777777" w:rsidR="00681B61" w:rsidRDefault="00681B61">
      <w:pPr>
        <w:keepLines w:val="0"/>
        <w:rPr>
          <w:b/>
        </w:rPr>
      </w:pPr>
      <w:r>
        <w:rPr>
          <w:b/>
        </w:rPr>
        <w:br w:type="page"/>
      </w:r>
    </w:p>
    <w:p w14:paraId="7F9DE390" w14:textId="0150CFE4" w:rsidR="00BE3005" w:rsidRDefault="005C4EE1" w:rsidP="003F6E7B">
      <w:pPr>
        <w:pStyle w:val="Bullet"/>
        <w:numPr>
          <w:ilvl w:val="0"/>
          <w:numId w:val="0"/>
        </w:numPr>
        <w:rPr>
          <w:b/>
        </w:rPr>
      </w:pPr>
      <w:r w:rsidRPr="00E604F8">
        <w:rPr>
          <w:b/>
        </w:rPr>
        <w:lastRenderedPageBreak/>
        <w:t>Question 4</w:t>
      </w:r>
      <w:r w:rsidR="00D1379E" w:rsidRPr="00E604F8">
        <w:rPr>
          <w:b/>
        </w:rPr>
        <w:t xml:space="preserve">: Tell us why you have contacted </w:t>
      </w:r>
      <w:r w:rsidR="003A1585">
        <w:rPr>
          <w:b/>
        </w:rPr>
        <w:t xml:space="preserve">the </w:t>
      </w:r>
      <w:r w:rsidR="00B1786D" w:rsidRPr="00E604F8">
        <w:rPr>
          <w:b/>
        </w:rPr>
        <w:t>D</w:t>
      </w:r>
      <w:r w:rsidR="00B1786D">
        <w:rPr>
          <w:b/>
        </w:rPr>
        <w:t xml:space="preserve">epartment </w:t>
      </w:r>
      <w:r w:rsidR="00B1786D" w:rsidRPr="00E604F8">
        <w:rPr>
          <w:b/>
        </w:rPr>
        <w:t>over</w:t>
      </w:r>
      <w:r w:rsidR="00D1379E" w:rsidRPr="00E604F8">
        <w:rPr>
          <w:b/>
        </w:rPr>
        <w:t xml:space="preserve"> the past 12 months.</w:t>
      </w:r>
    </w:p>
    <w:p w14:paraId="7F9DE391" w14:textId="77777777" w:rsidR="0097069F" w:rsidRPr="005C4EE1" w:rsidRDefault="0097069F" w:rsidP="005A28E8">
      <w:pPr>
        <w:spacing w:after="120"/>
        <w:rPr>
          <w:b/>
        </w:rPr>
      </w:pPr>
      <w:r w:rsidRPr="005C4EE1">
        <w:rPr>
          <w:b/>
        </w:rPr>
        <w:t>Figure 4</w:t>
      </w:r>
      <w:r w:rsidR="002D7FE0">
        <w:rPr>
          <w:b/>
        </w:rPr>
        <w:t>:</w:t>
      </w:r>
      <w:r>
        <w:rPr>
          <w:b/>
        </w:rPr>
        <w:t xml:space="preserve"> Reason</w:t>
      </w:r>
      <w:r w:rsidR="00126F60">
        <w:rPr>
          <w:b/>
        </w:rPr>
        <w:t>s</w:t>
      </w:r>
      <w:r w:rsidR="00224F8E">
        <w:rPr>
          <w:b/>
        </w:rPr>
        <w:t xml:space="preserve"> for contact</w:t>
      </w:r>
    </w:p>
    <w:p w14:paraId="7F9DE392" w14:textId="6A8518E2" w:rsidR="004521FE" w:rsidRDefault="00597C00" w:rsidP="005C3BDD">
      <w:r>
        <w:rPr>
          <w:noProof/>
          <w:lang w:eastAsia="en-NZ"/>
        </w:rPr>
        <w:drawing>
          <wp:inline distT="0" distB="0" distL="0" distR="0" wp14:anchorId="0F188034" wp14:editId="39FB0629">
            <wp:extent cx="5444200" cy="3938357"/>
            <wp:effectExtent l="0" t="0" r="4445"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5444200" cy="3938357"/>
                    </a:xfrm>
                    <a:prstGeom prst="rect">
                      <a:avLst/>
                    </a:prstGeom>
                  </pic:spPr>
                </pic:pic>
              </a:graphicData>
            </a:graphic>
          </wp:inline>
        </w:drawing>
      </w:r>
    </w:p>
    <w:p w14:paraId="69546EF8" w14:textId="4769B7C5" w:rsidR="00076B3C" w:rsidRPr="00681B61" w:rsidRDefault="000E4446"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Figure 4</w:t>
      </w:r>
      <w:r w:rsidR="00D1379E" w:rsidRPr="00681B61">
        <w:rPr>
          <w:rFonts w:eastAsia="Calibri" w:cs="Calibri"/>
          <w:color w:val="000000"/>
          <w:u w:color="000000"/>
          <w:bdr w:val="nil"/>
          <w:lang w:val="en-US" w:eastAsia="en-NZ"/>
        </w:rPr>
        <w:t xml:space="preserve"> shows the </w:t>
      </w:r>
      <w:r w:rsidR="00BE3005" w:rsidRPr="00681B61">
        <w:rPr>
          <w:rFonts w:eastAsia="Calibri" w:cs="Calibri"/>
          <w:color w:val="000000"/>
          <w:u w:color="000000"/>
          <w:bdr w:val="nil"/>
          <w:lang w:val="en-US" w:eastAsia="en-NZ"/>
        </w:rPr>
        <w:t>percentage</w:t>
      </w:r>
      <w:r w:rsidR="00770C28" w:rsidRPr="00681B61">
        <w:rPr>
          <w:rFonts w:eastAsia="Calibri" w:cs="Calibri"/>
          <w:color w:val="000000"/>
          <w:u w:color="000000"/>
          <w:bdr w:val="nil"/>
          <w:lang w:val="en-US" w:eastAsia="en-NZ"/>
        </w:rPr>
        <w:t xml:space="preserve"> of respondents who selected</w:t>
      </w:r>
      <w:r w:rsidR="00BE3005" w:rsidRPr="00681B61">
        <w:rPr>
          <w:rFonts w:eastAsia="Calibri" w:cs="Calibri"/>
          <w:color w:val="000000"/>
          <w:u w:color="000000"/>
          <w:bdr w:val="nil"/>
          <w:lang w:val="en-US" w:eastAsia="en-NZ"/>
        </w:rPr>
        <w:t xml:space="preserve"> each </w:t>
      </w:r>
      <w:r w:rsidR="00076B3C" w:rsidRPr="00681B61">
        <w:rPr>
          <w:rFonts w:eastAsia="Calibri" w:cs="Calibri"/>
          <w:color w:val="000000"/>
          <w:u w:color="000000"/>
          <w:bdr w:val="nil"/>
          <w:lang w:val="en-US" w:eastAsia="en-NZ"/>
        </w:rPr>
        <w:t xml:space="preserve">reason for </w:t>
      </w:r>
      <w:r w:rsidR="00BE3005" w:rsidRPr="00681B61">
        <w:rPr>
          <w:rFonts w:eastAsia="Calibri" w:cs="Calibri"/>
          <w:color w:val="000000"/>
          <w:u w:color="000000"/>
          <w:bdr w:val="nil"/>
          <w:lang w:val="en-US" w:eastAsia="en-NZ"/>
        </w:rPr>
        <w:t>contact</w:t>
      </w:r>
      <w:r w:rsidR="00076B3C" w:rsidRPr="00681B61">
        <w:rPr>
          <w:rFonts w:eastAsia="Calibri" w:cs="Calibri"/>
          <w:color w:val="000000"/>
          <w:u w:color="000000"/>
          <w:bdr w:val="nil"/>
          <w:lang w:val="en-US" w:eastAsia="en-NZ"/>
        </w:rPr>
        <w:t>.</w:t>
      </w:r>
    </w:p>
    <w:p w14:paraId="7F9DE395" w14:textId="0B2FAD0F" w:rsidR="00416640" w:rsidRPr="00681B61" w:rsidRDefault="00CA5D88"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Respondents were able </w:t>
      </w:r>
      <w:r w:rsidR="00076B3C" w:rsidRPr="00681B61">
        <w:rPr>
          <w:rFonts w:eastAsia="Calibri" w:cs="Calibri"/>
          <w:color w:val="000000"/>
          <w:u w:color="000000"/>
          <w:bdr w:val="nil"/>
          <w:lang w:val="en-US" w:eastAsia="en-NZ"/>
        </w:rPr>
        <w:t xml:space="preserve">to </w:t>
      </w:r>
      <w:r w:rsidRPr="00681B61">
        <w:rPr>
          <w:rFonts w:eastAsia="Calibri" w:cs="Calibri"/>
          <w:color w:val="000000"/>
          <w:u w:color="000000"/>
          <w:bdr w:val="nil"/>
          <w:lang w:val="en-US" w:eastAsia="en-NZ"/>
        </w:rPr>
        <w:t>choose more than one</w:t>
      </w:r>
      <w:r w:rsidR="00581326" w:rsidRPr="00681B61">
        <w:rPr>
          <w:rFonts w:eastAsia="Calibri" w:cs="Calibri"/>
          <w:color w:val="000000"/>
          <w:u w:color="000000"/>
          <w:bdr w:val="nil"/>
          <w:lang w:val="en-US" w:eastAsia="en-NZ"/>
        </w:rPr>
        <w:t xml:space="preserve"> reason </w:t>
      </w:r>
      <w:r w:rsidR="001751BB" w:rsidRPr="00681B61">
        <w:rPr>
          <w:rFonts w:eastAsia="Calibri" w:cs="Calibri"/>
          <w:color w:val="000000"/>
          <w:u w:color="000000"/>
          <w:bdr w:val="nil"/>
          <w:lang w:val="en-US" w:eastAsia="en-NZ"/>
        </w:rPr>
        <w:t>and</w:t>
      </w:r>
      <w:r w:rsidRPr="00681B61">
        <w:rPr>
          <w:rFonts w:eastAsia="Calibri" w:cs="Calibri"/>
          <w:color w:val="000000"/>
          <w:u w:color="000000"/>
          <w:bdr w:val="nil"/>
          <w:lang w:val="en-US" w:eastAsia="en-NZ"/>
        </w:rPr>
        <w:t xml:space="preserve"> </w:t>
      </w:r>
      <w:r w:rsidR="005F7DD9" w:rsidRPr="00681B61">
        <w:rPr>
          <w:rFonts w:eastAsia="Calibri" w:cs="Calibri"/>
          <w:color w:val="000000"/>
          <w:u w:color="000000"/>
          <w:bdr w:val="nil"/>
          <w:lang w:val="en-US" w:eastAsia="en-NZ"/>
        </w:rPr>
        <w:t>212</w:t>
      </w:r>
      <w:r w:rsidR="00F95AAE" w:rsidRPr="00681B61">
        <w:rPr>
          <w:rFonts w:eastAsia="Calibri" w:cs="Calibri"/>
          <w:color w:val="000000"/>
          <w:u w:color="000000"/>
          <w:bdr w:val="nil"/>
          <w:lang w:val="en-US" w:eastAsia="en-NZ"/>
        </w:rPr>
        <w:t xml:space="preserve"> selections </w:t>
      </w:r>
      <w:r w:rsidR="00D21DA6" w:rsidRPr="00681B61">
        <w:rPr>
          <w:rFonts w:eastAsia="Calibri" w:cs="Calibri"/>
          <w:color w:val="000000"/>
          <w:u w:color="000000"/>
          <w:bdr w:val="nil"/>
          <w:lang w:val="en-US" w:eastAsia="en-NZ"/>
        </w:rPr>
        <w:t xml:space="preserve">were </w:t>
      </w:r>
      <w:r w:rsidR="00F95AAE" w:rsidRPr="00681B61">
        <w:rPr>
          <w:rFonts w:eastAsia="Calibri" w:cs="Calibri"/>
          <w:color w:val="000000"/>
          <w:u w:color="000000"/>
          <w:bdr w:val="nil"/>
          <w:lang w:val="en-US" w:eastAsia="en-NZ"/>
        </w:rPr>
        <w:t>made</w:t>
      </w:r>
      <w:r w:rsidR="004A3087" w:rsidRPr="00681B61">
        <w:rPr>
          <w:rFonts w:eastAsia="Calibri" w:cs="Calibri"/>
          <w:color w:val="000000"/>
          <w:u w:color="000000"/>
          <w:bdr w:val="nil"/>
          <w:lang w:val="en-US" w:eastAsia="en-NZ"/>
        </w:rPr>
        <w:t xml:space="preserve"> by </w:t>
      </w:r>
      <w:r w:rsidR="00775861" w:rsidRPr="00681B61">
        <w:rPr>
          <w:rFonts w:eastAsia="Calibri" w:cs="Calibri"/>
          <w:color w:val="000000"/>
          <w:u w:color="000000"/>
          <w:bdr w:val="nil"/>
          <w:lang w:val="en-US" w:eastAsia="en-NZ"/>
        </w:rPr>
        <w:t xml:space="preserve">124 </w:t>
      </w:r>
      <w:r w:rsidRPr="00681B61">
        <w:rPr>
          <w:rFonts w:eastAsia="Calibri" w:cs="Calibri"/>
          <w:color w:val="000000"/>
          <w:u w:color="000000"/>
          <w:bdr w:val="nil"/>
          <w:lang w:val="en-US" w:eastAsia="en-NZ"/>
        </w:rPr>
        <w:t>respondents</w:t>
      </w:r>
      <w:r w:rsidR="00416640" w:rsidRPr="00681B61">
        <w:rPr>
          <w:rFonts w:eastAsia="Calibri" w:cs="Calibri"/>
          <w:color w:val="000000"/>
          <w:u w:color="000000"/>
          <w:bdr w:val="nil"/>
          <w:lang w:val="en-US" w:eastAsia="en-NZ"/>
        </w:rPr>
        <w:t xml:space="preserve">. This </w:t>
      </w:r>
      <w:r w:rsidR="00F95AAE" w:rsidRPr="00681B61">
        <w:rPr>
          <w:rFonts w:eastAsia="Calibri" w:cs="Calibri"/>
          <w:color w:val="000000"/>
          <w:u w:color="000000"/>
          <w:bdr w:val="nil"/>
          <w:lang w:val="en-US" w:eastAsia="en-NZ"/>
        </w:rPr>
        <w:t>indicat</w:t>
      </w:r>
      <w:r w:rsidR="00416640" w:rsidRPr="00681B61">
        <w:rPr>
          <w:rFonts w:eastAsia="Calibri" w:cs="Calibri"/>
          <w:color w:val="000000"/>
          <w:u w:color="000000"/>
          <w:bdr w:val="nil"/>
          <w:lang w:val="en-US" w:eastAsia="en-NZ"/>
        </w:rPr>
        <w:t xml:space="preserve">es </w:t>
      </w:r>
      <w:r w:rsidR="00A64284" w:rsidRPr="00681B61">
        <w:rPr>
          <w:rFonts w:eastAsia="Calibri" w:cs="Calibri"/>
          <w:color w:val="000000"/>
          <w:u w:color="000000"/>
          <w:bdr w:val="nil"/>
          <w:lang w:val="en-US" w:eastAsia="en-NZ"/>
        </w:rPr>
        <w:t xml:space="preserve">that </w:t>
      </w:r>
      <w:r w:rsidR="002F19A3" w:rsidRPr="00681B61">
        <w:rPr>
          <w:rFonts w:eastAsia="Calibri" w:cs="Calibri"/>
          <w:color w:val="000000"/>
          <w:u w:color="000000"/>
          <w:bdr w:val="nil"/>
          <w:lang w:val="en-US" w:eastAsia="en-NZ"/>
        </w:rPr>
        <w:t>some</w:t>
      </w:r>
      <w:r w:rsidR="00A64284" w:rsidRPr="00681B61">
        <w:rPr>
          <w:rFonts w:eastAsia="Calibri" w:cs="Calibri"/>
          <w:color w:val="000000"/>
          <w:u w:color="000000"/>
          <w:bdr w:val="nil"/>
          <w:lang w:val="en-US" w:eastAsia="en-NZ"/>
        </w:rPr>
        <w:t xml:space="preserve"> individuals</w:t>
      </w:r>
      <w:r w:rsidR="00F95AAE" w:rsidRPr="00681B61">
        <w:rPr>
          <w:rFonts w:eastAsia="Calibri" w:cs="Calibri"/>
          <w:color w:val="000000"/>
          <w:u w:color="000000"/>
          <w:bdr w:val="nil"/>
          <w:lang w:val="en-US" w:eastAsia="en-NZ"/>
        </w:rPr>
        <w:t xml:space="preserve"> </w:t>
      </w:r>
      <w:r w:rsidR="002F19A3" w:rsidRPr="00681B61">
        <w:rPr>
          <w:rFonts w:eastAsia="Calibri" w:cs="Calibri"/>
          <w:color w:val="000000"/>
          <w:u w:color="000000"/>
          <w:bdr w:val="nil"/>
          <w:lang w:val="en-US" w:eastAsia="en-NZ"/>
        </w:rPr>
        <w:t xml:space="preserve">have contacted </w:t>
      </w:r>
      <w:r w:rsidRPr="00681B61">
        <w:rPr>
          <w:rFonts w:eastAsia="Calibri" w:cs="Calibri"/>
          <w:color w:val="000000"/>
          <w:u w:color="000000"/>
          <w:bdr w:val="nil"/>
          <w:lang w:val="en-US" w:eastAsia="en-NZ"/>
        </w:rPr>
        <w:t>us fo</w:t>
      </w:r>
      <w:r w:rsidR="00F95AAE" w:rsidRPr="00681B61">
        <w:rPr>
          <w:rFonts w:eastAsia="Calibri" w:cs="Calibri"/>
          <w:color w:val="000000"/>
          <w:u w:color="000000"/>
          <w:bdr w:val="nil"/>
          <w:lang w:val="en-US" w:eastAsia="en-NZ"/>
        </w:rPr>
        <w:t xml:space="preserve">r </w:t>
      </w:r>
      <w:r w:rsidR="00D21DA6" w:rsidRPr="00681B61">
        <w:rPr>
          <w:rFonts w:eastAsia="Calibri" w:cs="Calibri"/>
          <w:color w:val="000000"/>
          <w:u w:color="000000"/>
          <w:bdr w:val="nil"/>
          <w:lang w:val="en-US" w:eastAsia="en-NZ"/>
        </w:rPr>
        <w:t xml:space="preserve">a variety of reasons. </w:t>
      </w:r>
    </w:p>
    <w:p w14:paraId="3ADC4769" w14:textId="089FB30D" w:rsidR="00617307" w:rsidRPr="00681B61" w:rsidRDefault="00076B3C"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The two most common reasons for contacting the Department were </w:t>
      </w:r>
      <w:r w:rsidR="009162A7" w:rsidRPr="00681B61">
        <w:rPr>
          <w:rFonts w:eastAsia="Calibri" w:cs="Calibri"/>
          <w:color w:val="000000"/>
          <w:u w:color="000000"/>
          <w:bdr w:val="nil"/>
          <w:lang w:val="en-US" w:eastAsia="en-NZ"/>
        </w:rPr>
        <w:t>licensing</w:t>
      </w:r>
      <w:r w:rsidRPr="00681B61">
        <w:rPr>
          <w:rFonts w:eastAsia="Calibri" w:cs="Calibri"/>
          <w:color w:val="000000"/>
          <w:u w:color="000000"/>
          <w:bdr w:val="nil"/>
          <w:lang w:val="en-US" w:eastAsia="en-NZ"/>
        </w:rPr>
        <w:t xml:space="preserve"> application</w:t>
      </w:r>
      <w:r w:rsidR="009162A7" w:rsidRPr="00681B61">
        <w:rPr>
          <w:rFonts w:eastAsia="Calibri" w:cs="Calibri"/>
          <w:color w:val="000000"/>
          <w:u w:color="000000"/>
          <w:bdr w:val="nil"/>
          <w:lang w:val="en-US" w:eastAsia="en-NZ"/>
        </w:rPr>
        <w:t>s</w:t>
      </w:r>
      <w:r w:rsidRPr="00681B61">
        <w:rPr>
          <w:rFonts w:eastAsia="Calibri" w:cs="Calibri"/>
          <w:color w:val="000000"/>
          <w:u w:color="000000"/>
          <w:bdr w:val="nil"/>
          <w:lang w:val="en-US" w:eastAsia="en-NZ"/>
        </w:rPr>
        <w:t xml:space="preserve"> </w:t>
      </w:r>
      <w:r w:rsidR="009162A7" w:rsidRPr="00681B61">
        <w:rPr>
          <w:rFonts w:eastAsia="Calibri" w:cs="Calibri"/>
          <w:color w:val="000000"/>
          <w:u w:color="000000"/>
          <w:bdr w:val="nil"/>
          <w:lang w:val="en-US" w:eastAsia="en-NZ"/>
        </w:rPr>
        <w:t>(63</w:t>
      </w:r>
      <w:r w:rsidR="00B1786D" w:rsidRPr="00681B61">
        <w:rPr>
          <w:rFonts w:eastAsia="Calibri" w:cs="Calibri"/>
          <w:color w:val="000000"/>
          <w:u w:color="000000"/>
          <w:bdr w:val="nil"/>
          <w:lang w:val="en-US" w:eastAsia="en-NZ"/>
        </w:rPr>
        <w:t xml:space="preserve"> per cent</w:t>
      </w:r>
      <w:r w:rsidR="009162A7" w:rsidRPr="00681B61">
        <w:rPr>
          <w:rFonts w:eastAsia="Calibri" w:cs="Calibri"/>
          <w:color w:val="000000"/>
          <w:u w:color="000000"/>
          <w:bdr w:val="nil"/>
          <w:lang w:val="en-US" w:eastAsia="en-NZ"/>
        </w:rPr>
        <w:t xml:space="preserve">) </w:t>
      </w:r>
      <w:r w:rsidRPr="00681B61">
        <w:rPr>
          <w:rFonts w:eastAsia="Calibri" w:cs="Calibri"/>
          <w:color w:val="000000"/>
          <w:u w:color="000000"/>
          <w:bdr w:val="nil"/>
          <w:lang w:val="en-US" w:eastAsia="en-NZ"/>
        </w:rPr>
        <w:t>and general information</w:t>
      </w:r>
      <w:r w:rsidR="009162A7" w:rsidRPr="00681B61">
        <w:rPr>
          <w:rFonts w:eastAsia="Calibri" w:cs="Calibri"/>
          <w:color w:val="000000"/>
          <w:u w:color="000000"/>
          <w:bdr w:val="nil"/>
          <w:lang w:val="en-US" w:eastAsia="en-NZ"/>
        </w:rPr>
        <w:t xml:space="preserve"> (50</w:t>
      </w:r>
      <w:r w:rsidR="00B1786D" w:rsidRPr="00681B61">
        <w:rPr>
          <w:rFonts w:eastAsia="Calibri" w:cs="Calibri"/>
          <w:color w:val="000000"/>
          <w:u w:color="000000"/>
          <w:bdr w:val="nil"/>
          <w:lang w:val="en-US" w:eastAsia="en-NZ"/>
        </w:rPr>
        <w:t xml:space="preserve"> per cent</w:t>
      </w:r>
      <w:r w:rsidR="009162A7" w:rsidRPr="00681B61">
        <w:rPr>
          <w:rFonts w:eastAsia="Calibri" w:cs="Calibri"/>
          <w:color w:val="000000"/>
          <w:u w:color="000000"/>
          <w:bdr w:val="nil"/>
          <w:lang w:val="en-US" w:eastAsia="en-NZ"/>
        </w:rPr>
        <w:t>)</w:t>
      </w:r>
      <w:r w:rsidRPr="00681B61">
        <w:rPr>
          <w:rFonts w:eastAsia="Calibri" w:cs="Calibri"/>
          <w:color w:val="000000"/>
          <w:u w:color="000000"/>
          <w:bdr w:val="nil"/>
          <w:lang w:val="en-US" w:eastAsia="en-NZ"/>
        </w:rPr>
        <w:t>.</w:t>
      </w:r>
      <w:r w:rsidR="004D5885" w:rsidRPr="00681B61">
        <w:rPr>
          <w:rFonts w:eastAsia="Calibri" w:cs="Calibri"/>
          <w:color w:val="000000"/>
          <w:u w:color="000000"/>
          <w:bdr w:val="nil"/>
          <w:lang w:val="en-US" w:eastAsia="en-NZ"/>
        </w:rPr>
        <w:t xml:space="preserve"> The </w:t>
      </w:r>
      <w:r w:rsidR="00617307" w:rsidRPr="00681B61">
        <w:rPr>
          <w:rFonts w:eastAsia="Calibri" w:cs="Calibri"/>
          <w:color w:val="000000"/>
          <w:u w:color="000000"/>
          <w:bdr w:val="nil"/>
          <w:lang w:val="en-US" w:eastAsia="en-NZ"/>
        </w:rPr>
        <w:t xml:space="preserve">highest </w:t>
      </w:r>
      <w:r w:rsidR="00DF7ECC" w:rsidRPr="00681B61">
        <w:rPr>
          <w:rFonts w:eastAsia="Calibri" w:cs="Calibri"/>
          <w:color w:val="000000"/>
          <w:u w:color="000000"/>
          <w:bdr w:val="nil"/>
          <w:lang w:val="en-US" w:eastAsia="en-NZ"/>
        </w:rPr>
        <w:t>number of contacts is</w:t>
      </w:r>
      <w:r w:rsidR="00315D12" w:rsidRPr="00681B61">
        <w:rPr>
          <w:rFonts w:eastAsia="Calibri" w:cs="Calibri"/>
          <w:color w:val="000000"/>
          <w:u w:color="000000"/>
          <w:bdr w:val="nil"/>
          <w:lang w:val="en-US" w:eastAsia="en-NZ"/>
        </w:rPr>
        <w:t xml:space="preserve"> received from Clubs followed by Class 4 non-club societies.</w:t>
      </w:r>
      <w:r w:rsidR="00617307" w:rsidRPr="00681B61">
        <w:rPr>
          <w:rFonts w:eastAsia="Calibri" w:cs="Calibri"/>
          <w:color w:val="000000"/>
          <w:u w:color="000000"/>
          <w:bdr w:val="nil"/>
          <w:lang w:val="en-US" w:eastAsia="en-NZ"/>
        </w:rPr>
        <w:t xml:space="preserve"> Respondents from Territorial Authorities indicated a variety of reasons for contacting us, although most commonly for general information and policy advice.</w:t>
      </w:r>
    </w:p>
    <w:p w14:paraId="7F9DE399" w14:textId="05702625" w:rsidR="005120D0" w:rsidRDefault="00315D12" w:rsidP="00CA5D88">
      <w:pPr>
        <w:pStyle w:val="Bullet"/>
        <w:numPr>
          <w:ilvl w:val="0"/>
          <w:numId w:val="0"/>
        </w:numPr>
      </w:pPr>
      <w:r w:rsidRPr="00681B61">
        <w:rPr>
          <w:rFonts w:eastAsia="Calibri" w:cs="Calibri"/>
          <w:color w:val="000000"/>
          <w:u w:color="000000"/>
          <w:bdr w:val="nil"/>
          <w:lang w:val="en-US" w:eastAsia="en-NZ"/>
        </w:rPr>
        <w:t>Audit</w:t>
      </w:r>
      <w:r w:rsidR="00661643" w:rsidRPr="00681B61">
        <w:rPr>
          <w:rFonts w:eastAsia="Calibri" w:cs="Calibri"/>
          <w:color w:val="000000"/>
          <w:u w:color="000000"/>
          <w:bdr w:val="nil"/>
          <w:lang w:val="en-US" w:eastAsia="en-NZ"/>
        </w:rPr>
        <w:t>, technical standards and submissions</w:t>
      </w:r>
      <w:r w:rsidR="00CA5D88" w:rsidRPr="00681B61">
        <w:rPr>
          <w:rFonts w:eastAsia="Calibri" w:cs="Calibri"/>
          <w:color w:val="000000"/>
          <w:u w:color="000000"/>
          <w:bdr w:val="nil"/>
          <w:lang w:val="en-US" w:eastAsia="en-NZ"/>
        </w:rPr>
        <w:t xml:space="preserve"> </w:t>
      </w:r>
      <w:r w:rsidR="00416640" w:rsidRPr="00681B61">
        <w:rPr>
          <w:rFonts w:eastAsia="Calibri" w:cs="Calibri"/>
          <w:color w:val="000000"/>
          <w:u w:color="000000"/>
          <w:bdr w:val="nil"/>
          <w:lang w:val="en-US" w:eastAsia="en-NZ"/>
        </w:rPr>
        <w:t>w</w:t>
      </w:r>
      <w:r w:rsidR="00661643" w:rsidRPr="00681B61">
        <w:rPr>
          <w:rFonts w:eastAsia="Calibri" w:cs="Calibri"/>
          <w:color w:val="000000"/>
          <w:u w:color="000000"/>
          <w:bdr w:val="nil"/>
          <w:lang w:val="en-US" w:eastAsia="en-NZ"/>
        </w:rPr>
        <w:t xml:space="preserve">ere </w:t>
      </w:r>
      <w:r w:rsidR="00416640" w:rsidRPr="00681B61">
        <w:rPr>
          <w:rFonts w:eastAsia="Calibri" w:cs="Calibri"/>
          <w:color w:val="000000"/>
          <w:u w:color="000000"/>
          <w:bdr w:val="nil"/>
          <w:lang w:val="en-US" w:eastAsia="en-NZ"/>
        </w:rPr>
        <w:t>s</w:t>
      </w:r>
      <w:r w:rsidR="00661643" w:rsidRPr="00681B61">
        <w:rPr>
          <w:rFonts w:eastAsia="Calibri" w:cs="Calibri"/>
          <w:color w:val="000000"/>
          <w:u w:color="000000"/>
          <w:bdr w:val="nil"/>
          <w:lang w:val="en-US" w:eastAsia="en-NZ"/>
        </w:rPr>
        <w:t>ome</w:t>
      </w:r>
      <w:r w:rsidR="00416640" w:rsidRPr="00681B61">
        <w:rPr>
          <w:rFonts w:eastAsia="Calibri" w:cs="Calibri"/>
          <w:color w:val="000000"/>
          <w:u w:color="000000"/>
          <w:bdr w:val="nil"/>
          <w:lang w:val="en-US" w:eastAsia="en-NZ"/>
        </w:rPr>
        <w:t xml:space="preserve"> theme</w:t>
      </w:r>
      <w:r w:rsidR="00661643" w:rsidRPr="00681B61">
        <w:rPr>
          <w:rFonts w:eastAsia="Calibri" w:cs="Calibri"/>
          <w:color w:val="000000"/>
          <w:u w:color="000000"/>
          <w:bdr w:val="nil"/>
          <w:lang w:val="en-US" w:eastAsia="en-NZ"/>
        </w:rPr>
        <w:t>s</w:t>
      </w:r>
      <w:r w:rsidR="00416640" w:rsidRPr="00681B61">
        <w:rPr>
          <w:rFonts w:eastAsia="Calibri" w:cs="Calibri"/>
          <w:color w:val="000000"/>
          <w:u w:color="000000"/>
          <w:bdr w:val="nil"/>
          <w:lang w:val="en-US" w:eastAsia="en-NZ"/>
        </w:rPr>
        <w:t xml:space="preserve"> </w:t>
      </w:r>
      <w:r w:rsidR="00CA5D88" w:rsidRPr="00681B61">
        <w:rPr>
          <w:rFonts w:eastAsia="Calibri" w:cs="Calibri"/>
          <w:color w:val="000000"/>
          <w:u w:color="000000"/>
          <w:bdr w:val="nil"/>
          <w:lang w:val="en-US" w:eastAsia="en-NZ"/>
        </w:rPr>
        <w:t>for a number of entries in the “other” category.</w:t>
      </w:r>
    </w:p>
    <w:p w14:paraId="67FB2E96" w14:textId="77777777" w:rsidR="009162A7" w:rsidRDefault="009162A7">
      <w:pPr>
        <w:keepLines w:val="0"/>
      </w:pPr>
      <w:r>
        <w:br w:type="page"/>
      </w:r>
    </w:p>
    <w:p w14:paraId="7F9DE3A1" w14:textId="0A0D4823" w:rsidR="0097069F" w:rsidRPr="00D120DD" w:rsidRDefault="003D283C" w:rsidP="005B4239">
      <w:pPr>
        <w:pStyle w:val="Heading2"/>
        <w:rPr>
          <w:color w:val="1F546B" w:themeColor="text2"/>
          <w:sz w:val="32"/>
          <w:szCs w:val="32"/>
        </w:rPr>
      </w:pPr>
      <w:bookmarkStart w:id="6" w:name="_Toc471392463"/>
      <w:r>
        <w:rPr>
          <w:color w:val="1F546B" w:themeColor="text2"/>
          <w:sz w:val="32"/>
          <w:szCs w:val="32"/>
        </w:rPr>
        <w:lastRenderedPageBreak/>
        <w:t>Professional p</w:t>
      </w:r>
      <w:r w:rsidR="0097069F" w:rsidRPr="00D120DD">
        <w:rPr>
          <w:color w:val="1F546B" w:themeColor="text2"/>
          <w:sz w:val="32"/>
          <w:szCs w:val="32"/>
        </w:rPr>
        <w:t>erformance</w:t>
      </w:r>
      <w:bookmarkEnd w:id="6"/>
    </w:p>
    <w:p w14:paraId="7F9DE3A2" w14:textId="014B403F" w:rsidR="00073AC3" w:rsidRPr="00681B61" w:rsidRDefault="00D251A7"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Th</w:t>
      </w:r>
      <w:r w:rsidR="008D61EB" w:rsidRPr="00681B61">
        <w:rPr>
          <w:rFonts w:eastAsia="Calibri" w:cs="Calibri"/>
          <w:color w:val="000000"/>
          <w:u w:color="000000"/>
          <w:bdr w:val="nil"/>
          <w:lang w:val="en-US" w:eastAsia="en-NZ"/>
        </w:rPr>
        <w:t xml:space="preserve">ose </w:t>
      </w:r>
      <w:r w:rsidRPr="00681B61">
        <w:rPr>
          <w:rFonts w:eastAsia="Calibri" w:cs="Calibri"/>
          <w:color w:val="000000"/>
          <w:u w:color="000000"/>
          <w:bdr w:val="nil"/>
          <w:lang w:val="en-US" w:eastAsia="en-NZ"/>
        </w:rPr>
        <w:t>respondents</w:t>
      </w:r>
      <w:r w:rsidR="008D61EB" w:rsidRPr="00681B61">
        <w:rPr>
          <w:rFonts w:eastAsia="Calibri" w:cs="Calibri"/>
          <w:color w:val="000000"/>
          <w:u w:color="000000"/>
          <w:bdr w:val="nil"/>
          <w:lang w:val="en-US" w:eastAsia="en-NZ"/>
        </w:rPr>
        <w:t xml:space="preserve"> who had contacted us in the past 12 months</w:t>
      </w:r>
      <w:r w:rsidRPr="00681B61">
        <w:rPr>
          <w:rFonts w:eastAsia="Calibri" w:cs="Calibri"/>
          <w:color w:val="000000"/>
          <w:u w:color="000000"/>
          <w:bdr w:val="nil"/>
          <w:lang w:val="en-US" w:eastAsia="en-NZ"/>
        </w:rPr>
        <w:t xml:space="preserve"> </w:t>
      </w:r>
      <w:r w:rsidR="002D7FE0" w:rsidRPr="00681B61">
        <w:rPr>
          <w:rFonts w:eastAsia="Calibri" w:cs="Calibri"/>
          <w:color w:val="000000"/>
          <w:u w:color="000000"/>
          <w:bdr w:val="nil"/>
          <w:lang w:val="en-US" w:eastAsia="en-NZ"/>
        </w:rPr>
        <w:t xml:space="preserve">were </w:t>
      </w:r>
      <w:r w:rsidR="00F92768" w:rsidRPr="00681B61">
        <w:rPr>
          <w:rFonts w:eastAsia="Calibri" w:cs="Calibri"/>
          <w:color w:val="000000"/>
          <w:u w:color="000000"/>
          <w:bdr w:val="nil"/>
          <w:lang w:val="en-US" w:eastAsia="en-NZ"/>
        </w:rPr>
        <w:t>asked</w:t>
      </w:r>
      <w:r w:rsidRPr="00681B61">
        <w:rPr>
          <w:rFonts w:eastAsia="Calibri" w:cs="Calibri"/>
          <w:color w:val="000000"/>
          <w:u w:color="000000"/>
          <w:bdr w:val="nil"/>
          <w:lang w:val="en-US" w:eastAsia="en-NZ"/>
        </w:rPr>
        <w:t xml:space="preserve"> t</w:t>
      </w:r>
      <w:r w:rsidR="00073AC3" w:rsidRPr="00681B61">
        <w:rPr>
          <w:rFonts w:eastAsia="Calibri" w:cs="Calibri"/>
          <w:color w:val="000000"/>
          <w:u w:color="000000"/>
          <w:bdr w:val="nil"/>
          <w:lang w:val="en-US" w:eastAsia="en-NZ"/>
        </w:rPr>
        <w:t>he next three q</w:t>
      </w:r>
      <w:r w:rsidR="008333F7" w:rsidRPr="00681B61">
        <w:rPr>
          <w:rFonts w:eastAsia="Calibri" w:cs="Calibri"/>
          <w:color w:val="000000"/>
          <w:u w:color="000000"/>
          <w:bdr w:val="nil"/>
          <w:lang w:val="en-US" w:eastAsia="en-NZ"/>
        </w:rPr>
        <w:t>uestions</w:t>
      </w:r>
      <w:r w:rsidRPr="00681B61">
        <w:rPr>
          <w:rFonts w:eastAsia="Calibri" w:cs="Calibri"/>
          <w:color w:val="000000"/>
          <w:u w:color="000000"/>
          <w:bdr w:val="nil"/>
          <w:lang w:val="en-US" w:eastAsia="en-NZ"/>
        </w:rPr>
        <w:t xml:space="preserve"> about</w:t>
      </w:r>
      <w:r w:rsidR="008333F7" w:rsidRPr="00681B61">
        <w:rPr>
          <w:rFonts w:eastAsia="Calibri" w:cs="Calibri"/>
          <w:color w:val="000000"/>
          <w:u w:color="000000"/>
          <w:bdr w:val="nil"/>
          <w:lang w:val="en-US" w:eastAsia="en-NZ"/>
        </w:rPr>
        <w:t xml:space="preserve"> </w:t>
      </w:r>
      <w:r w:rsidRPr="00681B61">
        <w:rPr>
          <w:rFonts w:eastAsia="Calibri" w:cs="Calibri"/>
          <w:color w:val="000000"/>
          <w:u w:color="000000"/>
          <w:bdr w:val="nil"/>
          <w:lang w:val="en-US" w:eastAsia="en-NZ"/>
        </w:rPr>
        <w:t>their</w:t>
      </w:r>
      <w:r w:rsidR="00E2506B" w:rsidRPr="00681B61">
        <w:rPr>
          <w:rFonts w:eastAsia="Calibri" w:cs="Calibri"/>
          <w:color w:val="000000"/>
          <w:u w:color="000000"/>
          <w:bdr w:val="nil"/>
          <w:lang w:val="en-US" w:eastAsia="en-NZ"/>
        </w:rPr>
        <w:t xml:space="preserve"> experiences of contacting </w:t>
      </w:r>
      <w:r w:rsidR="00F92768" w:rsidRPr="00681B61">
        <w:rPr>
          <w:rFonts w:eastAsia="Calibri" w:cs="Calibri"/>
          <w:color w:val="000000"/>
          <w:u w:color="000000"/>
          <w:bdr w:val="nil"/>
          <w:lang w:val="en-US" w:eastAsia="en-NZ"/>
        </w:rPr>
        <w:t xml:space="preserve">the </w:t>
      </w:r>
      <w:r w:rsidR="00815FCB" w:rsidRPr="00681B61">
        <w:rPr>
          <w:rFonts w:eastAsia="Calibri" w:cs="Calibri"/>
          <w:color w:val="000000"/>
          <w:u w:color="000000"/>
          <w:bdr w:val="nil"/>
          <w:lang w:val="en-US" w:eastAsia="en-NZ"/>
        </w:rPr>
        <w:t>Gambling Compliance Group</w:t>
      </w:r>
      <w:r w:rsidR="00E2506B" w:rsidRPr="00681B61">
        <w:rPr>
          <w:rFonts w:eastAsia="Calibri" w:cs="Calibri"/>
          <w:color w:val="000000"/>
          <w:u w:color="000000"/>
          <w:bdr w:val="nil"/>
          <w:lang w:val="en-US" w:eastAsia="en-NZ"/>
        </w:rPr>
        <w:t xml:space="preserve"> for information</w:t>
      </w:r>
      <w:r w:rsidRPr="00681B61">
        <w:rPr>
          <w:rFonts w:eastAsia="Calibri" w:cs="Calibri"/>
          <w:color w:val="000000"/>
          <w:u w:color="000000"/>
          <w:bdr w:val="nil"/>
          <w:lang w:val="en-US" w:eastAsia="en-NZ"/>
        </w:rPr>
        <w:t>.</w:t>
      </w:r>
    </w:p>
    <w:p w14:paraId="7F9DE3A4" w14:textId="77777777" w:rsidR="00073AC3" w:rsidRPr="00D251A7" w:rsidRDefault="00073AC3" w:rsidP="00E2506B">
      <w:pPr>
        <w:pStyle w:val="Bullet"/>
        <w:numPr>
          <w:ilvl w:val="0"/>
          <w:numId w:val="0"/>
        </w:numPr>
        <w:rPr>
          <w:b/>
        </w:rPr>
      </w:pPr>
      <w:r w:rsidRPr="00D251A7">
        <w:rPr>
          <w:b/>
        </w:rPr>
        <w:t>Question 5: In general, how easy have you found it to obtain the information you need from us?</w:t>
      </w:r>
    </w:p>
    <w:p w14:paraId="7F9DE3A5" w14:textId="32F825B2" w:rsidR="00073AC3" w:rsidRPr="00D251A7" w:rsidRDefault="00073AC3" w:rsidP="00E2506B">
      <w:pPr>
        <w:pStyle w:val="Bullet"/>
        <w:numPr>
          <w:ilvl w:val="0"/>
          <w:numId w:val="0"/>
        </w:numPr>
        <w:rPr>
          <w:b/>
        </w:rPr>
      </w:pPr>
      <w:r w:rsidRPr="00D251A7">
        <w:rPr>
          <w:b/>
        </w:rPr>
        <w:t xml:space="preserve">Question 6: In general, how would you rate the quality of information provided by </w:t>
      </w:r>
      <w:r w:rsidR="003A1585">
        <w:rPr>
          <w:b/>
        </w:rPr>
        <w:t xml:space="preserve">the </w:t>
      </w:r>
      <w:r w:rsidRPr="00D251A7">
        <w:rPr>
          <w:b/>
        </w:rPr>
        <w:t>D</w:t>
      </w:r>
      <w:r w:rsidR="003A1585">
        <w:rPr>
          <w:b/>
        </w:rPr>
        <w:t>epartment</w:t>
      </w:r>
      <w:r w:rsidRPr="00D251A7">
        <w:rPr>
          <w:b/>
        </w:rPr>
        <w:t>?</w:t>
      </w:r>
    </w:p>
    <w:p w14:paraId="7F9DE3A6" w14:textId="77777777" w:rsidR="00073AC3" w:rsidRPr="00D251A7" w:rsidRDefault="00073AC3" w:rsidP="00E2506B">
      <w:pPr>
        <w:pStyle w:val="Bullet"/>
        <w:numPr>
          <w:ilvl w:val="0"/>
          <w:numId w:val="0"/>
        </w:numPr>
        <w:rPr>
          <w:b/>
        </w:rPr>
      </w:pPr>
      <w:r w:rsidRPr="00D251A7">
        <w:rPr>
          <w:b/>
        </w:rPr>
        <w:t>Question 7:</w:t>
      </w:r>
      <w:r w:rsidR="00D251A7">
        <w:rPr>
          <w:b/>
        </w:rPr>
        <w:t xml:space="preserve"> </w:t>
      </w:r>
      <w:r w:rsidR="00D251A7" w:rsidRPr="00D251A7">
        <w:rPr>
          <w:b/>
        </w:rPr>
        <w:t>In general, how would you rate the speed of our response to you?</w:t>
      </w:r>
    </w:p>
    <w:p w14:paraId="7F9DE3A7" w14:textId="77777777" w:rsidR="00073AC3" w:rsidRDefault="00073AC3" w:rsidP="00E2506B">
      <w:pPr>
        <w:pStyle w:val="Bullet"/>
        <w:numPr>
          <w:ilvl w:val="0"/>
          <w:numId w:val="0"/>
        </w:numPr>
      </w:pPr>
    </w:p>
    <w:p w14:paraId="7F9DE3A8" w14:textId="4E63A934" w:rsidR="00E2506B" w:rsidRPr="00681B61" w:rsidRDefault="00073AC3"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T</w:t>
      </w:r>
      <w:r w:rsidR="008277E3" w:rsidRPr="00681B61">
        <w:rPr>
          <w:rFonts w:eastAsia="Calibri" w:cs="Calibri"/>
          <w:color w:val="000000"/>
          <w:u w:color="000000"/>
          <w:bdr w:val="nil"/>
          <w:lang w:val="en-US" w:eastAsia="en-NZ"/>
        </w:rPr>
        <w:t xml:space="preserve">hese have been grouped </w:t>
      </w:r>
      <w:r w:rsidR="00AB1637" w:rsidRPr="00681B61">
        <w:rPr>
          <w:rFonts w:eastAsia="Calibri" w:cs="Calibri"/>
          <w:color w:val="000000"/>
          <w:u w:color="000000"/>
          <w:bdr w:val="nil"/>
          <w:lang w:val="en-US" w:eastAsia="en-NZ"/>
        </w:rPr>
        <w:t xml:space="preserve">together </w:t>
      </w:r>
      <w:r w:rsidR="00D251A7" w:rsidRPr="00681B61">
        <w:rPr>
          <w:rFonts w:eastAsia="Calibri" w:cs="Calibri"/>
          <w:color w:val="000000"/>
          <w:u w:color="000000"/>
          <w:bdr w:val="nil"/>
          <w:lang w:val="en-US" w:eastAsia="en-NZ"/>
        </w:rPr>
        <w:t xml:space="preserve">in our analysis </w:t>
      </w:r>
      <w:r w:rsidR="00126F60" w:rsidRPr="00681B61">
        <w:rPr>
          <w:rFonts w:eastAsia="Calibri" w:cs="Calibri"/>
          <w:color w:val="000000"/>
          <w:u w:color="000000"/>
          <w:bdr w:val="nil"/>
          <w:lang w:val="en-US" w:eastAsia="en-NZ"/>
        </w:rPr>
        <w:t xml:space="preserve">to </w:t>
      </w:r>
      <w:r w:rsidR="008277E3" w:rsidRPr="00681B61">
        <w:rPr>
          <w:rFonts w:eastAsia="Calibri" w:cs="Calibri"/>
          <w:color w:val="000000"/>
          <w:u w:color="000000"/>
          <w:bdr w:val="nil"/>
          <w:lang w:val="en-US" w:eastAsia="en-NZ"/>
        </w:rPr>
        <w:t>evaluat</w:t>
      </w:r>
      <w:r w:rsidR="00126F60" w:rsidRPr="00681B61">
        <w:rPr>
          <w:rFonts w:eastAsia="Calibri" w:cs="Calibri"/>
          <w:color w:val="000000"/>
          <w:u w:color="000000"/>
          <w:bdr w:val="nil"/>
          <w:lang w:val="en-US" w:eastAsia="en-NZ"/>
        </w:rPr>
        <w:t xml:space="preserve">e </w:t>
      </w:r>
      <w:r w:rsidR="008277E3" w:rsidRPr="00681B61">
        <w:rPr>
          <w:rFonts w:eastAsia="Calibri" w:cs="Calibri"/>
          <w:color w:val="000000"/>
          <w:u w:color="000000"/>
          <w:bdr w:val="nil"/>
          <w:lang w:val="en-US" w:eastAsia="en-NZ"/>
        </w:rPr>
        <w:t>our professional performance.</w:t>
      </w:r>
      <w:r w:rsidR="00D251A7" w:rsidRPr="00681B61">
        <w:rPr>
          <w:rFonts w:eastAsia="Calibri" w:cs="Calibri"/>
          <w:color w:val="000000"/>
          <w:u w:color="000000"/>
          <w:bdr w:val="nil"/>
          <w:lang w:val="en-US" w:eastAsia="en-NZ"/>
        </w:rPr>
        <w:t xml:space="preserve"> </w:t>
      </w:r>
      <w:r w:rsidR="003E5493" w:rsidRPr="00681B61">
        <w:rPr>
          <w:rFonts w:eastAsia="Calibri" w:cs="Calibri"/>
          <w:color w:val="000000"/>
          <w:u w:color="000000"/>
          <w:bdr w:val="nil"/>
          <w:lang w:val="en-US" w:eastAsia="en-NZ"/>
        </w:rPr>
        <w:t>The q</w:t>
      </w:r>
      <w:r w:rsidR="00E574D6" w:rsidRPr="00681B61">
        <w:rPr>
          <w:rFonts w:eastAsia="Calibri" w:cs="Calibri"/>
          <w:color w:val="000000"/>
          <w:u w:color="000000"/>
          <w:bdr w:val="nil"/>
          <w:lang w:val="en-US" w:eastAsia="en-NZ"/>
        </w:rPr>
        <w:t>uestions use</w:t>
      </w:r>
      <w:r w:rsidR="00E2506B" w:rsidRPr="00681B61">
        <w:rPr>
          <w:rFonts w:eastAsia="Calibri" w:cs="Calibri"/>
          <w:color w:val="000000"/>
          <w:u w:color="000000"/>
          <w:bdr w:val="nil"/>
          <w:lang w:val="en-US" w:eastAsia="en-NZ"/>
        </w:rPr>
        <w:t xml:space="preserve"> </w:t>
      </w:r>
      <w:r w:rsidR="00A930C1" w:rsidRPr="00681B61">
        <w:rPr>
          <w:rFonts w:eastAsia="Calibri" w:cs="Calibri"/>
          <w:color w:val="000000"/>
          <w:u w:color="000000"/>
          <w:bdr w:val="nil"/>
          <w:lang w:val="en-US" w:eastAsia="en-NZ"/>
        </w:rPr>
        <w:t xml:space="preserve">rating </w:t>
      </w:r>
      <w:r w:rsidR="0014054F" w:rsidRPr="00681B61">
        <w:rPr>
          <w:rFonts w:eastAsia="Calibri" w:cs="Calibri"/>
          <w:color w:val="000000"/>
          <w:u w:color="000000"/>
          <w:bdr w:val="nil"/>
          <w:lang w:val="en-US" w:eastAsia="en-NZ"/>
        </w:rPr>
        <w:t>scale</w:t>
      </w:r>
      <w:r w:rsidR="002F19A3" w:rsidRPr="00681B61">
        <w:rPr>
          <w:rFonts w:eastAsia="Calibri" w:cs="Calibri"/>
          <w:color w:val="000000"/>
          <w:u w:color="000000"/>
          <w:bdr w:val="nil"/>
          <w:lang w:val="en-US" w:eastAsia="en-NZ"/>
        </w:rPr>
        <w:t>s</w:t>
      </w:r>
      <w:r w:rsidR="0014054F" w:rsidRPr="00681B61">
        <w:rPr>
          <w:rFonts w:eastAsia="Calibri" w:cs="Calibri"/>
          <w:color w:val="000000"/>
          <w:u w:color="000000"/>
          <w:bdr w:val="nil"/>
          <w:lang w:val="en-US" w:eastAsia="en-NZ"/>
        </w:rPr>
        <w:t xml:space="preserve"> </w:t>
      </w:r>
      <w:r w:rsidR="00E2506B" w:rsidRPr="00681B61">
        <w:rPr>
          <w:rFonts w:eastAsia="Calibri" w:cs="Calibri"/>
          <w:color w:val="000000"/>
          <w:u w:color="000000"/>
          <w:bdr w:val="nil"/>
          <w:lang w:val="en-US" w:eastAsia="en-NZ"/>
        </w:rPr>
        <w:t xml:space="preserve">from 1-5, with 1 being the </w:t>
      </w:r>
      <w:r w:rsidR="0014054F" w:rsidRPr="00681B61">
        <w:rPr>
          <w:rFonts w:eastAsia="Calibri" w:cs="Calibri"/>
          <w:color w:val="000000"/>
          <w:u w:color="000000"/>
          <w:bdr w:val="nil"/>
          <w:lang w:val="en-US" w:eastAsia="en-NZ"/>
        </w:rPr>
        <w:t>highest</w:t>
      </w:r>
      <w:r w:rsidR="00E2506B" w:rsidRPr="00681B61">
        <w:rPr>
          <w:rFonts w:eastAsia="Calibri" w:cs="Calibri"/>
          <w:color w:val="000000"/>
          <w:u w:color="000000"/>
          <w:bdr w:val="nil"/>
          <w:lang w:val="en-US" w:eastAsia="en-NZ"/>
        </w:rPr>
        <w:t xml:space="preserve"> and 5 the </w:t>
      </w:r>
      <w:r w:rsidR="0014054F" w:rsidRPr="00681B61">
        <w:rPr>
          <w:rFonts w:eastAsia="Calibri" w:cs="Calibri"/>
          <w:color w:val="000000"/>
          <w:u w:color="000000"/>
          <w:bdr w:val="nil"/>
          <w:lang w:val="en-US" w:eastAsia="en-NZ"/>
        </w:rPr>
        <w:t>lowest</w:t>
      </w:r>
      <w:r w:rsidR="00E2506B" w:rsidRPr="00681B61">
        <w:rPr>
          <w:rFonts w:eastAsia="Calibri" w:cs="Calibri"/>
          <w:color w:val="000000"/>
          <w:u w:color="000000"/>
          <w:bdr w:val="nil"/>
          <w:lang w:val="en-US" w:eastAsia="en-NZ"/>
        </w:rPr>
        <w:t>.</w:t>
      </w:r>
    </w:p>
    <w:p w14:paraId="7F9DE3A9" w14:textId="77777777" w:rsidR="00547990" w:rsidRPr="00681B61" w:rsidRDefault="00E2506B"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For example:</w:t>
      </w:r>
    </w:p>
    <w:p w14:paraId="7F9DE3AA" w14:textId="77777777" w:rsidR="00E2506B" w:rsidRDefault="00E2506B" w:rsidP="00681B61">
      <w:pPr>
        <w:pStyle w:val="Bullet"/>
        <w:numPr>
          <w:ilvl w:val="0"/>
          <w:numId w:val="0"/>
        </w:numPr>
        <w:ind w:left="567"/>
      </w:pPr>
      <w:r>
        <w:t xml:space="preserve">1 – </w:t>
      </w:r>
      <w:r w:rsidR="0014054F">
        <w:t xml:space="preserve">Very easy </w:t>
      </w:r>
    </w:p>
    <w:p w14:paraId="7F9DE3AB" w14:textId="77777777" w:rsidR="0014054F" w:rsidRDefault="00E2506B" w:rsidP="00681B61">
      <w:pPr>
        <w:pStyle w:val="Bullet"/>
        <w:numPr>
          <w:ilvl w:val="0"/>
          <w:numId w:val="0"/>
        </w:numPr>
        <w:ind w:left="567"/>
      </w:pPr>
      <w:r>
        <w:t xml:space="preserve">2 – </w:t>
      </w:r>
      <w:r w:rsidR="0014054F">
        <w:t>Quite easy</w:t>
      </w:r>
    </w:p>
    <w:p w14:paraId="7F9DE3AC" w14:textId="19ACB7DA" w:rsidR="00E2506B" w:rsidRDefault="00E2506B" w:rsidP="00681B61">
      <w:pPr>
        <w:pStyle w:val="Bullet"/>
        <w:numPr>
          <w:ilvl w:val="0"/>
          <w:numId w:val="0"/>
        </w:numPr>
        <w:ind w:left="567"/>
      </w:pPr>
      <w:r>
        <w:t>3</w:t>
      </w:r>
      <w:r w:rsidR="00D61894">
        <w:t xml:space="preserve"> </w:t>
      </w:r>
      <w:r w:rsidR="00240CD6">
        <w:t>– Average</w:t>
      </w:r>
    </w:p>
    <w:p w14:paraId="7F9DE3AD" w14:textId="77777777" w:rsidR="0014054F" w:rsidRDefault="00E2506B" w:rsidP="00681B61">
      <w:pPr>
        <w:pStyle w:val="Bullet"/>
        <w:numPr>
          <w:ilvl w:val="0"/>
          <w:numId w:val="0"/>
        </w:numPr>
        <w:ind w:left="567"/>
      </w:pPr>
      <w:r>
        <w:t>4 –</w:t>
      </w:r>
      <w:r w:rsidR="0014054F">
        <w:t xml:space="preserve"> Quite difficult</w:t>
      </w:r>
    </w:p>
    <w:p w14:paraId="7F9DE3AE" w14:textId="77777777" w:rsidR="00E2506B" w:rsidRDefault="00E2506B" w:rsidP="00681B61">
      <w:pPr>
        <w:pStyle w:val="Bullet"/>
        <w:numPr>
          <w:ilvl w:val="0"/>
          <w:numId w:val="0"/>
        </w:numPr>
        <w:ind w:left="567"/>
      </w:pPr>
      <w:r>
        <w:t xml:space="preserve">5 – </w:t>
      </w:r>
      <w:r w:rsidR="0014054F">
        <w:t>Very difficult</w:t>
      </w:r>
    </w:p>
    <w:p w14:paraId="7F9DE3AF" w14:textId="77777777" w:rsidR="00935D5A" w:rsidRDefault="00935D5A" w:rsidP="003F6E7B">
      <w:pPr>
        <w:pStyle w:val="Bullet"/>
        <w:numPr>
          <w:ilvl w:val="0"/>
          <w:numId w:val="0"/>
        </w:numPr>
      </w:pPr>
    </w:p>
    <w:p w14:paraId="7F9DE3B0" w14:textId="77777777" w:rsidR="001B1084" w:rsidRPr="00A309DC" w:rsidRDefault="000E4446" w:rsidP="005A28E8">
      <w:pPr>
        <w:spacing w:after="120"/>
        <w:rPr>
          <w:b/>
        </w:rPr>
      </w:pPr>
      <w:r w:rsidRPr="00A309DC">
        <w:rPr>
          <w:b/>
        </w:rPr>
        <w:t>Figure 5</w:t>
      </w:r>
      <w:r w:rsidR="00126F60">
        <w:rPr>
          <w:b/>
        </w:rPr>
        <w:t>: P</w:t>
      </w:r>
      <w:r w:rsidR="00A309DC">
        <w:rPr>
          <w:b/>
        </w:rPr>
        <w:t>rofessional performance</w:t>
      </w:r>
    </w:p>
    <w:p w14:paraId="7F9DE3B1" w14:textId="73515786" w:rsidR="00935D5A" w:rsidRDefault="00707ACB" w:rsidP="005C3BDD">
      <w:r>
        <w:rPr>
          <w:noProof/>
          <w:lang w:eastAsia="en-NZ"/>
        </w:rPr>
        <w:drawing>
          <wp:inline distT="0" distB="0" distL="0" distR="0" wp14:anchorId="1297B0DC" wp14:editId="13C12705">
            <wp:extent cx="5760085" cy="340962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5760085" cy="3409625"/>
                    </a:xfrm>
                    <a:prstGeom prst="rect">
                      <a:avLst/>
                    </a:prstGeom>
                  </pic:spPr>
                </pic:pic>
              </a:graphicData>
            </a:graphic>
          </wp:inline>
        </w:drawing>
      </w:r>
    </w:p>
    <w:p w14:paraId="7F9DE3B2" w14:textId="77777777" w:rsidR="006136AF" w:rsidRPr="00681B61" w:rsidRDefault="000E4446"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Figure 5</w:t>
      </w:r>
      <w:r w:rsidR="007951A4" w:rsidRPr="00681B61">
        <w:rPr>
          <w:rFonts w:eastAsia="Calibri" w:cs="Calibri"/>
          <w:color w:val="000000"/>
          <w:u w:color="000000"/>
          <w:bdr w:val="nil"/>
          <w:lang w:val="en-US" w:eastAsia="en-NZ"/>
        </w:rPr>
        <w:t xml:space="preserve"> shows the</w:t>
      </w:r>
      <w:r w:rsidR="00923C2B" w:rsidRPr="00681B61">
        <w:rPr>
          <w:rFonts w:eastAsia="Calibri" w:cs="Calibri"/>
          <w:color w:val="000000"/>
          <w:u w:color="000000"/>
          <w:bdr w:val="nil"/>
          <w:lang w:val="en-US" w:eastAsia="en-NZ"/>
        </w:rPr>
        <w:t xml:space="preserve"> percentages for </w:t>
      </w:r>
      <w:r w:rsidR="007951A4" w:rsidRPr="00681B61">
        <w:rPr>
          <w:rFonts w:eastAsia="Calibri" w:cs="Calibri"/>
          <w:color w:val="000000"/>
          <w:u w:color="000000"/>
          <w:bdr w:val="nil"/>
          <w:lang w:val="en-US" w:eastAsia="en-NZ"/>
        </w:rPr>
        <w:t xml:space="preserve">selections </w:t>
      </w:r>
      <w:r w:rsidR="00935D5A" w:rsidRPr="00681B61">
        <w:rPr>
          <w:rFonts w:eastAsia="Calibri" w:cs="Calibri"/>
          <w:color w:val="000000"/>
          <w:u w:color="000000"/>
          <w:bdr w:val="nil"/>
          <w:lang w:val="en-US" w:eastAsia="en-NZ"/>
        </w:rPr>
        <w:t xml:space="preserve">for </w:t>
      </w:r>
      <w:r w:rsidR="008277E3" w:rsidRPr="00681B61">
        <w:rPr>
          <w:rFonts w:eastAsia="Calibri" w:cs="Calibri"/>
          <w:color w:val="000000"/>
          <w:u w:color="000000"/>
          <w:bdr w:val="nil"/>
          <w:lang w:val="en-US" w:eastAsia="en-NZ"/>
        </w:rPr>
        <w:t xml:space="preserve">each of the three </w:t>
      </w:r>
      <w:r w:rsidR="00935D5A" w:rsidRPr="00681B61">
        <w:rPr>
          <w:rFonts w:eastAsia="Calibri" w:cs="Calibri"/>
          <w:color w:val="000000"/>
          <w:u w:color="000000"/>
          <w:bdr w:val="nil"/>
          <w:lang w:val="en-US" w:eastAsia="en-NZ"/>
        </w:rPr>
        <w:t xml:space="preserve">questions </w:t>
      </w:r>
      <w:r w:rsidR="007951A4" w:rsidRPr="00681B61">
        <w:rPr>
          <w:rFonts w:eastAsia="Calibri" w:cs="Calibri"/>
          <w:color w:val="000000"/>
          <w:u w:color="000000"/>
          <w:bdr w:val="nil"/>
          <w:lang w:val="en-US" w:eastAsia="en-NZ"/>
        </w:rPr>
        <w:t xml:space="preserve">rating </w:t>
      </w:r>
      <w:r w:rsidR="00935D5A" w:rsidRPr="00681B61">
        <w:rPr>
          <w:rFonts w:eastAsia="Calibri" w:cs="Calibri"/>
          <w:color w:val="000000"/>
          <w:u w:color="000000"/>
          <w:bdr w:val="nil"/>
          <w:lang w:val="en-US" w:eastAsia="en-NZ"/>
        </w:rPr>
        <w:t>our professional performance.</w:t>
      </w:r>
    </w:p>
    <w:p w14:paraId="0991BE09" w14:textId="77777777" w:rsidR="00DB3B2D" w:rsidRDefault="00DB3B2D" w:rsidP="003F6E7B">
      <w:pPr>
        <w:pStyle w:val="Bullet"/>
        <w:numPr>
          <w:ilvl w:val="0"/>
          <w:numId w:val="0"/>
        </w:numPr>
        <w:rPr>
          <w:b/>
          <w:color w:val="1F546B" w:themeColor="text2"/>
        </w:rPr>
      </w:pPr>
    </w:p>
    <w:p w14:paraId="451DB030" w14:textId="6DDE2649" w:rsidR="008D61EB" w:rsidRPr="00571DFB" w:rsidRDefault="008D61EB" w:rsidP="003F6E7B">
      <w:pPr>
        <w:pStyle w:val="Bullet"/>
        <w:numPr>
          <w:ilvl w:val="0"/>
          <w:numId w:val="0"/>
        </w:numPr>
      </w:pPr>
      <w:r w:rsidRPr="00571DFB">
        <w:t>The responses across all three questions were all very positive with:</w:t>
      </w:r>
    </w:p>
    <w:p w14:paraId="630D1F5C" w14:textId="0FC508BC" w:rsidR="008D61EB" w:rsidRPr="00571DFB" w:rsidRDefault="00D563A4" w:rsidP="0060330D">
      <w:pPr>
        <w:pStyle w:val="Bullet"/>
        <w:numPr>
          <w:ilvl w:val="0"/>
          <w:numId w:val="28"/>
        </w:numPr>
      </w:pPr>
      <w:r>
        <w:t>Seventy</w:t>
      </w:r>
      <w:r w:rsidR="00B1786D">
        <w:t xml:space="preserve"> per cent</w:t>
      </w:r>
      <w:r w:rsidR="003F5C2F">
        <w:t xml:space="preserve"> </w:t>
      </w:r>
      <w:r w:rsidR="008D61EB" w:rsidRPr="00571DFB">
        <w:t>rating the ease of obtaining information as very easy or quite easy</w:t>
      </w:r>
    </w:p>
    <w:p w14:paraId="03EE6B0C" w14:textId="4E16FA26" w:rsidR="008D61EB" w:rsidRDefault="00D563A4" w:rsidP="0060330D">
      <w:pPr>
        <w:pStyle w:val="Bullet"/>
        <w:numPr>
          <w:ilvl w:val="0"/>
          <w:numId w:val="28"/>
        </w:numPr>
      </w:pPr>
      <w:r>
        <w:t>Seventy-eight</w:t>
      </w:r>
      <w:r w:rsidR="00B1786D">
        <w:t xml:space="preserve"> per cent</w:t>
      </w:r>
      <w:r w:rsidR="00571DFB">
        <w:t xml:space="preserve"> rating the quality of information provided as very good or good </w:t>
      </w:r>
    </w:p>
    <w:p w14:paraId="4EB5D4B3" w14:textId="7871D22B" w:rsidR="00571DFB" w:rsidRDefault="00D563A4" w:rsidP="0060330D">
      <w:pPr>
        <w:pStyle w:val="Bullet"/>
        <w:numPr>
          <w:ilvl w:val="0"/>
          <w:numId w:val="28"/>
        </w:numPr>
      </w:pPr>
      <w:r>
        <w:t>Seventy</w:t>
      </w:r>
      <w:r w:rsidR="00B1786D">
        <w:t xml:space="preserve"> per cent</w:t>
      </w:r>
      <w:r w:rsidR="00571DFB">
        <w:t xml:space="preserve"> rating the speed of response as very fast or quite fast</w:t>
      </w:r>
      <w:r w:rsidR="00B50BFF">
        <w:t>.</w:t>
      </w:r>
    </w:p>
    <w:p w14:paraId="12026ADA" w14:textId="77777777" w:rsidR="00571DFB" w:rsidRDefault="00571DFB" w:rsidP="00401245">
      <w:pPr>
        <w:pStyle w:val="Bullet"/>
        <w:numPr>
          <w:ilvl w:val="0"/>
          <w:numId w:val="0"/>
        </w:numPr>
        <w:ind w:left="416"/>
      </w:pPr>
    </w:p>
    <w:p w14:paraId="2ED99027" w14:textId="350E3232" w:rsidR="00571DFB" w:rsidRPr="00681B61" w:rsidRDefault="00571DFB"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Compared to last year, this is an increase in the positive ratings in all three areas of our professional performance.</w:t>
      </w:r>
    </w:p>
    <w:p w14:paraId="59B7CE26" w14:textId="4199C42E" w:rsidR="00571DFB" w:rsidRPr="00681B61" w:rsidRDefault="00571DFB"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It is pleasing to see that only </w:t>
      </w:r>
      <w:r w:rsidR="008E5195">
        <w:rPr>
          <w:rFonts w:eastAsia="Calibri" w:cs="Calibri"/>
          <w:color w:val="000000"/>
          <w:u w:color="000000"/>
          <w:bdr w:val="nil"/>
          <w:lang w:val="en-US" w:eastAsia="en-NZ"/>
        </w:rPr>
        <w:t xml:space="preserve">three </w:t>
      </w:r>
      <w:r w:rsidR="00B1786D" w:rsidRPr="00681B61">
        <w:rPr>
          <w:rFonts w:eastAsia="Calibri" w:cs="Calibri"/>
          <w:color w:val="000000"/>
          <w:u w:color="000000"/>
          <w:bdr w:val="nil"/>
          <w:lang w:val="en-US" w:eastAsia="en-NZ"/>
        </w:rPr>
        <w:t xml:space="preserve"> per cent</w:t>
      </w:r>
      <w:r w:rsidRPr="00681B61">
        <w:rPr>
          <w:rFonts w:eastAsia="Calibri" w:cs="Calibri"/>
          <w:color w:val="000000"/>
          <w:u w:color="000000"/>
          <w:bdr w:val="nil"/>
          <w:lang w:val="en-US" w:eastAsia="en-NZ"/>
        </w:rPr>
        <w:t xml:space="preserve"> of respondents rated information provided as being of poor or very poor quality, although 10</w:t>
      </w:r>
      <w:r w:rsidR="00B1786D" w:rsidRPr="00681B61">
        <w:rPr>
          <w:rFonts w:eastAsia="Calibri" w:cs="Calibri"/>
          <w:color w:val="000000"/>
          <w:u w:color="000000"/>
          <w:bdr w:val="nil"/>
          <w:lang w:val="en-US" w:eastAsia="en-NZ"/>
        </w:rPr>
        <w:t xml:space="preserve"> per cent</w:t>
      </w:r>
      <w:r w:rsidRPr="00681B61">
        <w:rPr>
          <w:rFonts w:eastAsia="Calibri" w:cs="Calibri"/>
          <w:color w:val="000000"/>
          <w:u w:color="000000"/>
          <w:bdr w:val="nil"/>
          <w:lang w:val="en-US" w:eastAsia="en-NZ"/>
        </w:rPr>
        <w:t xml:space="preserve"> did rate the speed of response as quite slow or very slow.</w:t>
      </w:r>
    </w:p>
    <w:p w14:paraId="1B494768" w14:textId="3542CFF3" w:rsidR="00571DFB" w:rsidRPr="00681B61" w:rsidRDefault="00571DFB"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The results show that </w:t>
      </w:r>
      <w:r w:rsidR="009162A7" w:rsidRPr="00681B61">
        <w:rPr>
          <w:rFonts w:eastAsia="Calibri" w:cs="Calibri"/>
          <w:color w:val="000000"/>
          <w:u w:color="000000"/>
          <w:bdr w:val="nil"/>
          <w:lang w:val="en-US" w:eastAsia="en-NZ"/>
        </w:rPr>
        <w:t xml:space="preserve">Class 4 </w:t>
      </w:r>
      <w:r w:rsidRPr="00681B61">
        <w:rPr>
          <w:rFonts w:eastAsia="Calibri" w:cs="Calibri"/>
          <w:color w:val="000000"/>
          <w:u w:color="000000"/>
          <w:bdr w:val="nil"/>
          <w:lang w:val="en-US" w:eastAsia="en-NZ"/>
        </w:rPr>
        <w:t xml:space="preserve">non-club societies found it the easiest to obtain information from </w:t>
      </w:r>
      <w:r w:rsidR="003A1585" w:rsidRPr="00681B61">
        <w:rPr>
          <w:rFonts w:eastAsia="Calibri" w:cs="Calibri"/>
          <w:color w:val="000000"/>
          <w:u w:color="000000"/>
          <w:bdr w:val="nil"/>
          <w:lang w:val="en-US" w:eastAsia="en-NZ"/>
        </w:rPr>
        <w:t xml:space="preserve">the </w:t>
      </w:r>
      <w:r w:rsidR="0092618E" w:rsidRPr="00681B61">
        <w:rPr>
          <w:rFonts w:eastAsia="Calibri" w:cs="Calibri"/>
          <w:color w:val="000000"/>
          <w:u w:color="000000"/>
          <w:bdr w:val="nil"/>
          <w:lang w:val="en-US" w:eastAsia="en-NZ"/>
        </w:rPr>
        <w:t>Department</w:t>
      </w:r>
      <w:r w:rsidRPr="00681B61">
        <w:rPr>
          <w:rFonts w:eastAsia="Calibri" w:cs="Calibri"/>
          <w:color w:val="000000"/>
          <w:u w:color="000000"/>
          <w:bdr w:val="nil"/>
          <w:lang w:val="en-US" w:eastAsia="en-NZ"/>
        </w:rPr>
        <w:t xml:space="preserve">, followed by </w:t>
      </w:r>
      <w:r w:rsidR="0060059E" w:rsidRPr="00681B61">
        <w:rPr>
          <w:rFonts w:eastAsia="Calibri" w:cs="Calibri"/>
          <w:color w:val="000000"/>
          <w:u w:color="000000"/>
          <w:bdr w:val="nil"/>
          <w:lang w:val="en-US" w:eastAsia="en-NZ"/>
        </w:rPr>
        <w:t>Clubs</w:t>
      </w:r>
      <w:r w:rsidRPr="00681B61">
        <w:rPr>
          <w:rFonts w:eastAsia="Calibri" w:cs="Calibri"/>
          <w:color w:val="000000"/>
          <w:u w:color="000000"/>
          <w:bdr w:val="nil"/>
          <w:lang w:val="en-US" w:eastAsia="en-NZ"/>
        </w:rPr>
        <w:t xml:space="preserve">. </w:t>
      </w:r>
    </w:p>
    <w:p w14:paraId="65428DE0" w14:textId="77777777" w:rsidR="004B0567" w:rsidRDefault="004B0567" w:rsidP="00B0216B">
      <w:pPr>
        <w:pStyle w:val="Bullet"/>
        <w:numPr>
          <w:ilvl w:val="0"/>
          <w:numId w:val="0"/>
        </w:numPr>
        <w:rPr>
          <w:b/>
        </w:rPr>
      </w:pPr>
    </w:p>
    <w:p w14:paraId="7F9DE3CA" w14:textId="77777777" w:rsidR="00404A9E" w:rsidRPr="004652F7" w:rsidRDefault="00427F2D" w:rsidP="00B0216B">
      <w:pPr>
        <w:pStyle w:val="Bullet"/>
        <w:numPr>
          <w:ilvl w:val="0"/>
          <w:numId w:val="0"/>
        </w:numPr>
        <w:rPr>
          <w:b/>
        </w:rPr>
      </w:pPr>
      <w:r w:rsidRPr="004652F7">
        <w:rPr>
          <w:b/>
        </w:rPr>
        <w:t>Question 8: If you have any specific comments about your experience of contacting us please add them here.</w:t>
      </w:r>
    </w:p>
    <w:p w14:paraId="789A6332" w14:textId="36836551" w:rsidR="00433FE1" w:rsidRPr="00681B61" w:rsidRDefault="00433FE1"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A number of comments reflected that the sector has seen improvements in their contact with </w:t>
      </w:r>
      <w:r w:rsidR="005A5D66" w:rsidRPr="00681B61">
        <w:rPr>
          <w:rFonts w:eastAsia="Calibri" w:cs="Calibri"/>
          <w:color w:val="000000"/>
          <w:u w:color="000000"/>
          <w:bdr w:val="nil"/>
          <w:lang w:val="en-US" w:eastAsia="en-NZ"/>
        </w:rPr>
        <w:t>the Department</w:t>
      </w:r>
      <w:r w:rsidRPr="00681B61">
        <w:rPr>
          <w:rFonts w:eastAsia="Calibri" w:cs="Calibri"/>
          <w:color w:val="000000"/>
          <w:u w:color="000000"/>
          <w:bdr w:val="nil"/>
          <w:lang w:val="en-US" w:eastAsia="en-NZ"/>
        </w:rPr>
        <w:t xml:space="preserve">, as well as finding it particularly beneficial when they have a named person that they can contact. Some people also reported that it can be difficult to get in touch via telephone or slow to get a response when a message is left. </w:t>
      </w:r>
    </w:p>
    <w:p w14:paraId="7F9DE3CB" w14:textId="358FA977" w:rsidR="002D3B6E" w:rsidRPr="00681B61" w:rsidRDefault="00AE1968" w:rsidP="00681B61">
      <w:pPr>
        <w:pStyle w:val="Bullet"/>
        <w:numPr>
          <w:ilvl w:val="0"/>
          <w:numId w:val="0"/>
        </w:numPr>
        <w:spacing w:before="120" w:after="240"/>
        <w:rPr>
          <w:rFonts w:eastAsia="Calibri" w:cs="Calibri"/>
          <w:color w:val="000000"/>
          <w:u w:color="000000"/>
          <w:bdr w:val="nil"/>
          <w:lang w:val="en-US" w:eastAsia="en-NZ"/>
        </w:rPr>
      </w:pPr>
      <w:r w:rsidRPr="00681B61">
        <w:rPr>
          <w:rFonts w:eastAsia="Calibri" w:cs="Calibri"/>
          <w:color w:val="000000"/>
          <w:u w:color="000000"/>
          <w:bdr w:val="nil"/>
          <w:lang w:val="en-US" w:eastAsia="en-NZ"/>
        </w:rPr>
        <w:t xml:space="preserve">A sample from the </w:t>
      </w:r>
      <w:r w:rsidR="00543453" w:rsidRPr="00681B61">
        <w:rPr>
          <w:rFonts w:eastAsia="Calibri" w:cs="Calibri"/>
          <w:color w:val="000000"/>
          <w:u w:color="000000"/>
          <w:bdr w:val="nil"/>
          <w:lang w:val="en-US" w:eastAsia="en-NZ"/>
        </w:rPr>
        <w:t xml:space="preserve">30 </w:t>
      </w:r>
      <w:r w:rsidR="00D52356" w:rsidRPr="00681B61">
        <w:rPr>
          <w:rFonts w:eastAsia="Calibri" w:cs="Calibri"/>
          <w:color w:val="000000"/>
          <w:u w:color="000000"/>
          <w:bdr w:val="nil"/>
          <w:lang w:val="en-US" w:eastAsia="en-NZ"/>
        </w:rPr>
        <w:t xml:space="preserve">comments </w:t>
      </w:r>
      <w:r w:rsidRPr="00681B61">
        <w:rPr>
          <w:rFonts w:eastAsia="Calibri" w:cs="Calibri"/>
          <w:color w:val="000000"/>
          <w:u w:color="000000"/>
          <w:bdr w:val="nil"/>
          <w:lang w:val="en-US" w:eastAsia="en-NZ"/>
        </w:rPr>
        <w:t>received is provided</w:t>
      </w:r>
      <w:r w:rsidR="002D3B6E" w:rsidRPr="00681B61">
        <w:rPr>
          <w:rFonts w:eastAsia="Calibri" w:cs="Calibri"/>
          <w:color w:val="000000"/>
          <w:u w:color="000000"/>
          <w:bdr w:val="nil"/>
          <w:lang w:val="en-US" w:eastAsia="en-NZ"/>
        </w:rPr>
        <w:t xml:space="preserve"> (</w:t>
      </w:r>
      <w:r w:rsidR="00433FE1" w:rsidRPr="00681B61">
        <w:rPr>
          <w:rFonts w:eastAsia="Calibri" w:cs="Calibri"/>
          <w:color w:val="000000"/>
          <w:u w:color="000000"/>
          <w:bdr w:val="nil"/>
          <w:lang w:val="en-US" w:eastAsia="en-NZ"/>
        </w:rPr>
        <w:t>5</w:t>
      </w:r>
      <w:r w:rsidR="002D3B6E" w:rsidRPr="00681B61">
        <w:rPr>
          <w:rFonts w:eastAsia="Calibri" w:cs="Calibri"/>
          <w:color w:val="000000"/>
          <w:u w:color="000000"/>
          <w:bdr w:val="nil"/>
          <w:lang w:val="en-US" w:eastAsia="en-NZ"/>
        </w:rPr>
        <w:t>/3</w:t>
      </w:r>
      <w:r w:rsidR="004652F7" w:rsidRPr="00681B61">
        <w:rPr>
          <w:rFonts w:eastAsia="Calibri" w:cs="Calibri"/>
          <w:color w:val="000000"/>
          <w:u w:color="000000"/>
          <w:bdr w:val="nil"/>
          <w:lang w:val="en-US" w:eastAsia="en-NZ"/>
        </w:rPr>
        <w:t>0</w:t>
      </w:r>
      <w:r w:rsidR="002D3B6E" w:rsidRPr="00681B61">
        <w:rPr>
          <w:rFonts w:eastAsia="Calibri" w:cs="Calibri"/>
          <w:color w:val="000000"/>
          <w:u w:color="000000"/>
          <w:bdr w:val="nil"/>
          <w:lang w:val="en-US" w:eastAsia="en-NZ"/>
        </w:rPr>
        <w:t>):</w:t>
      </w:r>
    </w:p>
    <w:p w14:paraId="76563F58" w14:textId="77777777" w:rsidR="00FE2CA7" w:rsidRDefault="00FE2CA7" w:rsidP="004B0567">
      <w:pPr>
        <w:pStyle w:val="Bullet"/>
        <w:numPr>
          <w:ilvl w:val="0"/>
          <w:numId w:val="0"/>
        </w:numPr>
        <w:spacing w:before="120" w:after="240"/>
        <w:ind w:left="567" w:firstLine="6"/>
        <w:rPr>
          <w:lang w:val="en"/>
        </w:rPr>
      </w:pPr>
      <w:r w:rsidRPr="00FE2CA7">
        <w:t>“</w:t>
      </w:r>
      <w:r w:rsidRPr="00FE2CA7">
        <w:rPr>
          <w:lang w:val="en"/>
        </w:rPr>
        <w:t>Specific information requested was provided, exactly as expected. Interim reply received explaining likely time frame which was helpful</w:t>
      </w:r>
      <w:r>
        <w:rPr>
          <w:lang w:val="en"/>
        </w:rPr>
        <w:t>.”</w:t>
      </w:r>
    </w:p>
    <w:p w14:paraId="7F9DE3CC" w14:textId="4E90A02C" w:rsidR="00BD46A0" w:rsidRPr="004B0567" w:rsidRDefault="00BD46A0" w:rsidP="004B0567">
      <w:pPr>
        <w:pStyle w:val="Bullet"/>
        <w:numPr>
          <w:ilvl w:val="0"/>
          <w:numId w:val="0"/>
        </w:numPr>
        <w:spacing w:before="120" w:after="240"/>
        <w:ind w:left="567" w:firstLine="6"/>
      </w:pPr>
      <w:r w:rsidRPr="004652F7">
        <w:t>“</w:t>
      </w:r>
      <w:r w:rsidR="004652F7" w:rsidRPr="004B0567">
        <w:t>Much better now than in the past. There seems to be a culture of working together recently.</w:t>
      </w:r>
      <w:r w:rsidRPr="004B0567">
        <w:t>”</w:t>
      </w:r>
    </w:p>
    <w:p w14:paraId="7F9DE3CE" w14:textId="2DF3818F" w:rsidR="00B0216B" w:rsidRDefault="00B0216B" w:rsidP="004B0567">
      <w:pPr>
        <w:pStyle w:val="Bullet"/>
        <w:numPr>
          <w:ilvl w:val="0"/>
          <w:numId w:val="0"/>
        </w:numPr>
        <w:spacing w:before="120" w:after="240"/>
        <w:ind w:left="567" w:firstLine="6"/>
      </w:pPr>
      <w:r w:rsidRPr="00FE2CA7">
        <w:t>“</w:t>
      </w:r>
      <w:r w:rsidR="00CF58A3" w:rsidRPr="004B0567">
        <w:t>It’s</w:t>
      </w:r>
      <w:r w:rsidR="004652F7" w:rsidRPr="004B0567">
        <w:t xml:space="preserve"> very hard to get an actual person on the telephone. Once you get the person, the service is consistently excellent</w:t>
      </w:r>
      <w:r w:rsidRPr="00FE2CA7">
        <w:t>”</w:t>
      </w:r>
    </w:p>
    <w:p w14:paraId="00971B98" w14:textId="2A6ADBD1" w:rsidR="00433FE1" w:rsidRPr="00FE2CA7" w:rsidRDefault="00433FE1" w:rsidP="004B0567">
      <w:pPr>
        <w:pStyle w:val="Bullet"/>
        <w:numPr>
          <w:ilvl w:val="0"/>
          <w:numId w:val="0"/>
        </w:numPr>
        <w:spacing w:before="120" w:after="240"/>
        <w:ind w:left="567" w:firstLine="6"/>
      </w:pPr>
      <w:r>
        <w:t>"I have liaised with one person and that has worked extremely well. My past experience was with ringing and leaving electronic messages that they were not returned”</w:t>
      </w:r>
    </w:p>
    <w:p w14:paraId="7F9DE3D2" w14:textId="276BBEEB" w:rsidR="0051410E" w:rsidRPr="00FE2CA7" w:rsidRDefault="007951A4" w:rsidP="004B0567">
      <w:pPr>
        <w:pStyle w:val="Bullet"/>
        <w:numPr>
          <w:ilvl w:val="0"/>
          <w:numId w:val="0"/>
        </w:numPr>
        <w:spacing w:before="120" w:after="240"/>
        <w:ind w:left="567" w:firstLine="6"/>
      </w:pPr>
      <w:r w:rsidRPr="00FE2CA7">
        <w:t>“</w:t>
      </w:r>
      <w:r w:rsidR="00FE2CA7" w:rsidRPr="004B0567">
        <w:t>Friendly - Helpful - Constructive</w:t>
      </w:r>
      <w:r w:rsidRPr="00FE2CA7">
        <w:t>”</w:t>
      </w:r>
    </w:p>
    <w:p w14:paraId="15F761A5" w14:textId="77777777" w:rsidR="0011040D" w:rsidRDefault="0011040D" w:rsidP="005B4239"/>
    <w:p w14:paraId="29CF0A2A" w14:textId="77777777" w:rsidR="00DE3531" w:rsidRDefault="00DE3531">
      <w:pPr>
        <w:keepLines w:val="0"/>
        <w:rPr>
          <w:rFonts w:cs="Arial"/>
          <w:b/>
          <w:bCs/>
          <w:iCs/>
          <w:color w:val="1F546B" w:themeColor="text2"/>
          <w:sz w:val="32"/>
          <w:szCs w:val="32"/>
        </w:rPr>
      </w:pPr>
      <w:r>
        <w:rPr>
          <w:color w:val="1F546B" w:themeColor="text2"/>
          <w:sz w:val="32"/>
          <w:szCs w:val="32"/>
        </w:rPr>
        <w:br w:type="page"/>
      </w:r>
    </w:p>
    <w:p w14:paraId="7F9DE3D3" w14:textId="2EF1F63E" w:rsidR="00F95AAE" w:rsidRPr="00401245" w:rsidRDefault="006B3106" w:rsidP="00401245">
      <w:pPr>
        <w:pStyle w:val="Heading2"/>
        <w:rPr>
          <w:color w:val="1F546B" w:themeColor="text2"/>
          <w:sz w:val="32"/>
          <w:szCs w:val="32"/>
        </w:rPr>
      </w:pPr>
      <w:bookmarkStart w:id="7" w:name="_Toc471392464"/>
      <w:r w:rsidRPr="00401245">
        <w:rPr>
          <w:color w:val="1F546B" w:themeColor="text2"/>
          <w:sz w:val="32"/>
          <w:szCs w:val="32"/>
        </w:rPr>
        <w:lastRenderedPageBreak/>
        <w:t>P</w:t>
      </w:r>
      <w:r w:rsidR="00DC42B7">
        <w:rPr>
          <w:color w:val="1F546B" w:themeColor="text2"/>
          <w:sz w:val="32"/>
          <w:szCs w:val="32"/>
        </w:rPr>
        <w:t xml:space="preserve">roviding </w:t>
      </w:r>
      <w:r w:rsidR="003D283C">
        <w:rPr>
          <w:color w:val="1F546B" w:themeColor="text2"/>
          <w:sz w:val="32"/>
          <w:szCs w:val="32"/>
        </w:rPr>
        <w:t>i</w:t>
      </w:r>
      <w:r w:rsidR="00F95AAE" w:rsidRPr="00401245">
        <w:rPr>
          <w:color w:val="1F546B" w:themeColor="text2"/>
          <w:sz w:val="32"/>
          <w:szCs w:val="32"/>
        </w:rPr>
        <w:t xml:space="preserve">nformation to </w:t>
      </w:r>
      <w:r w:rsidR="001B1084" w:rsidRPr="00401245">
        <w:rPr>
          <w:color w:val="1F546B" w:themeColor="text2"/>
          <w:sz w:val="32"/>
          <w:szCs w:val="32"/>
        </w:rPr>
        <w:t xml:space="preserve">the </w:t>
      </w:r>
      <w:r w:rsidR="003D283C">
        <w:rPr>
          <w:color w:val="1F546B" w:themeColor="text2"/>
          <w:sz w:val="32"/>
          <w:szCs w:val="32"/>
        </w:rPr>
        <w:t>s</w:t>
      </w:r>
      <w:r w:rsidR="00F95AAE" w:rsidRPr="00401245">
        <w:rPr>
          <w:color w:val="1F546B" w:themeColor="text2"/>
          <w:sz w:val="32"/>
          <w:szCs w:val="32"/>
        </w:rPr>
        <w:t>ector</w:t>
      </w:r>
      <w:bookmarkEnd w:id="7"/>
    </w:p>
    <w:p w14:paraId="7F9DE3D4" w14:textId="3BCD6AEF" w:rsidR="00AF739B" w:rsidRPr="004B0567" w:rsidRDefault="006220F2"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 xml:space="preserve">We are interested in perceptions of </w:t>
      </w:r>
      <w:r w:rsidR="00F24CE7" w:rsidRPr="004B0567">
        <w:rPr>
          <w:rFonts w:eastAsia="Calibri" w:cs="Calibri"/>
          <w:color w:val="000000"/>
          <w:u w:color="000000"/>
          <w:bdr w:val="nil"/>
          <w:lang w:val="en-US" w:eastAsia="en-NZ"/>
        </w:rPr>
        <w:t xml:space="preserve">how useful </w:t>
      </w:r>
      <w:r w:rsidRPr="004B0567">
        <w:rPr>
          <w:rFonts w:eastAsia="Calibri" w:cs="Calibri"/>
          <w:color w:val="000000"/>
          <w:u w:color="000000"/>
          <w:bdr w:val="nil"/>
          <w:lang w:val="en-US" w:eastAsia="en-NZ"/>
        </w:rPr>
        <w:t xml:space="preserve">our current communications </w:t>
      </w:r>
      <w:r w:rsidR="00F24CE7" w:rsidRPr="004B0567">
        <w:rPr>
          <w:rFonts w:eastAsia="Calibri" w:cs="Calibri"/>
          <w:color w:val="000000"/>
          <w:u w:color="000000"/>
          <w:bdr w:val="nil"/>
          <w:lang w:val="en-US" w:eastAsia="en-NZ"/>
        </w:rPr>
        <w:t>are in providing</w:t>
      </w:r>
      <w:r w:rsidRPr="004B0567">
        <w:rPr>
          <w:rFonts w:eastAsia="Calibri" w:cs="Calibri"/>
          <w:color w:val="000000"/>
          <w:u w:color="000000"/>
          <w:bdr w:val="nil"/>
          <w:lang w:val="en-US" w:eastAsia="en-NZ"/>
        </w:rPr>
        <w:t xml:space="preserve"> information to the sector</w:t>
      </w:r>
      <w:r w:rsidR="00F24CE7" w:rsidRPr="004B0567">
        <w:rPr>
          <w:rFonts w:eastAsia="Calibri" w:cs="Calibri"/>
          <w:color w:val="000000"/>
          <w:u w:color="000000"/>
          <w:bdr w:val="nil"/>
          <w:lang w:val="en-US" w:eastAsia="en-NZ"/>
        </w:rPr>
        <w:t xml:space="preserve">. We </w:t>
      </w:r>
      <w:r w:rsidRPr="004B0567">
        <w:rPr>
          <w:rFonts w:eastAsia="Calibri" w:cs="Calibri"/>
          <w:color w:val="000000"/>
          <w:u w:color="000000"/>
          <w:bdr w:val="nil"/>
          <w:lang w:val="en-US" w:eastAsia="en-NZ"/>
        </w:rPr>
        <w:t xml:space="preserve">asked respondents to indicate which they have used and rate how useful they have found each source. </w:t>
      </w:r>
    </w:p>
    <w:p w14:paraId="5AEA7CBB" w14:textId="0B829CD6" w:rsidR="009162A7" w:rsidRDefault="009162A7" w:rsidP="009162A7">
      <w:pPr>
        <w:pStyle w:val="Heading3"/>
      </w:pPr>
      <w:r>
        <w:t>All information sources</w:t>
      </w:r>
    </w:p>
    <w:p w14:paraId="7F9DE3D6" w14:textId="03915D89" w:rsidR="003B013F" w:rsidRPr="00A076E2" w:rsidRDefault="00A22AD9" w:rsidP="003F6E7B">
      <w:pPr>
        <w:pStyle w:val="Bullet"/>
        <w:numPr>
          <w:ilvl w:val="0"/>
          <w:numId w:val="0"/>
        </w:numPr>
        <w:rPr>
          <w:b/>
        </w:rPr>
      </w:pPr>
      <w:r w:rsidRPr="00E604F8">
        <w:rPr>
          <w:b/>
        </w:rPr>
        <w:t xml:space="preserve">Question 9: </w:t>
      </w:r>
      <w:r w:rsidR="003A1585">
        <w:rPr>
          <w:b/>
        </w:rPr>
        <w:t xml:space="preserve">The </w:t>
      </w:r>
      <w:r w:rsidRPr="00E604F8">
        <w:rPr>
          <w:b/>
        </w:rPr>
        <w:t>D</w:t>
      </w:r>
      <w:r w:rsidR="003A1585">
        <w:rPr>
          <w:b/>
        </w:rPr>
        <w:t>epartment</w:t>
      </w:r>
      <w:r w:rsidRPr="00E604F8">
        <w:rPr>
          <w:b/>
        </w:rPr>
        <w:t xml:space="preserve"> provides general information to the sector in a number of ways. Please tell us how useful you have found these sources of information in the past 12 months.</w:t>
      </w:r>
    </w:p>
    <w:p w14:paraId="7F9DE3D7" w14:textId="06EB6F4A" w:rsidR="002D3B6E" w:rsidRDefault="002D3B6E" w:rsidP="005A28E8">
      <w:pPr>
        <w:spacing w:after="120"/>
        <w:rPr>
          <w:b/>
        </w:rPr>
      </w:pPr>
      <w:r w:rsidRPr="00A076E2">
        <w:rPr>
          <w:b/>
        </w:rPr>
        <w:t xml:space="preserve">Figure 6: Usefulness of </w:t>
      </w:r>
      <w:r w:rsidR="00A076E2" w:rsidRPr="00A076E2">
        <w:rPr>
          <w:b/>
        </w:rPr>
        <w:t>information s</w:t>
      </w:r>
      <w:r w:rsidR="009162A7">
        <w:rPr>
          <w:b/>
        </w:rPr>
        <w:t>ource</w:t>
      </w:r>
      <w:r w:rsidR="00A076E2" w:rsidRPr="00A076E2">
        <w:rPr>
          <w:b/>
        </w:rPr>
        <w:t>s</w:t>
      </w:r>
    </w:p>
    <w:p w14:paraId="6805CA41" w14:textId="12823F39" w:rsidR="00A076E2" w:rsidRPr="00A076E2" w:rsidRDefault="00707ACB" w:rsidP="005C3BDD">
      <w:pPr>
        <w:rPr>
          <w:b/>
        </w:rPr>
      </w:pPr>
      <w:r>
        <w:rPr>
          <w:noProof/>
          <w:lang w:eastAsia="en-NZ"/>
        </w:rPr>
        <w:drawing>
          <wp:inline distT="0" distB="0" distL="0" distR="0" wp14:anchorId="29C0260E" wp14:editId="4B80B157">
            <wp:extent cx="5753100" cy="3495675"/>
            <wp:effectExtent l="0" t="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9DE3D9" w14:textId="3BA767C0" w:rsidR="009820BC" w:rsidRPr="004B0567" w:rsidRDefault="000E4446"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Figure 6</w:t>
      </w:r>
      <w:r w:rsidR="00A076E2" w:rsidRPr="004B0567">
        <w:rPr>
          <w:rFonts w:eastAsia="Calibri" w:cs="Calibri"/>
          <w:color w:val="000000"/>
          <w:u w:color="000000"/>
          <w:bdr w:val="nil"/>
          <w:lang w:val="en-US" w:eastAsia="en-NZ"/>
        </w:rPr>
        <w:t xml:space="preserve"> </w:t>
      </w:r>
      <w:r w:rsidR="009820BC" w:rsidRPr="004B0567">
        <w:rPr>
          <w:rFonts w:eastAsia="Calibri" w:cs="Calibri"/>
          <w:color w:val="000000"/>
          <w:u w:color="000000"/>
          <w:bdr w:val="nil"/>
          <w:lang w:val="en-US" w:eastAsia="en-NZ"/>
        </w:rPr>
        <w:t xml:space="preserve">shows </w:t>
      </w:r>
      <w:r w:rsidR="00FF3AB6" w:rsidRPr="004B0567">
        <w:rPr>
          <w:rFonts w:eastAsia="Calibri" w:cs="Calibri"/>
          <w:color w:val="000000"/>
          <w:u w:color="000000"/>
          <w:bdr w:val="nil"/>
          <w:lang w:val="en-US" w:eastAsia="en-NZ"/>
        </w:rPr>
        <w:t xml:space="preserve">percentages </w:t>
      </w:r>
      <w:r w:rsidR="009820BC" w:rsidRPr="004B0567">
        <w:rPr>
          <w:rFonts w:eastAsia="Calibri" w:cs="Calibri"/>
          <w:color w:val="000000"/>
          <w:u w:color="000000"/>
          <w:bdr w:val="nil"/>
          <w:lang w:val="en-US" w:eastAsia="en-NZ"/>
        </w:rPr>
        <w:t>for</w:t>
      </w:r>
      <w:r w:rsidR="00FF3AB6" w:rsidRPr="004B0567">
        <w:rPr>
          <w:rFonts w:eastAsia="Calibri" w:cs="Calibri"/>
          <w:color w:val="000000"/>
          <w:u w:color="000000"/>
          <w:bdr w:val="nil"/>
          <w:lang w:val="en-US" w:eastAsia="en-NZ"/>
        </w:rPr>
        <w:t xml:space="preserve"> the</w:t>
      </w:r>
      <w:r w:rsidR="009820BC" w:rsidRPr="004B0567">
        <w:rPr>
          <w:rFonts w:eastAsia="Calibri" w:cs="Calibri"/>
          <w:color w:val="000000"/>
          <w:u w:color="000000"/>
          <w:bdr w:val="nil"/>
          <w:lang w:val="en-US" w:eastAsia="en-NZ"/>
        </w:rPr>
        <w:t xml:space="preserve"> </w:t>
      </w:r>
      <w:r w:rsidR="009A6D85" w:rsidRPr="004B0567">
        <w:rPr>
          <w:rFonts w:eastAsia="Calibri" w:cs="Calibri"/>
          <w:color w:val="000000"/>
          <w:u w:color="000000"/>
          <w:bdr w:val="nil"/>
          <w:lang w:val="en-US" w:eastAsia="en-NZ"/>
        </w:rPr>
        <w:t>rating</w:t>
      </w:r>
      <w:r w:rsidR="00A22AD9" w:rsidRPr="004B0567">
        <w:rPr>
          <w:rFonts w:eastAsia="Calibri" w:cs="Calibri"/>
          <w:color w:val="000000"/>
          <w:u w:color="000000"/>
          <w:bdr w:val="nil"/>
          <w:lang w:val="en-US" w:eastAsia="en-NZ"/>
        </w:rPr>
        <w:t xml:space="preserve">s </w:t>
      </w:r>
      <w:r w:rsidR="00F92768" w:rsidRPr="004B0567">
        <w:rPr>
          <w:rFonts w:eastAsia="Calibri" w:cs="Calibri"/>
          <w:color w:val="000000"/>
          <w:u w:color="000000"/>
          <w:bdr w:val="nil"/>
          <w:lang w:val="en-US" w:eastAsia="en-NZ"/>
        </w:rPr>
        <w:t xml:space="preserve">of </w:t>
      </w:r>
      <w:r w:rsidR="00A22AD9" w:rsidRPr="004B0567">
        <w:rPr>
          <w:rFonts w:eastAsia="Calibri" w:cs="Calibri"/>
          <w:color w:val="000000"/>
          <w:u w:color="000000"/>
          <w:bdr w:val="nil"/>
          <w:lang w:val="en-US" w:eastAsia="en-NZ"/>
        </w:rPr>
        <w:t>four</w:t>
      </w:r>
      <w:r w:rsidR="00BB3DDD" w:rsidRPr="004B0567">
        <w:rPr>
          <w:rFonts w:eastAsia="Calibri" w:cs="Calibri"/>
          <w:color w:val="000000"/>
          <w:u w:color="000000"/>
          <w:bdr w:val="nil"/>
          <w:lang w:val="en-US" w:eastAsia="en-NZ"/>
        </w:rPr>
        <w:t xml:space="preserve"> of the</w:t>
      </w:r>
      <w:r w:rsidR="00A22AD9" w:rsidRPr="004B0567">
        <w:rPr>
          <w:rFonts w:eastAsia="Calibri" w:cs="Calibri"/>
          <w:color w:val="000000"/>
          <w:u w:color="000000"/>
          <w:bdr w:val="nil"/>
          <w:lang w:val="en-US" w:eastAsia="en-NZ"/>
        </w:rPr>
        <w:t xml:space="preserve"> </w:t>
      </w:r>
      <w:r w:rsidR="00F92768" w:rsidRPr="004B0567">
        <w:rPr>
          <w:rFonts w:eastAsia="Calibri" w:cs="Calibri"/>
          <w:color w:val="000000"/>
          <w:u w:color="000000"/>
          <w:bdr w:val="nil"/>
          <w:lang w:val="en-US" w:eastAsia="en-NZ"/>
        </w:rPr>
        <w:t xml:space="preserve">main </w:t>
      </w:r>
      <w:r w:rsidR="00A22AD9" w:rsidRPr="004B0567">
        <w:rPr>
          <w:rFonts w:eastAsia="Calibri" w:cs="Calibri"/>
          <w:color w:val="000000"/>
          <w:u w:color="000000"/>
          <w:bdr w:val="nil"/>
          <w:lang w:val="en-US" w:eastAsia="en-NZ"/>
        </w:rPr>
        <w:t>sources</w:t>
      </w:r>
      <w:r w:rsidR="009820BC" w:rsidRPr="004B0567">
        <w:rPr>
          <w:rFonts w:eastAsia="Calibri" w:cs="Calibri"/>
          <w:color w:val="000000"/>
          <w:u w:color="000000"/>
          <w:bdr w:val="nil"/>
          <w:lang w:val="en-US" w:eastAsia="en-NZ"/>
        </w:rPr>
        <w:t xml:space="preserve"> we </w:t>
      </w:r>
      <w:r w:rsidR="00A22AD9" w:rsidRPr="004B0567">
        <w:rPr>
          <w:rFonts w:eastAsia="Calibri" w:cs="Calibri"/>
          <w:color w:val="000000"/>
          <w:u w:color="000000"/>
          <w:bdr w:val="nil"/>
          <w:lang w:val="en-US" w:eastAsia="en-NZ"/>
        </w:rPr>
        <w:t xml:space="preserve">use to </w:t>
      </w:r>
      <w:r w:rsidR="009820BC" w:rsidRPr="004B0567">
        <w:rPr>
          <w:rFonts w:eastAsia="Calibri" w:cs="Calibri"/>
          <w:color w:val="000000"/>
          <w:u w:color="000000"/>
          <w:bdr w:val="nil"/>
          <w:lang w:val="en-US" w:eastAsia="en-NZ"/>
        </w:rPr>
        <w:t xml:space="preserve">provide </w:t>
      </w:r>
      <w:r w:rsidR="00A22AD9" w:rsidRPr="004B0567">
        <w:rPr>
          <w:rFonts w:eastAsia="Calibri" w:cs="Calibri"/>
          <w:color w:val="000000"/>
          <w:u w:color="000000"/>
          <w:bdr w:val="nil"/>
          <w:lang w:val="en-US" w:eastAsia="en-NZ"/>
        </w:rPr>
        <w:t xml:space="preserve">information </w:t>
      </w:r>
      <w:r w:rsidR="009820BC" w:rsidRPr="004B0567">
        <w:rPr>
          <w:rFonts w:eastAsia="Calibri" w:cs="Calibri"/>
          <w:color w:val="000000"/>
          <w:u w:color="000000"/>
          <w:bdr w:val="nil"/>
          <w:lang w:val="en-US" w:eastAsia="en-NZ"/>
        </w:rPr>
        <w:t>to the sector.</w:t>
      </w:r>
    </w:p>
    <w:p w14:paraId="43637C46" w14:textId="3F22750E" w:rsidR="00DE3531" w:rsidRPr="004B0567" w:rsidRDefault="00DE3531"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 xml:space="preserve">Note: Respondents </w:t>
      </w:r>
      <w:r w:rsidR="002F19A3" w:rsidRPr="004B0567">
        <w:rPr>
          <w:rFonts w:eastAsia="Calibri" w:cs="Calibri"/>
          <w:color w:val="000000"/>
          <w:u w:color="000000"/>
          <w:bdr w:val="nil"/>
          <w:lang w:val="en-US" w:eastAsia="en-NZ"/>
        </w:rPr>
        <w:t xml:space="preserve">were also given the option of “haven’t used”. Those who chose this response </w:t>
      </w:r>
      <w:r w:rsidRPr="004B0567">
        <w:rPr>
          <w:rFonts w:eastAsia="Calibri" w:cs="Calibri"/>
          <w:color w:val="000000"/>
          <w:u w:color="000000"/>
          <w:bdr w:val="nil"/>
          <w:lang w:val="en-US" w:eastAsia="en-NZ"/>
        </w:rPr>
        <w:t xml:space="preserve">are not included in the calculation of percentages in this figure. </w:t>
      </w:r>
    </w:p>
    <w:p w14:paraId="7F9DE3DF" w14:textId="2C6DF559" w:rsidR="00107E45" w:rsidRPr="009C627B" w:rsidRDefault="00107E45" w:rsidP="002D3B6E">
      <w:pPr>
        <w:pStyle w:val="Bullet"/>
        <w:numPr>
          <w:ilvl w:val="0"/>
          <w:numId w:val="0"/>
        </w:numPr>
        <w:rPr>
          <w:b/>
          <w:color w:val="1F546B" w:themeColor="text2"/>
          <w:highlight w:val="yellow"/>
        </w:rPr>
      </w:pPr>
    </w:p>
    <w:p w14:paraId="3369C381" w14:textId="3823B842" w:rsidR="00DE3531" w:rsidRPr="00B603A7" w:rsidRDefault="003F5C2F" w:rsidP="00DE3531">
      <w:pPr>
        <w:pStyle w:val="Bullet"/>
        <w:numPr>
          <w:ilvl w:val="0"/>
          <w:numId w:val="0"/>
        </w:numPr>
        <w:rPr>
          <w:b/>
          <w:color w:val="1F546B" w:themeColor="text2"/>
        </w:rPr>
      </w:pPr>
      <w:r>
        <w:rPr>
          <w:b/>
          <w:color w:val="1F546B" w:themeColor="text2"/>
        </w:rPr>
        <w:t>Gambits N</w:t>
      </w:r>
      <w:r w:rsidR="00DE3531" w:rsidRPr="00B603A7">
        <w:rPr>
          <w:b/>
          <w:color w:val="1F546B" w:themeColor="text2"/>
        </w:rPr>
        <w:t>ewsletter</w:t>
      </w:r>
      <w:r w:rsidR="00B72BC5">
        <w:rPr>
          <w:b/>
          <w:color w:val="1F546B" w:themeColor="text2"/>
        </w:rPr>
        <w:t xml:space="preserve"> </w:t>
      </w:r>
    </w:p>
    <w:p w14:paraId="67D36AB7" w14:textId="468B90A6" w:rsidR="003A332A" w:rsidRPr="004B0567" w:rsidRDefault="003A332A"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A very high number o</w:t>
      </w:r>
      <w:r w:rsidR="009162A7" w:rsidRPr="004B0567">
        <w:rPr>
          <w:rFonts w:eastAsia="Calibri" w:cs="Calibri"/>
          <w:color w:val="000000"/>
          <w:u w:color="000000"/>
          <w:bdr w:val="nil"/>
          <w:lang w:val="en-US" w:eastAsia="en-NZ"/>
        </w:rPr>
        <w:t>f respondents had receive</w:t>
      </w:r>
      <w:r w:rsidRPr="004B0567">
        <w:rPr>
          <w:rFonts w:eastAsia="Calibri" w:cs="Calibri"/>
          <w:color w:val="000000"/>
          <w:u w:color="000000"/>
          <w:bdr w:val="nil"/>
          <w:lang w:val="en-US" w:eastAsia="en-NZ"/>
        </w:rPr>
        <w:t>d Gambits (88</w:t>
      </w:r>
      <w:r w:rsidR="00B1786D" w:rsidRPr="004B0567">
        <w:rPr>
          <w:rFonts w:eastAsia="Calibri" w:cs="Calibri"/>
          <w:color w:val="000000"/>
          <w:u w:color="000000"/>
          <w:bdr w:val="nil"/>
          <w:lang w:val="en-US" w:eastAsia="en-NZ"/>
        </w:rPr>
        <w:t xml:space="preserve"> per cent</w:t>
      </w:r>
      <w:r w:rsidRPr="004B0567">
        <w:rPr>
          <w:rFonts w:eastAsia="Calibri" w:cs="Calibri"/>
          <w:color w:val="000000"/>
          <w:u w:color="000000"/>
          <w:bdr w:val="nil"/>
          <w:lang w:val="en-US" w:eastAsia="en-NZ"/>
        </w:rPr>
        <w:t>).</w:t>
      </w:r>
    </w:p>
    <w:p w14:paraId="7B7DE7CD" w14:textId="6F4C9358" w:rsidR="00DE3531" w:rsidRPr="004B0567" w:rsidRDefault="00DE3531"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 xml:space="preserve">About </w:t>
      </w:r>
      <w:r w:rsidR="009D287C" w:rsidRPr="004B0567">
        <w:rPr>
          <w:rFonts w:eastAsia="Calibri" w:cs="Calibri"/>
          <w:color w:val="000000"/>
          <w:u w:color="000000"/>
          <w:bdr w:val="nil"/>
          <w:lang w:val="en-US" w:eastAsia="en-NZ"/>
        </w:rPr>
        <w:t>86</w:t>
      </w:r>
      <w:r w:rsidR="00B1786D" w:rsidRPr="004B0567">
        <w:rPr>
          <w:rFonts w:eastAsia="Calibri" w:cs="Calibri"/>
          <w:color w:val="000000"/>
          <w:u w:color="000000"/>
          <w:bdr w:val="nil"/>
          <w:lang w:val="en-US" w:eastAsia="en-NZ"/>
        </w:rPr>
        <w:t xml:space="preserve"> per cent</w:t>
      </w:r>
      <w:r w:rsidR="003A332A" w:rsidRPr="004B0567">
        <w:rPr>
          <w:rFonts w:eastAsia="Calibri" w:cs="Calibri"/>
          <w:color w:val="000000"/>
          <w:u w:color="000000"/>
          <w:bdr w:val="nil"/>
          <w:lang w:val="en-US" w:eastAsia="en-NZ"/>
        </w:rPr>
        <w:t xml:space="preserve"> of those </w:t>
      </w:r>
      <w:r w:rsidR="009D287C" w:rsidRPr="004B0567">
        <w:rPr>
          <w:rFonts w:eastAsia="Calibri" w:cs="Calibri"/>
          <w:color w:val="000000"/>
          <w:u w:color="000000"/>
          <w:bdr w:val="nil"/>
          <w:lang w:val="en-US" w:eastAsia="en-NZ"/>
        </w:rPr>
        <w:t>found</w:t>
      </w:r>
      <w:r w:rsidRPr="004B0567">
        <w:rPr>
          <w:rFonts w:eastAsia="Calibri" w:cs="Calibri"/>
          <w:color w:val="000000"/>
          <w:u w:color="000000"/>
          <w:bdr w:val="nil"/>
          <w:lang w:val="en-US" w:eastAsia="en-NZ"/>
        </w:rPr>
        <w:t xml:space="preserve"> Gambits </w:t>
      </w:r>
      <w:r w:rsidR="009D287C" w:rsidRPr="004B0567">
        <w:rPr>
          <w:rFonts w:eastAsia="Calibri" w:cs="Calibri"/>
          <w:color w:val="000000"/>
          <w:u w:color="000000"/>
          <w:bdr w:val="nil"/>
          <w:lang w:val="en-US" w:eastAsia="en-NZ"/>
        </w:rPr>
        <w:t xml:space="preserve">very useful or useful </w:t>
      </w:r>
      <w:r w:rsidRPr="004B0567">
        <w:rPr>
          <w:rFonts w:eastAsia="Calibri" w:cs="Calibri"/>
          <w:color w:val="000000"/>
          <w:u w:color="000000"/>
          <w:bdr w:val="nil"/>
          <w:lang w:val="en-US" w:eastAsia="en-NZ"/>
        </w:rPr>
        <w:t>and this reinforces its value as an information source for the entire sector.</w:t>
      </w:r>
    </w:p>
    <w:p w14:paraId="7ABE15ED" w14:textId="2EF066E2" w:rsidR="003A1585" w:rsidRDefault="00DE3531" w:rsidP="004B0567">
      <w:pPr>
        <w:pStyle w:val="Bullet"/>
        <w:numPr>
          <w:ilvl w:val="0"/>
          <w:numId w:val="0"/>
        </w:numPr>
        <w:spacing w:before="120" w:after="240"/>
      </w:pPr>
      <w:r w:rsidRPr="004B0567">
        <w:rPr>
          <w:rFonts w:eastAsia="Calibri" w:cs="Calibri"/>
          <w:color w:val="000000"/>
          <w:u w:color="000000"/>
          <w:bdr w:val="nil"/>
          <w:lang w:val="en-US" w:eastAsia="en-NZ"/>
        </w:rPr>
        <w:t xml:space="preserve">Compared to other sources of information this had the highest percentage of very useful or useful responses. </w:t>
      </w:r>
    </w:p>
    <w:p w14:paraId="2D7B78AF" w14:textId="77777777" w:rsidR="003A1585" w:rsidRDefault="003A1585" w:rsidP="00DE3531">
      <w:pPr>
        <w:pStyle w:val="Bullet"/>
        <w:numPr>
          <w:ilvl w:val="0"/>
          <w:numId w:val="0"/>
        </w:numPr>
      </w:pPr>
    </w:p>
    <w:p w14:paraId="491E6D21" w14:textId="6136D145" w:rsidR="00DE3531" w:rsidRPr="0073299D" w:rsidRDefault="003A1585" w:rsidP="00DE3531">
      <w:pPr>
        <w:pStyle w:val="Bullet"/>
        <w:numPr>
          <w:ilvl w:val="0"/>
          <w:numId w:val="0"/>
        </w:numPr>
        <w:rPr>
          <w:b/>
          <w:color w:val="1F546B" w:themeColor="text2"/>
        </w:rPr>
      </w:pPr>
      <w:r>
        <w:rPr>
          <w:b/>
          <w:color w:val="1F546B" w:themeColor="text2"/>
        </w:rPr>
        <w:lastRenderedPageBreak/>
        <w:t>The Department’s</w:t>
      </w:r>
      <w:r w:rsidR="00DE3531" w:rsidRPr="0073299D">
        <w:rPr>
          <w:b/>
          <w:color w:val="1F546B" w:themeColor="text2"/>
        </w:rPr>
        <w:t xml:space="preserve"> Website</w:t>
      </w:r>
    </w:p>
    <w:p w14:paraId="2F4D5458" w14:textId="20440E43" w:rsidR="00DE3531" w:rsidRPr="004B0567" w:rsidRDefault="00DE3531"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Almost all of the respondents to this q</w:t>
      </w:r>
      <w:r w:rsidR="000315F0" w:rsidRPr="004B0567">
        <w:rPr>
          <w:rFonts w:eastAsia="Calibri" w:cs="Calibri"/>
          <w:color w:val="000000"/>
          <w:u w:color="000000"/>
          <w:bdr w:val="nil"/>
          <w:lang w:val="en-US" w:eastAsia="en-NZ"/>
        </w:rPr>
        <w:t>uestion had used the website (92</w:t>
      </w:r>
      <w:r w:rsidR="00B1786D" w:rsidRPr="004B0567">
        <w:rPr>
          <w:rFonts w:eastAsia="Calibri" w:cs="Calibri"/>
          <w:color w:val="000000"/>
          <w:u w:color="000000"/>
          <w:bdr w:val="nil"/>
          <w:lang w:val="en-US" w:eastAsia="en-NZ"/>
        </w:rPr>
        <w:t xml:space="preserve"> per cent</w:t>
      </w:r>
      <w:r w:rsidRPr="004B0567">
        <w:rPr>
          <w:rFonts w:eastAsia="Calibri" w:cs="Calibri"/>
          <w:color w:val="000000"/>
          <w:u w:color="000000"/>
          <w:bdr w:val="nil"/>
          <w:lang w:val="en-US" w:eastAsia="en-NZ"/>
        </w:rPr>
        <w:t xml:space="preserve">) and of these, </w:t>
      </w:r>
      <w:r w:rsidR="000315F0" w:rsidRPr="004B0567">
        <w:rPr>
          <w:rFonts w:eastAsia="Calibri" w:cs="Calibri"/>
          <w:color w:val="000000"/>
          <w:u w:color="000000"/>
          <w:bdr w:val="nil"/>
          <w:lang w:val="en-US" w:eastAsia="en-NZ"/>
        </w:rPr>
        <w:t>more than</w:t>
      </w:r>
      <w:r w:rsidR="009162A7" w:rsidRPr="004B0567">
        <w:rPr>
          <w:rFonts w:eastAsia="Calibri" w:cs="Calibri"/>
          <w:color w:val="000000"/>
          <w:u w:color="000000"/>
          <w:bdr w:val="nil"/>
          <w:lang w:val="en-US" w:eastAsia="en-NZ"/>
        </w:rPr>
        <w:t xml:space="preserve"> three-</w:t>
      </w:r>
      <w:r w:rsidRPr="004B0567">
        <w:rPr>
          <w:rFonts w:eastAsia="Calibri" w:cs="Calibri"/>
          <w:color w:val="000000"/>
          <w:u w:color="000000"/>
          <w:bdr w:val="nil"/>
          <w:lang w:val="en-US" w:eastAsia="en-NZ"/>
        </w:rPr>
        <w:t>quarters</w:t>
      </w:r>
      <w:r w:rsidR="003A332A" w:rsidRPr="004B0567">
        <w:rPr>
          <w:rFonts w:eastAsia="Calibri" w:cs="Calibri"/>
          <w:color w:val="000000"/>
          <w:u w:color="000000"/>
          <w:bdr w:val="nil"/>
          <w:lang w:val="en-US" w:eastAsia="en-NZ"/>
        </w:rPr>
        <w:t xml:space="preserve"> of respondents who used it rated</w:t>
      </w:r>
      <w:r w:rsidRPr="004B0567">
        <w:rPr>
          <w:rFonts w:eastAsia="Calibri" w:cs="Calibri"/>
          <w:color w:val="000000"/>
          <w:u w:color="000000"/>
          <w:bdr w:val="nil"/>
          <w:lang w:val="en-US" w:eastAsia="en-NZ"/>
        </w:rPr>
        <w:t xml:space="preserve"> it as useful or very useful (7</w:t>
      </w:r>
      <w:r w:rsidR="000315F0" w:rsidRPr="004B0567">
        <w:rPr>
          <w:rFonts w:eastAsia="Calibri" w:cs="Calibri"/>
          <w:color w:val="000000"/>
          <w:u w:color="000000"/>
          <w:bdr w:val="nil"/>
          <w:lang w:val="en-US" w:eastAsia="en-NZ"/>
        </w:rPr>
        <w:t>8</w:t>
      </w:r>
      <w:r w:rsidR="00B1786D" w:rsidRPr="004B0567">
        <w:rPr>
          <w:rFonts w:eastAsia="Calibri" w:cs="Calibri"/>
          <w:color w:val="000000"/>
          <w:u w:color="000000"/>
          <w:bdr w:val="nil"/>
          <w:lang w:val="en-US" w:eastAsia="en-NZ"/>
        </w:rPr>
        <w:t xml:space="preserve"> per cent</w:t>
      </w:r>
      <w:r w:rsidRPr="004B0567">
        <w:rPr>
          <w:rFonts w:eastAsia="Calibri" w:cs="Calibri"/>
          <w:color w:val="000000"/>
          <w:u w:color="000000"/>
          <w:bdr w:val="nil"/>
          <w:lang w:val="en-US" w:eastAsia="en-NZ"/>
        </w:rPr>
        <w:t>).</w:t>
      </w:r>
    </w:p>
    <w:p w14:paraId="1E402923" w14:textId="1C9B5D16" w:rsidR="009162A7" w:rsidRPr="004B0567" w:rsidRDefault="009162A7"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However, this was also the information source with the greatest percentage of respondents who found it either “a bit useful” or “not at all useful” (10</w:t>
      </w:r>
      <w:r w:rsidR="00B1786D" w:rsidRPr="004B0567">
        <w:rPr>
          <w:rFonts w:eastAsia="Calibri" w:cs="Calibri"/>
          <w:color w:val="000000"/>
          <w:u w:color="000000"/>
          <w:bdr w:val="nil"/>
          <w:lang w:val="en-US" w:eastAsia="en-NZ"/>
        </w:rPr>
        <w:t xml:space="preserve"> per cent</w:t>
      </w:r>
      <w:r w:rsidRPr="004B0567">
        <w:rPr>
          <w:rFonts w:eastAsia="Calibri" w:cs="Calibri"/>
          <w:color w:val="000000"/>
          <w:u w:color="000000"/>
          <w:bdr w:val="nil"/>
          <w:lang w:val="en-US" w:eastAsia="en-NZ"/>
        </w:rPr>
        <w:t xml:space="preserve"> and 1</w:t>
      </w:r>
      <w:r w:rsidR="00B1786D" w:rsidRPr="004B0567">
        <w:rPr>
          <w:rFonts w:eastAsia="Calibri" w:cs="Calibri"/>
          <w:color w:val="000000"/>
          <w:u w:color="000000"/>
          <w:bdr w:val="nil"/>
          <w:lang w:val="en-US" w:eastAsia="en-NZ"/>
        </w:rPr>
        <w:t xml:space="preserve"> per cent</w:t>
      </w:r>
      <w:r w:rsidRPr="004B0567">
        <w:rPr>
          <w:rFonts w:eastAsia="Calibri" w:cs="Calibri"/>
          <w:color w:val="000000"/>
          <w:u w:color="000000"/>
          <w:bdr w:val="nil"/>
          <w:lang w:val="en-US" w:eastAsia="en-NZ"/>
        </w:rPr>
        <w:t xml:space="preserve"> respectively). </w:t>
      </w:r>
    </w:p>
    <w:p w14:paraId="7F9DE3E0" w14:textId="1CFCA7DC" w:rsidR="002D3B6E" w:rsidRPr="00A076E2" w:rsidRDefault="002D3B6E" w:rsidP="002D3B6E">
      <w:pPr>
        <w:pStyle w:val="Bullet"/>
        <w:numPr>
          <w:ilvl w:val="0"/>
          <w:numId w:val="0"/>
        </w:numPr>
        <w:rPr>
          <w:b/>
          <w:color w:val="1F546B" w:themeColor="text2"/>
        </w:rPr>
      </w:pPr>
      <w:r w:rsidRPr="00A076E2">
        <w:rPr>
          <w:b/>
          <w:color w:val="1F546B" w:themeColor="text2"/>
        </w:rPr>
        <w:t>Sector Forum</w:t>
      </w:r>
      <w:r w:rsidR="008E5195">
        <w:rPr>
          <w:b/>
          <w:color w:val="1F546B" w:themeColor="text2"/>
        </w:rPr>
        <w:t>s</w:t>
      </w:r>
    </w:p>
    <w:p w14:paraId="7F9DE3E1" w14:textId="1904EA75" w:rsidR="002D3B6E" w:rsidRPr="004B0567" w:rsidRDefault="009162A7"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Sector f</w:t>
      </w:r>
      <w:r w:rsidR="002D3B6E" w:rsidRPr="004B0567">
        <w:rPr>
          <w:rFonts w:eastAsia="Calibri" w:cs="Calibri"/>
          <w:color w:val="000000"/>
          <w:u w:color="000000"/>
          <w:bdr w:val="nil"/>
          <w:lang w:val="en-US" w:eastAsia="en-NZ"/>
        </w:rPr>
        <w:t>orums are regional meetings targeted at C</w:t>
      </w:r>
      <w:r w:rsidR="002F19A3" w:rsidRPr="004B0567">
        <w:rPr>
          <w:rFonts w:eastAsia="Calibri" w:cs="Calibri"/>
          <w:color w:val="000000"/>
          <w:u w:color="000000"/>
          <w:bdr w:val="nil"/>
          <w:lang w:val="en-US" w:eastAsia="en-NZ"/>
        </w:rPr>
        <w:t xml:space="preserve">lass </w:t>
      </w:r>
      <w:r w:rsidR="002D3B6E" w:rsidRPr="004B0567">
        <w:rPr>
          <w:rFonts w:eastAsia="Calibri" w:cs="Calibri"/>
          <w:color w:val="000000"/>
          <w:u w:color="000000"/>
          <w:bdr w:val="nil"/>
          <w:lang w:val="en-US" w:eastAsia="en-NZ"/>
        </w:rPr>
        <w:t>4 non-club societies and key stakeholders for the purpose of engaging with the sector and exchanging information.</w:t>
      </w:r>
    </w:p>
    <w:p w14:paraId="7F9DE3E2" w14:textId="5C8FF3B6" w:rsidR="009502EB" w:rsidRPr="004B0567" w:rsidRDefault="00DE3531"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 xml:space="preserve">Almost </w:t>
      </w:r>
      <w:r w:rsidR="00BB3DDD" w:rsidRPr="004B0567">
        <w:rPr>
          <w:rFonts w:eastAsia="Calibri" w:cs="Calibri"/>
          <w:color w:val="000000"/>
          <w:u w:color="000000"/>
          <w:bdr w:val="nil"/>
          <w:lang w:val="en-US" w:eastAsia="en-NZ"/>
        </w:rPr>
        <w:t xml:space="preserve">half </w:t>
      </w:r>
      <w:r w:rsidR="00A076E2" w:rsidRPr="004B0567">
        <w:rPr>
          <w:rFonts w:eastAsia="Calibri" w:cs="Calibri"/>
          <w:color w:val="000000"/>
          <w:u w:color="000000"/>
          <w:bdr w:val="nil"/>
          <w:lang w:val="en-US" w:eastAsia="en-NZ"/>
        </w:rPr>
        <w:t>(</w:t>
      </w:r>
      <w:r w:rsidRPr="004B0567">
        <w:rPr>
          <w:rFonts w:eastAsia="Calibri" w:cs="Calibri"/>
          <w:color w:val="000000"/>
          <w:u w:color="000000"/>
          <w:bdr w:val="nil"/>
          <w:lang w:val="en-US" w:eastAsia="en-NZ"/>
        </w:rPr>
        <w:t>49</w:t>
      </w:r>
      <w:r w:rsidR="00B1786D" w:rsidRPr="004B0567">
        <w:rPr>
          <w:rFonts w:eastAsia="Calibri" w:cs="Calibri"/>
          <w:color w:val="000000"/>
          <w:u w:color="000000"/>
          <w:bdr w:val="nil"/>
          <w:lang w:val="en-US" w:eastAsia="en-NZ"/>
        </w:rPr>
        <w:t xml:space="preserve"> per cent</w:t>
      </w:r>
      <w:r w:rsidR="00A076E2" w:rsidRPr="004B0567">
        <w:rPr>
          <w:rFonts w:eastAsia="Calibri" w:cs="Calibri"/>
          <w:color w:val="000000"/>
          <w:u w:color="000000"/>
          <w:bdr w:val="nil"/>
          <w:lang w:val="en-US" w:eastAsia="en-NZ"/>
        </w:rPr>
        <w:t>)</w:t>
      </w:r>
      <w:r w:rsidR="009502EB" w:rsidRPr="004B0567">
        <w:rPr>
          <w:rFonts w:eastAsia="Calibri" w:cs="Calibri"/>
          <w:color w:val="000000"/>
          <w:u w:color="000000"/>
          <w:bdr w:val="nil"/>
          <w:lang w:val="en-US" w:eastAsia="en-NZ"/>
        </w:rPr>
        <w:t xml:space="preserve"> of our survey respondents indicated that they had been involved in a sector forum.</w:t>
      </w:r>
    </w:p>
    <w:p w14:paraId="7F9DE3E3" w14:textId="04608C6D" w:rsidR="002D3B6E" w:rsidRPr="004B0567" w:rsidRDefault="00451AC6"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Of the 71</w:t>
      </w:r>
      <w:r w:rsidR="002D3B6E" w:rsidRPr="004B0567">
        <w:rPr>
          <w:rFonts w:eastAsia="Calibri" w:cs="Calibri"/>
          <w:color w:val="000000"/>
          <w:u w:color="000000"/>
          <w:bdr w:val="nil"/>
          <w:lang w:val="en-US" w:eastAsia="en-NZ"/>
        </w:rPr>
        <w:t xml:space="preserve"> </w:t>
      </w:r>
      <w:r w:rsidR="009162A7" w:rsidRPr="004B0567">
        <w:rPr>
          <w:rFonts w:eastAsia="Calibri" w:cs="Calibri"/>
          <w:color w:val="000000"/>
          <w:u w:color="000000"/>
          <w:bdr w:val="nil"/>
          <w:lang w:val="en-US" w:eastAsia="en-NZ"/>
        </w:rPr>
        <w:t>respondents who rated sector f</w:t>
      </w:r>
      <w:r w:rsidR="002D3B6E" w:rsidRPr="004B0567">
        <w:rPr>
          <w:rFonts w:eastAsia="Calibri" w:cs="Calibri"/>
          <w:color w:val="000000"/>
          <w:u w:color="000000"/>
          <w:bdr w:val="nil"/>
          <w:lang w:val="en-US" w:eastAsia="en-NZ"/>
        </w:rPr>
        <w:t xml:space="preserve">orums as a source of information, </w:t>
      </w:r>
      <w:r w:rsidRPr="004B0567">
        <w:rPr>
          <w:rFonts w:eastAsia="Calibri" w:cs="Calibri"/>
          <w:color w:val="000000"/>
          <w:u w:color="000000"/>
          <w:bdr w:val="nil"/>
          <w:lang w:val="en-US" w:eastAsia="en-NZ"/>
        </w:rPr>
        <w:t>61</w:t>
      </w:r>
      <w:r w:rsidR="00B1786D" w:rsidRPr="004B0567">
        <w:rPr>
          <w:rFonts w:eastAsia="Calibri" w:cs="Calibri"/>
          <w:color w:val="000000"/>
          <w:u w:color="000000"/>
          <w:bdr w:val="nil"/>
          <w:lang w:val="en-US" w:eastAsia="en-NZ"/>
        </w:rPr>
        <w:t xml:space="preserve"> per cent</w:t>
      </w:r>
      <w:r w:rsidRPr="004B0567">
        <w:rPr>
          <w:rFonts w:eastAsia="Calibri" w:cs="Calibri"/>
          <w:color w:val="000000"/>
          <w:u w:color="000000"/>
          <w:bdr w:val="nil"/>
          <w:lang w:val="en-US" w:eastAsia="en-NZ"/>
        </w:rPr>
        <w:t xml:space="preserve"> </w:t>
      </w:r>
      <w:r w:rsidR="002D3B6E" w:rsidRPr="004B0567">
        <w:rPr>
          <w:rFonts w:eastAsia="Calibri" w:cs="Calibri"/>
          <w:color w:val="000000"/>
          <w:u w:color="000000"/>
          <w:bdr w:val="nil"/>
          <w:lang w:val="en-US" w:eastAsia="en-NZ"/>
        </w:rPr>
        <w:t>indicated that they fou</w:t>
      </w:r>
      <w:r w:rsidRPr="004B0567">
        <w:rPr>
          <w:rFonts w:eastAsia="Calibri" w:cs="Calibri"/>
          <w:color w:val="000000"/>
          <w:u w:color="000000"/>
          <w:bdr w:val="nil"/>
          <w:lang w:val="en-US" w:eastAsia="en-NZ"/>
        </w:rPr>
        <w:t>nd them useful or very useful.</w:t>
      </w:r>
      <w:r w:rsidR="002D3B6E" w:rsidRPr="004B0567">
        <w:rPr>
          <w:rFonts w:eastAsia="Calibri" w:cs="Calibri"/>
          <w:color w:val="000000"/>
          <w:u w:color="000000"/>
          <w:bdr w:val="nil"/>
          <w:lang w:val="en-US" w:eastAsia="en-NZ"/>
        </w:rPr>
        <w:t xml:space="preserve"> </w:t>
      </w:r>
      <w:r w:rsidR="00B50BFF">
        <w:rPr>
          <w:rFonts w:eastAsia="Calibri" w:cs="Calibri"/>
          <w:color w:val="000000"/>
          <w:u w:color="000000"/>
          <w:bdr w:val="nil"/>
          <w:lang w:val="en-US" w:eastAsia="en-NZ"/>
        </w:rPr>
        <w:t>Only three</w:t>
      </w:r>
      <w:r w:rsidR="00B1786D" w:rsidRPr="004B0567">
        <w:rPr>
          <w:rFonts w:eastAsia="Calibri" w:cs="Calibri"/>
          <w:color w:val="000000"/>
          <w:u w:color="000000"/>
          <w:bdr w:val="nil"/>
          <w:lang w:val="en-US" w:eastAsia="en-NZ"/>
        </w:rPr>
        <w:t xml:space="preserve"> per cent</w:t>
      </w:r>
      <w:r w:rsidR="00DE3531" w:rsidRPr="004B0567">
        <w:rPr>
          <w:rFonts w:eastAsia="Calibri" w:cs="Calibri"/>
          <w:color w:val="000000"/>
          <w:u w:color="000000"/>
          <w:bdr w:val="nil"/>
          <w:lang w:val="en-US" w:eastAsia="en-NZ"/>
        </w:rPr>
        <w:t xml:space="preserve"> of those who had attended a forum </w:t>
      </w:r>
      <w:r w:rsidR="002F19A3" w:rsidRPr="004B0567">
        <w:rPr>
          <w:rFonts w:eastAsia="Calibri" w:cs="Calibri"/>
          <w:color w:val="000000"/>
          <w:u w:color="000000"/>
          <w:bdr w:val="nil"/>
          <w:lang w:val="en-US" w:eastAsia="en-NZ"/>
        </w:rPr>
        <w:t xml:space="preserve">in the past 12 months </w:t>
      </w:r>
      <w:r w:rsidR="00DE3531" w:rsidRPr="004B0567">
        <w:rPr>
          <w:rFonts w:eastAsia="Calibri" w:cs="Calibri"/>
          <w:color w:val="000000"/>
          <w:u w:color="000000"/>
          <w:bdr w:val="nil"/>
          <w:lang w:val="en-US" w:eastAsia="en-NZ"/>
        </w:rPr>
        <w:t xml:space="preserve">rated them as </w:t>
      </w:r>
      <w:r w:rsidR="002D3B6E" w:rsidRPr="004B0567">
        <w:rPr>
          <w:rFonts w:eastAsia="Calibri" w:cs="Calibri"/>
          <w:color w:val="000000"/>
          <w:u w:color="000000"/>
          <w:bdr w:val="nil"/>
          <w:lang w:val="en-US" w:eastAsia="en-NZ"/>
        </w:rPr>
        <w:t>a bit</w:t>
      </w:r>
      <w:r w:rsidR="00C40924" w:rsidRPr="004B0567">
        <w:rPr>
          <w:rFonts w:eastAsia="Calibri" w:cs="Calibri"/>
          <w:color w:val="000000"/>
          <w:u w:color="000000"/>
          <w:bdr w:val="nil"/>
          <w:lang w:val="en-US" w:eastAsia="en-NZ"/>
        </w:rPr>
        <w:t xml:space="preserve"> useful</w:t>
      </w:r>
      <w:r w:rsidR="009162A7" w:rsidRPr="004B0567">
        <w:rPr>
          <w:rFonts w:eastAsia="Calibri" w:cs="Calibri"/>
          <w:color w:val="000000"/>
          <w:u w:color="000000"/>
          <w:bdr w:val="nil"/>
          <w:lang w:val="en-US" w:eastAsia="en-NZ"/>
        </w:rPr>
        <w:t xml:space="preserve"> or not at all useful</w:t>
      </w:r>
      <w:r w:rsidR="0065193D" w:rsidRPr="004B0567">
        <w:rPr>
          <w:rFonts w:eastAsia="Calibri" w:cs="Calibri"/>
          <w:color w:val="000000"/>
          <w:u w:color="000000"/>
          <w:bdr w:val="nil"/>
          <w:lang w:val="en-US" w:eastAsia="en-NZ"/>
        </w:rPr>
        <w:t>.</w:t>
      </w:r>
    </w:p>
    <w:p w14:paraId="7F9DE3E5" w14:textId="3A1D95B3" w:rsidR="002D3B6E" w:rsidRPr="00D961A1" w:rsidRDefault="002D3B6E" w:rsidP="002D3B6E">
      <w:pPr>
        <w:pStyle w:val="Bullet"/>
        <w:numPr>
          <w:ilvl w:val="0"/>
          <w:numId w:val="0"/>
        </w:numPr>
        <w:rPr>
          <w:b/>
          <w:color w:val="1F546B" w:themeColor="text2"/>
        </w:rPr>
      </w:pPr>
      <w:r w:rsidRPr="00D961A1">
        <w:rPr>
          <w:b/>
          <w:color w:val="1F546B" w:themeColor="text2"/>
        </w:rPr>
        <w:t>Face</w:t>
      </w:r>
      <w:r w:rsidR="00DE3531">
        <w:rPr>
          <w:b/>
          <w:color w:val="1F546B" w:themeColor="text2"/>
        </w:rPr>
        <w:t>-</w:t>
      </w:r>
      <w:r w:rsidRPr="00D961A1">
        <w:rPr>
          <w:b/>
          <w:color w:val="1F546B" w:themeColor="text2"/>
        </w:rPr>
        <w:t>to</w:t>
      </w:r>
      <w:r w:rsidR="00DE3531">
        <w:rPr>
          <w:b/>
          <w:color w:val="1F546B" w:themeColor="text2"/>
        </w:rPr>
        <w:t>-</w:t>
      </w:r>
      <w:r w:rsidRPr="00D961A1">
        <w:rPr>
          <w:b/>
          <w:color w:val="1F546B" w:themeColor="text2"/>
        </w:rPr>
        <w:t>face</w:t>
      </w:r>
      <w:r w:rsidR="00DE3531">
        <w:rPr>
          <w:b/>
          <w:color w:val="1F546B" w:themeColor="text2"/>
        </w:rPr>
        <w:t xml:space="preserve"> meetings</w:t>
      </w:r>
    </w:p>
    <w:p w14:paraId="7F9DE3E8" w14:textId="2047BDCB" w:rsidR="00107E45" w:rsidRPr="004B0567" w:rsidRDefault="00DE3531"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S</w:t>
      </w:r>
      <w:r w:rsidR="00E769F0" w:rsidRPr="004B0567">
        <w:rPr>
          <w:rFonts w:eastAsia="Calibri" w:cs="Calibri"/>
          <w:color w:val="000000"/>
          <w:u w:color="000000"/>
          <w:bdr w:val="nil"/>
          <w:lang w:val="en-US" w:eastAsia="en-NZ"/>
        </w:rPr>
        <w:t xml:space="preserve">ixty </w:t>
      </w:r>
      <w:r w:rsidR="002D3B6E" w:rsidRPr="004B0567">
        <w:rPr>
          <w:rFonts w:eastAsia="Calibri" w:cs="Calibri"/>
          <w:color w:val="000000"/>
          <w:u w:color="000000"/>
          <w:bdr w:val="nil"/>
          <w:lang w:val="en-US" w:eastAsia="en-NZ"/>
        </w:rPr>
        <w:t>per</w:t>
      </w:r>
      <w:r w:rsidR="00F23407" w:rsidRPr="004B0567">
        <w:rPr>
          <w:rFonts w:eastAsia="Calibri" w:cs="Calibri"/>
          <w:color w:val="000000"/>
          <w:u w:color="000000"/>
          <w:bdr w:val="nil"/>
          <w:lang w:val="en-US" w:eastAsia="en-NZ"/>
        </w:rPr>
        <w:t xml:space="preserve"> </w:t>
      </w:r>
      <w:r w:rsidR="002D3B6E" w:rsidRPr="004B0567">
        <w:rPr>
          <w:rFonts w:eastAsia="Calibri" w:cs="Calibri"/>
          <w:color w:val="000000"/>
          <w:u w:color="000000"/>
          <w:bdr w:val="nil"/>
          <w:lang w:val="en-US" w:eastAsia="en-NZ"/>
        </w:rPr>
        <w:t>cent of responde</w:t>
      </w:r>
      <w:r w:rsidR="009162A7" w:rsidRPr="004B0567">
        <w:rPr>
          <w:rFonts w:eastAsia="Calibri" w:cs="Calibri"/>
          <w:color w:val="000000"/>
          <w:u w:color="000000"/>
          <w:bdr w:val="nil"/>
          <w:lang w:val="en-US" w:eastAsia="en-NZ"/>
        </w:rPr>
        <w:t>nts had been involved in a face-to-</w:t>
      </w:r>
      <w:r w:rsidR="002D3B6E" w:rsidRPr="004B0567">
        <w:rPr>
          <w:rFonts w:eastAsia="Calibri" w:cs="Calibri"/>
          <w:color w:val="000000"/>
          <w:u w:color="000000"/>
          <w:bdr w:val="nil"/>
          <w:lang w:val="en-US" w:eastAsia="en-NZ"/>
        </w:rPr>
        <w:t>face meeting over the past 12 mon</w:t>
      </w:r>
      <w:r w:rsidR="00B603A7" w:rsidRPr="004B0567">
        <w:rPr>
          <w:rFonts w:eastAsia="Calibri" w:cs="Calibri"/>
          <w:color w:val="000000"/>
          <w:u w:color="000000"/>
          <w:bdr w:val="nil"/>
          <w:lang w:val="en-US" w:eastAsia="en-NZ"/>
        </w:rPr>
        <w:t>ths</w:t>
      </w:r>
      <w:r w:rsidRPr="004B0567">
        <w:rPr>
          <w:rFonts w:eastAsia="Calibri" w:cs="Calibri"/>
          <w:color w:val="000000"/>
          <w:u w:color="000000"/>
          <w:bdr w:val="nil"/>
          <w:lang w:val="en-US" w:eastAsia="en-NZ"/>
        </w:rPr>
        <w:t>.</w:t>
      </w:r>
      <w:r w:rsidR="00617307" w:rsidRPr="004B0567">
        <w:rPr>
          <w:rFonts w:eastAsia="Calibri" w:cs="Calibri"/>
          <w:color w:val="000000"/>
          <w:u w:color="000000"/>
          <w:bdr w:val="nil"/>
          <w:lang w:val="en-US" w:eastAsia="en-NZ"/>
        </w:rPr>
        <w:t xml:space="preserve"> </w:t>
      </w:r>
      <w:r w:rsidR="00F92768" w:rsidRPr="004B0567">
        <w:rPr>
          <w:rFonts w:eastAsia="Calibri" w:cs="Calibri"/>
          <w:color w:val="000000"/>
          <w:u w:color="000000"/>
          <w:bdr w:val="nil"/>
          <w:lang w:val="en-US" w:eastAsia="en-NZ"/>
        </w:rPr>
        <w:t>Of those</w:t>
      </w:r>
      <w:r w:rsidR="002D3B6E" w:rsidRPr="004B0567">
        <w:rPr>
          <w:rFonts w:eastAsia="Calibri" w:cs="Calibri"/>
          <w:color w:val="000000"/>
          <w:u w:color="000000"/>
          <w:bdr w:val="nil"/>
          <w:lang w:val="en-US" w:eastAsia="en-NZ"/>
        </w:rPr>
        <w:t xml:space="preserve">, </w:t>
      </w:r>
      <w:r w:rsidR="009C46F3" w:rsidRPr="004B0567">
        <w:rPr>
          <w:rFonts w:eastAsia="Calibri" w:cs="Calibri"/>
          <w:color w:val="000000"/>
          <w:u w:color="000000"/>
          <w:bdr w:val="nil"/>
          <w:lang w:val="en-US" w:eastAsia="en-NZ"/>
        </w:rPr>
        <w:t xml:space="preserve">the majority </w:t>
      </w:r>
      <w:r w:rsidR="002D3B6E" w:rsidRPr="004B0567">
        <w:rPr>
          <w:rFonts w:eastAsia="Calibri" w:cs="Calibri"/>
          <w:color w:val="000000"/>
          <w:u w:color="000000"/>
          <w:bdr w:val="nil"/>
          <w:lang w:val="en-US" w:eastAsia="en-NZ"/>
        </w:rPr>
        <w:t>rated the experience as useful or very useful</w:t>
      </w:r>
      <w:r w:rsidR="00B603A7" w:rsidRPr="004B0567">
        <w:rPr>
          <w:rFonts w:eastAsia="Calibri" w:cs="Calibri"/>
          <w:color w:val="000000"/>
          <w:u w:color="000000"/>
          <w:bdr w:val="nil"/>
          <w:lang w:val="en-US" w:eastAsia="en-NZ"/>
        </w:rPr>
        <w:t xml:space="preserve"> </w:t>
      </w:r>
      <w:r w:rsidR="00852447" w:rsidRPr="004B0567">
        <w:rPr>
          <w:rFonts w:eastAsia="Calibri" w:cs="Calibri"/>
          <w:color w:val="000000"/>
          <w:u w:color="000000"/>
          <w:bdr w:val="nil"/>
          <w:lang w:val="en-US" w:eastAsia="en-NZ"/>
        </w:rPr>
        <w:t>(76</w:t>
      </w:r>
      <w:r w:rsidR="00B1786D" w:rsidRPr="004B0567">
        <w:rPr>
          <w:rFonts w:eastAsia="Calibri" w:cs="Calibri"/>
          <w:color w:val="000000"/>
          <w:u w:color="000000"/>
          <w:bdr w:val="nil"/>
          <w:lang w:val="en-US" w:eastAsia="en-NZ"/>
        </w:rPr>
        <w:t xml:space="preserve"> per cent</w:t>
      </w:r>
      <w:r w:rsidR="002D3B6E" w:rsidRPr="004B0567">
        <w:rPr>
          <w:rFonts w:eastAsia="Calibri" w:cs="Calibri"/>
          <w:color w:val="000000"/>
          <w:u w:color="000000"/>
          <w:bdr w:val="nil"/>
          <w:lang w:val="en-US" w:eastAsia="en-NZ"/>
        </w:rPr>
        <w:t>).</w:t>
      </w:r>
    </w:p>
    <w:p w14:paraId="01A47222" w14:textId="6EE57FB7" w:rsidR="00801DC4" w:rsidRPr="00852447" w:rsidRDefault="00801DC4" w:rsidP="009162A7">
      <w:pPr>
        <w:pStyle w:val="Heading3"/>
      </w:pPr>
      <w:r w:rsidRPr="00852447">
        <w:t>Gambits Newsletter</w:t>
      </w:r>
    </w:p>
    <w:p w14:paraId="2105C6F3" w14:textId="29C83584" w:rsidR="00BB3928" w:rsidRPr="004B0567" w:rsidRDefault="00A22860"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F</w:t>
      </w:r>
      <w:r w:rsidR="008857AD" w:rsidRPr="004B0567">
        <w:rPr>
          <w:rFonts w:eastAsia="Calibri" w:cs="Calibri"/>
          <w:color w:val="000000"/>
          <w:u w:color="000000"/>
          <w:bdr w:val="nil"/>
          <w:lang w:val="en-US" w:eastAsia="en-NZ"/>
        </w:rPr>
        <w:t>urther specific questions</w:t>
      </w:r>
      <w:r w:rsidR="005079B2" w:rsidRPr="004B0567">
        <w:rPr>
          <w:rFonts w:eastAsia="Calibri" w:cs="Calibri"/>
          <w:color w:val="000000"/>
          <w:u w:color="000000"/>
          <w:bdr w:val="nil"/>
          <w:lang w:val="en-US" w:eastAsia="en-NZ"/>
        </w:rPr>
        <w:t xml:space="preserve"> to find out </w:t>
      </w:r>
      <w:r w:rsidR="005830ED" w:rsidRPr="004B0567">
        <w:rPr>
          <w:rFonts w:eastAsia="Calibri" w:cs="Calibri"/>
          <w:color w:val="000000"/>
          <w:u w:color="000000"/>
          <w:bdr w:val="nil"/>
          <w:lang w:val="en-US" w:eastAsia="en-NZ"/>
        </w:rPr>
        <w:t xml:space="preserve">about </w:t>
      </w:r>
      <w:r w:rsidR="008857AD" w:rsidRPr="004B0567">
        <w:rPr>
          <w:rFonts w:eastAsia="Calibri" w:cs="Calibri"/>
          <w:color w:val="000000"/>
          <w:u w:color="000000"/>
          <w:bdr w:val="nil"/>
          <w:lang w:val="en-US" w:eastAsia="en-NZ"/>
        </w:rPr>
        <w:t xml:space="preserve">the level of </w:t>
      </w:r>
      <w:r w:rsidR="00351E70" w:rsidRPr="004B0567">
        <w:rPr>
          <w:rFonts w:eastAsia="Calibri" w:cs="Calibri"/>
          <w:color w:val="000000"/>
          <w:u w:color="000000"/>
          <w:bdr w:val="nil"/>
          <w:lang w:val="en-US" w:eastAsia="en-NZ"/>
        </w:rPr>
        <w:t>satisfaction</w:t>
      </w:r>
      <w:r w:rsidR="008857AD" w:rsidRPr="004B0567">
        <w:rPr>
          <w:rFonts w:eastAsia="Calibri" w:cs="Calibri"/>
          <w:color w:val="000000"/>
          <w:u w:color="000000"/>
          <w:bdr w:val="nil"/>
          <w:lang w:val="en-US" w:eastAsia="en-NZ"/>
        </w:rPr>
        <w:t>, relevance and simplicity of the information in Gambits</w:t>
      </w:r>
      <w:r w:rsidRPr="004B0567">
        <w:rPr>
          <w:rFonts w:eastAsia="Calibri" w:cs="Calibri"/>
          <w:color w:val="000000"/>
          <w:u w:color="000000"/>
          <w:bdr w:val="nil"/>
          <w:lang w:val="en-US" w:eastAsia="en-NZ"/>
        </w:rPr>
        <w:t xml:space="preserve"> (questions 10, 11 and 12) were asked. </w:t>
      </w:r>
      <w:r w:rsidR="00BB3928" w:rsidRPr="004B0567">
        <w:rPr>
          <w:rFonts w:eastAsia="Calibri" w:cs="Calibri"/>
          <w:color w:val="000000"/>
          <w:u w:color="000000"/>
          <w:bdr w:val="nil"/>
          <w:lang w:val="en-US" w:eastAsia="en-NZ"/>
        </w:rPr>
        <w:t>Any respondent who indicat</w:t>
      </w:r>
      <w:r w:rsidR="00D563A4">
        <w:rPr>
          <w:rFonts w:eastAsia="Calibri" w:cs="Calibri"/>
          <w:color w:val="000000"/>
          <w:u w:color="000000"/>
          <w:bdr w:val="nil"/>
          <w:lang w:val="en-US" w:eastAsia="en-NZ"/>
        </w:rPr>
        <w:t>ed in question 10 that they did not</w:t>
      </w:r>
      <w:r w:rsidR="00BB3928" w:rsidRPr="004B0567">
        <w:rPr>
          <w:rFonts w:eastAsia="Calibri" w:cs="Calibri"/>
          <w:color w:val="000000"/>
          <w:u w:color="000000"/>
          <w:bdr w:val="nil"/>
          <w:lang w:val="en-US" w:eastAsia="en-NZ"/>
        </w:rPr>
        <w:t xml:space="preserve"> receive Gambits </w:t>
      </w:r>
      <w:r w:rsidR="00110611">
        <w:rPr>
          <w:rFonts w:eastAsia="Calibri" w:cs="Calibri"/>
          <w:color w:val="000000"/>
          <w:u w:color="000000"/>
          <w:bdr w:val="nil"/>
          <w:lang w:val="en-US" w:eastAsia="en-NZ"/>
        </w:rPr>
        <w:t xml:space="preserve">was </w:t>
      </w:r>
      <w:r w:rsidR="00110611" w:rsidRPr="004B0567">
        <w:rPr>
          <w:rFonts w:eastAsia="Calibri" w:cs="Calibri"/>
          <w:color w:val="000000"/>
          <w:u w:color="000000"/>
          <w:bdr w:val="nil"/>
          <w:lang w:val="en-US" w:eastAsia="en-NZ"/>
        </w:rPr>
        <w:t>not</w:t>
      </w:r>
      <w:r w:rsidR="00BB3928" w:rsidRPr="004B0567">
        <w:rPr>
          <w:rFonts w:eastAsia="Calibri" w:cs="Calibri"/>
          <w:color w:val="000000"/>
          <w:u w:color="000000"/>
          <w:bdr w:val="nil"/>
          <w:lang w:val="en-US" w:eastAsia="en-NZ"/>
        </w:rPr>
        <w:t xml:space="preserve"> asked to respond to questions 11 or 12. </w:t>
      </w:r>
    </w:p>
    <w:p w14:paraId="7F9DE3F5" w14:textId="75AE10EC" w:rsidR="005830ED" w:rsidRPr="004B0567" w:rsidRDefault="00303A88"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 xml:space="preserve">Very high </w:t>
      </w:r>
      <w:r w:rsidR="00801DC4" w:rsidRPr="004B0567">
        <w:rPr>
          <w:rFonts w:eastAsia="Calibri" w:cs="Calibri"/>
          <w:color w:val="000000"/>
          <w:u w:color="000000"/>
          <w:bdr w:val="nil"/>
          <w:lang w:val="en-US" w:eastAsia="en-NZ"/>
        </w:rPr>
        <w:t xml:space="preserve">levels of </w:t>
      </w:r>
      <w:r w:rsidRPr="004B0567">
        <w:rPr>
          <w:rFonts w:eastAsia="Calibri" w:cs="Calibri"/>
          <w:color w:val="000000"/>
          <w:u w:color="000000"/>
          <w:bdr w:val="nil"/>
          <w:lang w:val="en-US" w:eastAsia="en-NZ"/>
        </w:rPr>
        <w:t xml:space="preserve">positive ratings have been received for all three </w:t>
      </w:r>
      <w:r w:rsidR="00801DC4" w:rsidRPr="004B0567">
        <w:rPr>
          <w:rFonts w:eastAsia="Calibri" w:cs="Calibri"/>
          <w:color w:val="000000"/>
          <w:u w:color="000000"/>
          <w:bdr w:val="nil"/>
          <w:lang w:val="en-US" w:eastAsia="en-NZ"/>
        </w:rPr>
        <w:t xml:space="preserve">of these questions. </w:t>
      </w:r>
    </w:p>
    <w:p w14:paraId="3CCB6FFC" w14:textId="77777777" w:rsidR="004B0567" w:rsidRDefault="004B0567" w:rsidP="003F6E7B">
      <w:pPr>
        <w:pStyle w:val="Bullet"/>
        <w:numPr>
          <w:ilvl w:val="0"/>
          <w:numId w:val="0"/>
        </w:numPr>
        <w:rPr>
          <w:b/>
        </w:rPr>
      </w:pPr>
    </w:p>
    <w:p w14:paraId="7F9DE3F6" w14:textId="77777777" w:rsidR="005830ED" w:rsidRPr="00512EDA" w:rsidRDefault="005830ED" w:rsidP="003F6E7B">
      <w:pPr>
        <w:pStyle w:val="Bullet"/>
        <w:numPr>
          <w:ilvl w:val="0"/>
          <w:numId w:val="0"/>
        </w:numPr>
        <w:rPr>
          <w:b/>
        </w:rPr>
      </w:pPr>
      <w:r w:rsidRPr="00512EDA">
        <w:rPr>
          <w:b/>
        </w:rPr>
        <w:t>Question 10: How satisfied are you with the frequency of the Gambits newsletter?</w:t>
      </w:r>
    </w:p>
    <w:p w14:paraId="7F9DE3F7" w14:textId="248E32C1" w:rsidR="008109EB" w:rsidRPr="004B0567" w:rsidRDefault="005830ED"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S</w:t>
      </w:r>
      <w:r w:rsidR="003B013F" w:rsidRPr="004B0567">
        <w:rPr>
          <w:rFonts w:eastAsia="Calibri" w:cs="Calibri"/>
          <w:color w:val="000000"/>
          <w:u w:color="000000"/>
          <w:bdr w:val="nil"/>
          <w:lang w:val="en-US" w:eastAsia="en-NZ"/>
        </w:rPr>
        <w:t>atisfac</w:t>
      </w:r>
      <w:r w:rsidR="00A22AD9" w:rsidRPr="004B0567">
        <w:rPr>
          <w:rFonts w:eastAsia="Calibri" w:cs="Calibri"/>
          <w:color w:val="000000"/>
          <w:u w:color="000000"/>
          <w:bdr w:val="nil"/>
          <w:lang w:val="en-US" w:eastAsia="en-NZ"/>
        </w:rPr>
        <w:t>tion ratings for</w:t>
      </w:r>
      <w:r w:rsidR="008333F7" w:rsidRPr="004B0567">
        <w:rPr>
          <w:rFonts w:eastAsia="Calibri" w:cs="Calibri"/>
          <w:color w:val="000000"/>
          <w:u w:color="000000"/>
          <w:bdr w:val="nil"/>
          <w:lang w:val="en-US" w:eastAsia="en-NZ"/>
        </w:rPr>
        <w:t xml:space="preserve"> its frequency were</w:t>
      </w:r>
      <w:r w:rsidR="003B013F" w:rsidRPr="004B0567">
        <w:rPr>
          <w:rFonts w:eastAsia="Calibri" w:cs="Calibri"/>
          <w:color w:val="000000"/>
          <w:u w:color="000000"/>
          <w:bdr w:val="nil"/>
          <w:lang w:val="en-US" w:eastAsia="en-NZ"/>
        </w:rPr>
        <w:t xml:space="preserve"> high</w:t>
      </w:r>
      <w:r w:rsidR="00BD4B79" w:rsidRPr="004B0567">
        <w:rPr>
          <w:rFonts w:eastAsia="Calibri" w:cs="Calibri"/>
          <w:color w:val="000000"/>
          <w:u w:color="000000"/>
          <w:bdr w:val="nil"/>
          <w:lang w:val="en-US" w:eastAsia="en-NZ"/>
        </w:rPr>
        <w:t xml:space="preserve">, with </w:t>
      </w:r>
      <w:r w:rsidR="009A5B84" w:rsidRPr="004B0567">
        <w:rPr>
          <w:rFonts w:eastAsia="Calibri" w:cs="Calibri"/>
          <w:color w:val="000000"/>
          <w:u w:color="000000"/>
          <w:bdr w:val="nil"/>
          <w:lang w:val="en-US" w:eastAsia="en-NZ"/>
        </w:rPr>
        <w:t>74</w:t>
      </w:r>
      <w:r w:rsidR="00B1786D" w:rsidRPr="004B0567">
        <w:rPr>
          <w:rFonts w:eastAsia="Calibri" w:cs="Calibri"/>
          <w:color w:val="000000"/>
          <w:u w:color="000000"/>
          <w:bdr w:val="nil"/>
          <w:lang w:val="en-US" w:eastAsia="en-NZ"/>
        </w:rPr>
        <w:t xml:space="preserve"> per cent</w:t>
      </w:r>
      <w:r w:rsidR="00512EDA" w:rsidRPr="004B0567">
        <w:rPr>
          <w:rFonts w:eastAsia="Calibri" w:cs="Calibri"/>
          <w:color w:val="000000"/>
          <w:u w:color="000000"/>
          <w:bdr w:val="nil"/>
          <w:lang w:val="en-US" w:eastAsia="en-NZ"/>
        </w:rPr>
        <w:t xml:space="preserve"> </w:t>
      </w:r>
      <w:r w:rsidRPr="004B0567">
        <w:rPr>
          <w:rFonts w:eastAsia="Calibri" w:cs="Calibri"/>
          <w:color w:val="000000"/>
          <w:u w:color="000000"/>
          <w:bdr w:val="nil"/>
          <w:lang w:val="en-US" w:eastAsia="en-NZ"/>
        </w:rPr>
        <w:t xml:space="preserve">of respondents </w:t>
      </w:r>
      <w:r w:rsidR="00351E70" w:rsidRPr="004B0567">
        <w:rPr>
          <w:rFonts w:eastAsia="Calibri" w:cs="Calibri"/>
          <w:color w:val="000000"/>
          <w:u w:color="000000"/>
          <w:bdr w:val="nil"/>
          <w:lang w:val="en-US" w:eastAsia="en-NZ"/>
        </w:rPr>
        <w:t xml:space="preserve">being </w:t>
      </w:r>
      <w:r w:rsidRPr="004B0567">
        <w:rPr>
          <w:rFonts w:eastAsia="Calibri" w:cs="Calibri"/>
          <w:color w:val="000000"/>
          <w:u w:color="000000"/>
          <w:bdr w:val="nil"/>
          <w:lang w:val="en-US" w:eastAsia="en-NZ"/>
        </w:rPr>
        <w:t xml:space="preserve">satisfied </w:t>
      </w:r>
      <w:r w:rsidR="00351E70" w:rsidRPr="004B0567">
        <w:rPr>
          <w:rFonts w:eastAsia="Calibri" w:cs="Calibri"/>
          <w:color w:val="000000"/>
          <w:u w:color="000000"/>
          <w:bdr w:val="nil"/>
          <w:lang w:val="en-US" w:eastAsia="en-NZ"/>
        </w:rPr>
        <w:t>or very satisfied</w:t>
      </w:r>
      <w:r w:rsidR="00A22AD9" w:rsidRPr="004B0567">
        <w:rPr>
          <w:rFonts w:eastAsia="Calibri" w:cs="Calibri"/>
          <w:color w:val="000000"/>
          <w:u w:color="000000"/>
          <w:bdr w:val="nil"/>
          <w:lang w:val="en-US" w:eastAsia="en-NZ"/>
        </w:rPr>
        <w:t>.</w:t>
      </w:r>
      <w:r w:rsidR="00512EDA" w:rsidRPr="004B0567">
        <w:rPr>
          <w:rFonts w:eastAsia="Calibri" w:cs="Calibri"/>
          <w:color w:val="000000"/>
          <w:u w:color="000000"/>
          <w:bdr w:val="nil"/>
          <w:lang w:val="en-US" w:eastAsia="en-NZ"/>
        </w:rPr>
        <w:t xml:space="preserve"> This pattern is similar to the ratings received last year which was 71</w:t>
      </w:r>
      <w:r w:rsidR="00B1786D" w:rsidRPr="004B0567">
        <w:rPr>
          <w:rFonts w:eastAsia="Calibri" w:cs="Calibri"/>
          <w:color w:val="000000"/>
          <w:u w:color="000000"/>
          <w:bdr w:val="nil"/>
          <w:lang w:val="en-US" w:eastAsia="en-NZ"/>
        </w:rPr>
        <w:t xml:space="preserve"> per cent</w:t>
      </w:r>
      <w:r w:rsidR="00512EDA" w:rsidRPr="004B0567">
        <w:rPr>
          <w:rFonts w:eastAsia="Calibri" w:cs="Calibri"/>
          <w:color w:val="000000"/>
          <w:u w:color="000000"/>
          <w:bdr w:val="nil"/>
          <w:lang w:val="en-US" w:eastAsia="en-NZ"/>
        </w:rPr>
        <w:t>.</w:t>
      </w:r>
    </w:p>
    <w:p w14:paraId="180C9C69" w14:textId="77777777" w:rsidR="004B0567" w:rsidRDefault="004B0567" w:rsidP="003F6E7B">
      <w:pPr>
        <w:pStyle w:val="Bullet"/>
        <w:numPr>
          <w:ilvl w:val="0"/>
          <w:numId w:val="0"/>
        </w:numPr>
        <w:rPr>
          <w:b/>
        </w:rPr>
      </w:pPr>
    </w:p>
    <w:p w14:paraId="7F9DE405" w14:textId="1E2B4645" w:rsidR="00E574D6" w:rsidRDefault="00512EDA" w:rsidP="003F6E7B">
      <w:pPr>
        <w:pStyle w:val="Bullet"/>
        <w:numPr>
          <w:ilvl w:val="0"/>
          <w:numId w:val="0"/>
        </w:numPr>
        <w:rPr>
          <w:b/>
          <w:lang w:val="en"/>
        </w:rPr>
      </w:pPr>
      <w:r w:rsidRPr="00512EDA">
        <w:rPr>
          <w:b/>
        </w:rPr>
        <w:t>Question 1</w:t>
      </w:r>
      <w:r>
        <w:rPr>
          <w:b/>
        </w:rPr>
        <w:t>1</w:t>
      </w:r>
      <w:r w:rsidRPr="00512EDA">
        <w:rPr>
          <w:b/>
        </w:rPr>
        <w:t xml:space="preserve">: </w:t>
      </w:r>
      <w:r w:rsidRPr="00512EDA">
        <w:rPr>
          <w:b/>
          <w:lang w:val="en"/>
        </w:rPr>
        <w:t>Is the information in the Gambits newsletter relevant to you?</w:t>
      </w:r>
    </w:p>
    <w:p w14:paraId="7FCE088F" w14:textId="24CD079F" w:rsidR="00512EDA" w:rsidRPr="004B0567" w:rsidRDefault="008857AD"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 xml:space="preserve">Over </w:t>
      </w:r>
      <w:r w:rsidR="00801DC4" w:rsidRPr="004B0567">
        <w:rPr>
          <w:rFonts w:eastAsia="Calibri" w:cs="Calibri"/>
          <w:color w:val="000000"/>
          <w:u w:color="000000"/>
          <w:bdr w:val="nil"/>
          <w:lang w:val="en-US" w:eastAsia="en-NZ"/>
        </w:rPr>
        <w:t>90</w:t>
      </w:r>
      <w:r w:rsidR="00B1786D" w:rsidRPr="004B0567">
        <w:rPr>
          <w:rFonts w:eastAsia="Calibri" w:cs="Calibri"/>
          <w:color w:val="000000"/>
          <w:u w:color="000000"/>
          <w:bdr w:val="nil"/>
          <w:lang w:val="en-US" w:eastAsia="en-NZ"/>
        </w:rPr>
        <w:t xml:space="preserve"> per cent</w:t>
      </w:r>
      <w:r w:rsidRPr="004B0567">
        <w:rPr>
          <w:rFonts w:eastAsia="Calibri" w:cs="Calibri"/>
          <w:color w:val="000000"/>
          <w:u w:color="000000"/>
          <w:bdr w:val="nil"/>
          <w:lang w:val="en-US" w:eastAsia="en-NZ"/>
        </w:rPr>
        <w:t xml:space="preserve"> of the respondents </w:t>
      </w:r>
      <w:r w:rsidR="00801DC4" w:rsidRPr="004B0567">
        <w:rPr>
          <w:rFonts w:eastAsia="Calibri" w:cs="Calibri"/>
          <w:color w:val="000000"/>
          <w:u w:color="000000"/>
          <w:bdr w:val="nil"/>
          <w:lang w:val="en-US" w:eastAsia="en-NZ"/>
        </w:rPr>
        <w:t>rated</w:t>
      </w:r>
      <w:r w:rsidRPr="004B0567">
        <w:rPr>
          <w:rFonts w:eastAsia="Calibri" w:cs="Calibri"/>
          <w:color w:val="000000"/>
          <w:u w:color="000000"/>
          <w:bdr w:val="nil"/>
          <w:lang w:val="en-US" w:eastAsia="en-NZ"/>
        </w:rPr>
        <w:t xml:space="preserve"> the newsletter </w:t>
      </w:r>
      <w:r w:rsidR="00801DC4" w:rsidRPr="004B0567">
        <w:rPr>
          <w:rFonts w:eastAsia="Calibri" w:cs="Calibri"/>
          <w:color w:val="000000"/>
          <w:u w:color="000000"/>
          <w:bdr w:val="nil"/>
          <w:lang w:val="en-US" w:eastAsia="en-NZ"/>
        </w:rPr>
        <w:t>as being</w:t>
      </w:r>
      <w:r w:rsidRPr="004B0567">
        <w:rPr>
          <w:rFonts w:eastAsia="Calibri" w:cs="Calibri"/>
          <w:color w:val="000000"/>
          <w:u w:color="000000"/>
          <w:bdr w:val="nil"/>
          <w:lang w:val="en-US" w:eastAsia="en-NZ"/>
        </w:rPr>
        <w:t xml:space="preserve"> relevant to them. </w:t>
      </w:r>
    </w:p>
    <w:p w14:paraId="7F9DE406" w14:textId="318B2CBF" w:rsidR="00E40E83" w:rsidRDefault="00E40E83">
      <w:pPr>
        <w:keepLines w:val="0"/>
        <w:rPr>
          <w:b/>
          <w:highlight w:val="yellow"/>
        </w:rPr>
      </w:pPr>
      <w:r>
        <w:rPr>
          <w:b/>
          <w:highlight w:val="yellow"/>
        </w:rPr>
        <w:br w:type="page"/>
      </w:r>
    </w:p>
    <w:p w14:paraId="1E3D66CD" w14:textId="36AAD774" w:rsidR="008857AD" w:rsidRDefault="008857AD" w:rsidP="008857AD">
      <w:pPr>
        <w:pStyle w:val="Bullet"/>
        <w:numPr>
          <w:ilvl w:val="0"/>
          <w:numId w:val="0"/>
        </w:numPr>
        <w:rPr>
          <w:b/>
          <w:lang w:val="en"/>
        </w:rPr>
      </w:pPr>
      <w:r w:rsidRPr="00512EDA">
        <w:rPr>
          <w:b/>
        </w:rPr>
        <w:lastRenderedPageBreak/>
        <w:t>Question 1</w:t>
      </w:r>
      <w:r>
        <w:rPr>
          <w:b/>
        </w:rPr>
        <w:t>2</w:t>
      </w:r>
      <w:r w:rsidRPr="00512EDA">
        <w:rPr>
          <w:b/>
        </w:rPr>
        <w:t>:</w:t>
      </w:r>
      <w:r w:rsidRPr="008857AD">
        <w:rPr>
          <w:rFonts w:ascii="Arial" w:hAnsi="Arial" w:cs="Arial"/>
          <w:sz w:val="39"/>
          <w:szCs w:val="39"/>
          <w:lang w:val="en"/>
        </w:rPr>
        <w:t xml:space="preserve"> </w:t>
      </w:r>
      <w:r w:rsidRPr="008857AD">
        <w:rPr>
          <w:b/>
          <w:lang w:val="en"/>
        </w:rPr>
        <w:t>How simple is it to understand the information in the Gambits newsletter?</w:t>
      </w:r>
    </w:p>
    <w:p w14:paraId="703468FD" w14:textId="4C96B855" w:rsidR="00371800" w:rsidRDefault="00371800" w:rsidP="005A28E8">
      <w:pPr>
        <w:spacing w:after="120"/>
        <w:rPr>
          <w:b/>
        </w:rPr>
      </w:pPr>
      <w:r w:rsidRPr="00371800">
        <w:rPr>
          <w:b/>
        </w:rPr>
        <w:t xml:space="preserve">Figure 7: </w:t>
      </w:r>
      <w:r w:rsidR="00DD2A74">
        <w:rPr>
          <w:b/>
        </w:rPr>
        <w:t>Simplicity of Information</w:t>
      </w:r>
    </w:p>
    <w:p w14:paraId="56DC8310" w14:textId="42007541" w:rsidR="00DD2A74" w:rsidRDefault="008C41D8" w:rsidP="005C3BDD">
      <w:pPr>
        <w:rPr>
          <w:b/>
          <w:lang w:val="en"/>
        </w:rPr>
      </w:pPr>
      <w:r>
        <w:rPr>
          <w:noProof/>
          <w:lang w:eastAsia="en-NZ"/>
        </w:rPr>
        <w:drawing>
          <wp:inline distT="0" distB="0" distL="0" distR="0" wp14:anchorId="269F2066" wp14:editId="46B92051">
            <wp:extent cx="5735781" cy="33013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5735781" cy="3301340"/>
                    </a:xfrm>
                    <a:prstGeom prst="rect">
                      <a:avLst/>
                    </a:prstGeom>
                  </pic:spPr>
                </pic:pic>
              </a:graphicData>
            </a:graphic>
          </wp:inline>
        </w:drawing>
      </w:r>
    </w:p>
    <w:p w14:paraId="4E79093F" w14:textId="46CB9F5A" w:rsidR="00E40E83" w:rsidRPr="004B0567" w:rsidRDefault="00995C85"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Figure 7</w:t>
      </w:r>
      <w:r w:rsidR="00E40E83" w:rsidRPr="004B0567">
        <w:rPr>
          <w:rFonts w:eastAsia="Calibri" w:cs="Calibri"/>
          <w:color w:val="000000"/>
          <w:u w:color="000000"/>
          <w:bdr w:val="nil"/>
          <w:lang w:val="en-US" w:eastAsia="en-NZ"/>
        </w:rPr>
        <w:t xml:space="preserve"> shows the percentage of responses for each selection.</w:t>
      </w:r>
    </w:p>
    <w:p w14:paraId="2EE7F738" w14:textId="64028C5C" w:rsidR="008857AD" w:rsidRPr="004B0567" w:rsidRDefault="00801DC4"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Over 80</w:t>
      </w:r>
      <w:r w:rsidR="00B1786D" w:rsidRPr="004B0567">
        <w:rPr>
          <w:rFonts w:eastAsia="Calibri" w:cs="Calibri"/>
          <w:color w:val="000000"/>
          <w:u w:color="000000"/>
          <w:bdr w:val="nil"/>
          <w:lang w:val="en-US" w:eastAsia="en-NZ"/>
        </w:rPr>
        <w:t xml:space="preserve"> per cent</w:t>
      </w:r>
      <w:r w:rsidR="00467076" w:rsidRPr="004B0567">
        <w:rPr>
          <w:rFonts w:eastAsia="Calibri" w:cs="Calibri"/>
          <w:color w:val="000000"/>
          <w:u w:color="000000"/>
          <w:bdr w:val="nil"/>
          <w:lang w:val="en-US" w:eastAsia="en-NZ"/>
        </w:rPr>
        <w:t xml:space="preserve"> of the </w:t>
      </w:r>
      <w:r w:rsidR="00157E44" w:rsidRPr="004B0567">
        <w:rPr>
          <w:rFonts w:eastAsia="Calibri" w:cs="Calibri"/>
          <w:color w:val="000000"/>
          <w:u w:color="000000"/>
          <w:bdr w:val="nil"/>
          <w:lang w:val="en-US" w:eastAsia="en-NZ"/>
        </w:rPr>
        <w:t>respondents found</w:t>
      </w:r>
      <w:r w:rsidR="008857AD" w:rsidRPr="004B0567">
        <w:rPr>
          <w:rFonts w:eastAsia="Calibri" w:cs="Calibri"/>
          <w:color w:val="000000"/>
          <w:u w:color="000000"/>
          <w:bdr w:val="nil"/>
          <w:lang w:val="en-US" w:eastAsia="en-NZ"/>
        </w:rPr>
        <w:t xml:space="preserve"> it either very easy or easy to understand the information provided in Gambits</w:t>
      </w:r>
      <w:r w:rsidRPr="004B0567">
        <w:rPr>
          <w:rFonts w:eastAsia="Calibri" w:cs="Calibri"/>
          <w:color w:val="000000"/>
          <w:u w:color="000000"/>
          <w:bdr w:val="nil"/>
          <w:lang w:val="en-US" w:eastAsia="en-NZ"/>
        </w:rPr>
        <w:t>.</w:t>
      </w:r>
      <w:r w:rsidR="00E803FC" w:rsidRPr="004B0567">
        <w:rPr>
          <w:rFonts w:eastAsia="Calibri" w:cs="Calibri"/>
          <w:color w:val="000000"/>
          <w:u w:color="000000"/>
          <w:bdr w:val="nil"/>
          <w:lang w:val="en-US" w:eastAsia="en-NZ"/>
        </w:rPr>
        <w:t xml:space="preserve"> </w:t>
      </w:r>
    </w:p>
    <w:p w14:paraId="0B31DAFE" w14:textId="44AAEF7E" w:rsidR="00467076" w:rsidRPr="004B0567" w:rsidRDefault="00801DC4"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Only a</w:t>
      </w:r>
      <w:r w:rsidR="00467076" w:rsidRPr="004B0567">
        <w:rPr>
          <w:rFonts w:eastAsia="Calibri" w:cs="Calibri"/>
          <w:color w:val="000000"/>
          <w:u w:color="000000"/>
          <w:bdr w:val="nil"/>
          <w:lang w:val="en-US" w:eastAsia="en-NZ"/>
        </w:rPr>
        <w:t xml:space="preserve"> very small percentage of respondents found it difficult or very difficult</w:t>
      </w:r>
      <w:r w:rsidR="003D3F48" w:rsidRPr="004B0567">
        <w:rPr>
          <w:rFonts w:eastAsia="Calibri" w:cs="Calibri"/>
          <w:color w:val="000000"/>
          <w:u w:color="000000"/>
          <w:bdr w:val="nil"/>
          <w:lang w:val="en-US" w:eastAsia="en-NZ"/>
        </w:rPr>
        <w:t xml:space="preserve"> (2</w:t>
      </w:r>
      <w:r w:rsidR="00B1786D" w:rsidRPr="004B0567">
        <w:rPr>
          <w:rFonts w:eastAsia="Calibri" w:cs="Calibri"/>
          <w:color w:val="000000"/>
          <w:u w:color="000000"/>
          <w:bdr w:val="nil"/>
          <w:lang w:val="en-US" w:eastAsia="en-NZ"/>
        </w:rPr>
        <w:t xml:space="preserve"> per cent</w:t>
      </w:r>
      <w:r w:rsidR="003D3F48" w:rsidRPr="004B0567">
        <w:rPr>
          <w:rFonts w:eastAsia="Calibri" w:cs="Calibri"/>
          <w:color w:val="000000"/>
          <w:u w:color="000000"/>
          <w:bdr w:val="nil"/>
          <w:lang w:val="en-US" w:eastAsia="en-NZ"/>
        </w:rPr>
        <w:t>)</w:t>
      </w:r>
      <w:r w:rsidR="00467076" w:rsidRPr="004B0567">
        <w:rPr>
          <w:rFonts w:eastAsia="Calibri" w:cs="Calibri"/>
          <w:color w:val="000000"/>
          <w:u w:color="000000"/>
          <w:bdr w:val="nil"/>
          <w:lang w:val="en-US" w:eastAsia="en-NZ"/>
        </w:rPr>
        <w:t>.</w:t>
      </w:r>
    </w:p>
    <w:p w14:paraId="32D9AE4F" w14:textId="506BE979" w:rsidR="0012266C" w:rsidRDefault="0012266C" w:rsidP="008857AD">
      <w:pPr>
        <w:pStyle w:val="Bullet"/>
        <w:numPr>
          <w:ilvl w:val="0"/>
          <w:numId w:val="0"/>
        </w:numPr>
        <w:rPr>
          <w:lang w:val="en"/>
        </w:rPr>
      </w:pPr>
    </w:p>
    <w:p w14:paraId="7F9DE458" w14:textId="3C6CA6D9" w:rsidR="001122A6" w:rsidRPr="00292B5E" w:rsidRDefault="001122A6" w:rsidP="003F6E7B">
      <w:pPr>
        <w:pStyle w:val="Bullet"/>
        <w:numPr>
          <w:ilvl w:val="0"/>
          <w:numId w:val="0"/>
        </w:numPr>
        <w:rPr>
          <w:b/>
        </w:rPr>
      </w:pPr>
      <w:r w:rsidRPr="00292B5E">
        <w:rPr>
          <w:b/>
        </w:rPr>
        <w:t>Question 1</w:t>
      </w:r>
      <w:r w:rsidR="00292B5E">
        <w:rPr>
          <w:b/>
        </w:rPr>
        <w:t>3</w:t>
      </w:r>
      <w:r w:rsidRPr="00292B5E">
        <w:rPr>
          <w:b/>
        </w:rPr>
        <w:t>: If you have any comments about how the D</w:t>
      </w:r>
      <w:r w:rsidR="003A1585">
        <w:rPr>
          <w:b/>
        </w:rPr>
        <w:t>epartment</w:t>
      </w:r>
      <w:r w:rsidRPr="00292B5E">
        <w:rPr>
          <w:b/>
        </w:rPr>
        <w:t xml:space="preserve"> communicates information to the gambling sector and/or the content of information provided please add them here.</w:t>
      </w:r>
    </w:p>
    <w:p w14:paraId="78139120" w14:textId="130F458B" w:rsidR="00801DC4" w:rsidRPr="004B0567" w:rsidRDefault="00801DC4"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 xml:space="preserve">In general the comments showed that respondents were satisfied with how information is being provided and the content. However, </w:t>
      </w:r>
      <w:r w:rsidR="006A2546" w:rsidRPr="004B0567">
        <w:rPr>
          <w:rFonts w:eastAsia="Calibri" w:cs="Calibri"/>
          <w:color w:val="000000"/>
          <w:u w:color="000000"/>
          <w:bdr w:val="nil"/>
          <w:lang w:val="en-US" w:eastAsia="en-NZ"/>
        </w:rPr>
        <w:t>it was highlighted by some respondents that information could be clearer, especially for those with less knowledge of the</w:t>
      </w:r>
      <w:r w:rsidR="002F19A3" w:rsidRPr="004B0567">
        <w:rPr>
          <w:rFonts w:eastAsia="Calibri" w:cs="Calibri"/>
          <w:color w:val="000000"/>
          <w:u w:color="000000"/>
          <w:bdr w:val="nil"/>
          <w:lang w:val="en-US" w:eastAsia="en-NZ"/>
        </w:rPr>
        <w:t xml:space="preserve"> relevant</w:t>
      </w:r>
      <w:r w:rsidR="006A2546" w:rsidRPr="004B0567">
        <w:rPr>
          <w:rFonts w:eastAsia="Calibri" w:cs="Calibri"/>
          <w:color w:val="000000"/>
          <w:u w:color="000000"/>
          <w:bdr w:val="nil"/>
          <w:lang w:val="en-US" w:eastAsia="en-NZ"/>
        </w:rPr>
        <w:t xml:space="preserve"> legislation and regulations. </w:t>
      </w:r>
    </w:p>
    <w:p w14:paraId="7F9DE459" w14:textId="588A3386" w:rsidR="006407AB" w:rsidRPr="004B0567" w:rsidRDefault="00275C07" w:rsidP="004B0567">
      <w:pPr>
        <w:pStyle w:val="Bullet"/>
        <w:numPr>
          <w:ilvl w:val="0"/>
          <w:numId w:val="0"/>
        </w:numPr>
        <w:spacing w:before="120" w:after="240"/>
        <w:rPr>
          <w:rFonts w:eastAsia="Calibri" w:cs="Calibri"/>
          <w:color w:val="000000"/>
          <w:u w:color="000000"/>
          <w:bdr w:val="nil"/>
          <w:lang w:val="en-US" w:eastAsia="en-NZ"/>
        </w:rPr>
      </w:pPr>
      <w:r w:rsidRPr="004B0567">
        <w:rPr>
          <w:rFonts w:eastAsia="Calibri" w:cs="Calibri"/>
          <w:color w:val="000000"/>
          <w:u w:color="000000"/>
          <w:bdr w:val="nil"/>
          <w:lang w:val="en-US" w:eastAsia="en-NZ"/>
        </w:rPr>
        <w:t>A</w:t>
      </w:r>
      <w:r w:rsidR="00B00561" w:rsidRPr="004B0567">
        <w:rPr>
          <w:rFonts w:eastAsia="Calibri" w:cs="Calibri"/>
          <w:color w:val="000000"/>
          <w:u w:color="000000"/>
          <w:bdr w:val="nil"/>
          <w:lang w:val="en-US" w:eastAsia="en-NZ"/>
        </w:rPr>
        <w:t xml:space="preserve"> </w:t>
      </w:r>
      <w:r w:rsidR="00EE3300" w:rsidRPr="004B0567">
        <w:rPr>
          <w:rFonts w:eastAsia="Calibri" w:cs="Calibri"/>
          <w:color w:val="000000"/>
          <w:u w:color="000000"/>
          <w:bdr w:val="nil"/>
          <w:lang w:val="en-US" w:eastAsia="en-NZ"/>
        </w:rPr>
        <w:t xml:space="preserve">sample </w:t>
      </w:r>
      <w:r w:rsidRPr="004B0567">
        <w:rPr>
          <w:rFonts w:eastAsia="Calibri" w:cs="Calibri"/>
          <w:color w:val="000000"/>
          <w:u w:color="000000"/>
          <w:bdr w:val="nil"/>
          <w:lang w:val="en-US" w:eastAsia="en-NZ"/>
        </w:rPr>
        <w:t xml:space="preserve">from the </w:t>
      </w:r>
      <w:r w:rsidR="00CF0C46" w:rsidRPr="004B0567">
        <w:rPr>
          <w:rFonts w:eastAsia="Calibri" w:cs="Calibri"/>
          <w:color w:val="000000"/>
          <w:u w:color="000000"/>
          <w:bdr w:val="nil"/>
          <w:lang w:val="en-US" w:eastAsia="en-NZ"/>
        </w:rPr>
        <w:t xml:space="preserve">24 </w:t>
      </w:r>
      <w:r w:rsidR="00B00561" w:rsidRPr="004B0567">
        <w:rPr>
          <w:rFonts w:eastAsia="Calibri" w:cs="Calibri"/>
          <w:color w:val="000000"/>
          <w:u w:color="000000"/>
          <w:bdr w:val="nil"/>
          <w:lang w:val="en-US" w:eastAsia="en-NZ"/>
        </w:rPr>
        <w:t>comments received</w:t>
      </w:r>
      <w:r w:rsidRPr="004B0567">
        <w:rPr>
          <w:rFonts w:eastAsia="Calibri" w:cs="Calibri"/>
          <w:color w:val="000000"/>
          <w:u w:color="000000"/>
          <w:bdr w:val="nil"/>
          <w:lang w:val="en-US" w:eastAsia="en-NZ"/>
        </w:rPr>
        <w:t xml:space="preserve"> is provided</w:t>
      </w:r>
      <w:r w:rsidR="001122A6" w:rsidRPr="004B0567">
        <w:rPr>
          <w:rFonts w:eastAsia="Calibri" w:cs="Calibri"/>
          <w:color w:val="000000"/>
          <w:u w:color="000000"/>
          <w:bdr w:val="nil"/>
          <w:lang w:val="en-US" w:eastAsia="en-NZ"/>
        </w:rPr>
        <w:t xml:space="preserve"> </w:t>
      </w:r>
      <w:r w:rsidR="00B768E8" w:rsidRPr="004B0567">
        <w:rPr>
          <w:rFonts w:eastAsia="Calibri" w:cs="Calibri"/>
          <w:color w:val="000000"/>
          <w:u w:color="000000"/>
          <w:bdr w:val="nil"/>
          <w:lang w:val="en-US" w:eastAsia="en-NZ"/>
        </w:rPr>
        <w:t>(</w:t>
      </w:r>
      <w:r w:rsidR="002F19A3" w:rsidRPr="004B0567">
        <w:rPr>
          <w:rFonts w:eastAsia="Calibri" w:cs="Calibri"/>
          <w:color w:val="000000"/>
          <w:u w:color="000000"/>
          <w:bdr w:val="nil"/>
          <w:lang w:val="en-US" w:eastAsia="en-NZ"/>
        </w:rPr>
        <w:t>3</w:t>
      </w:r>
      <w:r w:rsidR="001122A6" w:rsidRPr="004B0567">
        <w:rPr>
          <w:rFonts w:eastAsia="Calibri" w:cs="Calibri"/>
          <w:color w:val="000000"/>
          <w:u w:color="000000"/>
          <w:bdr w:val="nil"/>
          <w:lang w:val="en-US" w:eastAsia="en-NZ"/>
        </w:rPr>
        <w:t>/</w:t>
      </w:r>
      <w:r w:rsidR="00292B5E" w:rsidRPr="004B0567">
        <w:rPr>
          <w:rFonts w:eastAsia="Calibri" w:cs="Calibri"/>
          <w:color w:val="000000"/>
          <w:u w:color="000000"/>
          <w:bdr w:val="nil"/>
          <w:lang w:val="en-US" w:eastAsia="en-NZ"/>
        </w:rPr>
        <w:t>24</w:t>
      </w:r>
      <w:r w:rsidR="001122A6" w:rsidRPr="004B0567">
        <w:rPr>
          <w:rFonts w:eastAsia="Calibri" w:cs="Calibri"/>
          <w:color w:val="000000"/>
          <w:u w:color="000000"/>
          <w:bdr w:val="nil"/>
          <w:lang w:val="en-US" w:eastAsia="en-NZ"/>
        </w:rPr>
        <w:t>)</w:t>
      </w:r>
      <w:r w:rsidR="00B00561" w:rsidRPr="004B0567">
        <w:rPr>
          <w:rFonts w:eastAsia="Calibri" w:cs="Calibri"/>
          <w:color w:val="000000"/>
          <w:u w:color="000000"/>
          <w:bdr w:val="nil"/>
          <w:lang w:val="en-US" w:eastAsia="en-NZ"/>
        </w:rPr>
        <w:t>:</w:t>
      </w:r>
    </w:p>
    <w:p w14:paraId="7F9DE45B" w14:textId="17F5153D" w:rsidR="00B00561" w:rsidRPr="00B768E8" w:rsidRDefault="00B00561" w:rsidP="004B0567">
      <w:pPr>
        <w:pStyle w:val="Bullet"/>
        <w:numPr>
          <w:ilvl w:val="0"/>
          <w:numId w:val="0"/>
        </w:numPr>
        <w:spacing w:before="120" w:after="240"/>
        <w:ind w:left="567"/>
      </w:pPr>
      <w:r w:rsidRPr="00B768E8">
        <w:t>“</w:t>
      </w:r>
      <w:r w:rsidR="00B768E8" w:rsidRPr="00B768E8">
        <w:rPr>
          <w:lang w:val="en"/>
        </w:rPr>
        <w:t xml:space="preserve">Gambit is a fantastic communication tool, just </w:t>
      </w:r>
      <w:r w:rsidR="00C0545F" w:rsidRPr="00B768E8">
        <w:rPr>
          <w:lang w:val="en"/>
        </w:rPr>
        <w:t>sometimes</w:t>
      </w:r>
      <w:r w:rsidR="00C0545F">
        <w:rPr>
          <w:lang w:val="en"/>
        </w:rPr>
        <w:t>;</w:t>
      </w:r>
      <w:r w:rsidR="00617307" w:rsidRPr="00B768E8">
        <w:rPr>
          <w:lang w:val="en"/>
        </w:rPr>
        <w:t xml:space="preserve"> </w:t>
      </w:r>
      <w:r w:rsidR="00B768E8" w:rsidRPr="00B768E8">
        <w:rPr>
          <w:lang w:val="en"/>
        </w:rPr>
        <w:t>it is very confusing with all the legislation to comprehend. When you are a club manager with limited resources, it can be difficult to investigate further all the new changes and what they mean to our class 4 license</w:t>
      </w:r>
      <w:r w:rsidR="00617307">
        <w:rPr>
          <w:lang w:val="en"/>
        </w:rPr>
        <w:t>.</w:t>
      </w:r>
      <w:r w:rsidR="00696CFA">
        <w:rPr>
          <w:lang w:val="en"/>
        </w:rPr>
        <w:t xml:space="preserve"> </w:t>
      </w:r>
      <w:r w:rsidR="00617307">
        <w:rPr>
          <w:lang w:val="en"/>
        </w:rPr>
        <w:t>[</w:t>
      </w:r>
      <w:r w:rsidR="00696CFA">
        <w:rPr>
          <w:lang w:val="en"/>
        </w:rPr>
        <w:t>sic</w:t>
      </w:r>
      <w:r w:rsidR="00617307">
        <w:rPr>
          <w:lang w:val="en"/>
        </w:rPr>
        <w:t>]</w:t>
      </w:r>
      <w:r w:rsidRPr="00B768E8">
        <w:t>”</w:t>
      </w:r>
    </w:p>
    <w:p w14:paraId="79B02443" w14:textId="3F69D59F" w:rsidR="006A2546" w:rsidRDefault="00B768E8" w:rsidP="004B0567">
      <w:pPr>
        <w:pStyle w:val="Bullet"/>
        <w:numPr>
          <w:ilvl w:val="0"/>
          <w:numId w:val="0"/>
        </w:numPr>
        <w:spacing w:before="120" w:after="240"/>
        <w:ind w:left="567"/>
      </w:pPr>
      <w:r w:rsidRPr="00401245">
        <w:t>“Only comment is that all information received is very useful and staff very helpful.”</w:t>
      </w:r>
    </w:p>
    <w:p w14:paraId="7C8E4ACF" w14:textId="3DE6F99B" w:rsidR="00DE3531" w:rsidRDefault="006A2546" w:rsidP="004B0567">
      <w:pPr>
        <w:pStyle w:val="Bullet"/>
        <w:numPr>
          <w:ilvl w:val="0"/>
          <w:numId w:val="0"/>
        </w:numPr>
        <w:spacing w:before="120" w:after="240"/>
        <w:ind w:left="567"/>
        <w:rPr>
          <w:rFonts w:cs="Arial"/>
          <w:b/>
          <w:bCs/>
          <w:iCs/>
          <w:color w:val="1F546B" w:themeColor="text2"/>
          <w:sz w:val="32"/>
          <w:szCs w:val="32"/>
        </w:rPr>
      </w:pPr>
      <w:r>
        <w:t>"Forums are excellent and even better consultations involving a range of stakeholders, so everyone is on the same page and there is the opportunity for a cross fertilisation of views…”</w:t>
      </w:r>
      <w:r w:rsidR="00DE3531">
        <w:rPr>
          <w:color w:val="1F546B" w:themeColor="text2"/>
          <w:sz w:val="32"/>
          <w:szCs w:val="32"/>
        </w:rPr>
        <w:br w:type="page"/>
      </w:r>
    </w:p>
    <w:p w14:paraId="7F9DE45F" w14:textId="6FBC97CF" w:rsidR="001B1AB4" w:rsidRPr="0035486D" w:rsidRDefault="003D283C" w:rsidP="00401245">
      <w:pPr>
        <w:pStyle w:val="Heading2"/>
        <w:rPr>
          <w:color w:val="1F546B" w:themeColor="text2"/>
          <w:sz w:val="32"/>
          <w:szCs w:val="32"/>
        </w:rPr>
      </w:pPr>
      <w:bookmarkStart w:id="8" w:name="_Toc471392465"/>
      <w:r>
        <w:rPr>
          <w:color w:val="1F546B" w:themeColor="text2"/>
          <w:sz w:val="32"/>
          <w:szCs w:val="32"/>
        </w:rPr>
        <w:lastRenderedPageBreak/>
        <w:t>Approach to r</w:t>
      </w:r>
      <w:r w:rsidR="008109EB" w:rsidRPr="00D10B6A">
        <w:rPr>
          <w:color w:val="1F546B" w:themeColor="text2"/>
          <w:sz w:val="32"/>
          <w:szCs w:val="32"/>
        </w:rPr>
        <w:t>egulation</w:t>
      </w:r>
      <w:bookmarkEnd w:id="8"/>
      <w:r w:rsidR="000F5BC8">
        <w:rPr>
          <w:color w:val="1F546B" w:themeColor="text2"/>
          <w:sz w:val="32"/>
          <w:szCs w:val="32"/>
        </w:rPr>
        <w:t xml:space="preserve"> </w:t>
      </w:r>
    </w:p>
    <w:p w14:paraId="7F9DE460" w14:textId="03F0CB2A" w:rsidR="001B1AB4" w:rsidRPr="00BC48FE" w:rsidRDefault="001B1AB4"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 xml:space="preserve">We wanted to gauge </w:t>
      </w:r>
      <w:r w:rsidR="00573E16" w:rsidRPr="00BC48FE">
        <w:rPr>
          <w:rFonts w:eastAsia="Calibri" w:cs="Calibri"/>
          <w:color w:val="000000"/>
          <w:u w:color="000000"/>
          <w:bdr w:val="nil"/>
          <w:lang w:val="en-US" w:eastAsia="en-NZ"/>
        </w:rPr>
        <w:t xml:space="preserve">sector </w:t>
      </w:r>
      <w:r w:rsidR="00E141F0" w:rsidRPr="00BC48FE">
        <w:rPr>
          <w:rFonts w:eastAsia="Calibri" w:cs="Calibri"/>
          <w:color w:val="000000"/>
          <w:u w:color="000000"/>
          <w:bdr w:val="nil"/>
          <w:lang w:val="en-US" w:eastAsia="en-NZ"/>
        </w:rPr>
        <w:t xml:space="preserve">perceptions of </w:t>
      </w:r>
      <w:r w:rsidR="008C38C2" w:rsidRPr="00BC48FE">
        <w:rPr>
          <w:rFonts w:eastAsia="Calibri" w:cs="Calibri"/>
          <w:color w:val="000000"/>
          <w:u w:color="000000"/>
          <w:bdr w:val="nil"/>
          <w:lang w:val="en-US" w:eastAsia="en-NZ"/>
        </w:rPr>
        <w:t xml:space="preserve">our </w:t>
      </w:r>
      <w:r w:rsidR="00E141F0" w:rsidRPr="00BC48FE">
        <w:rPr>
          <w:rFonts w:eastAsia="Calibri" w:cs="Calibri"/>
          <w:color w:val="000000"/>
          <w:u w:color="000000"/>
          <w:bdr w:val="nil"/>
          <w:lang w:val="en-US" w:eastAsia="en-NZ"/>
        </w:rPr>
        <w:t>approaches</w:t>
      </w:r>
      <w:r w:rsidR="00B14F70" w:rsidRPr="00BC48FE">
        <w:rPr>
          <w:rFonts w:eastAsia="Calibri" w:cs="Calibri"/>
          <w:color w:val="000000"/>
          <w:u w:color="000000"/>
          <w:bdr w:val="nil"/>
          <w:lang w:val="en-US" w:eastAsia="en-NZ"/>
        </w:rPr>
        <w:t xml:space="preserve"> </w:t>
      </w:r>
      <w:r w:rsidR="008E5195">
        <w:rPr>
          <w:rFonts w:eastAsia="Calibri" w:cs="Calibri"/>
          <w:color w:val="000000"/>
          <w:u w:color="000000"/>
          <w:bdr w:val="nil"/>
          <w:lang w:val="en-US" w:eastAsia="en-NZ"/>
        </w:rPr>
        <w:t>to</w:t>
      </w:r>
      <w:r w:rsidR="00B14F70" w:rsidRPr="00BC48FE">
        <w:rPr>
          <w:rFonts w:eastAsia="Calibri" w:cs="Calibri"/>
          <w:color w:val="000000"/>
          <w:u w:color="000000"/>
          <w:bdr w:val="nil"/>
          <w:lang w:val="en-US" w:eastAsia="en-NZ"/>
        </w:rPr>
        <w:t xml:space="preserve"> some key areas for us as a</w:t>
      </w:r>
      <w:r w:rsidR="00D761EF" w:rsidRPr="00BC48FE">
        <w:rPr>
          <w:rFonts w:eastAsia="Calibri" w:cs="Calibri"/>
          <w:color w:val="000000"/>
          <w:u w:color="000000"/>
          <w:bdr w:val="nil"/>
          <w:lang w:val="en-US" w:eastAsia="en-NZ"/>
        </w:rPr>
        <w:t xml:space="preserve"> regulator</w:t>
      </w:r>
      <w:r w:rsidR="00573E16" w:rsidRPr="00BC48FE">
        <w:rPr>
          <w:rFonts w:eastAsia="Calibri" w:cs="Calibri"/>
          <w:color w:val="000000"/>
          <w:u w:color="000000"/>
          <w:bdr w:val="nil"/>
          <w:lang w:val="en-US" w:eastAsia="en-NZ"/>
        </w:rPr>
        <w:t>. The following three</w:t>
      </w:r>
      <w:r w:rsidR="00D761EF" w:rsidRPr="00BC48FE">
        <w:rPr>
          <w:rFonts w:eastAsia="Calibri" w:cs="Calibri"/>
          <w:color w:val="000000"/>
          <w:u w:color="000000"/>
          <w:bdr w:val="nil"/>
          <w:lang w:val="en-US" w:eastAsia="en-NZ"/>
        </w:rPr>
        <w:t xml:space="preserve"> questions </w:t>
      </w:r>
      <w:r w:rsidR="002F19A3" w:rsidRPr="00BC48FE">
        <w:rPr>
          <w:rFonts w:eastAsia="Calibri" w:cs="Calibri"/>
          <w:color w:val="000000"/>
          <w:u w:color="000000"/>
          <w:bdr w:val="nil"/>
          <w:lang w:val="en-US" w:eastAsia="en-NZ"/>
        </w:rPr>
        <w:t>relate to our vision for the sector</w:t>
      </w:r>
      <w:r w:rsidR="00D761EF" w:rsidRPr="00BC48FE">
        <w:rPr>
          <w:rFonts w:eastAsia="Calibri" w:cs="Calibri"/>
          <w:color w:val="000000"/>
          <w:u w:color="000000"/>
          <w:bdr w:val="nil"/>
          <w:lang w:val="en-US" w:eastAsia="en-NZ"/>
        </w:rPr>
        <w:t>.</w:t>
      </w:r>
    </w:p>
    <w:p w14:paraId="7F9DE462" w14:textId="4B4B4B83" w:rsidR="006407AB" w:rsidRDefault="00302D83" w:rsidP="003F6E7B">
      <w:pPr>
        <w:pStyle w:val="Bullet"/>
        <w:numPr>
          <w:ilvl w:val="0"/>
          <w:numId w:val="0"/>
        </w:numPr>
        <w:rPr>
          <w:b/>
        </w:rPr>
      </w:pPr>
      <w:r w:rsidRPr="00C44665">
        <w:rPr>
          <w:b/>
        </w:rPr>
        <w:t>Question 1</w:t>
      </w:r>
      <w:r w:rsidR="00C44665" w:rsidRPr="00C44665">
        <w:rPr>
          <w:b/>
        </w:rPr>
        <w:t>4</w:t>
      </w:r>
      <w:r w:rsidR="006407AB" w:rsidRPr="00C44665">
        <w:rPr>
          <w:b/>
        </w:rPr>
        <w:t xml:space="preserve">: </w:t>
      </w:r>
      <w:r w:rsidR="006407AB" w:rsidRPr="00401245">
        <w:t xml:space="preserve">To what extent do you agree that the sector is </w:t>
      </w:r>
      <w:r w:rsidR="006407AB" w:rsidRPr="008A1932">
        <w:rPr>
          <w:b/>
        </w:rPr>
        <w:t>actively protecting gamblers and communities from gambling harm</w:t>
      </w:r>
      <w:r w:rsidR="006407AB" w:rsidRPr="00401245">
        <w:t>?</w:t>
      </w:r>
    </w:p>
    <w:p w14:paraId="7DC082EE" w14:textId="78D495F4" w:rsidR="000C04C7" w:rsidRPr="004955F1" w:rsidRDefault="000C04C7" w:rsidP="000C04C7">
      <w:pPr>
        <w:pStyle w:val="Bullet"/>
        <w:numPr>
          <w:ilvl w:val="0"/>
          <w:numId w:val="0"/>
        </w:numPr>
        <w:rPr>
          <w:b/>
        </w:rPr>
      </w:pPr>
      <w:r w:rsidRPr="004955F1">
        <w:rPr>
          <w:b/>
        </w:rPr>
        <w:t>Question 1</w:t>
      </w:r>
      <w:r w:rsidR="0019603B">
        <w:rPr>
          <w:b/>
        </w:rPr>
        <w:t>5</w:t>
      </w:r>
      <w:r w:rsidRPr="004955F1">
        <w:rPr>
          <w:b/>
        </w:rPr>
        <w:t xml:space="preserve">: </w:t>
      </w:r>
      <w:r w:rsidRPr="00401245">
        <w:t xml:space="preserve">To what extent do you agree that the sector is </w:t>
      </w:r>
      <w:r w:rsidRPr="008A1932">
        <w:rPr>
          <w:b/>
        </w:rPr>
        <w:t>working constructively with the regulator to achieve compliance</w:t>
      </w:r>
      <w:r w:rsidRPr="00401245">
        <w:t>?</w:t>
      </w:r>
    </w:p>
    <w:p w14:paraId="3EED50D9" w14:textId="0F654B36" w:rsidR="000C04C7" w:rsidRPr="00413D64" w:rsidRDefault="000C04C7" w:rsidP="000C04C7">
      <w:pPr>
        <w:pStyle w:val="Bullet"/>
        <w:numPr>
          <w:ilvl w:val="0"/>
          <w:numId w:val="0"/>
        </w:numPr>
        <w:rPr>
          <w:b/>
        </w:rPr>
      </w:pPr>
      <w:r w:rsidRPr="00413D64">
        <w:rPr>
          <w:b/>
        </w:rPr>
        <w:t>Question 1</w:t>
      </w:r>
      <w:r w:rsidR="0019603B">
        <w:rPr>
          <w:b/>
        </w:rPr>
        <w:t>6</w:t>
      </w:r>
      <w:r w:rsidRPr="00413D64">
        <w:rPr>
          <w:b/>
        </w:rPr>
        <w:t xml:space="preserve">: </w:t>
      </w:r>
      <w:r w:rsidRPr="00401245">
        <w:t xml:space="preserve">To what extent do you agree that the sector </w:t>
      </w:r>
      <w:r w:rsidRPr="008A1932">
        <w:rPr>
          <w:b/>
        </w:rPr>
        <w:t>maximises gambling returns to benefit community need</w:t>
      </w:r>
      <w:r w:rsidRPr="00401245">
        <w:t>?</w:t>
      </w:r>
    </w:p>
    <w:p w14:paraId="6579D03C" w14:textId="77777777" w:rsidR="000C04C7" w:rsidRPr="00C44665" w:rsidRDefault="000C04C7" w:rsidP="003F6E7B">
      <w:pPr>
        <w:pStyle w:val="Bullet"/>
        <w:numPr>
          <w:ilvl w:val="0"/>
          <w:numId w:val="0"/>
        </w:numPr>
        <w:rPr>
          <w:b/>
        </w:rPr>
      </w:pPr>
    </w:p>
    <w:p w14:paraId="7F9DE463" w14:textId="700FFF9F" w:rsidR="001122A6" w:rsidRPr="009D2C8D" w:rsidRDefault="004756AC" w:rsidP="00CE616E">
      <w:pPr>
        <w:pStyle w:val="Bullet"/>
        <w:numPr>
          <w:ilvl w:val="0"/>
          <w:numId w:val="0"/>
        </w:numPr>
        <w:spacing w:before="120" w:after="120"/>
        <w:rPr>
          <w:b/>
        </w:rPr>
      </w:pPr>
      <w:r w:rsidRPr="009D2C8D">
        <w:rPr>
          <w:b/>
        </w:rPr>
        <w:t xml:space="preserve">Figure 8: </w:t>
      </w:r>
      <w:r w:rsidR="002F19A3">
        <w:rPr>
          <w:b/>
        </w:rPr>
        <w:t xml:space="preserve">Vision statements </w:t>
      </w:r>
    </w:p>
    <w:p w14:paraId="7F9DE464" w14:textId="2EAD9661" w:rsidR="001B1AB4" w:rsidRPr="009C627B" w:rsidRDefault="00B43943" w:rsidP="005C3BDD">
      <w:pPr>
        <w:rPr>
          <w:highlight w:val="yellow"/>
        </w:rPr>
      </w:pPr>
      <w:r>
        <w:rPr>
          <w:noProof/>
          <w:lang w:eastAsia="en-NZ"/>
        </w:rPr>
        <w:drawing>
          <wp:inline distT="0" distB="0" distL="0" distR="0" wp14:anchorId="546EDB75" wp14:editId="4EEF78E7">
            <wp:extent cx="5760085" cy="3440275"/>
            <wp:effectExtent l="0" t="0" r="0" b="825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a:stretch>
                      <a:fillRect/>
                    </a:stretch>
                  </pic:blipFill>
                  <pic:spPr>
                    <a:xfrm>
                      <a:off x="0" y="0"/>
                      <a:ext cx="5760085" cy="3440275"/>
                    </a:xfrm>
                    <a:prstGeom prst="rect">
                      <a:avLst/>
                    </a:prstGeom>
                  </pic:spPr>
                </pic:pic>
              </a:graphicData>
            </a:graphic>
          </wp:inline>
        </w:drawing>
      </w:r>
    </w:p>
    <w:p w14:paraId="7F9DE465" w14:textId="796D74EE" w:rsidR="00302D83" w:rsidRPr="00BC48FE" w:rsidRDefault="000E4446"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Figure 8</w:t>
      </w:r>
      <w:r w:rsidR="00302D83" w:rsidRPr="00BC48FE">
        <w:rPr>
          <w:rFonts w:eastAsia="Calibri" w:cs="Calibri"/>
          <w:color w:val="000000"/>
          <w:u w:color="000000"/>
          <w:bdr w:val="nil"/>
          <w:lang w:val="en-US" w:eastAsia="en-NZ"/>
        </w:rPr>
        <w:t xml:space="preserve"> shows the </w:t>
      </w:r>
      <w:r w:rsidR="008F772A" w:rsidRPr="00BC48FE">
        <w:rPr>
          <w:rFonts w:eastAsia="Calibri" w:cs="Calibri"/>
          <w:color w:val="000000"/>
          <w:u w:color="000000"/>
          <w:bdr w:val="nil"/>
          <w:lang w:val="en-US" w:eastAsia="en-NZ"/>
        </w:rPr>
        <w:t xml:space="preserve">percentage </w:t>
      </w:r>
      <w:r w:rsidR="00302D83" w:rsidRPr="00BC48FE">
        <w:rPr>
          <w:rFonts w:eastAsia="Calibri" w:cs="Calibri"/>
          <w:color w:val="000000"/>
          <w:u w:color="000000"/>
          <w:bdr w:val="nil"/>
          <w:lang w:val="en-US" w:eastAsia="en-NZ"/>
        </w:rPr>
        <w:t xml:space="preserve">of selections for </w:t>
      </w:r>
      <w:r w:rsidR="00D85339" w:rsidRPr="00BC48FE">
        <w:rPr>
          <w:rFonts w:eastAsia="Calibri" w:cs="Calibri"/>
          <w:color w:val="000000"/>
          <w:u w:color="000000"/>
          <w:bdr w:val="nil"/>
          <w:lang w:val="en-US" w:eastAsia="en-NZ"/>
        </w:rPr>
        <w:t xml:space="preserve">each rating </w:t>
      </w:r>
      <w:r w:rsidR="00EE3300" w:rsidRPr="00BC48FE">
        <w:rPr>
          <w:rFonts w:eastAsia="Calibri" w:cs="Calibri"/>
          <w:color w:val="000000"/>
          <w:u w:color="000000"/>
          <w:bdr w:val="nil"/>
          <w:lang w:val="en-US" w:eastAsia="en-NZ"/>
        </w:rPr>
        <w:t>option</w:t>
      </w:r>
      <w:r w:rsidR="004756AC" w:rsidRPr="00BC48FE">
        <w:rPr>
          <w:rFonts w:eastAsia="Calibri" w:cs="Calibri"/>
          <w:color w:val="000000"/>
          <w:u w:color="000000"/>
          <w:bdr w:val="nil"/>
          <w:lang w:val="en-US" w:eastAsia="en-NZ"/>
        </w:rPr>
        <w:t xml:space="preserve"> for </w:t>
      </w:r>
      <w:r w:rsidR="009D2C8D" w:rsidRPr="00BC48FE">
        <w:rPr>
          <w:rFonts w:eastAsia="Calibri" w:cs="Calibri"/>
          <w:color w:val="000000"/>
          <w:u w:color="000000"/>
          <w:bdr w:val="nil"/>
          <w:lang w:val="en-US" w:eastAsia="en-NZ"/>
        </w:rPr>
        <w:t xml:space="preserve">all three questions </w:t>
      </w:r>
      <w:r w:rsidR="004756AC" w:rsidRPr="00BC48FE">
        <w:rPr>
          <w:rFonts w:eastAsia="Calibri" w:cs="Calibri"/>
          <w:color w:val="000000"/>
          <w:u w:color="000000"/>
          <w:bdr w:val="nil"/>
          <w:lang w:val="en-US" w:eastAsia="en-NZ"/>
        </w:rPr>
        <w:t>asked.</w:t>
      </w:r>
    </w:p>
    <w:p w14:paraId="077E9D0F" w14:textId="30CE7338" w:rsidR="00801DC4" w:rsidRPr="00BC48FE" w:rsidRDefault="00801DC4"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In general responses were similar for all three questions.</w:t>
      </w:r>
    </w:p>
    <w:p w14:paraId="6965BD6A" w14:textId="026F0A8C" w:rsidR="00801DC4" w:rsidRPr="00BC48FE" w:rsidRDefault="00801DC4"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The most positive responses related to the sector working constructively with the regulator to achieve compliance</w:t>
      </w:r>
      <w:r w:rsidR="008E5195">
        <w:rPr>
          <w:rFonts w:eastAsia="Calibri" w:cs="Calibri"/>
          <w:color w:val="000000"/>
          <w:u w:color="000000"/>
          <w:bdr w:val="nil"/>
          <w:lang w:val="en-US" w:eastAsia="en-NZ"/>
        </w:rPr>
        <w:t>,</w:t>
      </w:r>
      <w:r w:rsidRPr="00BC48FE">
        <w:rPr>
          <w:rFonts w:eastAsia="Calibri" w:cs="Calibri"/>
          <w:color w:val="000000"/>
          <w:u w:color="000000"/>
          <w:bdr w:val="nil"/>
          <w:lang w:val="en-US" w:eastAsia="en-NZ"/>
        </w:rPr>
        <w:t xml:space="preserve"> with 73</w:t>
      </w:r>
      <w:r w:rsidR="00B1786D" w:rsidRPr="00BC48FE">
        <w:rPr>
          <w:rFonts w:eastAsia="Calibri" w:cs="Calibri"/>
          <w:color w:val="000000"/>
          <w:u w:color="000000"/>
          <w:bdr w:val="nil"/>
          <w:lang w:val="en-US" w:eastAsia="en-NZ"/>
        </w:rPr>
        <w:t xml:space="preserve"> per cent</w:t>
      </w:r>
      <w:r w:rsidRPr="00BC48FE">
        <w:rPr>
          <w:rFonts w:eastAsia="Calibri" w:cs="Calibri"/>
          <w:color w:val="000000"/>
          <w:u w:color="000000"/>
          <w:bdr w:val="nil"/>
          <w:lang w:val="en-US" w:eastAsia="en-NZ"/>
        </w:rPr>
        <w:t xml:space="preserve"> agreeing or strongly agreeing with this statement. This compares with 66</w:t>
      </w:r>
      <w:r w:rsidR="00B1786D" w:rsidRPr="00BC48FE">
        <w:rPr>
          <w:rFonts w:eastAsia="Calibri" w:cs="Calibri"/>
          <w:color w:val="000000"/>
          <w:u w:color="000000"/>
          <w:bdr w:val="nil"/>
          <w:lang w:val="en-US" w:eastAsia="en-NZ"/>
        </w:rPr>
        <w:t xml:space="preserve"> per cent</w:t>
      </w:r>
      <w:r w:rsidRPr="00BC48FE">
        <w:rPr>
          <w:rFonts w:eastAsia="Calibri" w:cs="Calibri"/>
          <w:color w:val="000000"/>
          <w:u w:color="000000"/>
          <w:bdr w:val="nil"/>
          <w:lang w:val="en-US" w:eastAsia="en-NZ"/>
        </w:rPr>
        <w:t xml:space="preserve"> agreeing or strongly agreeing that the sector actively protects gamblers and communities from gambling harm, and 61</w:t>
      </w:r>
      <w:r w:rsidR="00B1786D" w:rsidRPr="00BC48FE">
        <w:rPr>
          <w:rFonts w:eastAsia="Calibri" w:cs="Calibri"/>
          <w:color w:val="000000"/>
          <w:u w:color="000000"/>
          <w:bdr w:val="nil"/>
          <w:lang w:val="en-US" w:eastAsia="en-NZ"/>
        </w:rPr>
        <w:t xml:space="preserve"> per cent</w:t>
      </w:r>
      <w:r w:rsidRPr="00BC48FE">
        <w:rPr>
          <w:rFonts w:eastAsia="Calibri" w:cs="Calibri"/>
          <w:color w:val="000000"/>
          <w:u w:color="000000"/>
          <w:bdr w:val="nil"/>
          <w:lang w:val="en-US" w:eastAsia="en-NZ"/>
        </w:rPr>
        <w:t xml:space="preserve"> agreeing or strongly agreeing that the sector maximises gambling returns to benefit community need.</w:t>
      </w:r>
    </w:p>
    <w:p w14:paraId="7078D302" w14:textId="63A619DD" w:rsidR="00801DC4" w:rsidRPr="00BC48FE" w:rsidRDefault="00801DC4"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 xml:space="preserve">The highest percentage of </w:t>
      </w:r>
      <w:r w:rsidR="002F54F1" w:rsidRPr="00BC48FE">
        <w:rPr>
          <w:rFonts w:eastAsia="Calibri" w:cs="Calibri"/>
          <w:color w:val="000000"/>
          <w:u w:color="000000"/>
          <w:bdr w:val="nil"/>
          <w:lang w:val="en-US" w:eastAsia="en-NZ"/>
        </w:rPr>
        <w:t>disagree or strongly disagree responses related to maximising gambling returns to benefit community need (11</w:t>
      </w:r>
      <w:r w:rsidR="00B1786D" w:rsidRPr="00BC48FE">
        <w:rPr>
          <w:rFonts w:eastAsia="Calibri" w:cs="Calibri"/>
          <w:color w:val="000000"/>
          <w:u w:color="000000"/>
          <w:bdr w:val="nil"/>
          <w:lang w:val="en-US" w:eastAsia="en-NZ"/>
        </w:rPr>
        <w:t xml:space="preserve"> per cent</w:t>
      </w:r>
      <w:r w:rsidR="002F54F1" w:rsidRPr="00BC48FE">
        <w:rPr>
          <w:rFonts w:eastAsia="Calibri" w:cs="Calibri"/>
          <w:color w:val="000000"/>
          <w:u w:color="000000"/>
          <w:bdr w:val="nil"/>
          <w:lang w:val="en-US" w:eastAsia="en-NZ"/>
        </w:rPr>
        <w:t>). This question also had the highest proportion of those who responded ‘don’t know’ (7</w:t>
      </w:r>
      <w:r w:rsidR="00B1786D" w:rsidRPr="00BC48FE">
        <w:rPr>
          <w:rFonts w:eastAsia="Calibri" w:cs="Calibri"/>
          <w:color w:val="000000"/>
          <w:u w:color="000000"/>
          <w:bdr w:val="nil"/>
          <w:lang w:val="en-US" w:eastAsia="en-NZ"/>
        </w:rPr>
        <w:t xml:space="preserve"> per cent</w:t>
      </w:r>
      <w:r w:rsidR="002F54F1" w:rsidRPr="00BC48FE">
        <w:rPr>
          <w:rFonts w:eastAsia="Calibri" w:cs="Calibri"/>
          <w:color w:val="000000"/>
          <w:u w:color="000000"/>
          <w:bdr w:val="nil"/>
          <w:lang w:val="en-US" w:eastAsia="en-NZ"/>
        </w:rPr>
        <w:t xml:space="preserve">). </w:t>
      </w:r>
    </w:p>
    <w:p w14:paraId="0FEFF3CF" w14:textId="557CE011" w:rsidR="002F54F1" w:rsidRPr="00BC48FE" w:rsidRDefault="002F54F1"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lastRenderedPageBreak/>
        <w:t xml:space="preserve">Responses to all three questions were more positive than last year with the largest increase for question 15 </w:t>
      </w:r>
      <w:r w:rsidR="009C57C1" w:rsidRPr="00BC48FE">
        <w:rPr>
          <w:rFonts w:eastAsia="Calibri" w:cs="Calibri"/>
          <w:color w:val="000000"/>
          <w:u w:color="000000"/>
          <w:bdr w:val="nil"/>
          <w:lang w:val="en-US" w:eastAsia="en-NZ"/>
        </w:rPr>
        <w:t xml:space="preserve">(working constructively with the regulator) </w:t>
      </w:r>
      <w:r w:rsidRPr="00BC48FE">
        <w:rPr>
          <w:rFonts w:eastAsia="Calibri" w:cs="Calibri"/>
          <w:color w:val="000000"/>
          <w:u w:color="000000"/>
          <w:bdr w:val="nil"/>
          <w:lang w:val="en-US" w:eastAsia="en-NZ"/>
        </w:rPr>
        <w:t>where there was an increase from 63</w:t>
      </w:r>
      <w:r w:rsidR="00B1786D" w:rsidRPr="00BC48FE">
        <w:rPr>
          <w:rFonts w:eastAsia="Calibri" w:cs="Calibri"/>
          <w:color w:val="000000"/>
          <w:u w:color="000000"/>
          <w:bdr w:val="nil"/>
          <w:lang w:val="en-US" w:eastAsia="en-NZ"/>
        </w:rPr>
        <w:t xml:space="preserve"> per cent</w:t>
      </w:r>
      <w:r w:rsidRPr="00BC48FE">
        <w:rPr>
          <w:rFonts w:eastAsia="Calibri" w:cs="Calibri"/>
          <w:color w:val="000000"/>
          <w:u w:color="000000"/>
          <w:bdr w:val="nil"/>
          <w:lang w:val="en-US" w:eastAsia="en-NZ"/>
        </w:rPr>
        <w:t xml:space="preserve"> agreeing or strongly agreeing to 73</w:t>
      </w:r>
      <w:r w:rsidR="00B1786D" w:rsidRPr="00BC48FE">
        <w:rPr>
          <w:rFonts w:eastAsia="Calibri" w:cs="Calibri"/>
          <w:color w:val="000000"/>
          <w:u w:color="000000"/>
          <w:bdr w:val="nil"/>
          <w:lang w:val="en-US" w:eastAsia="en-NZ"/>
        </w:rPr>
        <w:t xml:space="preserve"> per cent</w:t>
      </w:r>
      <w:r w:rsidRPr="00BC48FE">
        <w:rPr>
          <w:rFonts w:eastAsia="Calibri" w:cs="Calibri"/>
          <w:color w:val="000000"/>
          <w:u w:color="000000"/>
          <w:bdr w:val="nil"/>
          <w:lang w:val="en-US" w:eastAsia="en-NZ"/>
        </w:rPr>
        <w:t xml:space="preserve"> this year. </w:t>
      </w:r>
    </w:p>
    <w:p w14:paraId="5274B4EC" w14:textId="008CFD96" w:rsidR="00CF0C46" w:rsidRPr="00BC48FE" w:rsidRDefault="008C38C2"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Between groups</w:t>
      </w:r>
      <w:r w:rsidR="00CF0C46" w:rsidRPr="00BC48FE">
        <w:rPr>
          <w:rFonts w:eastAsia="Calibri" w:cs="Calibri"/>
          <w:color w:val="000000"/>
          <w:u w:color="000000"/>
          <w:bdr w:val="nil"/>
          <w:lang w:val="en-US" w:eastAsia="en-NZ"/>
        </w:rPr>
        <w:t>, Clubs and Class 4 non-club societies largely sel</w:t>
      </w:r>
      <w:r w:rsidR="00110611">
        <w:rPr>
          <w:rFonts w:eastAsia="Calibri" w:cs="Calibri"/>
          <w:color w:val="000000"/>
          <w:u w:color="000000"/>
          <w:bdr w:val="nil"/>
          <w:lang w:val="en-US" w:eastAsia="en-NZ"/>
        </w:rPr>
        <w:t xml:space="preserve">ected agree or strongly agree. </w:t>
      </w:r>
      <w:r w:rsidR="00CF0C46" w:rsidRPr="00BC48FE">
        <w:rPr>
          <w:rFonts w:eastAsia="Calibri" w:cs="Calibri"/>
          <w:color w:val="000000"/>
          <w:u w:color="000000"/>
          <w:bdr w:val="nil"/>
          <w:lang w:val="en-US" w:eastAsia="en-NZ"/>
        </w:rPr>
        <w:t xml:space="preserve">Territorial Authorities were more likely to select neutral as their response. </w:t>
      </w:r>
    </w:p>
    <w:p w14:paraId="4ECB1D37" w14:textId="43C9F42C" w:rsidR="004E47C9" w:rsidRPr="00BC48FE" w:rsidRDefault="00FA4005"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The opportunity to provide specific comments relating to these questions was offered.</w:t>
      </w:r>
    </w:p>
    <w:p w14:paraId="4131D663" w14:textId="77777777" w:rsidR="00CF0C46" w:rsidRDefault="00CF0C46" w:rsidP="003F6E7B">
      <w:pPr>
        <w:pStyle w:val="Bullet"/>
        <w:numPr>
          <w:ilvl w:val="0"/>
          <w:numId w:val="0"/>
        </w:numPr>
        <w:rPr>
          <w:b/>
        </w:rPr>
      </w:pPr>
    </w:p>
    <w:p w14:paraId="59839F7C" w14:textId="611126EC" w:rsidR="004E47C9" w:rsidRPr="004E47C9" w:rsidRDefault="004E47C9" w:rsidP="003F6E7B">
      <w:pPr>
        <w:pStyle w:val="Bullet"/>
        <w:numPr>
          <w:ilvl w:val="0"/>
          <w:numId w:val="0"/>
        </w:numPr>
        <w:rPr>
          <w:b/>
        </w:rPr>
      </w:pPr>
      <w:r w:rsidRPr="004E47C9">
        <w:rPr>
          <w:b/>
        </w:rPr>
        <w:t>Gambling Harm</w:t>
      </w:r>
    </w:p>
    <w:p w14:paraId="73F38A64" w14:textId="51D5D34F" w:rsidR="004E47C9" w:rsidRPr="00BC48FE" w:rsidRDefault="004E47C9"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 xml:space="preserve">A number of comments referred to societies and venues having the tools and support they need to minimise harm. However, there were also comments referring to </w:t>
      </w:r>
      <w:r w:rsidR="00617307" w:rsidRPr="00BC48FE">
        <w:rPr>
          <w:rFonts w:eastAsia="Calibri" w:cs="Calibri"/>
          <w:color w:val="000000"/>
          <w:u w:color="000000"/>
          <w:bdr w:val="nil"/>
          <w:lang w:val="en-US" w:eastAsia="en-NZ"/>
        </w:rPr>
        <w:t xml:space="preserve">problem gambling service </w:t>
      </w:r>
      <w:r w:rsidRPr="00BC48FE">
        <w:rPr>
          <w:rFonts w:eastAsia="Calibri" w:cs="Calibri"/>
          <w:color w:val="000000"/>
          <w:u w:color="000000"/>
          <w:bdr w:val="nil"/>
          <w:lang w:val="en-US" w:eastAsia="en-NZ"/>
        </w:rPr>
        <w:t>providers not doing enough</w:t>
      </w:r>
      <w:r w:rsidR="00CF0C46" w:rsidRPr="00BC48FE">
        <w:rPr>
          <w:rFonts w:eastAsia="Calibri" w:cs="Calibri"/>
          <w:color w:val="000000"/>
          <w:u w:color="000000"/>
          <w:bdr w:val="nil"/>
          <w:lang w:val="en-US" w:eastAsia="en-NZ"/>
        </w:rPr>
        <w:t>,</w:t>
      </w:r>
      <w:r w:rsidRPr="00BC48FE">
        <w:rPr>
          <w:rFonts w:eastAsia="Calibri" w:cs="Calibri"/>
          <w:color w:val="000000"/>
          <w:u w:color="000000"/>
          <w:bdr w:val="nil"/>
          <w:lang w:val="en-US" w:eastAsia="en-NZ"/>
        </w:rPr>
        <w:t xml:space="preserve"> and that </w:t>
      </w:r>
      <w:r w:rsidR="00CF0C46" w:rsidRPr="00BC48FE">
        <w:rPr>
          <w:rFonts w:eastAsia="Calibri" w:cs="Calibri"/>
          <w:color w:val="000000"/>
          <w:u w:color="000000"/>
          <w:bdr w:val="nil"/>
          <w:lang w:val="en-US" w:eastAsia="en-NZ"/>
        </w:rPr>
        <w:t>there should be a great</w:t>
      </w:r>
      <w:r w:rsidR="008C38C2" w:rsidRPr="00BC48FE">
        <w:rPr>
          <w:rFonts w:eastAsia="Calibri" w:cs="Calibri"/>
          <w:color w:val="000000"/>
          <w:u w:color="000000"/>
          <w:bdr w:val="nil"/>
          <w:lang w:val="en-US" w:eastAsia="en-NZ"/>
        </w:rPr>
        <w:t>er</w:t>
      </w:r>
      <w:r w:rsidR="00CF0C46" w:rsidRPr="00BC48FE">
        <w:rPr>
          <w:rFonts w:eastAsia="Calibri" w:cs="Calibri"/>
          <w:color w:val="000000"/>
          <w:u w:color="000000"/>
          <w:bdr w:val="nil"/>
          <w:lang w:val="en-US" w:eastAsia="en-NZ"/>
        </w:rPr>
        <w:t xml:space="preserve"> focus on personal responsibility and fewer obligations on venues.</w:t>
      </w:r>
    </w:p>
    <w:p w14:paraId="789DA84F" w14:textId="4DD75515" w:rsidR="00CF0C46" w:rsidRPr="00BC48FE" w:rsidRDefault="00CF0C46"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A sample from the 27 comments received is provided (</w:t>
      </w:r>
      <w:r w:rsidR="00A27748" w:rsidRPr="00BC48FE">
        <w:rPr>
          <w:rFonts w:eastAsia="Calibri" w:cs="Calibri"/>
          <w:color w:val="000000"/>
          <w:u w:color="000000"/>
          <w:bdr w:val="nil"/>
          <w:lang w:val="en-US" w:eastAsia="en-NZ"/>
        </w:rPr>
        <w:t>3</w:t>
      </w:r>
      <w:r w:rsidRPr="00BC48FE">
        <w:rPr>
          <w:rFonts w:eastAsia="Calibri" w:cs="Calibri"/>
          <w:color w:val="000000"/>
          <w:u w:color="000000"/>
          <w:bdr w:val="nil"/>
          <w:lang w:val="en-US" w:eastAsia="en-NZ"/>
        </w:rPr>
        <w:t>/27):</w:t>
      </w:r>
    </w:p>
    <w:p w14:paraId="317D7855" w14:textId="01DABB77" w:rsidR="00CF0C46" w:rsidRDefault="00CF0C46" w:rsidP="00BC48FE">
      <w:pPr>
        <w:pStyle w:val="Bullet"/>
        <w:numPr>
          <w:ilvl w:val="0"/>
          <w:numId w:val="0"/>
        </w:numPr>
        <w:spacing w:before="120" w:after="240"/>
        <w:ind w:left="567"/>
      </w:pPr>
      <w:r>
        <w:t xml:space="preserve">“I believe that the large majority of </w:t>
      </w:r>
      <w:r w:rsidR="0060059E">
        <w:t>Clubs</w:t>
      </w:r>
      <w:r>
        <w:t xml:space="preserve"> are very mindful of practising harm minimisation with their members, in that they know their members and who is using the gaming machines. I struggle that a number of Public access venues do the same.”</w:t>
      </w:r>
    </w:p>
    <w:p w14:paraId="74A7558B" w14:textId="20EDC379" w:rsidR="00CF0C46" w:rsidRDefault="00CF0C46" w:rsidP="00BC48FE">
      <w:pPr>
        <w:pStyle w:val="Bullet"/>
        <w:numPr>
          <w:ilvl w:val="0"/>
          <w:numId w:val="0"/>
        </w:numPr>
        <w:spacing w:before="120" w:after="240"/>
        <w:ind w:left="567"/>
      </w:pPr>
      <w:r>
        <w:t>“Providers are useless and ineffective. Societies and venue operators are mostly taking this very seriously. There is not enough proper support for problem gamblers who present themselves to providers. This is an area of major failure and yet it is very well funded.”</w:t>
      </w:r>
    </w:p>
    <w:p w14:paraId="6EA175CC" w14:textId="28C1830D" w:rsidR="00CF0C46" w:rsidRDefault="00CF0C46" w:rsidP="00BC48FE">
      <w:pPr>
        <w:pStyle w:val="Bullet"/>
        <w:numPr>
          <w:ilvl w:val="0"/>
          <w:numId w:val="0"/>
        </w:numPr>
        <w:spacing w:before="120" w:after="240"/>
        <w:ind w:left="567"/>
      </w:pPr>
      <w:r>
        <w:t>“…The recent initiative with HPA has made harm min processes more accessible to those who have to apply them on a day to day basis. Well done!”</w:t>
      </w:r>
    </w:p>
    <w:p w14:paraId="22885CA1" w14:textId="77777777" w:rsidR="00CF0C46" w:rsidRDefault="00CF0C46" w:rsidP="00D7197F">
      <w:pPr>
        <w:pStyle w:val="Bullet"/>
        <w:numPr>
          <w:ilvl w:val="0"/>
          <w:numId w:val="0"/>
        </w:numPr>
      </w:pPr>
    </w:p>
    <w:p w14:paraId="64564043" w14:textId="1028C860" w:rsidR="00CF0C46" w:rsidRDefault="00CF0C46" w:rsidP="00D7197F">
      <w:pPr>
        <w:pStyle w:val="Bullet"/>
        <w:numPr>
          <w:ilvl w:val="0"/>
          <w:numId w:val="0"/>
        </w:numPr>
        <w:rPr>
          <w:b/>
        </w:rPr>
      </w:pPr>
      <w:r>
        <w:rPr>
          <w:b/>
        </w:rPr>
        <w:t>Partnership</w:t>
      </w:r>
    </w:p>
    <w:p w14:paraId="1CA99B4F" w14:textId="427C7402" w:rsidR="002054CC" w:rsidRPr="00BC48FE" w:rsidRDefault="002054CC"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 xml:space="preserve">There were mostly positive comments in relation to this question, although some raised </w:t>
      </w:r>
      <w:r w:rsidR="008C38C2" w:rsidRPr="00BC48FE">
        <w:rPr>
          <w:rFonts w:eastAsia="Calibri" w:cs="Calibri"/>
          <w:color w:val="000000"/>
          <w:u w:color="000000"/>
          <w:bdr w:val="nil"/>
          <w:lang w:val="en-US" w:eastAsia="en-NZ"/>
        </w:rPr>
        <w:t xml:space="preserve">the point </w:t>
      </w:r>
      <w:r w:rsidRPr="00BC48FE">
        <w:rPr>
          <w:rFonts w:eastAsia="Calibri" w:cs="Calibri"/>
          <w:color w:val="000000"/>
          <w:u w:color="000000"/>
          <w:bdr w:val="nil"/>
          <w:lang w:val="en-US" w:eastAsia="en-NZ"/>
        </w:rPr>
        <w:t xml:space="preserve">that some operators are less likely to engage and need </w:t>
      </w:r>
      <w:r w:rsidR="002F19A3" w:rsidRPr="00BC48FE">
        <w:rPr>
          <w:rFonts w:eastAsia="Calibri" w:cs="Calibri"/>
          <w:color w:val="000000"/>
          <w:u w:color="000000"/>
          <w:bdr w:val="nil"/>
          <w:lang w:val="en-US" w:eastAsia="en-NZ"/>
        </w:rPr>
        <w:t>increased</w:t>
      </w:r>
      <w:r w:rsidRPr="00BC48FE">
        <w:rPr>
          <w:rFonts w:eastAsia="Calibri" w:cs="Calibri"/>
          <w:color w:val="000000"/>
          <w:u w:color="000000"/>
          <w:bdr w:val="nil"/>
          <w:lang w:val="en-US" w:eastAsia="en-NZ"/>
        </w:rPr>
        <w:t xml:space="preserve"> scrutiny from the Department.</w:t>
      </w:r>
    </w:p>
    <w:p w14:paraId="72005CC6" w14:textId="77777777" w:rsidR="002054CC" w:rsidRPr="00BC48FE" w:rsidRDefault="002054CC"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A sample from the 20 comments received is provided (2/20):</w:t>
      </w:r>
    </w:p>
    <w:p w14:paraId="2B608772" w14:textId="77777777" w:rsidR="002054CC" w:rsidRDefault="002054CC" w:rsidP="00BC48FE">
      <w:pPr>
        <w:pStyle w:val="Bullet"/>
        <w:numPr>
          <w:ilvl w:val="0"/>
          <w:numId w:val="0"/>
        </w:numPr>
        <w:spacing w:before="120" w:after="240"/>
        <w:ind w:left="567"/>
      </w:pPr>
      <w:r>
        <w:t>“I agree the sector is working constructively with the regulator. I have observed situations where both parties have been instrumental in sorting out issues.”</w:t>
      </w:r>
    </w:p>
    <w:p w14:paraId="2052CDEB" w14:textId="217D2446" w:rsidR="002054CC" w:rsidRPr="00D7197F" w:rsidRDefault="002054CC" w:rsidP="00BC48FE">
      <w:pPr>
        <w:pStyle w:val="Bullet"/>
        <w:numPr>
          <w:ilvl w:val="0"/>
          <w:numId w:val="0"/>
        </w:numPr>
        <w:spacing w:before="120" w:after="240"/>
        <w:ind w:left="567"/>
      </w:pPr>
      <w:r>
        <w:t xml:space="preserve">“The compliant operators within the sector are willing to engage with the Department in order to find solutions and shape relevant policy, the operators that work on the fringes will continue to be disengaged and should receive much more </w:t>
      </w:r>
      <w:r w:rsidR="004A6EFB">
        <w:t>in-depth</w:t>
      </w:r>
      <w:r>
        <w:t xml:space="preserve"> scrutiny from the regulator.” </w:t>
      </w:r>
    </w:p>
    <w:p w14:paraId="5BEC37E2" w14:textId="77777777" w:rsidR="00CF0C46" w:rsidRDefault="00CF0C46" w:rsidP="00D7197F">
      <w:pPr>
        <w:pStyle w:val="Bullet"/>
        <w:numPr>
          <w:ilvl w:val="0"/>
          <w:numId w:val="0"/>
        </w:numPr>
        <w:rPr>
          <w:b/>
        </w:rPr>
      </w:pPr>
    </w:p>
    <w:p w14:paraId="5C10D2C4" w14:textId="77777777" w:rsidR="00BC48FE" w:rsidRDefault="00BC48FE">
      <w:pPr>
        <w:keepLines w:val="0"/>
        <w:rPr>
          <w:b/>
        </w:rPr>
      </w:pPr>
      <w:r>
        <w:rPr>
          <w:b/>
        </w:rPr>
        <w:br w:type="page"/>
      </w:r>
    </w:p>
    <w:p w14:paraId="079BB43D" w14:textId="6EAC1E3C" w:rsidR="00CF0C46" w:rsidRPr="00D7197F" w:rsidRDefault="00CF0C46" w:rsidP="00D7197F">
      <w:pPr>
        <w:pStyle w:val="Bullet"/>
        <w:numPr>
          <w:ilvl w:val="0"/>
          <w:numId w:val="0"/>
        </w:numPr>
        <w:rPr>
          <w:b/>
        </w:rPr>
      </w:pPr>
      <w:r>
        <w:rPr>
          <w:b/>
        </w:rPr>
        <w:lastRenderedPageBreak/>
        <w:t>Community Benefit</w:t>
      </w:r>
    </w:p>
    <w:p w14:paraId="66B8F453" w14:textId="77BD26B9" w:rsidR="00CF0C46" w:rsidRPr="00BC48FE" w:rsidRDefault="005E1D66"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The range of comments relating to this question reflected the different points of view of the stakeholders surveyed. Some comm</w:t>
      </w:r>
      <w:r w:rsidR="002F19A3" w:rsidRPr="00BC48FE">
        <w:rPr>
          <w:rFonts w:eastAsia="Calibri" w:cs="Calibri"/>
          <w:color w:val="000000"/>
          <w:u w:color="000000"/>
          <w:bdr w:val="nil"/>
          <w:lang w:val="en-US" w:eastAsia="en-NZ"/>
        </w:rPr>
        <w:t>on themes included the impact of</w:t>
      </w:r>
      <w:r w:rsidRPr="00BC48FE">
        <w:rPr>
          <w:rFonts w:eastAsia="Calibri" w:cs="Calibri"/>
          <w:color w:val="000000"/>
          <w:u w:color="000000"/>
          <w:bdr w:val="nil"/>
          <w:lang w:val="en-US" w:eastAsia="en-NZ"/>
        </w:rPr>
        <w:t xml:space="preserve"> costs on returns to communities and that more money should go back to </w:t>
      </w:r>
      <w:r w:rsidR="00435717" w:rsidRPr="00BC48FE">
        <w:rPr>
          <w:rFonts w:eastAsia="Calibri" w:cs="Calibri"/>
          <w:color w:val="000000"/>
          <w:u w:color="000000"/>
          <w:bdr w:val="nil"/>
          <w:lang w:val="en-US" w:eastAsia="en-NZ"/>
        </w:rPr>
        <w:t>the local communities</w:t>
      </w:r>
      <w:r w:rsidR="008C38C2" w:rsidRPr="00BC48FE">
        <w:rPr>
          <w:rFonts w:eastAsia="Calibri" w:cs="Calibri"/>
          <w:color w:val="000000"/>
          <w:u w:color="000000"/>
          <w:bdr w:val="nil"/>
          <w:lang w:val="en-US" w:eastAsia="en-NZ"/>
        </w:rPr>
        <w:t xml:space="preserve"> in which </w:t>
      </w:r>
      <w:r w:rsidR="00435717" w:rsidRPr="00BC48FE">
        <w:rPr>
          <w:rFonts w:eastAsia="Calibri" w:cs="Calibri"/>
          <w:color w:val="000000"/>
          <w:u w:color="000000"/>
          <w:bdr w:val="nil"/>
          <w:lang w:val="en-US" w:eastAsia="en-NZ"/>
        </w:rPr>
        <w:t xml:space="preserve">the </w:t>
      </w:r>
      <w:r w:rsidR="008C38C2" w:rsidRPr="00BC48FE">
        <w:rPr>
          <w:rFonts w:eastAsia="Calibri" w:cs="Calibri"/>
          <w:color w:val="000000"/>
          <w:u w:color="000000"/>
          <w:bdr w:val="nil"/>
          <w:lang w:val="en-US" w:eastAsia="en-NZ"/>
        </w:rPr>
        <w:t>gaming machines are located</w:t>
      </w:r>
      <w:r w:rsidR="00435717" w:rsidRPr="00BC48FE">
        <w:rPr>
          <w:rFonts w:eastAsia="Calibri" w:cs="Calibri"/>
          <w:color w:val="000000"/>
          <w:u w:color="000000"/>
          <w:bdr w:val="nil"/>
          <w:lang w:val="en-US" w:eastAsia="en-NZ"/>
        </w:rPr>
        <w:t xml:space="preserve">. </w:t>
      </w:r>
    </w:p>
    <w:p w14:paraId="5F6EE8AB" w14:textId="731F4357" w:rsidR="005E1D66" w:rsidRPr="00BC48FE" w:rsidRDefault="005E1D66"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A sample from the 26 comments received is provided (</w:t>
      </w:r>
      <w:r w:rsidR="00FA4005" w:rsidRPr="00BC48FE">
        <w:rPr>
          <w:rFonts w:eastAsia="Calibri" w:cs="Calibri"/>
          <w:color w:val="000000"/>
          <w:u w:color="000000"/>
          <w:bdr w:val="nil"/>
          <w:lang w:val="en-US" w:eastAsia="en-NZ"/>
        </w:rPr>
        <w:t>3</w:t>
      </w:r>
      <w:r w:rsidR="00435717" w:rsidRPr="00BC48FE">
        <w:rPr>
          <w:rFonts w:eastAsia="Calibri" w:cs="Calibri"/>
          <w:color w:val="000000"/>
          <w:u w:color="000000"/>
          <w:bdr w:val="nil"/>
          <w:lang w:val="en-US" w:eastAsia="en-NZ"/>
        </w:rPr>
        <w:t>/26):</w:t>
      </w:r>
    </w:p>
    <w:p w14:paraId="46DAE1B2" w14:textId="0991D3E7" w:rsidR="00435717" w:rsidRDefault="00435717" w:rsidP="00BC48FE">
      <w:pPr>
        <w:pStyle w:val="Bullet"/>
        <w:numPr>
          <w:ilvl w:val="0"/>
          <w:numId w:val="0"/>
        </w:numPr>
        <w:spacing w:before="120" w:after="240"/>
        <w:ind w:left="567"/>
      </w:pPr>
      <w:r>
        <w:t>“I believe that there are costs associated with gaming policy that affects the return to the community. The only winners being administrators and gaming companies.”</w:t>
      </w:r>
    </w:p>
    <w:p w14:paraId="37318343" w14:textId="6C146FD3" w:rsidR="00435717" w:rsidRDefault="00435717" w:rsidP="00BC48FE">
      <w:pPr>
        <w:pStyle w:val="Bullet"/>
        <w:numPr>
          <w:ilvl w:val="0"/>
          <w:numId w:val="0"/>
        </w:numPr>
        <w:spacing w:before="120" w:after="240"/>
        <w:ind w:left="567"/>
      </w:pPr>
      <w:r>
        <w:t>“</w:t>
      </w:r>
      <w:r w:rsidR="003429D8" w:rsidRPr="003429D8">
        <w:t>It should not take gambling revenue for this purpose. This "legitimises" the gambling insofar as you get this Lotto type theme of you are helping the community even though you are a problem gambler.</w:t>
      </w:r>
      <w:r w:rsidR="003429D8">
        <w:t>”</w:t>
      </w:r>
    </w:p>
    <w:p w14:paraId="4485559C" w14:textId="6C0D2CB4" w:rsidR="00435717" w:rsidRPr="004E47C9" w:rsidRDefault="00435717" w:rsidP="00BC48FE">
      <w:pPr>
        <w:pStyle w:val="Bullet"/>
        <w:numPr>
          <w:ilvl w:val="0"/>
          <w:numId w:val="0"/>
        </w:numPr>
        <w:spacing w:before="120" w:after="240"/>
        <w:ind w:left="567"/>
      </w:pPr>
      <w:r>
        <w:t>“Again everyone is working towards the common goals trying to increase efficiencies.”</w:t>
      </w:r>
    </w:p>
    <w:p w14:paraId="4C6C309F" w14:textId="77777777" w:rsidR="00770E4A" w:rsidRDefault="00770E4A" w:rsidP="003F6E7B">
      <w:pPr>
        <w:pStyle w:val="Bullet"/>
        <w:numPr>
          <w:ilvl w:val="0"/>
          <w:numId w:val="0"/>
        </w:numPr>
        <w:rPr>
          <w:b/>
        </w:rPr>
      </w:pPr>
    </w:p>
    <w:p w14:paraId="4A169029" w14:textId="17E42EDC" w:rsidR="00157E44" w:rsidRDefault="00157E44" w:rsidP="00401245">
      <w:pPr>
        <w:pStyle w:val="Bullet"/>
        <w:numPr>
          <w:ilvl w:val="0"/>
          <w:numId w:val="0"/>
        </w:numPr>
      </w:pPr>
      <w:r>
        <w:br w:type="page"/>
      </w:r>
    </w:p>
    <w:p w14:paraId="25B959D5" w14:textId="4DBDF5C7" w:rsidR="0024570A" w:rsidRDefault="0024570A" w:rsidP="003F6E7B">
      <w:pPr>
        <w:pStyle w:val="Bullet"/>
        <w:numPr>
          <w:ilvl w:val="0"/>
          <w:numId w:val="0"/>
        </w:numPr>
        <w:rPr>
          <w:b/>
        </w:rPr>
      </w:pPr>
      <w:r>
        <w:rPr>
          <w:b/>
        </w:rPr>
        <w:lastRenderedPageBreak/>
        <w:t>Question 17:</w:t>
      </w:r>
      <w:r w:rsidRPr="0024570A">
        <w:t xml:space="preserve"> </w:t>
      </w:r>
      <w:r w:rsidRPr="0024570A">
        <w:rPr>
          <w:b/>
        </w:rPr>
        <w:t>To what extent do you agree that the following objectives for the gambl</w:t>
      </w:r>
      <w:r>
        <w:rPr>
          <w:b/>
        </w:rPr>
        <w:t xml:space="preserve">ing sector are being met by </w:t>
      </w:r>
      <w:r w:rsidR="003A1585">
        <w:rPr>
          <w:b/>
        </w:rPr>
        <w:t xml:space="preserve">the </w:t>
      </w:r>
      <w:r>
        <w:rPr>
          <w:b/>
        </w:rPr>
        <w:t>D</w:t>
      </w:r>
      <w:r w:rsidR="003A1585">
        <w:rPr>
          <w:b/>
        </w:rPr>
        <w:t>epartment</w:t>
      </w:r>
      <w:r>
        <w:rPr>
          <w:b/>
        </w:rPr>
        <w:t>?</w:t>
      </w:r>
    </w:p>
    <w:p w14:paraId="1694BEC2" w14:textId="151C3EBD" w:rsidR="008A1932" w:rsidRPr="00BC48FE" w:rsidRDefault="008A1932"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This is a new</w:t>
      </w:r>
      <w:r w:rsidR="003429D8" w:rsidRPr="00BC48FE">
        <w:rPr>
          <w:rFonts w:eastAsia="Calibri" w:cs="Calibri"/>
          <w:color w:val="000000"/>
          <w:u w:color="000000"/>
          <w:bdr w:val="nil"/>
          <w:lang w:val="en-US" w:eastAsia="en-NZ"/>
        </w:rPr>
        <w:t xml:space="preserve"> question introduced this year to gather views on how we are tracking against meeting our </w:t>
      </w:r>
      <w:r w:rsidR="00435717" w:rsidRPr="00BC48FE">
        <w:rPr>
          <w:rFonts w:eastAsia="Calibri" w:cs="Calibri"/>
          <w:color w:val="000000"/>
          <w:u w:color="000000"/>
          <w:bdr w:val="nil"/>
          <w:lang w:val="en-US" w:eastAsia="en-NZ"/>
        </w:rPr>
        <w:t>objectives</w:t>
      </w:r>
      <w:r w:rsidR="003429D8" w:rsidRPr="00BC48FE">
        <w:rPr>
          <w:rFonts w:eastAsia="Calibri" w:cs="Calibri"/>
          <w:color w:val="000000"/>
          <w:u w:color="000000"/>
          <w:bdr w:val="nil"/>
          <w:lang w:val="en-US" w:eastAsia="en-NZ"/>
        </w:rPr>
        <w:t>, which</w:t>
      </w:r>
      <w:r w:rsidR="00435717" w:rsidRPr="00BC48FE">
        <w:rPr>
          <w:rFonts w:eastAsia="Calibri" w:cs="Calibri"/>
          <w:color w:val="000000"/>
          <w:u w:color="000000"/>
          <w:bdr w:val="nil"/>
          <w:lang w:val="en-US" w:eastAsia="en-NZ"/>
        </w:rPr>
        <w:t xml:space="preserve"> were rolled out in late 2015. </w:t>
      </w:r>
      <w:r w:rsidR="00FA4005" w:rsidRPr="00BC48FE">
        <w:rPr>
          <w:rFonts w:eastAsia="Calibri" w:cs="Calibri"/>
          <w:color w:val="000000"/>
          <w:u w:color="000000"/>
          <w:bdr w:val="nil"/>
          <w:lang w:val="en-US" w:eastAsia="en-NZ"/>
        </w:rPr>
        <w:t xml:space="preserve">These six objectives help to guide our work in the gambling sector. </w:t>
      </w:r>
    </w:p>
    <w:p w14:paraId="129FBCC9" w14:textId="0C63BEFA" w:rsidR="00022C93" w:rsidRPr="00401245" w:rsidRDefault="00022C93" w:rsidP="003F6E7B">
      <w:pPr>
        <w:pStyle w:val="Bullet"/>
        <w:numPr>
          <w:ilvl w:val="0"/>
          <w:numId w:val="0"/>
        </w:numPr>
        <w:rPr>
          <w:rFonts w:asciiTheme="minorHAnsi" w:hAnsiTheme="minorHAnsi" w:cs="Arial"/>
          <w:b/>
          <w:bCs/>
        </w:rPr>
      </w:pPr>
      <w:r w:rsidRPr="00401245">
        <w:rPr>
          <w:rFonts w:asciiTheme="minorHAnsi" w:hAnsiTheme="minorHAnsi" w:cs="Arial"/>
          <w:b/>
        </w:rPr>
        <w:t xml:space="preserve">Objective One: </w:t>
      </w:r>
      <w:r w:rsidRPr="00401245">
        <w:rPr>
          <w:rFonts w:asciiTheme="minorHAnsi" w:hAnsiTheme="minorHAnsi" w:cs="Arial"/>
          <w:bCs/>
        </w:rPr>
        <w:t xml:space="preserve">Establish licensing as an </w:t>
      </w:r>
      <w:r w:rsidRPr="00401245">
        <w:rPr>
          <w:rFonts w:asciiTheme="minorHAnsi" w:hAnsiTheme="minorHAnsi" w:cs="Arial"/>
          <w:b/>
          <w:bCs/>
        </w:rPr>
        <w:t>effective gateway</w:t>
      </w:r>
      <w:r w:rsidRPr="00401245">
        <w:rPr>
          <w:rFonts w:asciiTheme="minorHAnsi" w:hAnsiTheme="minorHAnsi" w:cs="Arial"/>
          <w:bCs/>
        </w:rPr>
        <w:t xml:space="preserve"> to the gambling sector</w:t>
      </w:r>
    </w:p>
    <w:p w14:paraId="0A8155A3" w14:textId="27DBEF3E" w:rsidR="00022C93" w:rsidRPr="00401245" w:rsidRDefault="00022C93" w:rsidP="00022C93">
      <w:pPr>
        <w:pStyle w:val="Bullet"/>
        <w:numPr>
          <w:ilvl w:val="0"/>
          <w:numId w:val="0"/>
        </w:numPr>
        <w:rPr>
          <w:rFonts w:asciiTheme="minorHAnsi" w:hAnsiTheme="minorHAnsi" w:cs="Arial"/>
          <w:b/>
        </w:rPr>
      </w:pPr>
      <w:r w:rsidRPr="00401245">
        <w:rPr>
          <w:rFonts w:asciiTheme="minorHAnsi" w:hAnsiTheme="minorHAnsi" w:cs="Arial"/>
          <w:b/>
        </w:rPr>
        <w:t xml:space="preserve">Objective Two: </w:t>
      </w:r>
      <w:r w:rsidRPr="00401245">
        <w:rPr>
          <w:rFonts w:asciiTheme="minorHAnsi" w:hAnsiTheme="minorHAnsi" w:cs="Arial"/>
          <w:bCs/>
        </w:rPr>
        <w:t xml:space="preserve">Promote and recognise </w:t>
      </w:r>
      <w:r w:rsidRPr="00401245">
        <w:rPr>
          <w:rFonts w:asciiTheme="minorHAnsi" w:hAnsiTheme="minorHAnsi" w:cs="Arial"/>
          <w:b/>
          <w:bCs/>
        </w:rPr>
        <w:t>best practice</w:t>
      </w:r>
      <w:r w:rsidRPr="00401245">
        <w:rPr>
          <w:rFonts w:asciiTheme="minorHAnsi" w:hAnsiTheme="minorHAnsi" w:cs="Arial"/>
          <w:bCs/>
        </w:rPr>
        <w:t xml:space="preserve"> in the gambling sector</w:t>
      </w:r>
    </w:p>
    <w:p w14:paraId="0D703A33" w14:textId="72D7B22B" w:rsidR="00022C93" w:rsidRPr="00401245" w:rsidRDefault="00022C93" w:rsidP="00022C93">
      <w:pPr>
        <w:pStyle w:val="Bullet"/>
        <w:numPr>
          <w:ilvl w:val="0"/>
          <w:numId w:val="0"/>
        </w:numPr>
        <w:rPr>
          <w:rFonts w:asciiTheme="minorHAnsi" w:hAnsiTheme="minorHAnsi" w:cs="Arial"/>
          <w:b/>
        </w:rPr>
      </w:pPr>
      <w:r w:rsidRPr="00401245">
        <w:rPr>
          <w:rFonts w:asciiTheme="minorHAnsi" w:hAnsiTheme="minorHAnsi" w:cs="Arial"/>
          <w:b/>
        </w:rPr>
        <w:t xml:space="preserve">Objective Three: </w:t>
      </w:r>
      <w:r w:rsidRPr="00401245">
        <w:rPr>
          <w:rFonts w:asciiTheme="minorHAnsi" w:hAnsiTheme="minorHAnsi" w:cs="Arial"/>
          <w:bCs/>
        </w:rPr>
        <w:t xml:space="preserve">Support </w:t>
      </w:r>
      <w:r w:rsidRPr="00401245">
        <w:rPr>
          <w:rFonts w:asciiTheme="minorHAnsi" w:hAnsiTheme="minorHAnsi" w:cs="Arial"/>
          <w:b/>
          <w:bCs/>
        </w:rPr>
        <w:t xml:space="preserve">grant </w:t>
      </w:r>
      <w:r w:rsidRPr="00401245">
        <w:rPr>
          <w:rFonts w:asciiTheme="minorHAnsi" w:hAnsiTheme="minorHAnsi" w:cs="Arial"/>
          <w:bCs/>
        </w:rPr>
        <w:t xml:space="preserve">making that meets </w:t>
      </w:r>
      <w:r w:rsidRPr="00401245">
        <w:rPr>
          <w:rFonts w:asciiTheme="minorHAnsi" w:hAnsiTheme="minorHAnsi" w:cs="Arial"/>
          <w:b/>
          <w:bCs/>
        </w:rPr>
        <w:t>community</w:t>
      </w:r>
      <w:r w:rsidRPr="00401245">
        <w:rPr>
          <w:rFonts w:asciiTheme="minorHAnsi" w:hAnsiTheme="minorHAnsi" w:cs="Arial"/>
          <w:bCs/>
        </w:rPr>
        <w:t xml:space="preserve"> needs</w:t>
      </w:r>
      <w:r w:rsidRPr="00401245">
        <w:rPr>
          <w:rFonts w:asciiTheme="minorHAnsi" w:hAnsiTheme="minorHAnsi" w:cs="Arial"/>
          <w:b/>
          <w:bCs/>
        </w:rPr>
        <w:t xml:space="preserve"> </w:t>
      </w:r>
    </w:p>
    <w:p w14:paraId="491312A0" w14:textId="72C27E74" w:rsidR="00022C93" w:rsidRPr="00401245" w:rsidRDefault="00022C93" w:rsidP="00022C93">
      <w:pPr>
        <w:pStyle w:val="Bullet"/>
        <w:numPr>
          <w:ilvl w:val="0"/>
          <w:numId w:val="0"/>
        </w:numPr>
        <w:rPr>
          <w:rFonts w:asciiTheme="minorHAnsi" w:hAnsiTheme="minorHAnsi" w:cs="Arial"/>
          <w:b/>
        </w:rPr>
      </w:pPr>
      <w:r w:rsidRPr="00401245">
        <w:rPr>
          <w:rFonts w:asciiTheme="minorHAnsi" w:hAnsiTheme="minorHAnsi" w:cs="Arial"/>
          <w:b/>
        </w:rPr>
        <w:t xml:space="preserve">Objective Four: </w:t>
      </w:r>
      <w:r w:rsidRPr="00401245">
        <w:rPr>
          <w:rFonts w:asciiTheme="minorHAnsi" w:hAnsiTheme="minorHAnsi" w:cs="Arial"/>
          <w:bCs/>
        </w:rPr>
        <w:t xml:space="preserve">Foster </w:t>
      </w:r>
      <w:r w:rsidRPr="00401245">
        <w:rPr>
          <w:rFonts w:asciiTheme="minorHAnsi" w:hAnsiTheme="minorHAnsi" w:cs="Arial"/>
          <w:b/>
          <w:bCs/>
        </w:rPr>
        <w:t xml:space="preserve">collaboration </w:t>
      </w:r>
      <w:r w:rsidRPr="00401245">
        <w:rPr>
          <w:rFonts w:asciiTheme="minorHAnsi" w:hAnsiTheme="minorHAnsi" w:cs="Arial"/>
          <w:bCs/>
        </w:rPr>
        <w:t xml:space="preserve">and </w:t>
      </w:r>
      <w:r w:rsidRPr="00401245">
        <w:rPr>
          <w:rFonts w:asciiTheme="minorHAnsi" w:hAnsiTheme="minorHAnsi" w:cs="Arial"/>
          <w:b/>
          <w:bCs/>
        </w:rPr>
        <w:t xml:space="preserve">partnership </w:t>
      </w:r>
      <w:r w:rsidRPr="00401245">
        <w:rPr>
          <w:rFonts w:asciiTheme="minorHAnsi" w:hAnsiTheme="minorHAnsi" w:cs="Arial"/>
          <w:bCs/>
        </w:rPr>
        <w:t>with and across the gambling sector</w:t>
      </w:r>
    </w:p>
    <w:p w14:paraId="49766B08" w14:textId="744AA225" w:rsidR="00022C93" w:rsidRPr="00C44510" w:rsidRDefault="00022C93" w:rsidP="00022C93">
      <w:pPr>
        <w:pStyle w:val="Bullet"/>
        <w:numPr>
          <w:ilvl w:val="0"/>
          <w:numId w:val="0"/>
        </w:numPr>
        <w:rPr>
          <w:rFonts w:asciiTheme="minorHAnsi" w:hAnsiTheme="minorHAnsi" w:cs="Arial"/>
          <w:b/>
          <w:bCs/>
        </w:rPr>
      </w:pPr>
      <w:r w:rsidRPr="00401245">
        <w:rPr>
          <w:rFonts w:asciiTheme="minorHAnsi" w:hAnsiTheme="minorHAnsi" w:cs="Arial"/>
          <w:b/>
        </w:rPr>
        <w:t xml:space="preserve">Objective Five:  </w:t>
      </w:r>
      <w:r w:rsidRPr="00401245">
        <w:rPr>
          <w:rFonts w:asciiTheme="minorHAnsi" w:hAnsiTheme="minorHAnsi" w:cs="Arial"/>
          <w:bCs/>
        </w:rPr>
        <w:t xml:space="preserve">Deliver consistent </w:t>
      </w:r>
      <w:r w:rsidRPr="00C44510">
        <w:rPr>
          <w:rFonts w:asciiTheme="minorHAnsi" w:hAnsiTheme="minorHAnsi" w:cs="Arial"/>
          <w:b/>
          <w:bCs/>
        </w:rPr>
        <w:t>regulatory actions</w:t>
      </w:r>
      <w:r w:rsidRPr="00401245">
        <w:rPr>
          <w:rFonts w:asciiTheme="minorHAnsi" w:hAnsiTheme="minorHAnsi" w:cs="Arial"/>
          <w:bCs/>
        </w:rPr>
        <w:t xml:space="preserve"> and robust </w:t>
      </w:r>
      <w:r w:rsidRPr="00C44510">
        <w:rPr>
          <w:rFonts w:asciiTheme="minorHAnsi" w:hAnsiTheme="minorHAnsi" w:cs="Arial"/>
          <w:b/>
          <w:bCs/>
        </w:rPr>
        <w:t>regulatory decisions</w:t>
      </w:r>
    </w:p>
    <w:p w14:paraId="6E3B5FCC" w14:textId="50CA1014" w:rsidR="00022C93" w:rsidRPr="00401245" w:rsidRDefault="00022C93" w:rsidP="0022470A">
      <w:pPr>
        <w:pStyle w:val="Bullet"/>
        <w:numPr>
          <w:ilvl w:val="0"/>
          <w:numId w:val="0"/>
        </w:numPr>
        <w:rPr>
          <w:rFonts w:asciiTheme="minorHAnsi" w:hAnsiTheme="minorHAnsi" w:cs="Arial"/>
          <w:b/>
          <w:bCs/>
        </w:rPr>
      </w:pPr>
      <w:r w:rsidRPr="00401245">
        <w:rPr>
          <w:rFonts w:asciiTheme="minorHAnsi" w:hAnsiTheme="minorHAnsi" w:cs="Arial"/>
          <w:b/>
        </w:rPr>
        <w:t xml:space="preserve">Objective Six: </w:t>
      </w:r>
      <w:r w:rsidRPr="00401245">
        <w:rPr>
          <w:rFonts w:asciiTheme="minorHAnsi" w:hAnsiTheme="minorHAnsi" w:cs="Arial"/>
          <w:bCs/>
        </w:rPr>
        <w:t xml:space="preserve">Strike the right </w:t>
      </w:r>
      <w:r w:rsidRPr="00401245">
        <w:rPr>
          <w:rFonts w:asciiTheme="minorHAnsi" w:hAnsiTheme="minorHAnsi" w:cs="Arial"/>
          <w:b/>
          <w:bCs/>
        </w:rPr>
        <w:t>balance</w:t>
      </w:r>
      <w:r w:rsidRPr="00401245">
        <w:rPr>
          <w:rFonts w:asciiTheme="minorHAnsi" w:hAnsiTheme="minorHAnsi" w:cs="Arial"/>
          <w:bCs/>
        </w:rPr>
        <w:t xml:space="preserve"> between </w:t>
      </w:r>
      <w:r w:rsidRPr="00401245">
        <w:rPr>
          <w:rFonts w:asciiTheme="minorHAnsi" w:hAnsiTheme="minorHAnsi" w:cs="Arial"/>
          <w:b/>
          <w:bCs/>
        </w:rPr>
        <w:t>minimising gambling harm</w:t>
      </w:r>
      <w:r w:rsidRPr="00401245">
        <w:rPr>
          <w:rFonts w:asciiTheme="minorHAnsi" w:hAnsiTheme="minorHAnsi" w:cs="Arial"/>
          <w:bCs/>
        </w:rPr>
        <w:t xml:space="preserve">, ensuring </w:t>
      </w:r>
      <w:r w:rsidRPr="00401245">
        <w:rPr>
          <w:rFonts w:asciiTheme="minorHAnsi" w:hAnsiTheme="minorHAnsi" w:cs="Arial"/>
          <w:b/>
          <w:bCs/>
        </w:rPr>
        <w:t>sustainable funding</w:t>
      </w:r>
      <w:r w:rsidRPr="00401245">
        <w:rPr>
          <w:rFonts w:asciiTheme="minorHAnsi" w:hAnsiTheme="minorHAnsi" w:cs="Arial"/>
          <w:bCs/>
        </w:rPr>
        <w:t xml:space="preserve"> for </w:t>
      </w:r>
      <w:r w:rsidRPr="00401245">
        <w:rPr>
          <w:rFonts w:asciiTheme="minorHAnsi" w:hAnsiTheme="minorHAnsi" w:cs="Arial"/>
          <w:b/>
          <w:bCs/>
        </w:rPr>
        <w:t>communities</w:t>
      </w:r>
      <w:r w:rsidRPr="00401245">
        <w:rPr>
          <w:rFonts w:asciiTheme="minorHAnsi" w:hAnsiTheme="minorHAnsi" w:cs="Arial"/>
          <w:bCs/>
        </w:rPr>
        <w:t xml:space="preserve"> and </w:t>
      </w:r>
      <w:r w:rsidRPr="00401245">
        <w:rPr>
          <w:rFonts w:asciiTheme="minorHAnsi" w:hAnsiTheme="minorHAnsi" w:cs="Arial"/>
          <w:b/>
          <w:bCs/>
        </w:rPr>
        <w:t>sector sustainability</w:t>
      </w:r>
    </w:p>
    <w:p w14:paraId="57DB12D5" w14:textId="77777777" w:rsidR="00022C93" w:rsidRDefault="00022C93" w:rsidP="00022C93">
      <w:pPr>
        <w:pStyle w:val="Bullet"/>
        <w:numPr>
          <w:ilvl w:val="0"/>
          <w:numId w:val="0"/>
        </w:numPr>
        <w:ind w:left="1418" w:hanging="1418"/>
        <w:rPr>
          <w:b/>
        </w:rPr>
      </w:pPr>
    </w:p>
    <w:p w14:paraId="41D6DC10" w14:textId="55E7B90B" w:rsidR="00022C93" w:rsidRDefault="00995C85" w:rsidP="00CE616E">
      <w:pPr>
        <w:pStyle w:val="Bullet"/>
        <w:numPr>
          <w:ilvl w:val="0"/>
          <w:numId w:val="0"/>
        </w:numPr>
        <w:spacing w:before="120" w:after="120"/>
        <w:rPr>
          <w:b/>
        </w:rPr>
      </w:pPr>
      <w:r>
        <w:rPr>
          <w:b/>
        </w:rPr>
        <w:t>Figure 9</w:t>
      </w:r>
      <w:r w:rsidR="00022C93">
        <w:rPr>
          <w:b/>
        </w:rPr>
        <w:t>: Meeting Objectives</w:t>
      </w:r>
    </w:p>
    <w:p w14:paraId="7B5FAD2F" w14:textId="3E3CFDD7" w:rsidR="0024570A" w:rsidRDefault="00B132A5" w:rsidP="005C3BDD">
      <w:pPr>
        <w:rPr>
          <w:b/>
        </w:rPr>
      </w:pPr>
      <w:r>
        <w:rPr>
          <w:noProof/>
          <w:lang w:eastAsia="en-NZ"/>
        </w:rPr>
        <w:drawing>
          <wp:inline distT="0" distB="0" distL="0" distR="0" wp14:anchorId="44E2F7DF" wp14:editId="3DE347E1">
            <wp:extent cx="5760085" cy="3424624"/>
            <wp:effectExtent l="0" t="0" r="0" b="444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5760085" cy="3424624"/>
                    </a:xfrm>
                    <a:prstGeom prst="rect">
                      <a:avLst/>
                    </a:prstGeom>
                  </pic:spPr>
                </pic:pic>
              </a:graphicData>
            </a:graphic>
          </wp:inline>
        </w:drawing>
      </w:r>
    </w:p>
    <w:p w14:paraId="3E60824C" w14:textId="69DD878B" w:rsidR="00D97B76" w:rsidRPr="00BC48FE" w:rsidRDefault="000E35BE"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 xml:space="preserve">Figure 9 </w:t>
      </w:r>
      <w:r w:rsidR="00593477" w:rsidRPr="00BC48FE">
        <w:rPr>
          <w:rFonts w:eastAsia="Calibri" w:cs="Calibri"/>
          <w:color w:val="000000"/>
          <w:u w:color="000000"/>
          <w:bdr w:val="nil"/>
          <w:lang w:val="en-US" w:eastAsia="en-NZ"/>
        </w:rPr>
        <w:t xml:space="preserve">shows the combined percentage </w:t>
      </w:r>
      <w:r w:rsidR="003429D8" w:rsidRPr="00BC48FE">
        <w:rPr>
          <w:rFonts w:eastAsia="Calibri" w:cs="Calibri"/>
          <w:color w:val="000000"/>
          <w:u w:color="000000"/>
          <w:bdr w:val="nil"/>
          <w:lang w:val="en-US" w:eastAsia="en-NZ"/>
        </w:rPr>
        <w:t xml:space="preserve">of respondents who selected ‘agree’ or ‘strongly agree’ for each objective. </w:t>
      </w:r>
      <w:r w:rsidR="00593477" w:rsidRPr="00BC48FE">
        <w:rPr>
          <w:rFonts w:eastAsia="Calibri" w:cs="Calibri"/>
          <w:color w:val="000000"/>
          <w:u w:color="000000"/>
          <w:bdr w:val="nil"/>
          <w:lang w:val="en-US" w:eastAsia="en-NZ"/>
        </w:rPr>
        <w:t xml:space="preserve"> </w:t>
      </w:r>
    </w:p>
    <w:p w14:paraId="6356050A" w14:textId="77777777" w:rsidR="00D97B76" w:rsidRDefault="00D97B76">
      <w:pPr>
        <w:keepLines w:val="0"/>
      </w:pPr>
      <w:r>
        <w:br w:type="page"/>
      </w:r>
    </w:p>
    <w:p w14:paraId="0D431630" w14:textId="1EF69094" w:rsidR="00E05FEF" w:rsidRPr="00401245" w:rsidRDefault="00E803FC" w:rsidP="00CE616E">
      <w:pPr>
        <w:pStyle w:val="Bullet"/>
        <w:numPr>
          <w:ilvl w:val="0"/>
          <w:numId w:val="0"/>
        </w:numPr>
        <w:spacing w:before="120" w:after="120"/>
        <w:rPr>
          <w:b/>
        </w:rPr>
      </w:pPr>
      <w:r>
        <w:rPr>
          <w:b/>
        </w:rPr>
        <w:lastRenderedPageBreak/>
        <w:t>Figure 10:</w:t>
      </w:r>
      <w:r w:rsidR="00E05FEF" w:rsidRPr="00401245">
        <w:rPr>
          <w:b/>
        </w:rPr>
        <w:t xml:space="preserve"> Meeting Objectives</w:t>
      </w:r>
    </w:p>
    <w:tbl>
      <w:tblPr>
        <w:tblStyle w:val="DIATable"/>
        <w:tblW w:w="0" w:type="auto"/>
        <w:tblLayout w:type="fixed"/>
        <w:tblLook w:val="04A0" w:firstRow="1" w:lastRow="0" w:firstColumn="1" w:lastColumn="0" w:noHBand="0" w:noVBand="1"/>
      </w:tblPr>
      <w:tblGrid>
        <w:gridCol w:w="3969"/>
        <w:gridCol w:w="993"/>
        <w:gridCol w:w="992"/>
        <w:gridCol w:w="992"/>
        <w:gridCol w:w="1134"/>
        <w:gridCol w:w="1099"/>
      </w:tblGrid>
      <w:tr w:rsidR="00E05FEF" w14:paraId="110319FB" w14:textId="77777777" w:rsidTr="00593477">
        <w:trPr>
          <w:cnfStyle w:val="100000000000" w:firstRow="1" w:lastRow="0" w:firstColumn="0" w:lastColumn="0" w:oddVBand="0" w:evenVBand="0" w:oddHBand="0" w:evenHBand="0" w:firstRowFirstColumn="0" w:firstRowLastColumn="0" w:lastRowFirstColumn="0" w:lastRowLastColumn="0"/>
        </w:trPr>
        <w:tc>
          <w:tcPr>
            <w:tcW w:w="3969" w:type="dxa"/>
          </w:tcPr>
          <w:p w14:paraId="30A5CED7" w14:textId="74B312BE" w:rsidR="00E05FEF" w:rsidRDefault="00E05FEF" w:rsidP="000E35BE">
            <w:pPr>
              <w:pStyle w:val="Bullet"/>
              <w:numPr>
                <w:ilvl w:val="0"/>
                <w:numId w:val="0"/>
              </w:numPr>
            </w:pPr>
            <w:r>
              <w:t>Objective</w:t>
            </w:r>
          </w:p>
        </w:tc>
        <w:tc>
          <w:tcPr>
            <w:tcW w:w="993" w:type="dxa"/>
          </w:tcPr>
          <w:p w14:paraId="63FCDA61" w14:textId="473918BD" w:rsidR="00E05FEF" w:rsidRDefault="00E05FEF" w:rsidP="000E3792">
            <w:pPr>
              <w:pStyle w:val="Bullet"/>
              <w:numPr>
                <w:ilvl w:val="0"/>
                <w:numId w:val="0"/>
              </w:numPr>
            </w:pPr>
            <w:r>
              <w:t>Strongly agree</w:t>
            </w:r>
          </w:p>
        </w:tc>
        <w:tc>
          <w:tcPr>
            <w:tcW w:w="992" w:type="dxa"/>
          </w:tcPr>
          <w:p w14:paraId="7652B7FE" w14:textId="0C921ABB" w:rsidR="00E05FEF" w:rsidRDefault="00E05FEF" w:rsidP="000E3792">
            <w:pPr>
              <w:pStyle w:val="Bullet"/>
              <w:numPr>
                <w:ilvl w:val="0"/>
                <w:numId w:val="0"/>
              </w:numPr>
            </w:pPr>
            <w:r>
              <w:t>Agree</w:t>
            </w:r>
          </w:p>
        </w:tc>
        <w:tc>
          <w:tcPr>
            <w:tcW w:w="992" w:type="dxa"/>
          </w:tcPr>
          <w:p w14:paraId="5E6975AC" w14:textId="44D1E00F" w:rsidR="00E05FEF" w:rsidRDefault="00E05FEF" w:rsidP="000E3792">
            <w:pPr>
              <w:pStyle w:val="Bullet"/>
              <w:numPr>
                <w:ilvl w:val="0"/>
                <w:numId w:val="0"/>
              </w:numPr>
            </w:pPr>
            <w:r>
              <w:t>Neutral</w:t>
            </w:r>
          </w:p>
        </w:tc>
        <w:tc>
          <w:tcPr>
            <w:tcW w:w="1134" w:type="dxa"/>
          </w:tcPr>
          <w:p w14:paraId="0ED41EA1" w14:textId="0A0DEB77" w:rsidR="00E05FEF" w:rsidRDefault="00E05FEF" w:rsidP="000E3792">
            <w:pPr>
              <w:pStyle w:val="Bullet"/>
              <w:numPr>
                <w:ilvl w:val="0"/>
                <w:numId w:val="0"/>
              </w:numPr>
            </w:pPr>
            <w:r>
              <w:t>Disagree</w:t>
            </w:r>
          </w:p>
        </w:tc>
        <w:tc>
          <w:tcPr>
            <w:tcW w:w="1099" w:type="dxa"/>
          </w:tcPr>
          <w:p w14:paraId="7AA7C37A" w14:textId="24084132" w:rsidR="00E05FEF" w:rsidRDefault="00E05FEF" w:rsidP="000E3792">
            <w:pPr>
              <w:pStyle w:val="Bullet"/>
              <w:numPr>
                <w:ilvl w:val="0"/>
                <w:numId w:val="0"/>
              </w:numPr>
            </w:pPr>
            <w:r>
              <w:t>Strongly disagree</w:t>
            </w:r>
          </w:p>
        </w:tc>
      </w:tr>
      <w:tr w:rsidR="00A11B0C" w14:paraId="3778E13E" w14:textId="77777777" w:rsidTr="00BB3928">
        <w:tc>
          <w:tcPr>
            <w:tcW w:w="3969" w:type="dxa"/>
          </w:tcPr>
          <w:p w14:paraId="3F0872FF" w14:textId="36BD88DD" w:rsidR="00A11B0C" w:rsidRPr="00401245" w:rsidRDefault="00A11B0C" w:rsidP="00BB3928">
            <w:pPr>
              <w:pStyle w:val="Bullet"/>
              <w:numPr>
                <w:ilvl w:val="0"/>
                <w:numId w:val="0"/>
              </w:numPr>
              <w:spacing w:before="0" w:after="0"/>
              <w:rPr>
                <w:b/>
              </w:rPr>
            </w:pPr>
            <w:r w:rsidRPr="00401245">
              <w:rPr>
                <w:b/>
              </w:rPr>
              <w:t>1: Licensing as an effective gateway</w:t>
            </w:r>
          </w:p>
        </w:tc>
        <w:tc>
          <w:tcPr>
            <w:tcW w:w="993" w:type="dxa"/>
            <w:vAlign w:val="center"/>
          </w:tcPr>
          <w:p w14:paraId="42307F0C" w14:textId="486D3183" w:rsidR="00A11B0C" w:rsidRPr="00BB3928" w:rsidRDefault="000E3792" w:rsidP="00B1786D">
            <w:pPr>
              <w:pStyle w:val="Bullet"/>
              <w:numPr>
                <w:ilvl w:val="0"/>
                <w:numId w:val="0"/>
              </w:numPr>
              <w:spacing w:before="0" w:after="0" w:line="360" w:lineRule="auto"/>
              <w:jc w:val="center"/>
              <w:rPr>
                <w:rFonts w:asciiTheme="minorHAnsi" w:hAnsiTheme="minorHAnsi"/>
                <w:szCs w:val="22"/>
              </w:rPr>
            </w:pPr>
            <w:r w:rsidRPr="00BB3928">
              <w:rPr>
                <w:rFonts w:asciiTheme="minorHAnsi" w:hAnsiTheme="minorHAnsi"/>
                <w:szCs w:val="22"/>
              </w:rPr>
              <w:t>18</w:t>
            </w:r>
            <w:r w:rsidR="00B1786D">
              <w:rPr>
                <w:rFonts w:asciiTheme="minorHAnsi" w:hAnsiTheme="minorHAnsi"/>
                <w:szCs w:val="22"/>
              </w:rPr>
              <w:t>%</w:t>
            </w:r>
          </w:p>
        </w:tc>
        <w:tc>
          <w:tcPr>
            <w:tcW w:w="992" w:type="dxa"/>
            <w:vAlign w:val="center"/>
          </w:tcPr>
          <w:p w14:paraId="5986C41A" w14:textId="07ED5654" w:rsidR="00A11B0C" w:rsidRPr="00BB3928" w:rsidRDefault="000E3792" w:rsidP="00B1786D">
            <w:pPr>
              <w:pStyle w:val="Bullet"/>
              <w:numPr>
                <w:ilvl w:val="0"/>
                <w:numId w:val="0"/>
              </w:numPr>
              <w:spacing w:before="0" w:after="0" w:line="360" w:lineRule="auto"/>
              <w:jc w:val="center"/>
              <w:rPr>
                <w:rFonts w:asciiTheme="minorHAnsi" w:hAnsiTheme="minorHAnsi"/>
                <w:szCs w:val="22"/>
              </w:rPr>
            </w:pPr>
            <w:r w:rsidRPr="00BB3928">
              <w:rPr>
                <w:rFonts w:asciiTheme="minorHAnsi" w:hAnsiTheme="minorHAnsi"/>
                <w:szCs w:val="22"/>
              </w:rPr>
              <w:t>52</w:t>
            </w:r>
            <w:r w:rsidR="00B1786D">
              <w:rPr>
                <w:rFonts w:asciiTheme="minorHAnsi" w:hAnsiTheme="minorHAnsi"/>
                <w:szCs w:val="22"/>
              </w:rPr>
              <w:t>%</w:t>
            </w:r>
          </w:p>
        </w:tc>
        <w:tc>
          <w:tcPr>
            <w:tcW w:w="992" w:type="dxa"/>
            <w:vAlign w:val="center"/>
          </w:tcPr>
          <w:p w14:paraId="221E03FF" w14:textId="4414C0B4" w:rsidR="00A11B0C" w:rsidRPr="00BB3928" w:rsidRDefault="000E3792" w:rsidP="00B1786D">
            <w:pPr>
              <w:pStyle w:val="Bullet"/>
              <w:numPr>
                <w:ilvl w:val="0"/>
                <w:numId w:val="0"/>
              </w:numPr>
              <w:spacing w:before="0" w:after="0" w:line="360" w:lineRule="auto"/>
              <w:jc w:val="center"/>
              <w:rPr>
                <w:rFonts w:asciiTheme="minorHAnsi" w:hAnsiTheme="minorHAnsi"/>
                <w:szCs w:val="22"/>
              </w:rPr>
            </w:pPr>
            <w:r w:rsidRPr="00BB3928">
              <w:rPr>
                <w:rFonts w:asciiTheme="minorHAnsi" w:hAnsiTheme="minorHAnsi"/>
                <w:szCs w:val="22"/>
              </w:rPr>
              <w:t>22</w:t>
            </w:r>
            <w:r w:rsidR="00B1786D">
              <w:rPr>
                <w:rFonts w:asciiTheme="minorHAnsi" w:hAnsiTheme="minorHAnsi"/>
                <w:szCs w:val="22"/>
              </w:rPr>
              <w:t>%</w:t>
            </w:r>
          </w:p>
        </w:tc>
        <w:tc>
          <w:tcPr>
            <w:tcW w:w="1134" w:type="dxa"/>
            <w:vAlign w:val="center"/>
          </w:tcPr>
          <w:p w14:paraId="748C0C59" w14:textId="33DBE7AE"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7</w:t>
            </w:r>
            <w:r w:rsidR="00B1786D">
              <w:rPr>
                <w:rFonts w:asciiTheme="minorHAnsi" w:hAnsiTheme="minorHAnsi" w:cs="Microsoft Sans Serif"/>
                <w:szCs w:val="22"/>
              </w:rPr>
              <w:t>%</w:t>
            </w:r>
          </w:p>
        </w:tc>
        <w:tc>
          <w:tcPr>
            <w:tcW w:w="1099" w:type="dxa"/>
            <w:vAlign w:val="center"/>
          </w:tcPr>
          <w:p w14:paraId="3BC2B3CF" w14:textId="616EFCAF"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1</w:t>
            </w:r>
            <w:r w:rsidR="00B1786D">
              <w:rPr>
                <w:rFonts w:asciiTheme="minorHAnsi" w:hAnsiTheme="minorHAnsi" w:cs="Microsoft Sans Serif"/>
                <w:szCs w:val="22"/>
              </w:rPr>
              <w:t>%</w:t>
            </w:r>
          </w:p>
        </w:tc>
      </w:tr>
      <w:tr w:rsidR="00A11B0C" w14:paraId="10ECE727" w14:textId="77777777" w:rsidTr="00BB3928">
        <w:tc>
          <w:tcPr>
            <w:tcW w:w="3969" w:type="dxa"/>
          </w:tcPr>
          <w:p w14:paraId="3365E795" w14:textId="2B6D2DA7" w:rsidR="00A11B0C" w:rsidRPr="00401245" w:rsidRDefault="00A11B0C" w:rsidP="00BB3928">
            <w:pPr>
              <w:pStyle w:val="Bullet"/>
              <w:numPr>
                <w:ilvl w:val="0"/>
                <w:numId w:val="0"/>
              </w:numPr>
              <w:spacing w:before="0" w:after="0"/>
              <w:rPr>
                <w:b/>
              </w:rPr>
            </w:pPr>
            <w:r w:rsidRPr="00401245">
              <w:rPr>
                <w:b/>
              </w:rPr>
              <w:t>2: Promote and recognise best practice</w:t>
            </w:r>
          </w:p>
        </w:tc>
        <w:tc>
          <w:tcPr>
            <w:tcW w:w="993" w:type="dxa"/>
            <w:vAlign w:val="center"/>
          </w:tcPr>
          <w:p w14:paraId="677213B9" w14:textId="1A36B230"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14</w:t>
            </w:r>
            <w:r w:rsidR="00B1786D">
              <w:rPr>
                <w:rFonts w:asciiTheme="minorHAnsi" w:hAnsiTheme="minorHAnsi" w:cs="Microsoft Sans Serif"/>
                <w:szCs w:val="22"/>
              </w:rPr>
              <w:t>%</w:t>
            </w:r>
          </w:p>
        </w:tc>
        <w:tc>
          <w:tcPr>
            <w:tcW w:w="992" w:type="dxa"/>
            <w:vAlign w:val="center"/>
          </w:tcPr>
          <w:p w14:paraId="1E6B7CD2" w14:textId="51DFBF30"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55</w:t>
            </w:r>
            <w:r w:rsidR="00B1786D">
              <w:rPr>
                <w:rFonts w:asciiTheme="minorHAnsi" w:hAnsiTheme="minorHAnsi" w:cs="Microsoft Sans Serif"/>
                <w:szCs w:val="22"/>
              </w:rPr>
              <w:t>%</w:t>
            </w:r>
          </w:p>
        </w:tc>
        <w:tc>
          <w:tcPr>
            <w:tcW w:w="992" w:type="dxa"/>
            <w:vAlign w:val="center"/>
          </w:tcPr>
          <w:p w14:paraId="1CA04B40" w14:textId="6F65D1B2"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24</w:t>
            </w:r>
            <w:r w:rsidR="00B1786D">
              <w:rPr>
                <w:rFonts w:asciiTheme="minorHAnsi" w:hAnsiTheme="minorHAnsi" w:cs="Microsoft Sans Serif"/>
                <w:szCs w:val="22"/>
              </w:rPr>
              <w:t>%</w:t>
            </w:r>
          </w:p>
        </w:tc>
        <w:tc>
          <w:tcPr>
            <w:tcW w:w="1134" w:type="dxa"/>
            <w:vAlign w:val="center"/>
          </w:tcPr>
          <w:p w14:paraId="4C738A40" w14:textId="2F572213"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7</w:t>
            </w:r>
            <w:r w:rsidR="00B1786D">
              <w:rPr>
                <w:rFonts w:asciiTheme="minorHAnsi" w:hAnsiTheme="minorHAnsi" w:cs="Microsoft Sans Serif"/>
                <w:szCs w:val="22"/>
              </w:rPr>
              <w:t>%</w:t>
            </w:r>
          </w:p>
        </w:tc>
        <w:tc>
          <w:tcPr>
            <w:tcW w:w="1099" w:type="dxa"/>
            <w:vAlign w:val="center"/>
          </w:tcPr>
          <w:p w14:paraId="078B9557" w14:textId="0C7D71B8"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1</w:t>
            </w:r>
            <w:r w:rsidR="00B1786D">
              <w:rPr>
                <w:rFonts w:asciiTheme="minorHAnsi" w:hAnsiTheme="minorHAnsi" w:cs="Microsoft Sans Serif"/>
                <w:szCs w:val="22"/>
              </w:rPr>
              <w:t>%</w:t>
            </w:r>
          </w:p>
        </w:tc>
      </w:tr>
      <w:tr w:rsidR="00A11B0C" w14:paraId="37CF9BD3" w14:textId="77777777" w:rsidTr="00BB3928">
        <w:tc>
          <w:tcPr>
            <w:tcW w:w="3969" w:type="dxa"/>
          </w:tcPr>
          <w:p w14:paraId="6B6C6DA6" w14:textId="2288B57C" w:rsidR="00A11B0C" w:rsidRPr="00401245" w:rsidRDefault="00A11B0C" w:rsidP="00BB3928">
            <w:pPr>
              <w:pStyle w:val="Bullet"/>
              <w:numPr>
                <w:ilvl w:val="0"/>
                <w:numId w:val="0"/>
              </w:numPr>
              <w:spacing w:before="0" w:after="0"/>
              <w:rPr>
                <w:b/>
              </w:rPr>
            </w:pPr>
            <w:r w:rsidRPr="00401245">
              <w:rPr>
                <w:b/>
              </w:rPr>
              <w:t>3: Grant making that meets community needs</w:t>
            </w:r>
          </w:p>
        </w:tc>
        <w:tc>
          <w:tcPr>
            <w:tcW w:w="993" w:type="dxa"/>
            <w:vAlign w:val="center"/>
          </w:tcPr>
          <w:p w14:paraId="39B77922" w14:textId="1DE37C11"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7</w:t>
            </w:r>
            <w:r w:rsidR="00B1786D">
              <w:rPr>
                <w:rFonts w:asciiTheme="minorHAnsi" w:hAnsiTheme="minorHAnsi" w:cs="Microsoft Sans Serif"/>
                <w:szCs w:val="22"/>
              </w:rPr>
              <w:t>%</w:t>
            </w:r>
          </w:p>
        </w:tc>
        <w:tc>
          <w:tcPr>
            <w:tcW w:w="992" w:type="dxa"/>
            <w:vAlign w:val="center"/>
          </w:tcPr>
          <w:p w14:paraId="4EAEE28B" w14:textId="208CC67D"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55</w:t>
            </w:r>
            <w:r w:rsidR="00B1786D">
              <w:rPr>
                <w:rFonts w:asciiTheme="minorHAnsi" w:hAnsiTheme="minorHAnsi" w:cs="Microsoft Sans Serif"/>
                <w:szCs w:val="22"/>
              </w:rPr>
              <w:t>%</w:t>
            </w:r>
          </w:p>
        </w:tc>
        <w:tc>
          <w:tcPr>
            <w:tcW w:w="992" w:type="dxa"/>
            <w:vAlign w:val="center"/>
          </w:tcPr>
          <w:p w14:paraId="2635DC7E" w14:textId="47C29233"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31</w:t>
            </w:r>
            <w:r w:rsidR="00B1786D">
              <w:rPr>
                <w:rFonts w:asciiTheme="minorHAnsi" w:hAnsiTheme="minorHAnsi" w:cs="Microsoft Sans Serif"/>
                <w:szCs w:val="22"/>
              </w:rPr>
              <w:t>%</w:t>
            </w:r>
          </w:p>
        </w:tc>
        <w:tc>
          <w:tcPr>
            <w:tcW w:w="1134" w:type="dxa"/>
            <w:vAlign w:val="center"/>
          </w:tcPr>
          <w:p w14:paraId="7B589A1F" w14:textId="4334F9F3"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7</w:t>
            </w:r>
            <w:r w:rsidR="00B1786D">
              <w:rPr>
                <w:rFonts w:asciiTheme="minorHAnsi" w:hAnsiTheme="minorHAnsi" w:cs="Microsoft Sans Serif"/>
                <w:szCs w:val="22"/>
              </w:rPr>
              <w:t>%</w:t>
            </w:r>
          </w:p>
        </w:tc>
        <w:tc>
          <w:tcPr>
            <w:tcW w:w="1099" w:type="dxa"/>
            <w:vAlign w:val="center"/>
          </w:tcPr>
          <w:p w14:paraId="111D9AFD" w14:textId="62EA2989"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1</w:t>
            </w:r>
            <w:r w:rsidR="00B1786D">
              <w:rPr>
                <w:rFonts w:asciiTheme="minorHAnsi" w:hAnsiTheme="minorHAnsi" w:cs="Microsoft Sans Serif"/>
                <w:szCs w:val="22"/>
              </w:rPr>
              <w:t>%</w:t>
            </w:r>
          </w:p>
        </w:tc>
      </w:tr>
      <w:tr w:rsidR="00A11B0C" w14:paraId="33E09EC4" w14:textId="77777777" w:rsidTr="00BB3928">
        <w:tc>
          <w:tcPr>
            <w:tcW w:w="3969" w:type="dxa"/>
          </w:tcPr>
          <w:p w14:paraId="3299C52B" w14:textId="4FB9DA88" w:rsidR="00A11B0C" w:rsidRPr="00401245" w:rsidRDefault="00A11B0C" w:rsidP="00BB3928">
            <w:pPr>
              <w:pStyle w:val="Bullet"/>
              <w:numPr>
                <w:ilvl w:val="0"/>
                <w:numId w:val="0"/>
              </w:numPr>
              <w:spacing w:before="0" w:after="0"/>
              <w:rPr>
                <w:b/>
              </w:rPr>
            </w:pPr>
            <w:r w:rsidRPr="00D7197F">
              <w:rPr>
                <w:b/>
              </w:rPr>
              <w:t>4: Collaboration and partnership with and across sector</w:t>
            </w:r>
          </w:p>
        </w:tc>
        <w:tc>
          <w:tcPr>
            <w:tcW w:w="993" w:type="dxa"/>
            <w:vAlign w:val="center"/>
          </w:tcPr>
          <w:p w14:paraId="502DE274" w14:textId="2FF826E4"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11</w:t>
            </w:r>
            <w:r w:rsidR="00B1786D">
              <w:rPr>
                <w:rFonts w:asciiTheme="minorHAnsi" w:hAnsiTheme="minorHAnsi" w:cs="Microsoft Sans Serif"/>
                <w:szCs w:val="22"/>
              </w:rPr>
              <w:t>%</w:t>
            </w:r>
          </w:p>
        </w:tc>
        <w:tc>
          <w:tcPr>
            <w:tcW w:w="992" w:type="dxa"/>
            <w:vAlign w:val="center"/>
          </w:tcPr>
          <w:p w14:paraId="0B556232" w14:textId="51275178"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44</w:t>
            </w:r>
            <w:r w:rsidR="00B1786D">
              <w:rPr>
                <w:rFonts w:asciiTheme="minorHAnsi" w:hAnsiTheme="minorHAnsi" w:cs="Microsoft Sans Serif"/>
                <w:szCs w:val="22"/>
              </w:rPr>
              <w:t>%</w:t>
            </w:r>
          </w:p>
        </w:tc>
        <w:tc>
          <w:tcPr>
            <w:tcW w:w="992" w:type="dxa"/>
            <w:vAlign w:val="center"/>
          </w:tcPr>
          <w:p w14:paraId="65A4DAC6" w14:textId="50C73774"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36</w:t>
            </w:r>
            <w:r w:rsidR="00B1786D">
              <w:rPr>
                <w:rFonts w:asciiTheme="minorHAnsi" w:hAnsiTheme="minorHAnsi" w:cs="Microsoft Sans Serif"/>
                <w:szCs w:val="22"/>
              </w:rPr>
              <w:t>%</w:t>
            </w:r>
          </w:p>
        </w:tc>
        <w:tc>
          <w:tcPr>
            <w:tcW w:w="1134" w:type="dxa"/>
            <w:vAlign w:val="center"/>
          </w:tcPr>
          <w:p w14:paraId="0069CA21" w14:textId="7954DC5D"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7</w:t>
            </w:r>
            <w:r w:rsidR="00B1786D">
              <w:rPr>
                <w:rFonts w:asciiTheme="minorHAnsi" w:hAnsiTheme="minorHAnsi" w:cs="Microsoft Sans Serif"/>
                <w:szCs w:val="22"/>
              </w:rPr>
              <w:t>%</w:t>
            </w:r>
          </w:p>
        </w:tc>
        <w:tc>
          <w:tcPr>
            <w:tcW w:w="1099" w:type="dxa"/>
            <w:vAlign w:val="center"/>
          </w:tcPr>
          <w:p w14:paraId="757C128D" w14:textId="5202D5DA"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2</w:t>
            </w:r>
            <w:r w:rsidR="00B1786D">
              <w:rPr>
                <w:rFonts w:asciiTheme="minorHAnsi" w:hAnsiTheme="minorHAnsi" w:cs="Microsoft Sans Serif"/>
                <w:szCs w:val="22"/>
              </w:rPr>
              <w:t>%</w:t>
            </w:r>
          </w:p>
        </w:tc>
      </w:tr>
      <w:tr w:rsidR="00A11B0C" w14:paraId="5DFBD5FF" w14:textId="77777777" w:rsidTr="00BB3928">
        <w:tc>
          <w:tcPr>
            <w:tcW w:w="3969" w:type="dxa"/>
          </w:tcPr>
          <w:p w14:paraId="4B378A83" w14:textId="13B1240C" w:rsidR="00A11B0C" w:rsidRPr="00401245" w:rsidRDefault="00A11B0C" w:rsidP="00BB3928">
            <w:pPr>
              <w:pStyle w:val="Bullet"/>
              <w:numPr>
                <w:ilvl w:val="0"/>
                <w:numId w:val="0"/>
              </w:numPr>
              <w:spacing w:before="0" w:after="0"/>
              <w:rPr>
                <w:b/>
              </w:rPr>
            </w:pPr>
            <w:r w:rsidRPr="00D7197F">
              <w:rPr>
                <w:b/>
              </w:rPr>
              <w:t>5: Consistent regulatory actions and robust regulatory decisions</w:t>
            </w:r>
          </w:p>
        </w:tc>
        <w:tc>
          <w:tcPr>
            <w:tcW w:w="993" w:type="dxa"/>
            <w:vAlign w:val="center"/>
          </w:tcPr>
          <w:p w14:paraId="2CC99E1B" w14:textId="69E4D540"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9</w:t>
            </w:r>
            <w:r w:rsidR="00B1786D">
              <w:rPr>
                <w:rFonts w:asciiTheme="minorHAnsi" w:hAnsiTheme="minorHAnsi" w:cs="Microsoft Sans Serif"/>
                <w:szCs w:val="22"/>
              </w:rPr>
              <w:t>%</w:t>
            </w:r>
          </w:p>
        </w:tc>
        <w:tc>
          <w:tcPr>
            <w:tcW w:w="992" w:type="dxa"/>
            <w:vAlign w:val="center"/>
          </w:tcPr>
          <w:p w14:paraId="4DC33578" w14:textId="0681B462"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47</w:t>
            </w:r>
            <w:r w:rsidR="00F23407">
              <w:rPr>
                <w:rFonts w:asciiTheme="minorHAnsi" w:hAnsiTheme="minorHAnsi" w:cs="Microsoft Sans Serif"/>
                <w:szCs w:val="22"/>
              </w:rPr>
              <w:t>%</w:t>
            </w:r>
          </w:p>
        </w:tc>
        <w:tc>
          <w:tcPr>
            <w:tcW w:w="992" w:type="dxa"/>
            <w:vAlign w:val="center"/>
          </w:tcPr>
          <w:p w14:paraId="54E71742" w14:textId="460907F5"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31</w:t>
            </w:r>
            <w:r w:rsidR="00B1786D">
              <w:rPr>
                <w:rFonts w:asciiTheme="minorHAnsi" w:hAnsiTheme="minorHAnsi" w:cs="Microsoft Sans Serif"/>
                <w:szCs w:val="22"/>
              </w:rPr>
              <w:t>%</w:t>
            </w:r>
          </w:p>
        </w:tc>
        <w:tc>
          <w:tcPr>
            <w:tcW w:w="1134" w:type="dxa"/>
            <w:vAlign w:val="center"/>
          </w:tcPr>
          <w:p w14:paraId="40741093" w14:textId="73264352"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9</w:t>
            </w:r>
            <w:r w:rsidR="00B1786D">
              <w:rPr>
                <w:rFonts w:asciiTheme="minorHAnsi" w:hAnsiTheme="minorHAnsi" w:cs="Microsoft Sans Serif"/>
                <w:szCs w:val="22"/>
              </w:rPr>
              <w:t>%</w:t>
            </w:r>
          </w:p>
        </w:tc>
        <w:tc>
          <w:tcPr>
            <w:tcW w:w="1099" w:type="dxa"/>
            <w:vAlign w:val="center"/>
          </w:tcPr>
          <w:p w14:paraId="3FACA9D3" w14:textId="66DE143F"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3</w:t>
            </w:r>
            <w:r w:rsidR="00B1786D">
              <w:rPr>
                <w:rFonts w:asciiTheme="minorHAnsi" w:hAnsiTheme="minorHAnsi" w:cs="Microsoft Sans Serif"/>
                <w:szCs w:val="22"/>
              </w:rPr>
              <w:t>%</w:t>
            </w:r>
          </w:p>
        </w:tc>
      </w:tr>
      <w:tr w:rsidR="00A11B0C" w:rsidRPr="005C3BDD" w14:paraId="63D3AE6E" w14:textId="77777777" w:rsidTr="00BB3928">
        <w:tc>
          <w:tcPr>
            <w:tcW w:w="3969" w:type="dxa"/>
          </w:tcPr>
          <w:p w14:paraId="214D8961" w14:textId="47FAAADD" w:rsidR="00A11B0C" w:rsidRPr="00401245" w:rsidRDefault="00A11B0C" w:rsidP="00BB3928">
            <w:pPr>
              <w:pStyle w:val="Bullet"/>
              <w:numPr>
                <w:ilvl w:val="0"/>
                <w:numId w:val="0"/>
              </w:numPr>
              <w:spacing w:before="0" w:after="0"/>
              <w:rPr>
                <w:b/>
              </w:rPr>
            </w:pPr>
            <w:r w:rsidRPr="00D7197F">
              <w:rPr>
                <w:b/>
              </w:rPr>
              <w:t>6: Balance between minimising harm, sustainable funding for communities and sector sustainability</w:t>
            </w:r>
          </w:p>
        </w:tc>
        <w:tc>
          <w:tcPr>
            <w:tcW w:w="993" w:type="dxa"/>
            <w:vAlign w:val="center"/>
          </w:tcPr>
          <w:p w14:paraId="369C1DBD" w14:textId="476DA21A"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10</w:t>
            </w:r>
            <w:r w:rsidR="00B1786D">
              <w:rPr>
                <w:rFonts w:asciiTheme="minorHAnsi" w:hAnsiTheme="minorHAnsi" w:cs="Microsoft Sans Serif"/>
                <w:szCs w:val="22"/>
              </w:rPr>
              <w:t>%</w:t>
            </w:r>
          </w:p>
        </w:tc>
        <w:tc>
          <w:tcPr>
            <w:tcW w:w="992" w:type="dxa"/>
            <w:vAlign w:val="center"/>
          </w:tcPr>
          <w:p w14:paraId="1E2DAAC9" w14:textId="5EB542B3"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40</w:t>
            </w:r>
            <w:r w:rsidR="00B1786D">
              <w:rPr>
                <w:rFonts w:asciiTheme="minorHAnsi" w:hAnsiTheme="minorHAnsi" w:cs="Microsoft Sans Serif"/>
                <w:szCs w:val="22"/>
              </w:rPr>
              <w:t>%</w:t>
            </w:r>
          </w:p>
        </w:tc>
        <w:tc>
          <w:tcPr>
            <w:tcW w:w="992" w:type="dxa"/>
            <w:vAlign w:val="center"/>
          </w:tcPr>
          <w:p w14:paraId="58FDB3AA" w14:textId="79EABED4"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3</w:t>
            </w:r>
            <w:r w:rsidR="00B1786D">
              <w:rPr>
                <w:rFonts w:asciiTheme="minorHAnsi" w:hAnsiTheme="minorHAnsi" w:cs="Microsoft Sans Serif"/>
                <w:szCs w:val="22"/>
              </w:rPr>
              <w:t>%</w:t>
            </w:r>
          </w:p>
        </w:tc>
        <w:tc>
          <w:tcPr>
            <w:tcW w:w="1134" w:type="dxa"/>
            <w:vAlign w:val="center"/>
          </w:tcPr>
          <w:p w14:paraId="17E26803" w14:textId="5E202BDD"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14</w:t>
            </w:r>
            <w:r w:rsidR="00B1786D">
              <w:rPr>
                <w:rFonts w:asciiTheme="minorHAnsi" w:hAnsiTheme="minorHAnsi" w:cs="Microsoft Sans Serif"/>
                <w:szCs w:val="22"/>
              </w:rPr>
              <w:t>%</w:t>
            </w:r>
          </w:p>
        </w:tc>
        <w:tc>
          <w:tcPr>
            <w:tcW w:w="1099" w:type="dxa"/>
            <w:vAlign w:val="center"/>
          </w:tcPr>
          <w:p w14:paraId="63BCFA1A" w14:textId="71688C14" w:rsidR="00A11B0C" w:rsidRPr="00BB3928" w:rsidRDefault="000E3792" w:rsidP="00B1786D">
            <w:pPr>
              <w:pStyle w:val="Bullet"/>
              <w:numPr>
                <w:ilvl w:val="0"/>
                <w:numId w:val="0"/>
              </w:numPr>
              <w:spacing w:before="0" w:after="0" w:line="360" w:lineRule="auto"/>
              <w:jc w:val="center"/>
              <w:rPr>
                <w:rFonts w:asciiTheme="minorHAnsi" w:hAnsiTheme="minorHAnsi" w:cs="Microsoft Sans Serif"/>
                <w:szCs w:val="22"/>
              </w:rPr>
            </w:pPr>
            <w:r w:rsidRPr="00BB3928">
              <w:rPr>
                <w:rFonts w:asciiTheme="minorHAnsi" w:hAnsiTheme="minorHAnsi" w:cs="Microsoft Sans Serif"/>
                <w:szCs w:val="22"/>
              </w:rPr>
              <w:t>3</w:t>
            </w:r>
            <w:r w:rsidR="00B1786D">
              <w:rPr>
                <w:rFonts w:asciiTheme="minorHAnsi" w:hAnsiTheme="minorHAnsi" w:cs="Microsoft Sans Serif"/>
                <w:szCs w:val="22"/>
              </w:rPr>
              <w:t>%</w:t>
            </w:r>
          </w:p>
        </w:tc>
      </w:tr>
    </w:tbl>
    <w:p w14:paraId="17D22C43" w14:textId="61757F15" w:rsidR="00E05FEF" w:rsidRPr="00BC48FE" w:rsidRDefault="00E803FC"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Figure 10</w:t>
      </w:r>
      <w:r w:rsidR="00E05FEF" w:rsidRPr="00BC48FE">
        <w:rPr>
          <w:rFonts w:eastAsia="Calibri" w:cs="Calibri"/>
          <w:color w:val="000000"/>
          <w:u w:color="000000"/>
          <w:bdr w:val="nil"/>
          <w:lang w:val="en-US" w:eastAsia="en-NZ"/>
        </w:rPr>
        <w:t xml:space="preserve"> </w:t>
      </w:r>
      <w:r w:rsidR="00593477" w:rsidRPr="00BC48FE">
        <w:rPr>
          <w:rFonts w:eastAsia="Calibri" w:cs="Calibri"/>
          <w:color w:val="000000"/>
          <w:u w:color="000000"/>
          <w:bdr w:val="nil"/>
          <w:lang w:val="en-US" w:eastAsia="en-NZ"/>
        </w:rPr>
        <w:t xml:space="preserve">shows the percentage for selection for each objective. </w:t>
      </w:r>
    </w:p>
    <w:p w14:paraId="61A24548" w14:textId="3A959BF1" w:rsidR="004A434D" w:rsidRPr="00BC48FE" w:rsidRDefault="00F21EA9"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 xml:space="preserve">The response </w:t>
      </w:r>
      <w:r w:rsidR="003A6E3B" w:rsidRPr="00BC48FE">
        <w:rPr>
          <w:rFonts w:eastAsia="Calibri" w:cs="Calibri"/>
          <w:color w:val="000000"/>
          <w:u w:color="000000"/>
          <w:bdr w:val="nil"/>
          <w:lang w:val="en-US" w:eastAsia="en-NZ"/>
        </w:rPr>
        <w:t>patterns across all objectives were</w:t>
      </w:r>
      <w:r w:rsidR="006472CC" w:rsidRPr="00BC48FE">
        <w:rPr>
          <w:rFonts w:eastAsia="Calibri" w:cs="Calibri"/>
          <w:color w:val="000000"/>
          <w:u w:color="000000"/>
          <w:bdr w:val="nil"/>
          <w:lang w:val="en-US" w:eastAsia="en-NZ"/>
        </w:rPr>
        <w:t xml:space="preserve"> quite </w:t>
      </w:r>
      <w:r w:rsidR="008A1932" w:rsidRPr="00BC48FE">
        <w:rPr>
          <w:rFonts w:eastAsia="Calibri" w:cs="Calibri"/>
          <w:color w:val="000000"/>
          <w:u w:color="000000"/>
          <w:bdr w:val="nil"/>
          <w:lang w:val="en-US" w:eastAsia="en-NZ"/>
        </w:rPr>
        <w:t>similar</w:t>
      </w:r>
      <w:r w:rsidRPr="00BC48FE">
        <w:rPr>
          <w:rFonts w:eastAsia="Calibri" w:cs="Calibri"/>
          <w:color w:val="000000"/>
          <w:u w:color="000000"/>
          <w:bdr w:val="nil"/>
          <w:lang w:val="en-US" w:eastAsia="en-NZ"/>
        </w:rPr>
        <w:t>.</w:t>
      </w:r>
      <w:r w:rsidR="003429D8" w:rsidRPr="00BC48FE">
        <w:rPr>
          <w:rFonts w:eastAsia="Calibri" w:cs="Calibri"/>
          <w:color w:val="000000"/>
          <w:u w:color="000000"/>
          <w:bdr w:val="nil"/>
          <w:lang w:val="en-US" w:eastAsia="en-NZ"/>
        </w:rPr>
        <w:t xml:space="preserve"> The m</w:t>
      </w:r>
      <w:r w:rsidR="008A1932" w:rsidRPr="00BC48FE">
        <w:rPr>
          <w:rFonts w:eastAsia="Calibri" w:cs="Calibri"/>
          <w:color w:val="000000"/>
          <w:u w:color="000000"/>
          <w:bdr w:val="nil"/>
          <w:lang w:val="en-US" w:eastAsia="en-NZ"/>
        </w:rPr>
        <w:t>ost</w:t>
      </w:r>
      <w:r w:rsidR="00782B6C" w:rsidRPr="00BC48FE">
        <w:rPr>
          <w:rFonts w:eastAsia="Calibri" w:cs="Calibri"/>
          <w:color w:val="000000"/>
          <w:u w:color="000000"/>
          <w:bdr w:val="nil"/>
          <w:lang w:val="en-US" w:eastAsia="en-NZ"/>
        </w:rPr>
        <w:t xml:space="preserve"> common response for each was </w:t>
      </w:r>
      <w:r w:rsidR="00012C52" w:rsidRPr="00BC48FE">
        <w:rPr>
          <w:rFonts w:eastAsia="Calibri" w:cs="Calibri"/>
          <w:color w:val="000000"/>
          <w:u w:color="000000"/>
          <w:bdr w:val="nil"/>
          <w:lang w:val="en-US" w:eastAsia="en-NZ"/>
        </w:rPr>
        <w:t>“</w:t>
      </w:r>
      <w:r w:rsidR="003429D8" w:rsidRPr="00BC48FE">
        <w:rPr>
          <w:rFonts w:eastAsia="Calibri" w:cs="Calibri"/>
          <w:color w:val="000000"/>
          <w:u w:color="000000"/>
          <w:bdr w:val="nil"/>
          <w:lang w:val="en-US" w:eastAsia="en-NZ"/>
        </w:rPr>
        <w:t>agree</w:t>
      </w:r>
      <w:r w:rsidR="00012C52" w:rsidRPr="00BC48FE">
        <w:rPr>
          <w:rFonts w:eastAsia="Calibri" w:cs="Calibri"/>
          <w:color w:val="000000"/>
          <w:u w:color="000000"/>
          <w:bdr w:val="nil"/>
          <w:lang w:val="en-US" w:eastAsia="en-NZ"/>
        </w:rPr>
        <w:t>”</w:t>
      </w:r>
      <w:r w:rsidR="00782B6C" w:rsidRPr="00BC48FE">
        <w:rPr>
          <w:rFonts w:eastAsia="Calibri" w:cs="Calibri"/>
          <w:color w:val="000000"/>
          <w:u w:color="000000"/>
          <w:bdr w:val="nil"/>
          <w:lang w:val="en-US" w:eastAsia="en-NZ"/>
        </w:rPr>
        <w:t xml:space="preserve"> followed by </w:t>
      </w:r>
      <w:r w:rsidR="00012C52" w:rsidRPr="00BC48FE">
        <w:rPr>
          <w:rFonts w:eastAsia="Calibri" w:cs="Calibri"/>
          <w:color w:val="000000"/>
          <w:u w:color="000000"/>
          <w:bdr w:val="nil"/>
          <w:lang w:val="en-US" w:eastAsia="en-NZ"/>
        </w:rPr>
        <w:t>“</w:t>
      </w:r>
      <w:r w:rsidR="003429D8" w:rsidRPr="00BC48FE">
        <w:rPr>
          <w:rFonts w:eastAsia="Calibri" w:cs="Calibri"/>
          <w:color w:val="000000"/>
          <w:u w:color="000000"/>
          <w:bdr w:val="nil"/>
          <w:lang w:val="en-US" w:eastAsia="en-NZ"/>
        </w:rPr>
        <w:t>n</w:t>
      </w:r>
      <w:r w:rsidR="008A1932" w:rsidRPr="00BC48FE">
        <w:rPr>
          <w:rFonts w:eastAsia="Calibri" w:cs="Calibri"/>
          <w:color w:val="000000"/>
          <w:u w:color="000000"/>
          <w:bdr w:val="nil"/>
          <w:lang w:val="en-US" w:eastAsia="en-NZ"/>
        </w:rPr>
        <w:t>eutral</w:t>
      </w:r>
      <w:r w:rsidR="00012C52" w:rsidRPr="00BC48FE">
        <w:rPr>
          <w:rFonts w:eastAsia="Calibri" w:cs="Calibri"/>
          <w:color w:val="000000"/>
          <w:u w:color="000000"/>
          <w:bdr w:val="nil"/>
          <w:lang w:val="en-US" w:eastAsia="en-NZ"/>
        </w:rPr>
        <w:t>”</w:t>
      </w:r>
      <w:r w:rsidRPr="00BC48FE">
        <w:rPr>
          <w:rFonts w:eastAsia="Calibri" w:cs="Calibri"/>
          <w:color w:val="000000"/>
          <w:u w:color="000000"/>
          <w:bdr w:val="nil"/>
          <w:lang w:val="en-US" w:eastAsia="en-NZ"/>
        </w:rPr>
        <w:t>.</w:t>
      </w:r>
      <w:r w:rsidR="005517C1" w:rsidRPr="00BC48FE">
        <w:rPr>
          <w:rFonts w:eastAsia="Calibri" w:cs="Calibri"/>
          <w:color w:val="000000"/>
          <w:u w:color="000000"/>
          <w:bdr w:val="nil"/>
          <w:lang w:val="en-US" w:eastAsia="en-NZ"/>
        </w:rPr>
        <w:t xml:space="preserve"> </w:t>
      </w:r>
      <w:r w:rsidR="00782B6C" w:rsidRPr="00DF7ECC">
        <w:rPr>
          <w:rFonts w:eastAsia="Calibri" w:cs="Calibri"/>
          <w:color w:val="000000"/>
          <w:u w:color="000000"/>
          <w:bdr w:val="nil"/>
          <w:lang w:val="en-US" w:eastAsia="en-NZ"/>
        </w:rPr>
        <w:t>Clubs and</w:t>
      </w:r>
      <w:r w:rsidR="004A434D" w:rsidRPr="00DF7ECC">
        <w:rPr>
          <w:rFonts w:eastAsia="Calibri" w:cs="Calibri"/>
          <w:color w:val="000000"/>
          <w:u w:color="000000"/>
          <w:bdr w:val="nil"/>
          <w:lang w:val="en-US" w:eastAsia="en-NZ"/>
        </w:rPr>
        <w:t xml:space="preserve"> Class 4 non-club societies </w:t>
      </w:r>
      <w:r w:rsidR="0099349D" w:rsidRPr="00DF7ECC">
        <w:rPr>
          <w:rFonts w:eastAsia="Calibri" w:cs="Calibri"/>
          <w:color w:val="000000"/>
          <w:u w:color="000000"/>
          <w:bdr w:val="nil"/>
          <w:lang w:val="en-US" w:eastAsia="en-NZ"/>
        </w:rPr>
        <w:t xml:space="preserve">were more likely to </w:t>
      </w:r>
      <w:r w:rsidR="004A434D" w:rsidRPr="00DF7ECC">
        <w:rPr>
          <w:rFonts w:eastAsia="Calibri" w:cs="Calibri"/>
          <w:color w:val="000000"/>
          <w:u w:color="000000"/>
          <w:bdr w:val="nil"/>
          <w:lang w:val="en-US" w:eastAsia="en-NZ"/>
        </w:rPr>
        <w:t>agree that th</w:t>
      </w:r>
      <w:r w:rsidR="00782B6C" w:rsidRPr="00DF7ECC">
        <w:rPr>
          <w:rFonts w:eastAsia="Calibri" w:cs="Calibri"/>
          <w:color w:val="000000"/>
          <w:u w:color="000000"/>
          <w:bdr w:val="nil"/>
          <w:lang w:val="en-US" w:eastAsia="en-NZ"/>
        </w:rPr>
        <w:t xml:space="preserve">e Department is meeting their </w:t>
      </w:r>
      <w:r w:rsidR="004A434D" w:rsidRPr="00DF7ECC">
        <w:rPr>
          <w:rFonts w:eastAsia="Calibri" w:cs="Calibri"/>
          <w:color w:val="000000"/>
          <w:u w:color="000000"/>
          <w:bdr w:val="nil"/>
          <w:lang w:val="en-US" w:eastAsia="en-NZ"/>
        </w:rPr>
        <w:t>objectives</w:t>
      </w:r>
      <w:r w:rsidR="0099349D" w:rsidRPr="00DF7ECC">
        <w:rPr>
          <w:rFonts w:eastAsia="Calibri" w:cs="Calibri"/>
          <w:color w:val="000000"/>
          <w:u w:color="000000"/>
          <w:bdr w:val="nil"/>
          <w:lang w:val="en-US" w:eastAsia="en-NZ"/>
        </w:rPr>
        <w:t xml:space="preserve"> than other stakeholder groups</w:t>
      </w:r>
      <w:r w:rsidR="004A434D" w:rsidRPr="00DF7ECC">
        <w:rPr>
          <w:rFonts w:eastAsia="Calibri" w:cs="Calibri"/>
          <w:color w:val="000000"/>
          <w:u w:color="000000"/>
          <w:bdr w:val="nil"/>
          <w:lang w:val="en-US" w:eastAsia="en-NZ"/>
        </w:rPr>
        <w:t xml:space="preserve">. </w:t>
      </w:r>
    </w:p>
    <w:p w14:paraId="2FF47C8A" w14:textId="3B115079" w:rsidR="00D577B4" w:rsidRPr="00BC48FE" w:rsidRDefault="008A1932"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 xml:space="preserve">The </w:t>
      </w:r>
      <w:r w:rsidR="003A6E3B" w:rsidRPr="00BC48FE">
        <w:rPr>
          <w:rFonts w:eastAsia="Calibri" w:cs="Calibri"/>
          <w:color w:val="000000"/>
          <w:u w:color="000000"/>
          <w:bdr w:val="nil"/>
          <w:lang w:val="en-US" w:eastAsia="en-NZ"/>
        </w:rPr>
        <w:t xml:space="preserve">objective with the </w:t>
      </w:r>
      <w:r w:rsidR="003429D8" w:rsidRPr="00BC48FE">
        <w:rPr>
          <w:rFonts w:eastAsia="Calibri" w:cs="Calibri"/>
          <w:color w:val="000000"/>
          <w:u w:color="000000"/>
          <w:bdr w:val="nil"/>
          <w:lang w:val="en-US" w:eastAsia="en-NZ"/>
        </w:rPr>
        <w:t xml:space="preserve">highest </w:t>
      </w:r>
      <w:r w:rsidR="00417656" w:rsidRPr="00BC48FE">
        <w:rPr>
          <w:rFonts w:eastAsia="Calibri" w:cs="Calibri"/>
          <w:color w:val="000000"/>
          <w:u w:color="000000"/>
          <w:bdr w:val="nil"/>
          <w:lang w:val="en-US" w:eastAsia="en-NZ"/>
        </w:rPr>
        <w:t xml:space="preserve">proportion of respondents who strongly agreed with the statement </w:t>
      </w:r>
      <w:r w:rsidR="003429D8" w:rsidRPr="00BC48FE">
        <w:rPr>
          <w:rFonts w:eastAsia="Calibri" w:cs="Calibri"/>
          <w:color w:val="000000"/>
          <w:u w:color="000000"/>
          <w:bdr w:val="nil"/>
          <w:lang w:val="en-US" w:eastAsia="en-NZ"/>
        </w:rPr>
        <w:t xml:space="preserve">was related to </w:t>
      </w:r>
      <w:r w:rsidRPr="00BC48FE">
        <w:rPr>
          <w:rFonts w:eastAsia="Calibri" w:cs="Calibri"/>
          <w:color w:val="000000"/>
          <w:u w:color="000000"/>
          <w:bdr w:val="nil"/>
          <w:lang w:val="en-US" w:eastAsia="en-NZ"/>
        </w:rPr>
        <w:t>establishing licensing as a</w:t>
      </w:r>
      <w:r w:rsidR="003429D8" w:rsidRPr="00BC48FE">
        <w:rPr>
          <w:rFonts w:eastAsia="Calibri" w:cs="Calibri"/>
          <w:color w:val="000000"/>
          <w:u w:color="000000"/>
          <w:bdr w:val="nil"/>
          <w:lang w:val="en-US" w:eastAsia="en-NZ"/>
        </w:rPr>
        <w:t>n effective</w:t>
      </w:r>
      <w:r w:rsidRPr="00BC48FE">
        <w:rPr>
          <w:rFonts w:eastAsia="Calibri" w:cs="Calibri"/>
          <w:color w:val="000000"/>
          <w:u w:color="000000"/>
          <w:bdr w:val="nil"/>
          <w:lang w:val="en-US" w:eastAsia="en-NZ"/>
        </w:rPr>
        <w:t xml:space="preserve"> gateway</w:t>
      </w:r>
      <w:r w:rsidR="003429D8" w:rsidRPr="00BC48FE">
        <w:rPr>
          <w:rFonts w:eastAsia="Calibri" w:cs="Calibri"/>
          <w:color w:val="000000"/>
          <w:u w:color="000000"/>
          <w:bdr w:val="nil"/>
          <w:lang w:val="en-US" w:eastAsia="en-NZ"/>
        </w:rPr>
        <w:t xml:space="preserve"> to the gambling sector</w:t>
      </w:r>
      <w:r w:rsidR="00D577B4" w:rsidRPr="00BC48FE">
        <w:rPr>
          <w:rFonts w:eastAsia="Calibri" w:cs="Calibri"/>
          <w:color w:val="000000"/>
          <w:u w:color="000000"/>
          <w:bdr w:val="nil"/>
          <w:lang w:val="en-US" w:eastAsia="en-NZ"/>
        </w:rPr>
        <w:t>.</w:t>
      </w:r>
      <w:r w:rsidR="003429D8" w:rsidRPr="00BC48FE">
        <w:rPr>
          <w:rFonts w:eastAsia="Calibri" w:cs="Calibri"/>
          <w:color w:val="000000"/>
          <w:u w:color="000000"/>
          <w:bdr w:val="nil"/>
          <w:lang w:val="en-US" w:eastAsia="en-NZ"/>
        </w:rPr>
        <w:t xml:space="preserve"> While t</w:t>
      </w:r>
      <w:r w:rsidR="00E05FEF" w:rsidRPr="00BC48FE">
        <w:rPr>
          <w:rFonts w:eastAsia="Calibri" w:cs="Calibri"/>
          <w:color w:val="000000"/>
          <w:u w:color="000000"/>
          <w:bdr w:val="nil"/>
          <w:lang w:val="en-US" w:eastAsia="en-NZ"/>
        </w:rPr>
        <w:t>he objective with the highest proportion of disagree or strongly disagree responses was</w:t>
      </w:r>
      <w:r w:rsidR="003429D8" w:rsidRPr="00BC48FE">
        <w:rPr>
          <w:rFonts w:eastAsia="Calibri" w:cs="Calibri"/>
          <w:color w:val="000000"/>
          <w:u w:color="000000"/>
          <w:bdr w:val="nil"/>
          <w:lang w:val="en-US" w:eastAsia="en-NZ"/>
        </w:rPr>
        <w:t xml:space="preserve"> about striking </w:t>
      </w:r>
      <w:r w:rsidR="00D577B4" w:rsidRPr="00BC48FE">
        <w:rPr>
          <w:rFonts w:eastAsia="Calibri" w:cs="Calibri"/>
          <w:color w:val="000000"/>
          <w:u w:color="000000"/>
          <w:bdr w:val="nil"/>
          <w:lang w:val="en-US" w:eastAsia="en-NZ"/>
        </w:rPr>
        <w:t xml:space="preserve">the right balance between minimising gambling harm, ensuring sustainable funding for communities and </w:t>
      </w:r>
      <w:r w:rsidR="003429D8" w:rsidRPr="00BC48FE">
        <w:rPr>
          <w:rFonts w:eastAsia="Calibri" w:cs="Calibri"/>
          <w:color w:val="000000"/>
          <w:u w:color="000000"/>
          <w:bdr w:val="nil"/>
          <w:lang w:val="en-US" w:eastAsia="en-NZ"/>
        </w:rPr>
        <w:t xml:space="preserve">sector sustainability. </w:t>
      </w:r>
    </w:p>
    <w:p w14:paraId="233DA070" w14:textId="5D19011A" w:rsidR="00FA4005" w:rsidRPr="00BC48FE" w:rsidRDefault="00FA4005"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The opportunity to provide specific comments was offered. A number of comments</w:t>
      </w:r>
      <w:r w:rsidR="008C38C2" w:rsidRPr="00BC48FE">
        <w:rPr>
          <w:rFonts w:eastAsia="Calibri" w:cs="Calibri"/>
          <w:color w:val="000000"/>
          <w:u w:color="000000"/>
          <w:bdr w:val="nil"/>
          <w:lang w:val="en-US" w:eastAsia="en-NZ"/>
        </w:rPr>
        <w:t xml:space="preserve"> referred to the difficulties of</w:t>
      </w:r>
      <w:r w:rsidRPr="00BC48FE">
        <w:rPr>
          <w:rFonts w:eastAsia="Calibri" w:cs="Calibri"/>
          <w:color w:val="000000"/>
          <w:u w:color="000000"/>
          <w:bdr w:val="nil"/>
          <w:lang w:val="en-US" w:eastAsia="en-NZ"/>
        </w:rPr>
        <w:t xml:space="preserve"> balancing harm minimisation with funding for communities and sector sustainability.</w:t>
      </w:r>
    </w:p>
    <w:p w14:paraId="11C0C334" w14:textId="6B5283A8" w:rsidR="00FA4005" w:rsidRPr="00BC48FE" w:rsidRDefault="00FA4005"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 xml:space="preserve">A sample from the 17 </w:t>
      </w:r>
      <w:r w:rsidR="00D21F74" w:rsidRPr="00BC48FE">
        <w:rPr>
          <w:rFonts w:eastAsia="Calibri" w:cs="Calibri"/>
          <w:color w:val="000000"/>
          <w:u w:color="000000"/>
          <w:bdr w:val="nil"/>
          <w:lang w:val="en-US" w:eastAsia="en-NZ"/>
        </w:rPr>
        <w:t>comments received is provided (3</w:t>
      </w:r>
      <w:r w:rsidRPr="00BC48FE">
        <w:rPr>
          <w:rFonts w:eastAsia="Calibri" w:cs="Calibri"/>
          <w:color w:val="000000"/>
          <w:u w:color="000000"/>
          <w:bdr w:val="nil"/>
          <w:lang w:val="en-US" w:eastAsia="en-NZ"/>
        </w:rPr>
        <w:t>/17):</w:t>
      </w:r>
    </w:p>
    <w:p w14:paraId="19A5F968" w14:textId="0FE14F7F" w:rsidR="00FA4005" w:rsidRDefault="008B48E5" w:rsidP="00BC48FE">
      <w:pPr>
        <w:pStyle w:val="Bullet"/>
        <w:numPr>
          <w:ilvl w:val="0"/>
          <w:numId w:val="0"/>
        </w:numPr>
        <w:spacing w:before="120" w:after="240"/>
        <w:ind w:left="567"/>
      </w:pPr>
      <w:r>
        <w:t>“There is far too much focus on “harm” compared with sustainability yet by any objective measure few people are in fact exposed to harm through gambling…”</w:t>
      </w:r>
    </w:p>
    <w:p w14:paraId="39595C65" w14:textId="2BAD2000" w:rsidR="008B48E5" w:rsidRDefault="008B48E5" w:rsidP="00BC48FE">
      <w:pPr>
        <w:pStyle w:val="Bullet"/>
        <w:numPr>
          <w:ilvl w:val="0"/>
          <w:numId w:val="0"/>
        </w:numPr>
        <w:spacing w:before="120" w:after="240"/>
        <w:ind w:left="567"/>
      </w:pPr>
      <w:r>
        <w:t>“There is no evidence that it is possible to minimise gambling harm while also ensuring sustainable funding for communities if the source for that is poker machine trusts…”</w:t>
      </w:r>
    </w:p>
    <w:p w14:paraId="48E0621A" w14:textId="7F5889CB" w:rsidR="00D577B4" w:rsidRDefault="008B48E5" w:rsidP="00BC48FE">
      <w:pPr>
        <w:pStyle w:val="Bullet"/>
        <w:numPr>
          <w:ilvl w:val="0"/>
          <w:numId w:val="0"/>
        </w:numPr>
        <w:spacing w:before="120" w:after="240"/>
        <w:ind w:left="567"/>
      </w:pPr>
      <w:r>
        <w:t>“DIA have been open minded in all conversation with regard to sustainability and how this needs to look”</w:t>
      </w:r>
    </w:p>
    <w:p w14:paraId="7F9DE506" w14:textId="20B05B6F" w:rsidR="007E7A2B" w:rsidRPr="008923D8" w:rsidRDefault="00D577B4" w:rsidP="00D577B4">
      <w:pPr>
        <w:keepLines w:val="0"/>
        <w:rPr>
          <w:b/>
        </w:rPr>
      </w:pPr>
      <w:r>
        <w:br w:type="page"/>
      </w:r>
      <w:r w:rsidR="00DA1856" w:rsidRPr="008923D8">
        <w:rPr>
          <w:b/>
        </w:rPr>
        <w:lastRenderedPageBreak/>
        <w:t xml:space="preserve">Question </w:t>
      </w:r>
      <w:r w:rsidR="008923D8" w:rsidRPr="008923D8">
        <w:rPr>
          <w:b/>
        </w:rPr>
        <w:t>18</w:t>
      </w:r>
      <w:r w:rsidR="007E7A2B" w:rsidRPr="008923D8">
        <w:rPr>
          <w:b/>
        </w:rPr>
        <w:t xml:space="preserve">: In general </w:t>
      </w:r>
      <w:r w:rsidR="003A1585">
        <w:rPr>
          <w:b/>
        </w:rPr>
        <w:t xml:space="preserve">the </w:t>
      </w:r>
      <w:r w:rsidR="007E7A2B" w:rsidRPr="008923D8">
        <w:rPr>
          <w:b/>
        </w:rPr>
        <w:t>D</w:t>
      </w:r>
      <w:r w:rsidR="003A1585">
        <w:rPr>
          <w:b/>
        </w:rPr>
        <w:t>epartment</w:t>
      </w:r>
      <w:r w:rsidR="007E7A2B" w:rsidRPr="008923D8">
        <w:rPr>
          <w:b/>
        </w:rPr>
        <w:t>’s decisions are clearly communicated to my</w:t>
      </w:r>
      <w:r w:rsidR="006C5D2A" w:rsidRPr="008923D8">
        <w:rPr>
          <w:b/>
        </w:rPr>
        <w:t xml:space="preserve"> </w:t>
      </w:r>
      <w:r w:rsidR="007E7A2B" w:rsidRPr="008923D8">
        <w:rPr>
          <w:b/>
        </w:rPr>
        <w:t>organisation.</w:t>
      </w:r>
    </w:p>
    <w:p w14:paraId="7F9DE508" w14:textId="76BFFE2A" w:rsidR="006C193F" w:rsidRDefault="003B17EB" w:rsidP="00CE616E">
      <w:pPr>
        <w:pStyle w:val="Bullet"/>
        <w:numPr>
          <w:ilvl w:val="0"/>
          <w:numId w:val="0"/>
        </w:numPr>
        <w:spacing w:before="120" w:after="120"/>
        <w:rPr>
          <w:noProof/>
          <w:lang w:eastAsia="en-NZ"/>
        </w:rPr>
      </w:pPr>
      <w:r w:rsidRPr="005A59D4">
        <w:rPr>
          <w:b/>
        </w:rPr>
        <w:t xml:space="preserve">Figure </w:t>
      </w:r>
      <w:r w:rsidR="00E803FC">
        <w:rPr>
          <w:b/>
        </w:rPr>
        <w:t>11</w:t>
      </w:r>
      <w:r w:rsidR="006C5D2A" w:rsidRPr="005A59D4">
        <w:rPr>
          <w:b/>
        </w:rPr>
        <w:t xml:space="preserve">: </w:t>
      </w:r>
      <w:r w:rsidR="003A1585">
        <w:rPr>
          <w:b/>
        </w:rPr>
        <w:t xml:space="preserve">The </w:t>
      </w:r>
      <w:r w:rsidR="006C5D2A" w:rsidRPr="005A59D4">
        <w:rPr>
          <w:b/>
        </w:rPr>
        <w:t>D</w:t>
      </w:r>
      <w:r w:rsidR="003A1585">
        <w:rPr>
          <w:b/>
        </w:rPr>
        <w:t>epartment</w:t>
      </w:r>
      <w:r w:rsidR="006C5D2A" w:rsidRPr="005A59D4">
        <w:rPr>
          <w:b/>
        </w:rPr>
        <w:t>’s decisions</w:t>
      </w:r>
    </w:p>
    <w:p w14:paraId="15384366" w14:textId="1554A30B" w:rsidR="00C737A4" w:rsidRPr="009C627B" w:rsidRDefault="00C737A4" w:rsidP="005C3BDD">
      <w:pPr>
        <w:rPr>
          <w:highlight w:val="yellow"/>
        </w:rPr>
      </w:pPr>
      <w:r>
        <w:rPr>
          <w:noProof/>
          <w:lang w:eastAsia="en-NZ"/>
        </w:rPr>
        <w:drawing>
          <wp:inline distT="0" distB="0" distL="0" distR="0" wp14:anchorId="6AFFA8E5" wp14:editId="25CB2E6B">
            <wp:extent cx="5760085" cy="339408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5760085" cy="3394083"/>
                    </a:xfrm>
                    <a:prstGeom prst="rect">
                      <a:avLst/>
                    </a:prstGeom>
                  </pic:spPr>
                </pic:pic>
              </a:graphicData>
            </a:graphic>
          </wp:inline>
        </w:drawing>
      </w:r>
    </w:p>
    <w:p w14:paraId="7F9DE509" w14:textId="6E6982F5" w:rsidR="00F40886" w:rsidRPr="00BC48FE" w:rsidRDefault="00F40886"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Figur</w:t>
      </w:r>
      <w:r w:rsidR="003B17EB" w:rsidRPr="00BC48FE">
        <w:rPr>
          <w:rFonts w:eastAsia="Calibri" w:cs="Calibri"/>
          <w:color w:val="000000"/>
          <w:u w:color="000000"/>
          <w:bdr w:val="nil"/>
          <w:lang w:val="en-US" w:eastAsia="en-NZ"/>
        </w:rPr>
        <w:t xml:space="preserve">e </w:t>
      </w:r>
      <w:r w:rsidR="00E803FC" w:rsidRPr="00BC48FE">
        <w:rPr>
          <w:rFonts w:eastAsia="Calibri" w:cs="Calibri"/>
          <w:color w:val="000000"/>
          <w:u w:color="000000"/>
          <w:bdr w:val="nil"/>
          <w:lang w:val="en-US" w:eastAsia="en-NZ"/>
        </w:rPr>
        <w:t>11</w:t>
      </w:r>
      <w:r w:rsidR="002F6834" w:rsidRPr="00BC48FE">
        <w:rPr>
          <w:rFonts w:eastAsia="Calibri" w:cs="Calibri"/>
          <w:color w:val="000000"/>
          <w:u w:color="000000"/>
          <w:bdr w:val="nil"/>
          <w:lang w:val="en-US" w:eastAsia="en-NZ"/>
        </w:rPr>
        <w:t xml:space="preserve"> shows the percentage</w:t>
      </w:r>
      <w:r w:rsidRPr="00BC48FE">
        <w:rPr>
          <w:rFonts w:eastAsia="Calibri" w:cs="Calibri"/>
          <w:color w:val="000000"/>
          <w:u w:color="000000"/>
          <w:bdr w:val="nil"/>
          <w:lang w:val="en-US" w:eastAsia="en-NZ"/>
        </w:rPr>
        <w:t xml:space="preserve"> of selections for each rating option.</w:t>
      </w:r>
    </w:p>
    <w:p w14:paraId="12BBF4F4" w14:textId="49A89BB4" w:rsidR="00E05FEF" w:rsidRPr="00BC48FE" w:rsidRDefault="00E05FEF"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 xml:space="preserve">Over </w:t>
      </w:r>
      <w:r w:rsidR="00433515" w:rsidRPr="00BC48FE">
        <w:rPr>
          <w:rFonts w:eastAsia="Calibri" w:cs="Calibri"/>
          <w:color w:val="000000"/>
          <w:u w:color="000000"/>
          <w:bdr w:val="nil"/>
          <w:lang w:val="en-US" w:eastAsia="en-NZ"/>
        </w:rPr>
        <w:t>two</w:t>
      </w:r>
      <w:r w:rsidRPr="00BC48FE">
        <w:rPr>
          <w:rFonts w:eastAsia="Calibri" w:cs="Calibri"/>
          <w:color w:val="000000"/>
          <w:u w:color="000000"/>
          <w:bdr w:val="nil"/>
          <w:lang w:val="en-US" w:eastAsia="en-NZ"/>
        </w:rPr>
        <w:t>-</w:t>
      </w:r>
      <w:r w:rsidR="00433515" w:rsidRPr="00BC48FE">
        <w:rPr>
          <w:rFonts w:eastAsia="Calibri" w:cs="Calibri"/>
          <w:color w:val="000000"/>
          <w:u w:color="000000"/>
          <w:bdr w:val="nil"/>
          <w:lang w:val="en-US" w:eastAsia="en-NZ"/>
        </w:rPr>
        <w:t>thirds of individual respondent</w:t>
      </w:r>
      <w:r w:rsidR="00776D0D" w:rsidRPr="00BC48FE">
        <w:rPr>
          <w:rFonts w:eastAsia="Calibri" w:cs="Calibri"/>
          <w:color w:val="000000"/>
          <w:u w:color="000000"/>
          <w:bdr w:val="nil"/>
          <w:lang w:val="en-US" w:eastAsia="en-NZ"/>
        </w:rPr>
        <w:t>s agree or strongly agree (68</w:t>
      </w:r>
      <w:r w:rsidR="00B1786D" w:rsidRPr="00BC48FE">
        <w:rPr>
          <w:rFonts w:eastAsia="Calibri" w:cs="Calibri"/>
          <w:color w:val="000000"/>
          <w:u w:color="000000"/>
          <w:bdr w:val="nil"/>
          <w:lang w:val="en-US" w:eastAsia="en-NZ"/>
        </w:rPr>
        <w:t xml:space="preserve"> per cent</w:t>
      </w:r>
      <w:r w:rsidR="00433515" w:rsidRPr="00BC48FE">
        <w:rPr>
          <w:rFonts w:eastAsia="Calibri" w:cs="Calibri"/>
          <w:color w:val="000000"/>
          <w:u w:color="000000"/>
          <w:bdr w:val="nil"/>
          <w:lang w:val="en-US" w:eastAsia="en-NZ"/>
        </w:rPr>
        <w:t>)</w:t>
      </w:r>
      <w:r w:rsidR="003429D8" w:rsidRPr="00BC48FE">
        <w:rPr>
          <w:rFonts w:eastAsia="Calibri" w:cs="Calibri"/>
          <w:color w:val="000000"/>
          <w:u w:color="000000"/>
          <w:bdr w:val="nil"/>
          <w:lang w:val="en-US" w:eastAsia="en-NZ"/>
        </w:rPr>
        <w:t xml:space="preserve">, while only a </w:t>
      </w:r>
      <w:r w:rsidR="00236C14" w:rsidRPr="00BC48FE">
        <w:rPr>
          <w:rFonts w:eastAsia="Calibri" w:cs="Calibri"/>
          <w:color w:val="000000"/>
          <w:u w:color="000000"/>
          <w:bdr w:val="nil"/>
          <w:lang w:val="en-US" w:eastAsia="en-NZ"/>
        </w:rPr>
        <w:t xml:space="preserve">small number of respondents </w:t>
      </w:r>
      <w:r w:rsidR="00776D0D" w:rsidRPr="00BC48FE">
        <w:rPr>
          <w:rFonts w:eastAsia="Calibri" w:cs="Calibri"/>
          <w:color w:val="000000"/>
          <w:u w:color="000000"/>
          <w:bdr w:val="nil"/>
          <w:lang w:val="en-US" w:eastAsia="en-NZ"/>
        </w:rPr>
        <w:t>disagree or strongly disagree (5</w:t>
      </w:r>
      <w:r w:rsidR="00B1786D" w:rsidRPr="00BC48FE">
        <w:rPr>
          <w:rFonts w:eastAsia="Calibri" w:cs="Calibri"/>
          <w:color w:val="000000"/>
          <w:u w:color="000000"/>
          <w:bdr w:val="nil"/>
          <w:lang w:val="en-US" w:eastAsia="en-NZ"/>
        </w:rPr>
        <w:t xml:space="preserve"> per cent</w:t>
      </w:r>
      <w:r w:rsidR="00236C14" w:rsidRPr="00BC48FE">
        <w:rPr>
          <w:rFonts w:eastAsia="Calibri" w:cs="Calibri"/>
          <w:color w:val="000000"/>
          <w:u w:color="000000"/>
          <w:bdr w:val="nil"/>
          <w:lang w:val="en-US" w:eastAsia="en-NZ"/>
        </w:rPr>
        <w:t>).</w:t>
      </w:r>
      <w:r w:rsidR="00776D0D" w:rsidRPr="00BC48FE">
        <w:rPr>
          <w:rFonts w:eastAsia="Calibri" w:cs="Calibri"/>
          <w:color w:val="000000"/>
          <w:u w:color="000000"/>
          <w:bdr w:val="nil"/>
          <w:lang w:val="en-US" w:eastAsia="en-NZ"/>
        </w:rPr>
        <w:t xml:space="preserve"> </w:t>
      </w:r>
      <w:r w:rsidRPr="00BC48FE">
        <w:rPr>
          <w:rFonts w:eastAsia="Calibri" w:cs="Calibri"/>
          <w:color w:val="000000"/>
          <w:u w:color="000000"/>
          <w:bdr w:val="nil"/>
          <w:lang w:val="en-US" w:eastAsia="en-NZ"/>
        </w:rPr>
        <w:t>This is very similar to last year when 66</w:t>
      </w:r>
      <w:r w:rsidR="00B1786D" w:rsidRPr="00BC48FE">
        <w:rPr>
          <w:rFonts w:eastAsia="Calibri" w:cs="Calibri"/>
          <w:color w:val="000000"/>
          <w:u w:color="000000"/>
          <w:bdr w:val="nil"/>
          <w:lang w:val="en-US" w:eastAsia="en-NZ"/>
        </w:rPr>
        <w:t xml:space="preserve"> per cent</w:t>
      </w:r>
      <w:r w:rsidRPr="00BC48FE">
        <w:rPr>
          <w:rFonts w:eastAsia="Calibri" w:cs="Calibri"/>
          <w:color w:val="000000"/>
          <w:u w:color="000000"/>
          <w:bdr w:val="nil"/>
          <w:lang w:val="en-US" w:eastAsia="en-NZ"/>
        </w:rPr>
        <w:t xml:space="preserve"> responded agree or strongly agree and 6</w:t>
      </w:r>
      <w:r w:rsidR="00B1786D" w:rsidRPr="00BC48FE">
        <w:rPr>
          <w:rFonts w:eastAsia="Calibri" w:cs="Calibri"/>
          <w:color w:val="000000"/>
          <w:u w:color="000000"/>
          <w:bdr w:val="nil"/>
          <w:lang w:val="en-US" w:eastAsia="en-NZ"/>
        </w:rPr>
        <w:t xml:space="preserve"> per cent</w:t>
      </w:r>
      <w:r w:rsidRPr="00BC48FE">
        <w:rPr>
          <w:rFonts w:eastAsia="Calibri" w:cs="Calibri"/>
          <w:color w:val="000000"/>
          <w:u w:color="000000"/>
          <w:bdr w:val="nil"/>
          <w:lang w:val="en-US" w:eastAsia="en-NZ"/>
        </w:rPr>
        <w:t xml:space="preserve"> disagree or strongly disagree. </w:t>
      </w:r>
    </w:p>
    <w:p w14:paraId="0621FEBF" w14:textId="502F19C8" w:rsidR="0029014B" w:rsidRPr="00BC48FE" w:rsidRDefault="0029014B" w:rsidP="00BC48FE">
      <w:pPr>
        <w:pStyle w:val="Bullet"/>
        <w:numPr>
          <w:ilvl w:val="0"/>
          <w:numId w:val="0"/>
        </w:numPr>
        <w:spacing w:before="120" w:after="240"/>
        <w:rPr>
          <w:rFonts w:eastAsia="Calibri" w:cs="Calibri"/>
          <w:color w:val="000000"/>
          <w:u w:color="000000"/>
          <w:bdr w:val="nil"/>
          <w:lang w:val="en-US" w:eastAsia="en-NZ"/>
        </w:rPr>
      </w:pPr>
      <w:r w:rsidRPr="00BC48FE">
        <w:rPr>
          <w:rFonts w:eastAsia="Calibri" w:cs="Calibri"/>
          <w:color w:val="000000"/>
          <w:u w:color="000000"/>
          <w:bdr w:val="nil"/>
          <w:lang w:val="en-US" w:eastAsia="en-NZ"/>
        </w:rPr>
        <w:t>The opportunity to provide specific comments was offered. A sample from 1</w:t>
      </w:r>
      <w:r w:rsidR="008B48E5" w:rsidRPr="00BC48FE">
        <w:rPr>
          <w:rFonts w:eastAsia="Calibri" w:cs="Calibri"/>
          <w:color w:val="000000"/>
          <w:u w:color="000000"/>
          <w:bdr w:val="nil"/>
          <w:lang w:val="en-US" w:eastAsia="en-NZ"/>
        </w:rPr>
        <w:t>1</w:t>
      </w:r>
      <w:r w:rsidRPr="00BC48FE">
        <w:rPr>
          <w:rFonts w:eastAsia="Calibri" w:cs="Calibri"/>
          <w:color w:val="000000"/>
          <w:u w:color="000000"/>
          <w:bdr w:val="nil"/>
          <w:lang w:val="en-US" w:eastAsia="en-NZ"/>
        </w:rPr>
        <w:t xml:space="preserve"> </w:t>
      </w:r>
      <w:r w:rsidR="00772E1D" w:rsidRPr="00BC48FE">
        <w:rPr>
          <w:rFonts w:eastAsia="Calibri" w:cs="Calibri"/>
          <w:color w:val="000000"/>
          <w:u w:color="000000"/>
          <w:bdr w:val="nil"/>
          <w:lang w:val="en-US" w:eastAsia="en-NZ"/>
        </w:rPr>
        <w:t>comments received is provided (2</w:t>
      </w:r>
      <w:r w:rsidRPr="00BC48FE">
        <w:rPr>
          <w:rFonts w:eastAsia="Calibri" w:cs="Calibri"/>
          <w:color w:val="000000"/>
          <w:u w:color="000000"/>
          <w:bdr w:val="nil"/>
          <w:lang w:val="en-US" w:eastAsia="en-NZ"/>
        </w:rPr>
        <w:t>/1</w:t>
      </w:r>
      <w:r w:rsidR="00351E68" w:rsidRPr="00BC48FE">
        <w:rPr>
          <w:rFonts w:eastAsia="Calibri" w:cs="Calibri"/>
          <w:color w:val="000000"/>
          <w:u w:color="000000"/>
          <w:bdr w:val="nil"/>
          <w:lang w:val="en-US" w:eastAsia="en-NZ"/>
        </w:rPr>
        <w:t>1</w:t>
      </w:r>
      <w:r w:rsidRPr="00BC48FE">
        <w:rPr>
          <w:rFonts w:eastAsia="Calibri" w:cs="Calibri"/>
          <w:color w:val="000000"/>
          <w:u w:color="000000"/>
          <w:bdr w:val="nil"/>
          <w:lang w:val="en-US" w:eastAsia="en-NZ"/>
        </w:rPr>
        <w:t>):</w:t>
      </w:r>
    </w:p>
    <w:p w14:paraId="5B6E7A77" w14:textId="68D8AF23" w:rsidR="007B79DA" w:rsidRDefault="0029014B" w:rsidP="00BC48FE">
      <w:pPr>
        <w:pStyle w:val="Bullet"/>
        <w:numPr>
          <w:ilvl w:val="0"/>
          <w:numId w:val="0"/>
        </w:numPr>
        <w:spacing w:before="120" w:after="240"/>
        <w:ind w:left="567"/>
      </w:pPr>
      <w:r w:rsidRPr="0029014B">
        <w:t>“</w:t>
      </w:r>
      <w:r w:rsidR="008B48E5">
        <w:t>Not all the time or timely. Should be communicated immediately once known.”</w:t>
      </w:r>
    </w:p>
    <w:p w14:paraId="1C75EC6B" w14:textId="6A31C0AF" w:rsidR="008B48E5" w:rsidRDefault="008B48E5" w:rsidP="00BC48FE">
      <w:pPr>
        <w:pStyle w:val="Bullet"/>
        <w:numPr>
          <w:ilvl w:val="0"/>
          <w:numId w:val="0"/>
        </w:numPr>
        <w:spacing w:before="120" w:after="240"/>
        <w:ind w:left="567"/>
      </w:pPr>
      <w:r>
        <w:t>“The advice and DIA input to any of my enquiries over the year has been of a high quality and delivered in a professional manner.”</w:t>
      </w:r>
    </w:p>
    <w:p w14:paraId="50092687" w14:textId="77777777" w:rsidR="00157E44" w:rsidRDefault="00157E44" w:rsidP="005B4239"/>
    <w:p w14:paraId="52D4D959" w14:textId="77777777" w:rsidR="00157E44" w:rsidRDefault="00157E44" w:rsidP="00157E44">
      <w:pPr>
        <w:rPr>
          <w:rFonts w:cs="Arial"/>
          <w:color w:val="1F546B"/>
          <w:sz w:val="28"/>
          <w:szCs w:val="26"/>
        </w:rPr>
      </w:pPr>
      <w:r>
        <w:br w:type="page"/>
      </w:r>
    </w:p>
    <w:p w14:paraId="7F9DE525" w14:textId="278D27EF" w:rsidR="0091221F" w:rsidRPr="00401245" w:rsidRDefault="00211450" w:rsidP="00401245">
      <w:pPr>
        <w:pStyle w:val="Heading2"/>
        <w:rPr>
          <w:color w:val="1F546B" w:themeColor="text2"/>
          <w:sz w:val="32"/>
          <w:szCs w:val="32"/>
        </w:rPr>
      </w:pPr>
      <w:bookmarkStart w:id="9" w:name="_Toc471392466"/>
      <w:r>
        <w:rPr>
          <w:color w:val="1F546B" w:themeColor="text2"/>
          <w:sz w:val="32"/>
          <w:szCs w:val="32"/>
        </w:rPr>
        <w:lastRenderedPageBreak/>
        <w:t>Areas of interest or concern</w:t>
      </w:r>
      <w:bookmarkEnd w:id="9"/>
      <w:r>
        <w:rPr>
          <w:color w:val="1F546B" w:themeColor="text2"/>
          <w:sz w:val="32"/>
          <w:szCs w:val="32"/>
        </w:rPr>
        <w:t xml:space="preserve"> </w:t>
      </w:r>
    </w:p>
    <w:p w14:paraId="7F9DE526" w14:textId="0C2BA34B" w:rsidR="007C07CB" w:rsidRPr="00FF5CAC" w:rsidRDefault="0046678D" w:rsidP="003F6E7B">
      <w:pPr>
        <w:pStyle w:val="Bullet"/>
        <w:numPr>
          <w:ilvl w:val="0"/>
          <w:numId w:val="0"/>
        </w:numPr>
      </w:pPr>
      <w:r w:rsidRPr="00FF5CAC">
        <w:rPr>
          <w:b/>
        </w:rPr>
        <w:t>Q</w:t>
      </w:r>
      <w:r w:rsidR="0091221F" w:rsidRPr="00FF5CAC">
        <w:rPr>
          <w:b/>
        </w:rPr>
        <w:t>uestion</w:t>
      </w:r>
      <w:r w:rsidRPr="00FF5CAC">
        <w:rPr>
          <w:b/>
        </w:rPr>
        <w:t xml:space="preserve"> </w:t>
      </w:r>
      <w:r w:rsidR="00FF5CAC" w:rsidRPr="00FF5CAC">
        <w:rPr>
          <w:b/>
        </w:rPr>
        <w:t>19</w:t>
      </w:r>
      <w:r w:rsidR="0091221F" w:rsidRPr="00FF5CAC">
        <w:rPr>
          <w:b/>
        </w:rPr>
        <w:t>:</w:t>
      </w:r>
      <w:r w:rsidRPr="00FF5CAC">
        <w:rPr>
          <w:b/>
        </w:rPr>
        <w:t xml:space="preserve"> </w:t>
      </w:r>
      <w:r w:rsidR="000C6E00" w:rsidRPr="00FF5CAC">
        <w:rPr>
          <w:b/>
        </w:rPr>
        <w:t>Please tell us about any areas of interest or concern that you feel are currently overlooked but you would like</w:t>
      </w:r>
      <w:r w:rsidR="003A1585">
        <w:rPr>
          <w:b/>
        </w:rPr>
        <w:t xml:space="preserve"> the</w:t>
      </w:r>
      <w:r w:rsidR="000C6E00" w:rsidRPr="00FF5CAC">
        <w:rPr>
          <w:b/>
        </w:rPr>
        <w:t xml:space="preserve"> D</w:t>
      </w:r>
      <w:r w:rsidR="003A1585">
        <w:rPr>
          <w:b/>
        </w:rPr>
        <w:t>epartment</w:t>
      </w:r>
      <w:r w:rsidR="000C6E00" w:rsidRPr="00FF5CAC">
        <w:rPr>
          <w:b/>
        </w:rPr>
        <w:t xml:space="preserve"> to consider focusing on in future</w:t>
      </w:r>
      <w:r w:rsidR="000C6E00" w:rsidRPr="00FF5CAC">
        <w:t>.</w:t>
      </w:r>
    </w:p>
    <w:p w14:paraId="62666AE7" w14:textId="77777777" w:rsidR="00D21F74" w:rsidRPr="00CA41D3" w:rsidRDefault="000C6E00" w:rsidP="00CA41D3">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 xml:space="preserve">This </w:t>
      </w:r>
      <w:r w:rsidR="006835A1" w:rsidRPr="00CA41D3">
        <w:rPr>
          <w:rFonts w:eastAsia="Calibri" w:cs="Calibri"/>
          <w:color w:val="000000"/>
          <w:u w:color="000000"/>
          <w:bdr w:val="nil"/>
          <w:lang w:val="en-US" w:eastAsia="en-NZ"/>
        </w:rPr>
        <w:t xml:space="preserve">final </w:t>
      </w:r>
      <w:r w:rsidRPr="00CA41D3">
        <w:rPr>
          <w:rFonts w:eastAsia="Calibri" w:cs="Calibri"/>
          <w:color w:val="000000"/>
          <w:u w:color="000000"/>
          <w:bdr w:val="nil"/>
          <w:lang w:val="en-US" w:eastAsia="en-NZ"/>
        </w:rPr>
        <w:t xml:space="preserve">question was optional, requiring a free text response. </w:t>
      </w:r>
      <w:r w:rsidR="00FF5CAC" w:rsidRPr="00CA41D3">
        <w:rPr>
          <w:rFonts w:eastAsia="Calibri" w:cs="Calibri"/>
          <w:color w:val="000000"/>
          <w:u w:color="000000"/>
          <w:bdr w:val="nil"/>
          <w:lang w:val="en-US" w:eastAsia="en-NZ"/>
        </w:rPr>
        <w:t>Forty</w:t>
      </w:r>
      <w:r w:rsidR="00401245" w:rsidRPr="00CA41D3">
        <w:rPr>
          <w:rFonts w:eastAsia="Calibri" w:cs="Calibri"/>
          <w:color w:val="000000"/>
          <w:u w:color="000000"/>
          <w:bdr w:val="nil"/>
          <w:lang w:val="en-US" w:eastAsia="en-NZ"/>
        </w:rPr>
        <w:t>-</w:t>
      </w:r>
      <w:r w:rsidR="00FF5CAC" w:rsidRPr="00CA41D3">
        <w:rPr>
          <w:rFonts w:eastAsia="Calibri" w:cs="Calibri"/>
          <w:color w:val="000000"/>
          <w:u w:color="000000"/>
          <w:bdr w:val="nil"/>
          <w:lang w:val="en-US" w:eastAsia="en-NZ"/>
        </w:rPr>
        <w:t>four</w:t>
      </w:r>
      <w:r w:rsidRPr="00CA41D3">
        <w:rPr>
          <w:rFonts w:eastAsia="Calibri" w:cs="Calibri"/>
          <w:color w:val="000000"/>
          <w:u w:color="000000"/>
          <w:bdr w:val="nil"/>
          <w:lang w:val="en-US" w:eastAsia="en-NZ"/>
        </w:rPr>
        <w:t xml:space="preserve"> respondents </w:t>
      </w:r>
      <w:r w:rsidR="00B90DAC" w:rsidRPr="00CA41D3">
        <w:rPr>
          <w:rFonts w:eastAsia="Calibri" w:cs="Calibri"/>
          <w:color w:val="000000"/>
          <w:u w:color="000000"/>
          <w:bdr w:val="nil"/>
          <w:lang w:val="en-US" w:eastAsia="en-NZ"/>
        </w:rPr>
        <w:t xml:space="preserve">provided a comment. </w:t>
      </w:r>
    </w:p>
    <w:p w14:paraId="13B36E56" w14:textId="5E1A1EB3" w:rsidR="00D21F74" w:rsidRPr="00CA41D3" w:rsidRDefault="00D21F74" w:rsidP="00CA41D3">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Of these 44 comments, 11 indicated that they did</w:t>
      </w:r>
      <w:r w:rsidR="00D563A4">
        <w:rPr>
          <w:rFonts w:eastAsia="Calibri" w:cs="Calibri"/>
          <w:color w:val="000000"/>
          <w:u w:color="000000"/>
          <w:bdr w:val="nil"/>
          <w:lang w:val="en-US" w:eastAsia="en-NZ"/>
        </w:rPr>
        <w:t xml:space="preserve"> not</w:t>
      </w:r>
      <w:r w:rsidRPr="00CA41D3">
        <w:rPr>
          <w:rFonts w:eastAsia="Calibri" w:cs="Calibri"/>
          <w:color w:val="000000"/>
          <w:u w:color="000000"/>
          <w:bdr w:val="nil"/>
          <w:lang w:val="en-US" w:eastAsia="en-NZ"/>
        </w:rPr>
        <w:t xml:space="preserve"> have any specific area of interest or concern that they would like </w:t>
      </w:r>
      <w:r w:rsidR="005A5D66" w:rsidRPr="00CA41D3">
        <w:rPr>
          <w:rFonts w:eastAsia="Calibri" w:cs="Calibri"/>
          <w:color w:val="000000"/>
          <w:u w:color="000000"/>
          <w:bdr w:val="nil"/>
          <w:lang w:val="en-US" w:eastAsia="en-NZ"/>
        </w:rPr>
        <w:t xml:space="preserve">the Department </w:t>
      </w:r>
      <w:r w:rsidRPr="00CA41D3">
        <w:rPr>
          <w:rFonts w:eastAsia="Calibri" w:cs="Calibri"/>
          <w:color w:val="000000"/>
          <w:u w:color="000000"/>
          <w:bdr w:val="nil"/>
          <w:lang w:val="en-US" w:eastAsia="en-NZ"/>
        </w:rPr>
        <w:t>to focus on, and that they were happy with the work of the Department. A sample of these comments is provided:</w:t>
      </w:r>
    </w:p>
    <w:p w14:paraId="5791BA45" w14:textId="29238424" w:rsidR="00D21F74" w:rsidRDefault="00D21F74" w:rsidP="00CA41D3">
      <w:pPr>
        <w:pStyle w:val="Bullet"/>
        <w:numPr>
          <w:ilvl w:val="0"/>
          <w:numId w:val="0"/>
        </w:numPr>
        <w:spacing w:before="120" w:after="240"/>
        <w:ind w:left="567"/>
      </w:pPr>
      <w:r>
        <w:t>“We are happy with things as they are. It is re-assuring to know that help and advice is available and we have learned the hard way what happens for not asking earlier!”</w:t>
      </w:r>
    </w:p>
    <w:p w14:paraId="5E012362" w14:textId="35DE9191" w:rsidR="00D21F74" w:rsidRDefault="00D21F74" w:rsidP="00CA41D3">
      <w:pPr>
        <w:pStyle w:val="Bullet"/>
        <w:numPr>
          <w:ilvl w:val="0"/>
          <w:numId w:val="0"/>
        </w:numPr>
        <w:spacing w:before="120" w:after="240"/>
        <w:ind w:left="567"/>
      </w:pPr>
      <w:r>
        <w:t>“We have seen a welcome change in the Department’s approach to engagement with our Society over the past 2 years. We are at the stage where we have a trusting and open communication approach.”</w:t>
      </w:r>
    </w:p>
    <w:p w14:paraId="2444B69C" w14:textId="78985546" w:rsidR="00D21F74" w:rsidRPr="00CA41D3" w:rsidRDefault="00BB3928" w:rsidP="00CA41D3">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From the 33 comments which included suggestions, o</w:t>
      </w:r>
      <w:r w:rsidR="00D86812" w:rsidRPr="00CA41D3">
        <w:rPr>
          <w:rFonts w:eastAsia="Calibri" w:cs="Calibri"/>
          <w:color w:val="000000"/>
          <w:u w:color="000000"/>
          <w:bdr w:val="nil"/>
          <w:lang w:val="en-US" w:eastAsia="en-NZ"/>
        </w:rPr>
        <w:t xml:space="preserve">ne of the most common </w:t>
      </w:r>
      <w:r w:rsidRPr="00CA41D3">
        <w:rPr>
          <w:rFonts w:eastAsia="Calibri" w:cs="Calibri"/>
          <w:color w:val="000000"/>
          <w:u w:color="000000"/>
          <w:bdr w:val="nil"/>
          <w:lang w:val="en-US" w:eastAsia="en-NZ"/>
        </w:rPr>
        <w:t>themes</w:t>
      </w:r>
      <w:r w:rsidR="00D21F74" w:rsidRPr="00CA41D3">
        <w:rPr>
          <w:rFonts w:eastAsia="Calibri" w:cs="Calibri"/>
          <w:color w:val="000000"/>
          <w:u w:color="000000"/>
          <w:bdr w:val="nil"/>
          <w:lang w:val="en-US" w:eastAsia="en-NZ"/>
        </w:rPr>
        <w:t xml:space="preserve"> related to sector sustainability</w:t>
      </w:r>
      <w:r w:rsidR="00D86812" w:rsidRPr="00CA41D3">
        <w:rPr>
          <w:rFonts w:eastAsia="Calibri" w:cs="Calibri"/>
          <w:color w:val="000000"/>
          <w:u w:color="000000"/>
          <w:bdr w:val="nil"/>
          <w:lang w:val="en-US" w:eastAsia="en-NZ"/>
        </w:rPr>
        <w:t>, including the impact of</w:t>
      </w:r>
      <w:r w:rsidR="00D21F74" w:rsidRPr="00CA41D3">
        <w:rPr>
          <w:rFonts w:eastAsia="Calibri" w:cs="Calibri"/>
          <w:color w:val="000000"/>
          <w:u w:color="000000"/>
          <w:bdr w:val="nil"/>
          <w:lang w:val="en-US" w:eastAsia="en-NZ"/>
        </w:rPr>
        <w:t xml:space="preserve"> </w:t>
      </w:r>
      <w:r w:rsidR="00336FF3" w:rsidRPr="00CA41D3">
        <w:rPr>
          <w:rFonts w:eastAsia="Calibri" w:cs="Calibri"/>
          <w:color w:val="000000"/>
          <w:u w:color="000000"/>
          <w:bdr w:val="nil"/>
          <w:lang w:val="en-US" w:eastAsia="en-NZ"/>
        </w:rPr>
        <w:t>costs</w:t>
      </w:r>
      <w:r w:rsidR="00D86812" w:rsidRPr="00CA41D3">
        <w:rPr>
          <w:rFonts w:eastAsia="Calibri" w:cs="Calibri"/>
          <w:color w:val="000000"/>
          <w:u w:color="000000"/>
          <w:bdr w:val="nil"/>
          <w:lang w:val="en-US" w:eastAsia="en-NZ"/>
        </w:rPr>
        <w:t xml:space="preserve"> on sustainability and returns to the community</w:t>
      </w:r>
      <w:r w:rsidR="008C38C2" w:rsidRPr="00CA41D3">
        <w:rPr>
          <w:rFonts w:eastAsia="Calibri" w:cs="Calibri"/>
          <w:color w:val="000000"/>
          <w:u w:color="000000"/>
          <w:bdr w:val="nil"/>
          <w:lang w:val="en-US" w:eastAsia="en-NZ"/>
        </w:rPr>
        <w:t xml:space="preserve"> (eight</w:t>
      </w:r>
      <w:r w:rsidR="00336FF3" w:rsidRPr="00CA41D3">
        <w:rPr>
          <w:rFonts w:eastAsia="Calibri" w:cs="Calibri"/>
          <w:color w:val="000000"/>
          <w:u w:color="000000"/>
          <w:bdr w:val="nil"/>
          <w:lang w:val="en-US" w:eastAsia="en-NZ"/>
        </w:rPr>
        <w:t xml:space="preserve"> comments). </w:t>
      </w:r>
      <w:r w:rsidR="00D86812" w:rsidRPr="00CA41D3">
        <w:rPr>
          <w:rFonts w:eastAsia="Calibri" w:cs="Calibri"/>
          <w:color w:val="000000"/>
          <w:u w:color="000000"/>
          <w:bdr w:val="nil"/>
          <w:lang w:val="en-US" w:eastAsia="en-NZ"/>
        </w:rPr>
        <w:t>Four of these comments</w:t>
      </w:r>
      <w:r w:rsidR="00336FF3" w:rsidRPr="00CA41D3">
        <w:rPr>
          <w:rFonts w:eastAsia="Calibri" w:cs="Calibri"/>
          <w:color w:val="000000"/>
          <w:u w:color="000000"/>
          <w:bdr w:val="nil"/>
          <w:lang w:val="en-US" w:eastAsia="en-NZ"/>
        </w:rPr>
        <w:t xml:space="preserve"> made specific reference to the different </w:t>
      </w:r>
      <w:r w:rsidR="00D80382" w:rsidRPr="00CA41D3">
        <w:rPr>
          <w:rFonts w:eastAsia="Calibri" w:cs="Calibri"/>
          <w:color w:val="000000"/>
          <w:u w:color="000000"/>
          <w:bdr w:val="nil"/>
          <w:lang w:val="en-US" w:eastAsia="en-NZ"/>
        </w:rPr>
        <w:t xml:space="preserve">needs of </w:t>
      </w:r>
      <w:r w:rsidR="00E301C1">
        <w:rPr>
          <w:rFonts w:eastAsia="Calibri" w:cs="Calibri"/>
          <w:color w:val="000000"/>
          <w:u w:color="000000"/>
          <w:bdr w:val="nil"/>
          <w:lang w:val="en-US" w:eastAsia="en-NZ"/>
        </w:rPr>
        <w:t>c</w:t>
      </w:r>
      <w:r w:rsidR="00D80382" w:rsidRPr="00CA41D3">
        <w:rPr>
          <w:rFonts w:eastAsia="Calibri" w:cs="Calibri"/>
          <w:color w:val="000000"/>
          <w:u w:color="000000"/>
          <w:bdr w:val="nil"/>
          <w:lang w:val="en-US" w:eastAsia="en-NZ"/>
        </w:rPr>
        <w:t>lubs. A sample of these comments is provided:</w:t>
      </w:r>
    </w:p>
    <w:p w14:paraId="2FB28F05" w14:textId="41E46DCB" w:rsidR="00D80382" w:rsidRDefault="00D80382" w:rsidP="00CA41D3">
      <w:pPr>
        <w:pStyle w:val="Bullet"/>
        <w:numPr>
          <w:ilvl w:val="0"/>
          <w:numId w:val="0"/>
        </w:numPr>
        <w:spacing w:before="120" w:after="240"/>
        <w:ind w:left="567"/>
      </w:pPr>
      <w:r>
        <w:t>“Sustainability for community funding in rural areas.”</w:t>
      </w:r>
    </w:p>
    <w:p w14:paraId="79C70B6B" w14:textId="317A0817" w:rsidR="00D80382" w:rsidRDefault="00D80382" w:rsidP="00CA41D3">
      <w:pPr>
        <w:pStyle w:val="Bullet"/>
        <w:numPr>
          <w:ilvl w:val="0"/>
          <w:numId w:val="0"/>
        </w:numPr>
        <w:spacing w:before="120" w:after="240"/>
        <w:ind w:left="567"/>
      </w:pPr>
      <w:r>
        <w:t xml:space="preserve">“The fee structure is far too harsh on clubs, especially when many of the clubs in NZ are very small and rely on any profits from their gaming </w:t>
      </w:r>
      <w:r w:rsidR="0092618E">
        <w:t>machines to</w:t>
      </w:r>
      <w:r>
        <w:t xml:space="preserve"> make improvements to their clubs and to help their small communities…”</w:t>
      </w:r>
    </w:p>
    <w:p w14:paraId="407B3E35" w14:textId="77777777" w:rsidR="00D80382" w:rsidRPr="00CA41D3" w:rsidRDefault="00D80382" w:rsidP="00CA41D3">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There were also a number of comments suggesting changes to process or legislation. These included:</w:t>
      </w:r>
    </w:p>
    <w:p w14:paraId="248B1184" w14:textId="77777777" w:rsidR="00D80382" w:rsidRDefault="00D80382" w:rsidP="00E760D3">
      <w:pPr>
        <w:pStyle w:val="Bullet"/>
        <w:numPr>
          <w:ilvl w:val="0"/>
          <w:numId w:val="31"/>
        </w:numPr>
      </w:pPr>
      <w:r>
        <w:t>suggestions for making processes more efficient, for example by putting licensing processes online</w:t>
      </w:r>
    </w:p>
    <w:p w14:paraId="01A99823" w14:textId="42AC1E3D" w:rsidR="00D80382" w:rsidRDefault="00D80382" w:rsidP="00E760D3">
      <w:pPr>
        <w:pStyle w:val="Bullet"/>
        <w:numPr>
          <w:ilvl w:val="0"/>
          <w:numId w:val="31"/>
        </w:numPr>
      </w:pPr>
      <w:r>
        <w:t>that clubs should be viewed as a separate sector</w:t>
      </w:r>
    </w:p>
    <w:p w14:paraId="581F4522" w14:textId="64F32B41" w:rsidR="00D80382" w:rsidRDefault="00D80382" w:rsidP="00E760D3">
      <w:pPr>
        <w:pStyle w:val="Bullet"/>
        <w:numPr>
          <w:ilvl w:val="0"/>
          <w:numId w:val="31"/>
        </w:numPr>
      </w:pPr>
      <w:r>
        <w:t>difficulties with processes relating to licence transfer or machine movements.</w:t>
      </w:r>
    </w:p>
    <w:p w14:paraId="0D40D366" w14:textId="77777777" w:rsidR="00D80382" w:rsidRDefault="00D80382" w:rsidP="00D80382">
      <w:pPr>
        <w:pStyle w:val="Bullet"/>
        <w:numPr>
          <w:ilvl w:val="0"/>
          <w:numId w:val="0"/>
        </w:numPr>
      </w:pPr>
    </w:p>
    <w:p w14:paraId="2024BCD6" w14:textId="1FBB5EF5" w:rsidR="00D80382" w:rsidRPr="00CA41D3" w:rsidRDefault="00D86812" w:rsidP="00CA41D3">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 xml:space="preserve">Other comments related to our approach to compliance and working with the sector, as well as dealing with unethical or non-compliant entities. </w:t>
      </w:r>
      <w:r w:rsidR="00543453" w:rsidRPr="00CA41D3">
        <w:rPr>
          <w:rFonts w:eastAsia="Calibri" w:cs="Calibri"/>
          <w:color w:val="000000"/>
          <w:u w:color="000000"/>
          <w:bdr w:val="nil"/>
          <w:lang w:val="en-US" w:eastAsia="en-NZ"/>
        </w:rPr>
        <w:t xml:space="preserve">Here </w:t>
      </w:r>
      <w:r w:rsidR="0099349D" w:rsidRPr="00CA41D3">
        <w:rPr>
          <w:rFonts w:eastAsia="Calibri" w:cs="Calibri"/>
          <w:color w:val="000000"/>
          <w:u w:color="000000"/>
          <w:bdr w:val="nil"/>
          <w:lang w:val="en-US" w:eastAsia="en-NZ"/>
        </w:rPr>
        <w:t>is</w:t>
      </w:r>
      <w:r w:rsidR="00543453" w:rsidRPr="00CA41D3">
        <w:rPr>
          <w:rFonts w:eastAsia="Calibri" w:cs="Calibri"/>
          <w:color w:val="000000"/>
          <w:u w:color="000000"/>
          <w:bdr w:val="nil"/>
          <w:lang w:val="en-US" w:eastAsia="en-NZ"/>
        </w:rPr>
        <w:t xml:space="preserve"> a </w:t>
      </w:r>
      <w:r w:rsidR="00BB3928" w:rsidRPr="00CA41D3">
        <w:rPr>
          <w:rFonts w:eastAsia="Calibri" w:cs="Calibri"/>
          <w:color w:val="000000"/>
          <w:u w:color="000000"/>
          <w:bdr w:val="nil"/>
          <w:lang w:val="en-US" w:eastAsia="en-NZ"/>
        </w:rPr>
        <w:t>sample of these comments:</w:t>
      </w:r>
    </w:p>
    <w:p w14:paraId="4B452A85" w14:textId="66F9EF27" w:rsidR="00D86812" w:rsidRDefault="00D86812" w:rsidP="00CA41D3">
      <w:pPr>
        <w:pStyle w:val="Bullet"/>
        <w:numPr>
          <w:ilvl w:val="0"/>
          <w:numId w:val="0"/>
        </w:numPr>
        <w:spacing w:before="120" w:after="240"/>
        <w:ind w:left="567"/>
      </w:pPr>
      <w:r>
        <w:t>“The department…still have the [mentality] that societies are guilty right off the bat.”</w:t>
      </w:r>
    </w:p>
    <w:p w14:paraId="1D58A9B9" w14:textId="4097C154" w:rsidR="00D86812" w:rsidRDefault="00D86812" w:rsidP="00CA41D3">
      <w:pPr>
        <w:pStyle w:val="Bullet"/>
        <w:numPr>
          <w:ilvl w:val="0"/>
          <w:numId w:val="0"/>
        </w:numPr>
        <w:spacing w:before="120" w:after="240"/>
        <w:ind w:left="567"/>
      </w:pPr>
      <w:r>
        <w:t>“Venues that are gambling shops with little in the way of a primary activity.”</w:t>
      </w:r>
    </w:p>
    <w:p w14:paraId="6A9C9B2D" w14:textId="77777777" w:rsidR="00D86812" w:rsidRDefault="00D86812" w:rsidP="00D80382">
      <w:pPr>
        <w:pStyle w:val="Bullet"/>
        <w:numPr>
          <w:ilvl w:val="0"/>
          <w:numId w:val="0"/>
        </w:numPr>
      </w:pPr>
    </w:p>
    <w:p w14:paraId="69B3C03A" w14:textId="77777777" w:rsidR="005D558B" w:rsidRDefault="005D558B" w:rsidP="00D80382">
      <w:pPr>
        <w:pStyle w:val="Bullet"/>
        <w:numPr>
          <w:ilvl w:val="0"/>
          <w:numId w:val="0"/>
        </w:numPr>
      </w:pPr>
    </w:p>
    <w:p w14:paraId="36D20C9D" w14:textId="77777777" w:rsidR="005D558B" w:rsidRDefault="005D558B" w:rsidP="00D80382">
      <w:pPr>
        <w:pStyle w:val="Bullet"/>
        <w:numPr>
          <w:ilvl w:val="0"/>
          <w:numId w:val="0"/>
        </w:numPr>
      </w:pPr>
    </w:p>
    <w:p w14:paraId="126E940A" w14:textId="116B4647" w:rsidR="00D86812" w:rsidRPr="00CA41D3" w:rsidRDefault="00D86812" w:rsidP="00CA41D3">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lastRenderedPageBreak/>
        <w:t xml:space="preserve">Some respondents also focused on </w:t>
      </w:r>
      <w:r w:rsidR="003429D8" w:rsidRPr="00CA41D3">
        <w:rPr>
          <w:rFonts w:eastAsia="Calibri" w:cs="Calibri"/>
          <w:color w:val="000000"/>
          <w:u w:color="000000"/>
          <w:bdr w:val="nil"/>
          <w:lang w:val="en-US" w:eastAsia="en-NZ"/>
        </w:rPr>
        <w:t>changes to</w:t>
      </w:r>
      <w:r w:rsidRPr="00CA41D3">
        <w:rPr>
          <w:rFonts w:eastAsia="Calibri" w:cs="Calibri"/>
          <w:color w:val="000000"/>
          <w:u w:color="000000"/>
          <w:bdr w:val="nil"/>
          <w:lang w:val="en-US" w:eastAsia="en-NZ"/>
        </w:rPr>
        <w:t xml:space="preserve"> harm minimisation practices. Suggestions included that gamblers need to accept more of their own responsibilities, and the introduction of a pre-commitment system. </w:t>
      </w:r>
    </w:p>
    <w:p w14:paraId="557D71AA" w14:textId="00E6FD50" w:rsidR="00D86812" w:rsidRPr="00CA41D3" w:rsidRDefault="00D86812" w:rsidP="00CA41D3">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Additional suggestions were received around:</w:t>
      </w:r>
    </w:p>
    <w:p w14:paraId="5787697E" w14:textId="70017EEC" w:rsidR="00D86812" w:rsidRDefault="00D86812" w:rsidP="0060330D">
      <w:pPr>
        <w:pStyle w:val="Bullet"/>
        <w:numPr>
          <w:ilvl w:val="0"/>
          <w:numId w:val="30"/>
        </w:numPr>
      </w:pPr>
      <w:r>
        <w:t>our approach to three year licensing</w:t>
      </w:r>
    </w:p>
    <w:p w14:paraId="0624DE3D" w14:textId="4247DC6C" w:rsidR="00D86812" w:rsidRDefault="00D86812" w:rsidP="0060330D">
      <w:pPr>
        <w:pStyle w:val="Bullet"/>
        <w:numPr>
          <w:ilvl w:val="0"/>
          <w:numId w:val="30"/>
        </w:numPr>
      </w:pPr>
      <w:r>
        <w:t>education and support available for club managers</w:t>
      </w:r>
    </w:p>
    <w:p w14:paraId="4319726F" w14:textId="12FC7E1F" w:rsidR="00D86812" w:rsidRDefault="00D86812" w:rsidP="0060330D">
      <w:pPr>
        <w:pStyle w:val="Bullet"/>
        <w:numPr>
          <w:ilvl w:val="0"/>
          <w:numId w:val="30"/>
        </w:numPr>
      </w:pPr>
      <w:r>
        <w:t>availability of information about machines for territorial authorities</w:t>
      </w:r>
    </w:p>
    <w:p w14:paraId="1CDADA7C" w14:textId="299AC076" w:rsidR="00D86812" w:rsidRDefault="00D86812" w:rsidP="0060330D">
      <w:pPr>
        <w:pStyle w:val="Bullet"/>
        <w:numPr>
          <w:ilvl w:val="0"/>
          <w:numId w:val="30"/>
        </w:numPr>
      </w:pPr>
      <w:r>
        <w:t xml:space="preserve">ensuring that we also promote the benefits of gambling. </w:t>
      </w:r>
    </w:p>
    <w:p w14:paraId="6D993BA5" w14:textId="77777777" w:rsidR="00D61894" w:rsidRDefault="00D61894" w:rsidP="00D61894">
      <w:pPr>
        <w:keepLines w:val="0"/>
      </w:pPr>
    </w:p>
    <w:p w14:paraId="555C7F32" w14:textId="69A5DCD9" w:rsidR="008112C0" w:rsidRPr="00D93AF0" w:rsidRDefault="008112C0" w:rsidP="00D61894">
      <w:pPr>
        <w:pStyle w:val="NotforContentsheading1"/>
        <w:tabs>
          <w:tab w:val="left" w:pos="3825"/>
        </w:tabs>
      </w:pPr>
      <w:bookmarkStart w:id="10" w:name="_Toc471392467"/>
      <w:r w:rsidRPr="00D93AF0">
        <w:t>Conclusion</w:t>
      </w:r>
      <w:bookmarkEnd w:id="10"/>
    </w:p>
    <w:p w14:paraId="6001570B" w14:textId="34C43E0B" w:rsidR="008112C0" w:rsidRPr="00CA41D3" w:rsidRDefault="008112C0" w:rsidP="00681B61">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This annual survey provides the Department with useful information about how the gambling regulator is perceived by others in the Class 4 gambling sector.</w:t>
      </w:r>
      <w:r w:rsidR="00CC36FF" w:rsidRPr="00CA41D3">
        <w:rPr>
          <w:rFonts w:eastAsia="Calibri" w:cs="Calibri"/>
          <w:color w:val="000000"/>
          <w:u w:color="000000"/>
          <w:bdr w:val="nil"/>
          <w:lang w:val="en-US" w:eastAsia="en-NZ"/>
        </w:rPr>
        <w:t xml:space="preserve"> </w:t>
      </w:r>
      <w:r w:rsidRPr="00CA41D3">
        <w:rPr>
          <w:rFonts w:eastAsia="Calibri" w:cs="Calibri"/>
          <w:color w:val="000000"/>
          <w:u w:color="000000"/>
          <w:bdr w:val="nil"/>
          <w:lang w:val="en-US" w:eastAsia="en-NZ"/>
        </w:rPr>
        <w:t xml:space="preserve">The responses help guide our focus </w:t>
      </w:r>
      <w:r w:rsidR="00DD01E2" w:rsidRPr="00CA41D3">
        <w:rPr>
          <w:rFonts w:eastAsia="Calibri" w:cs="Calibri"/>
          <w:color w:val="000000"/>
          <w:u w:color="000000"/>
          <w:bdr w:val="nil"/>
          <w:lang w:val="en-US" w:eastAsia="en-NZ"/>
        </w:rPr>
        <w:t>and inform us about areas that may need tweaking or improving.</w:t>
      </w:r>
    </w:p>
    <w:p w14:paraId="744F15A0" w14:textId="06A10B60" w:rsidR="00DD01E2" w:rsidRPr="00CA41D3" w:rsidRDefault="00CC36FF" w:rsidP="00681B61">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We have been making</w:t>
      </w:r>
      <w:r w:rsidR="00DD01E2" w:rsidRPr="00CA41D3">
        <w:rPr>
          <w:rFonts w:eastAsia="Calibri" w:cs="Calibri"/>
          <w:color w:val="000000"/>
          <w:u w:color="000000"/>
          <w:bdr w:val="nil"/>
          <w:lang w:val="en-US" w:eastAsia="en-NZ"/>
        </w:rPr>
        <w:t xml:space="preserve"> significant changes to how we engage with the sector</w:t>
      </w:r>
      <w:r w:rsidR="000814BF" w:rsidRPr="00CA41D3">
        <w:rPr>
          <w:rFonts w:eastAsia="Calibri" w:cs="Calibri"/>
          <w:color w:val="000000"/>
          <w:u w:color="000000"/>
          <w:bdr w:val="nil"/>
          <w:lang w:val="en-US" w:eastAsia="en-NZ"/>
        </w:rPr>
        <w:t xml:space="preserve">. </w:t>
      </w:r>
      <w:r w:rsidRPr="00CA41D3">
        <w:rPr>
          <w:rFonts w:eastAsia="Calibri" w:cs="Calibri"/>
          <w:color w:val="000000"/>
          <w:u w:color="000000"/>
          <w:bdr w:val="nil"/>
          <w:lang w:val="en-US" w:eastAsia="en-NZ"/>
        </w:rPr>
        <w:t xml:space="preserve"> </w:t>
      </w:r>
      <w:r w:rsidR="00D563A4">
        <w:rPr>
          <w:rFonts w:eastAsia="Calibri" w:cs="Calibri"/>
          <w:color w:val="000000"/>
          <w:u w:color="000000"/>
          <w:bdr w:val="nil"/>
          <w:lang w:val="en-US" w:eastAsia="en-NZ"/>
        </w:rPr>
        <w:t>These</w:t>
      </w:r>
      <w:r w:rsidR="00D9155D" w:rsidRPr="00CA41D3">
        <w:rPr>
          <w:rFonts w:eastAsia="Calibri" w:cs="Calibri"/>
          <w:color w:val="000000"/>
          <w:u w:color="000000"/>
          <w:bdr w:val="nil"/>
          <w:lang w:val="en-US" w:eastAsia="en-NZ"/>
        </w:rPr>
        <w:t xml:space="preserve"> change</w:t>
      </w:r>
      <w:r w:rsidR="00D563A4">
        <w:rPr>
          <w:rFonts w:eastAsia="Calibri" w:cs="Calibri"/>
          <w:color w:val="000000"/>
          <w:u w:color="000000"/>
          <w:bdr w:val="nil"/>
          <w:lang w:val="en-US" w:eastAsia="en-NZ"/>
        </w:rPr>
        <w:t>s</w:t>
      </w:r>
      <w:r w:rsidR="00D9155D" w:rsidRPr="00CA41D3">
        <w:rPr>
          <w:rFonts w:eastAsia="Calibri" w:cs="Calibri"/>
          <w:color w:val="000000"/>
          <w:u w:color="000000"/>
          <w:bdr w:val="nil"/>
          <w:lang w:val="en-US" w:eastAsia="en-NZ"/>
        </w:rPr>
        <w:t xml:space="preserve"> </w:t>
      </w:r>
      <w:r w:rsidR="00D563A4">
        <w:rPr>
          <w:rFonts w:eastAsia="Calibri" w:cs="Calibri"/>
          <w:color w:val="000000"/>
          <w:u w:color="000000"/>
          <w:bdr w:val="nil"/>
          <w:lang w:val="en-US" w:eastAsia="en-NZ"/>
        </w:rPr>
        <w:t>have</w:t>
      </w:r>
      <w:r w:rsidR="00D9155D" w:rsidRPr="00CA41D3">
        <w:rPr>
          <w:rFonts w:eastAsia="Calibri" w:cs="Calibri"/>
          <w:color w:val="000000"/>
          <w:u w:color="000000"/>
          <w:bdr w:val="nil"/>
          <w:lang w:val="en-US" w:eastAsia="en-NZ"/>
        </w:rPr>
        <w:t xml:space="preserve"> been rec</w:t>
      </w:r>
      <w:r w:rsidR="00E67151" w:rsidRPr="00CA41D3">
        <w:rPr>
          <w:rFonts w:eastAsia="Calibri" w:cs="Calibri"/>
          <w:color w:val="000000"/>
          <w:u w:color="000000"/>
          <w:bdr w:val="nil"/>
          <w:lang w:val="en-US" w:eastAsia="en-NZ"/>
        </w:rPr>
        <w:t>eived positively by the sector</w:t>
      </w:r>
      <w:r w:rsidR="003B3093" w:rsidRPr="00CA41D3">
        <w:rPr>
          <w:rFonts w:eastAsia="Calibri" w:cs="Calibri"/>
          <w:color w:val="000000"/>
          <w:u w:color="000000"/>
          <w:bdr w:val="nil"/>
          <w:lang w:val="en-US" w:eastAsia="en-NZ"/>
        </w:rPr>
        <w:t xml:space="preserve"> which is well illustrated by the responses to the survey</w:t>
      </w:r>
      <w:r w:rsidR="00E67151" w:rsidRPr="00CA41D3">
        <w:rPr>
          <w:rFonts w:eastAsia="Calibri" w:cs="Calibri"/>
          <w:color w:val="000000"/>
          <w:u w:color="000000"/>
          <w:bdr w:val="nil"/>
          <w:lang w:val="en-US" w:eastAsia="en-NZ"/>
        </w:rPr>
        <w:t>.</w:t>
      </w:r>
    </w:p>
    <w:p w14:paraId="344571B4" w14:textId="46A67C4D" w:rsidR="000814BF" w:rsidRPr="00CA41D3" w:rsidRDefault="000814BF" w:rsidP="00681B61">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 xml:space="preserve">This year the survey </w:t>
      </w:r>
      <w:r w:rsidR="00CC36FF" w:rsidRPr="00CA41D3">
        <w:rPr>
          <w:rFonts w:eastAsia="Calibri" w:cs="Calibri"/>
          <w:color w:val="000000"/>
          <w:u w:color="000000"/>
          <w:bdr w:val="nil"/>
          <w:lang w:val="en-US" w:eastAsia="en-NZ"/>
        </w:rPr>
        <w:t xml:space="preserve">also </w:t>
      </w:r>
      <w:r w:rsidRPr="00CA41D3">
        <w:rPr>
          <w:rFonts w:eastAsia="Calibri" w:cs="Calibri"/>
          <w:color w:val="000000"/>
          <w:u w:color="000000"/>
          <w:bdr w:val="nil"/>
          <w:lang w:val="en-US" w:eastAsia="en-NZ"/>
        </w:rPr>
        <w:t xml:space="preserve">measured how the sector perceives </w:t>
      </w:r>
      <w:r w:rsidR="0099349D" w:rsidRPr="00CA41D3">
        <w:rPr>
          <w:rFonts w:eastAsia="Calibri" w:cs="Calibri"/>
          <w:color w:val="000000"/>
          <w:u w:color="000000"/>
          <w:bdr w:val="nil"/>
          <w:lang w:val="en-US" w:eastAsia="en-NZ"/>
        </w:rPr>
        <w:t xml:space="preserve">how well we are meeting </w:t>
      </w:r>
      <w:r w:rsidR="00E301C1">
        <w:rPr>
          <w:rFonts w:eastAsia="Calibri" w:cs="Calibri"/>
          <w:color w:val="000000"/>
          <w:u w:color="000000"/>
          <w:bdr w:val="nil"/>
          <w:lang w:val="en-US" w:eastAsia="en-NZ"/>
        </w:rPr>
        <w:t>our</w:t>
      </w:r>
      <w:r w:rsidR="00E301C1" w:rsidRPr="00CA41D3">
        <w:rPr>
          <w:rFonts w:eastAsia="Calibri" w:cs="Calibri"/>
          <w:color w:val="000000"/>
          <w:u w:color="000000"/>
          <w:bdr w:val="nil"/>
          <w:lang w:val="en-US" w:eastAsia="en-NZ"/>
        </w:rPr>
        <w:t xml:space="preserve"> </w:t>
      </w:r>
      <w:r w:rsidRPr="00CA41D3">
        <w:rPr>
          <w:rFonts w:eastAsia="Calibri" w:cs="Calibri"/>
          <w:color w:val="000000"/>
          <w:u w:color="000000"/>
          <w:bdr w:val="nil"/>
          <w:lang w:val="en-US" w:eastAsia="en-NZ"/>
        </w:rPr>
        <w:t>vision and objectives</w:t>
      </w:r>
      <w:r w:rsidR="00E301C1">
        <w:rPr>
          <w:rFonts w:eastAsia="Calibri" w:cs="Calibri"/>
          <w:color w:val="000000"/>
          <w:u w:color="000000"/>
          <w:bdr w:val="nil"/>
          <w:lang w:val="en-US" w:eastAsia="en-NZ"/>
        </w:rPr>
        <w:t>.</w:t>
      </w:r>
      <w:r w:rsidR="003B3093" w:rsidRPr="00CA41D3">
        <w:rPr>
          <w:rFonts w:eastAsia="Calibri" w:cs="Calibri"/>
          <w:color w:val="000000"/>
          <w:u w:color="000000"/>
          <w:bdr w:val="nil"/>
          <w:lang w:val="en-US" w:eastAsia="en-NZ"/>
        </w:rPr>
        <w:t xml:space="preserve"> </w:t>
      </w:r>
      <w:r w:rsidR="00CC36FF" w:rsidRPr="00CA41D3">
        <w:rPr>
          <w:rFonts w:eastAsia="Calibri" w:cs="Calibri"/>
          <w:color w:val="000000"/>
          <w:u w:color="000000"/>
          <w:bdr w:val="nil"/>
          <w:lang w:val="en-US" w:eastAsia="en-NZ"/>
        </w:rPr>
        <w:t>Using these baseline measurements, o</w:t>
      </w:r>
      <w:r w:rsidR="003B3093" w:rsidRPr="00CA41D3">
        <w:rPr>
          <w:rFonts w:eastAsia="Calibri" w:cs="Calibri"/>
          <w:color w:val="000000"/>
          <w:u w:color="000000"/>
          <w:bdr w:val="nil"/>
          <w:lang w:val="en-US" w:eastAsia="en-NZ"/>
        </w:rPr>
        <w:t xml:space="preserve">ver time we will be able to measure </w:t>
      </w:r>
      <w:r w:rsidR="0099349D" w:rsidRPr="00CA41D3">
        <w:rPr>
          <w:rFonts w:eastAsia="Calibri" w:cs="Calibri"/>
          <w:color w:val="000000"/>
          <w:u w:color="000000"/>
          <w:bdr w:val="nil"/>
          <w:lang w:val="en-US" w:eastAsia="en-NZ"/>
        </w:rPr>
        <w:t xml:space="preserve">our </w:t>
      </w:r>
      <w:r w:rsidR="00CC36FF" w:rsidRPr="00CA41D3">
        <w:rPr>
          <w:rFonts w:eastAsia="Calibri" w:cs="Calibri"/>
          <w:color w:val="000000"/>
          <w:u w:color="000000"/>
          <w:bdr w:val="nil"/>
          <w:lang w:val="en-US" w:eastAsia="en-NZ"/>
        </w:rPr>
        <w:t>progress in</w:t>
      </w:r>
      <w:r w:rsidR="0099349D" w:rsidRPr="00CA41D3">
        <w:rPr>
          <w:rFonts w:eastAsia="Calibri" w:cs="Calibri"/>
          <w:color w:val="000000"/>
          <w:u w:color="000000"/>
          <w:bdr w:val="nil"/>
          <w:lang w:val="en-US" w:eastAsia="en-NZ"/>
        </w:rPr>
        <w:t xml:space="preserve"> this area. </w:t>
      </w:r>
    </w:p>
    <w:p w14:paraId="78DF1A5D" w14:textId="5676E3DD" w:rsidR="00DD01E2" w:rsidRPr="00CA41D3" w:rsidRDefault="00E67151" w:rsidP="00681B61">
      <w:pPr>
        <w:pStyle w:val="Bullet"/>
        <w:numPr>
          <w:ilvl w:val="0"/>
          <w:numId w:val="0"/>
        </w:numPr>
        <w:spacing w:before="120" w:after="240"/>
        <w:rPr>
          <w:rFonts w:eastAsia="Calibri" w:cs="Calibri"/>
          <w:color w:val="000000"/>
          <w:u w:color="000000"/>
          <w:bdr w:val="nil"/>
          <w:lang w:val="en-US" w:eastAsia="en-NZ"/>
        </w:rPr>
      </w:pPr>
      <w:r w:rsidRPr="00CA41D3">
        <w:rPr>
          <w:rFonts w:eastAsia="Calibri" w:cs="Calibri"/>
          <w:color w:val="000000"/>
          <w:u w:color="000000"/>
          <w:bdr w:val="nil"/>
          <w:lang w:val="en-US" w:eastAsia="en-NZ"/>
        </w:rPr>
        <w:t>This year</w:t>
      </w:r>
      <w:r w:rsidR="000814BF" w:rsidRPr="00CA41D3">
        <w:rPr>
          <w:rFonts w:eastAsia="Calibri" w:cs="Calibri"/>
          <w:color w:val="000000"/>
          <w:u w:color="000000"/>
          <w:bdr w:val="nil"/>
          <w:lang w:val="en-US" w:eastAsia="en-NZ"/>
        </w:rPr>
        <w:t xml:space="preserve"> </w:t>
      </w:r>
      <w:r w:rsidR="00CC36FF" w:rsidRPr="00CA41D3">
        <w:rPr>
          <w:rFonts w:eastAsia="Calibri" w:cs="Calibri"/>
          <w:color w:val="000000"/>
          <w:u w:color="000000"/>
          <w:bdr w:val="nil"/>
          <w:lang w:val="en-US" w:eastAsia="en-NZ"/>
        </w:rPr>
        <w:t xml:space="preserve">we </w:t>
      </w:r>
      <w:r w:rsidR="000814BF" w:rsidRPr="00CA41D3">
        <w:rPr>
          <w:rFonts w:eastAsia="Calibri" w:cs="Calibri"/>
          <w:color w:val="000000"/>
          <w:u w:color="000000"/>
          <w:bdr w:val="nil"/>
          <w:lang w:val="en-US" w:eastAsia="en-NZ"/>
        </w:rPr>
        <w:t>are particularly pleased to note that:</w:t>
      </w:r>
    </w:p>
    <w:p w14:paraId="61C624F3" w14:textId="5B7DAC29" w:rsidR="000814BF" w:rsidRPr="00CC36FF" w:rsidRDefault="00E67151" w:rsidP="004B0567">
      <w:pPr>
        <w:pStyle w:val="Bullet"/>
        <w:numPr>
          <w:ilvl w:val="0"/>
          <w:numId w:val="31"/>
        </w:numPr>
      </w:pPr>
      <w:r w:rsidRPr="00CC36FF">
        <w:t xml:space="preserve">ratings of </w:t>
      </w:r>
      <w:r w:rsidR="000814BF" w:rsidRPr="00CC36FF">
        <w:t xml:space="preserve">our professional performance (ease of obtaining information, quality of information, and speed of response) </w:t>
      </w:r>
      <w:r w:rsidR="0099349D" w:rsidRPr="00CC36FF">
        <w:t xml:space="preserve">remain </w:t>
      </w:r>
      <w:r w:rsidRPr="00CC36FF">
        <w:t>high</w:t>
      </w:r>
      <w:r w:rsidR="0099349D" w:rsidRPr="00CC36FF">
        <w:t xml:space="preserve"> and have improved since last year</w:t>
      </w:r>
    </w:p>
    <w:p w14:paraId="28BAED2F" w14:textId="5D355B46" w:rsidR="00D9155D" w:rsidRPr="00CC36FF" w:rsidRDefault="00CC36FF" w:rsidP="004B0567">
      <w:pPr>
        <w:pStyle w:val="ListParagraph"/>
        <w:numPr>
          <w:ilvl w:val="0"/>
          <w:numId w:val="31"/>
        </w:numPr>
      </w:pPr>
      <w:r w:rsidRPr="00CC36FF">
        <w:t xml:space="preserve">there were also more positive responses to </w:t>
      </w:r>
      <w:r w:rsidR="00D9155D" w:rsidRPr="00CC36FF">
        <w:t xml:space="preserve"> the three questions </w:t>
      </w:r>
      <w:r w:rsidRPr="00CC36FF">
        <w:t xml:space="preserve">about </w:t>
      </w:r>
      <w:r>
        <w:t>our</w:t>
      </w:r>
      <w:r w:rsidR="00D9155D" w:rsidRPr="00CC36FF">
        <w:t xml:space="preserve"> vision for the sector, </w:t>
      </w:r>
      <w:r w:rsidRPr="00CC36FF">
        <w:t xml:space="preserve">and in particular a large improvement relating </w:t>
      </w:r>
      <w:r w:rsidR="00D9155D" w:rsidRPr="00CC36FF">
        <w:t xml:space="preserve"> to the sector working constructively with the regulator to achieve compliance</w:t>
      </w:r>
    </w:p>
    <w:p w14:paraId="2629F526" w14:textId="76719EE8" w:rsidR="00D9155D" w:rsidRPr="00CC36FF" w:rsidRDefault="00CC36FF" w:rsidP="004B0567">
      <w:pPr>
        <w:pStyle w:val="Bullet"/>
        <w:numPr>
          <w:ilvl w:val="0"/>
          <w:numId w:val="31"/>
        </w:numPr>
      </w:pPr>
      <w:r w:rsidRPr="00CC36FF">
        <w:t xml:space="preserve">there were pleasing results in our baseline measurement against our objectives, including in our aim to </w:t>
      </w:r>
      <w:r w:rsidR="00D9155D" w:rsidRPr="00CC36FF">
        <w:t>establish licensing as an effective gateway</w:t>
      </w:r>
      <w:r w:rsidR="00E67151" w:rsidRPr="00CC36FF">
        <w:t xml:space="preserve"> to the gambling sector</w:t>
      </w:r>
      <w:r w:rsidRPr="00CC36FF">
        <w:t>, and</w:t>
      </w:r>
    </w:p>
    <w:p w14:paraId="2B1339DD" w14:textId="7FEA32CC" w:rsidR="000814BF" w:rsidRPr="00CC36FF" w:rsidRDefault="00E67151" w:rsidP="004B0567">
      <w:pPr>
        <w:pStyle w:val="ListParagraph"/>
        <w:numPr>
          <w:ilvl w:val="0"/>
          <w:numId w:val="31"/>
        </w:numPr>
        <w:spacing w:after="240"/>
        <w:ind w:left="714" w:hanging="357"/>
      </w:pPr>
      <w:r w:rsidRPr="00CC36FF">
        <w:t>satisfaction with the</w:t>
      </w:r>
      <w:r w:rsidR="000814BF" w:rsidRPr="00CC36FF">
        <w:t xml:space="preserve"> Gambits</w:t>
      </w:r>
      <w:r w:rsidRPr="00CC36FF">
        <w:t xml:space="preserve"> newsletter is very positive (</w:t>
      </w:r>
      <w:r w:rsidR="000814BF" w:rsidRPr="00CC36FF">
        <w:t>usefulness, satisfaction with frequency, relevancy of information and being simple to understand</w:t>
      </w:r>
      <w:r w:rsidR="00CC36FF" w:rsidRPr="00CC36FF">
        <w:t xml:space="preserve">). </w:t>
      </w:r>
    </w:p>
    <w:p w14:paraId="3259B597" w14:textId="51E60E75" w:rsidR="008112C0" w:rsidRPr="008112C0" w:rsidRDefault="00CC36FF" w:rsidP="00D61894">
      <w:pPr>
        <w:pStyle w:val="Bullet"/>
        <w:numPr>
          <w:ilvl w:val="0"/>
          <w:numId w:val="0"/>
        </w:numPr>
        <w:spacing w:before="120" w:after="240"/>
      </w:pPr>
      <w:r w:rsidRPr="00CA41D3">
        <w:rPr>
          <w:rFonts w:eastAsia="Calibri" w:cs="Calibri"/>
          <w:color w:val="000000"/>
          <w:u w:color="000000"/>
          <w:bdr w:val="nil"/>
          <w:lang w:val="en-US" w:eastAsia="en-NZ"/>
        </w:rPr>
        <w:t xml:space="preserve">We are looking forward to continuing to use our vision and objectives to </w:t>
      </w:r>
      <w:r w:rsidR="00324226" w:rsidRPr="00CA41D3">
        <w:rPr>
          <w:rFonts w:eastAsia="Calibri" w:cs="Calibri"/>
          <w:color w:val="000000"/>
          <w:u w:color="000000"/>
          <w:bdr w:val="nil"/>
          <w:lang w:val="en-US" w:eastAsia="en-NZ"/>
        </w:rPr>
        <w:t>drive the</w:t>
      </w:r>
      <w:r w:rsidRPr="00CA41D3">
        <w:rPr>
          <w:rFonts w:eastAsia="Calibri" w:cs="Calibri"/>
          <w:color w:val="000000"/>
          <w:u w:color="000000"/>
          <w:bdr w:val="nil"/>
          <w:lang w:val="en-US" w:eastAsia="en-NZ"/>
        </w:rPr>
        <w:t xml:space="preserve"> way that we work with the sector and hope to see this </w:t>
      </w:r>
      <w:r w:rsidR="00324226" w:rsidRPr="00CA41D3">
        <w:rPr>
          <w:rFonts w:eastAsia="Calibri" w:cs="Calibri"/>
          <w:color w:val="000000"/>
          <w:u w:color="000000"/>
          <w:bdr w:val="nil"/>
          <w:lang w:val="en-US" w:eastAsia="en-NZ"/>
        </w:rPr>
        <w:t>continued improvement in our practice</w:t>
      </w:r>
      <w:r w:rsidRPr="00CA41D3">
        <w:rPr>
          <w:rFonts w:eastAsia="Calibri" w:cs="Calibri"/>
          <w:color w:val="000000"/>
          <w:u w:color="000000"/>
          <w:bdr w:val="nil"/>
          <w:lang w:val="en-US" w:eastAsia="en-NZ"/>
        </w:rPr>
        <w:t xml:space="preserve"> reflected in responses to future surveys.  </w:t>
      </w:r>
    </w:p>
    <w:p w14:paraId="523B8F00" w14:textId="4094AB63" w:rsidR="008112C0" w:rsidRDefault="00DA00EC" w:rsidP="00DA00EC">
      <w:pPr>
        <w:pStyle w:val="Heading2"/>
        <w:rPr>
          <w:color w:val="1F546B" w:themeColor="text2"/>
          <w:sz w:val="32"/>
          <w:szCs w:val="32"/>
        </w:rPr>
      </w:pPr>
      <w:r w:rsidRPr="00DA00EC">
        <w:rPr>
          <w:color w:val="1F546B" w:themeColor="text2"/>
          <w:sz w:val="32"/>
          <w:szCs w:val="32"/>
        </w:rPr>
        <w:t>Appendix A: Survey Questions</w:t>
      </w:r>
    </w:p>
    <w:p w14:paraId="650D0C10" w14:textId="07EA7B8D" w:rsidR="00DA00EC" w:rsidRPr="00DA00EC" w:rsidRDefault="00DA00EC" w:rsidP="00DA00EC">
      <w:r>
        <w:t xml:space="preserve">A copy of all survey questions is available </w:t>
      </w:r>
      <w:hyperlink r:id="rId33" w:history="1">
        <w:r w:rsidRPr="00DA00EC">
          <w:rPr>
            <w:rStyle w:val="Hyperlink"/>
          </w:rPr>
          <w:t>here</w:t>
        </w:r>
      </w:hyperlink>
      <w:r>
        <w:t>.</w:t>
      </w:r>
    </w:p>
    <w:sectPr w:rsidR="00DA00EC" w:rsidRPr="00DA00EC" w:rsidSect="004F729F">
      <w:pgSz w:w="11907" w:h="16840" w:code="9"/>
      <w:pgMar w:top="1418" w:right="1418" w:bottom="992" w:left="1418" w:header="425" w:footer="6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17CEA" w14:textId="77777777" w:rsidR="00995221" w:rsidRDefault="00995221">
      <w:r>
        <w:separator/>
      </w:r>
    </w:p>
  </w:endnote>
  <w:endnote w:type="continuationSeparator" w:id="0">
    <w:p w14:paraId="17EA288D" w14:textId="77777777" w:rsidR="00995221" w:rsidRDefault="00995221">
      <w:r>
        <w:continuationSeparator/>
      </w:r>
    </w:p>
  </w:endnote>
  <w:endnote w:type="continuationNotice" w:id="1">
    <w:p w14:paraId="3D2D3197" w14:textId="77777777" w:rsidR="00995221" w:rsidRDefault="0099522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venirMaori-Light">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DE564" w14:textId="77777777" w:rsidR="00995221" w:rsidRPr="00F60476" w:rsidRDefault="00995221" w:rsidP="00F60476">
    <w:pPr>
      <w:pStyle w:val="Footer"/>
    </w:pPr>
    <w:r>
      <w:rPr>
        <w:noProof/>
        <w:lang w:eastAsia="en-NZ"/>
      </w:rPr>
      <w:drawing>
        <wp:anchor distT="0" distB="0" distL="114300" distR="114300" simplePos="0" relativeHeight="251658240" behindDoc="0" locked="0" layoutInCell="1" allowOverlap="1" wp14:anchorId="7F9DE56E" wp14:editId="7F9DE56F">
          <wp:simplePos x="0" y="0"/>
          <wp:positionH relativeFrom="column">
            <wp:posOffset>3204845</wp:posOffset>
          </wp:positionH>
          <wp:positionV relativeFrom="page">
            <wp:posOffset>9999345</wp:posOffset>
          </wp:positionV>
          <wp:extent cx="2555875" cy="262255"/>
          <wp:effectExtent l="0" t="0" r="0" b="4445"/>
          <wp:wrapSquare wrapText="bothSides"/>
          <wp:docPr id="10" name="Picture 10"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555875" cy="262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57216" behindDoc="1" locked="0" layoutInCell="1" allowOverlap="1" wp14:anchorId="7F9DE570" wp14:editId="7F9DE571">
          <wp:simplePos x="0" y="0"/>
          <wp:positionH relativeFrom="page">
            <wp:posOffset>953135</wp:posOffset>
          </wp:positionH>
          <wp:positionV relativeFrom="line">
            <wp:posOffset>-283845</wp:posOffset>
          </wp:positionV>
          <wp:extent cx="2771775" cy="492760"/>
          <wp:effectExtent l="0" t="0" r="9525" b="2540"/>
          <wp:wrapSquare wrapText="right"/>
          <wp:docPr id="11" name="Picture 11" descr="This image is the Internal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GB-for-letterhead"/>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2771775" cy="492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DE565" w14:textId="77777777" w:rsidR="00995221" w:rsidRDefault="00995221" w:rsidP="00AA3D58">
    <w:pPr>
      <w:pStyle w:val="Footer"/>
      <w:tabs>
        <w:tab w:val="center" w:pos="5103"/>
        <w:tab w:val="right" w:pos="9071"/>
      </w:tabs>
      <w:ind w:right="-1"/>
    </w:pPr>
    <w:r>
      <w:t>DMS library:</w:t>
    </w:r>
    <w:r>
      <w:fldChar w:fldCharType="begin"/>
    </w:r>
    <w:r>
      <w:instrText xml:space="preserve"> MacroButton NoMacro </w:instrText>
    </w:r>
    <w:r>
      <w:rPr>
        <w:highlight w:val="yellow"/>
      </w:rPr>
      <w:instrText>&lt;i</w:instrText>
    </w:r>
    <w:r w:rsidRPr="0012021D">
      <w:rPr>
        <w:highlight w:val="yellow"/>
      </w:rPr>
      <w:instrText>nsert DMS library&gt;</w:instrText>
    </w:r>
    <w:r>
      <w:instrText xml:space="preserve"> </w:instrText>
    </w:r>
    <w:r>
      <w:fldChar w:fldCharType="end"/>
    </w:r>
    <w:r>
      <w:tab/>
    </w:r>
    <w:r>
      <w:tab/>
      <w:t xml:space="preserve">Page </w:t>
    </w:r>
    <w:r>
      <w:fldChar w:fldCharType="begin"/>
    </w:r>
    <w:r>
      <w:instrText xml:space="preserve"> PAGE  \* Arabic  \* MERGEFORMAT </w:instrText>
    </w:r>
    <w:r>
      <w:fldChar w:fldCharType="separate"/>
    </w:r>
    <w:r>
      <w:rPr>
        <w:noProof/>
      </w:rPr>
      <w:t>1</w:t>
    </w:r>
    <w:r>
      <w:fldChar w:fldCharType="end"/>
    </w:r>
    <w:r>
      <w:t xml:space="preserve"> of </w:t>
    </w:r>
    <w:r w:rsidR="001A0CC6">
      <w:fldChar w:fldCharType="begin"/>
    </w:r>
    <w:r w:rsidR="001A0CC6">
      <w:instrText xml:space="preserve"> NUMPAGES   \* MERGEFORMAT </w:instrText>
    </w:r>
    <w:r w:rsidR="001A0CC6">
      <w:fldChar w:fldCharType="separate"/>
    </w:r>
    <w:r>
      <w:rPr>
        <w:noProof/>
      </w:rPr>
      <w:t>25</w:t>
    </w:r>
    <w:r w:rsidR="001A0CC6">
      <w:rPr>
        <w:noProof/>
      </w:rPr>
      <w:fldChar w:fldCharType="end"/>
    </w:r>
  </w:p>
  <w:p w14:paraId="7F9DE566" w14:textId="77777777" w:rsidR="00995221" w:rsidRDefault="00995221" w:rsidP="00E57F71">
    <w:pPr>
      <w:pStyle w:val="Footer"/>
      <w:tabs>
        <w:tab w:val="right" w:pos="9071"/>
      </w:tabs>
      <w:ind w:right="-1"/>
    </w:pPr>
    <w:r>
      <w:t>DMS file code:</w:t>
    </w:r>
    <w:r>
      <w:fldChar w:fldCharType="begin"/>
    </w:r>
    <w:r>
      <w:instrText xml:space="preserve"> MacroButton NoMacro </w:instrText>
    </w:r>
    <w:r w:rsidRPr="0012021D">
      <w:rPr>
        <w:highlight w:val="yellow"/>
      </w:rPr>
      <w:instrText>&lt;</w:instrText>
    </w:r>
    <w:r>
      <w:rPr>
        <w:highlight w:val="yellow"/>
      </w:rPr>
      <w:instrText>insert DMS document ID</w:instrText>
    </w:r>
    <w:r w:rsidRPr="0012021D">
      <w:rPr>
        <w:highlight w:val="yellow"/>
      </w:rPr>
      <w:instrText>&gt;</w:instrText>
    </w:r>
    <w:r>
      <w:instrText xml:space="preserv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098547"/>
      <w:docPartObj>
        <w:docPartGallery w:val="Page Numbers (Bottom of Page)"/>
        <w:docPartUnique/>
      </w:docPartObj>
    </w:sdtPr>
    <w:sdtEndPr>
      <w:rPr>
        <w:noProof/>
      </w:rPr>
    </w:sdtEndPr>
    <w:sdtContent>
      <w:p w14:paraId="7F9DE568" w14:textId="77777777" w:rsidR="00995221" w:rsidRPr="00391C7C" w:rsidRDefault="00995221" w:rsidP="004F729F">
        <w:pPr>
          <w:pStyle w:val="Footer"/>
          <w:jc w:val="right"/>
        </w:pPr>
        <w:r>
          <w:fldChar w:fldCharType="begin"/>
        </w:r>
        <w:r>
          <w:instrText xml:space="preserve"> PAGE   \* MERGEFORMAT </w:instrText>
        </w:r>
        <w:r>
          <w:fldChar w:fldCharType="separate"/>
        </w:r>
        <w:r w:rsidR="001A0CC6">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DE56A" w14:textId="77777777" w:rsidR="00995221" w:rsidRPr="00391C7C" w:rsidRDefault="00995221" w:rsidP="004518B7">
    <w:pPr>
      <w:pStyle w:val="Footer"/>
      <w:tabs>
        <w:tab w:val="center" w:pos="4678"/>
        <w:tab w:val="right" w:pos="9071"/>
      </w:tabs>
      <w:ind w:right="-1"/>
    </w:pPr>
    <w:r>
      <w:tab/>
    </w:r>
    <w:r>
      <w:tab/>
    </w:r>
    <w:r>
      <w:fldChar w:fldCharType="begin"/>
    </w:r>
    <w:r>
      <w:instrText xml:space="preserve"> PAGE   \* MERGEFORMAT </w:instrText>
    </w:r>
    <w:r>
      <w:fldChar w:fldCharType="separate"/>
    </w:r>
    <w:r w:rsidR="001A0CC6">
      <w:rPr>
        <w:noProof/>
      </w:rPr>
      <w:t>iii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C3C7E" w14:textId="77777777" w:rsidR="00995221" w:rsidRDefault="00995221" w:rsidP="006E29CC">
      <w:pPr>
        <w:pStyle w:val="Spacer"/>
      </w:pPr>
      <w:r>
        <w:separator/>
      </w:r>
    </w:p>
    <w:p w14:paraId="0919714A" w14:textId="77777777" w:rsidR="00995221" w:rsidRDefault="00995221" w:rsidP="006E29CC">
      <w:pPr>
        <w:pStyle w:val="Spacer"/>
      </w:pPr>
    </w:p>
  </w:footnote>
  <w:footnote w:type="continuationSeparator" w:id="0">
    <w:p w14:paraId="352AACBA" w14:textId="77777777" w:rsidR="00995221" w:rsidRDefault="00995221">
      <w:r>
        <w:continuationSeparator/>
      </w:r>
    </w:p>
  </w:footnote>
  <w:footnote w:type="continuationNotice" w:id="1">
    <w:p w14:paraId="35E331D6" w14:textId="77777777" w:rsidR="00995221" w:rsidRDefault="00995221">
      <w:pPr>
        <w:spacing w:before="0" w:after="0"/>
      </w:pPr>
    </w:p>
  </w:footnote>
  <w:footnote w:id="2">
    <w:p w14:paraId="6BE92D8B" w14:textId="77777777" w:rsidR="00995221" w:rsidRPr="00112F80" w:rsidRDefault="00995221" w:rsidP="00CE7FE5">
      <w:pPr>
        <w:keepLines w:val="0"/>
        <w:autoSpaceDE w:val="0"/>
        <w:autoSpaceDN w:val="0"/>
        <w:adjustRightInd w:val="0"/>
        <w:spacing w:before="0" w:after="0"/>
        <w:rPr>
          <w:rFonts w:asciiTheme="minorHAnsi" w:hAnsiTheme="minorHAnsi"/>
          <w:sz w:val="20"/>
          <w:szCs w:val="20"/>
        </w:rPr>
      </w:pPr>
      <w:r>
        <w:rPr>
          <w:rStyle w:val="FootnoteReference"/>
        </w:rPr>
        <w:footnoteRef/>
      </w:r>
      <w:r>
        <w:t xml:space="preserve"> </w:t>
      </w:r>
      <w:r w:rsidRPr="00112F80">
        <w:rPr>
          <w:rFonts w:asciiTheme="minorHAnsi" w:eastAsia="Times New Roman" w:hAnsiTheme="minorHAnsi" w:cs="AvenirMaori-Light"/>
          <w:sz w:val="20"/>
          <w:szCs w:val="20"/>
          <w:lang w:eastAsia="en-NZ"/>
        </w:rPr>
        <w:t xml:space="preserve">Being </w:t>
      </w:r>
      <w:r w:rsidRPr="00112F80">
        <w:rPr>
          <w:rFonts w:asciiTheme="minorHAnsi" w:eastAsia="Times New Roman" w:hAnsiTheme="minorHAnsi" w:cs="AvenirMaori-Light"/>
          <w:sz w:val="21"/>
          <w:szCs w:val="21"/>
          <w:lang w:eastAsia="en-NZ"/>
        </w:rPr>
        <w:t xml:space="preserve">really responsive </w:t>
      </w:r>
      <w:r w:rsidRPr="00112F80">
        <w:rPr>
          <w:rFonts w:asciiTheme="minorHAnsi" w:eastAsia="Times New Roman" w:hAnsiTheme="minorHAnsi" w:cs="AvenirMaori-Light"/>
          <w:sz w:val="20"/>
          <w:szCs w:val="20"/>
          <w:lang w:eastAsia="en-NZ"/>
        </w:rPr>
        <w:t xml:space="preserve">means “recognising that a range of organisational and institutional factors influence the effectiveness of regulation.” See Chapter 3, </w:t>
      </w:r>
      <w:hyperlink r:id="rId1" w:history="1">
        <w:r w:rsidRPr="00112F80">
          <w:rPr>
            <w:rStyle w:val="Hyperlink"/>
            <w:rFonts w:asciiTheme="minorHAnsi" w:eastAsia="Times New Roman" w:hAnsiTheme="minorHAnsi" w:cs="AvenirMaori-Light"/>
            <w:sz w:val="20"/>
            <w:szCs w:val="20"/>
            <w:lang w:eastAsia="en-NZ"/>
          </w:rPr>
          <w:t>Productivity Commission Regulatory Institutions and practices</w:t>
        </w:r>
      </w:hyperlink>
      <w:r w:rsidRPr="00112F80">
        <w:rPr>
          <w:rFonts w:asciiTheme="minorHAnsi" w:eastAsia="Times New Roman" w:hAnsiTheme="minorHAnsi" w:cs="AvenirMaori-Light"/>
          <w:sz w:val="20"/>
          <w:szCs w:val="20"/>
          <w:lang w:eastAsia="en-NZ"/>
        </w:rPr>
        <w:t xml:space="preserve"> http://www.productivity.govt.nz/sites/default/files/regulatory-institutions-and-practices-final-report.pdf</w:t>
      </w:r>
    </w:p>
  </w:footnote>
  <w:footnote w:id="3">
    <w:p w14:paraId="7F9DE572" w14:textId="77777777" w:rsidR="00995221" w:rsidRPr="00AB503F" w:rsidRDefault="00995221" w:rsidP="005D5A31">
      <w:pPr>
        <w:pStyle w:val="FootnoteText"/>
        <w:rPr>
          <w:szCs w:val="18"/>
        </w:rPr>
      </w:pPr>
      <w:r w:rsidRPr="00AB503F">
        <w:rPr>
          <w:rStyle w:val="FootnoteReference"/>
          <w:szCs w:val="18"/>
        </w:rPr>
        <w:footnoteRef/>
      </w:r>
      <w:r w:rsidRPr="00AB503F">
        <w:rPr>
          <w:szCs w:val="18"/>
        </w:rPr>
        <w:t xml:space="preserve"> </w:t>
      </w:r>
      <w:hyperlink r:id="rId2" w:history="1">
        <w:r>
          <w:rPr>
            <w:rStyle w:val="Hyperlink"/>
            <w:szCs w:val="18"/>
          </w:rPr>
          <w:t>Gambling Act 2003</w:t>
        </w:r>
      </w:hyperlink>
    </w:p>
  </w:footnote>
  <w:footnote w:id="4">
    <w:p w14:paraId="3A352413" w14:textId="5CC4B74B" w:rsidR="00995221" w:rsidRDefault="00995221">
      <w:pPr>
        <w:pStyle w:val="FootnoteText"/>
      </w:pPr>
      <w:r>
        <w:rPr>
          <w:rStyle w:val="FootnoteReference"/>
        </w:rPr>
        <w:footnoteRef/>
      </w:r>
      <w:r>
        <w:t xml:space="preserve"> </w:t>
      </w:r>
      <w:r w:rsidRPr="00F74D6D">
        <w:rPr>
          <w:rFonts w:asciiTheme="minorHAnsi" w:hAnsiTheme="minorHAnsi"/>
        </w:rPr>
        <w:t>Includes management companies, service providers</w:t>
      </w:r>
      <w:r>
        <w:rPr>
          <w:rFonts w:asciiTheme="minorHAnsi" w:hAnsiTheme="minorHAnsi"/>
        </w:rPr>
        <w:t>, government d</w:t>
      </w:r>
      <w:r w:rsidRPr="00F74D6D">
        <w:rPr>
          <w:rFonts w:asciiTheme="minorHAnsi" w:hAnsiTheme="minorHAnsi"/>
        </w:rPr>
        <w:t>epartments and others</w:t>
      </w:r>
    </w:p>
  </w:footnote>
  <w:footnote w:id="5">
    <w:p w14:paraId="7D00EEAA" w14:textId="7B857953" w:rsidR="00995221" w:rsidRPr="00681B61" w:rsidRDefault="00995221" w:rsidP="00F42D03">
      <w:pPr>
        <w:pStyle w:val="Bullet"/>
        <w:numPr>
          <w:ilvl w:val="0"/>
          <w:numId w:val="0"/>
        </w:numPr>
        <w:spacing w:before="120" w:after="240"/>
        <w:rPr>
          <w:rFonts w:eastAsia="Calibri" w:cs="Calibri"/>
          <w:color w:val="000000"/>
          <w:u w:color="000000"/>
          <w:bdr w:val="nil"/>
          <w:lang w:val="en-US" w:eastAsia="en-NZ"/>
        </w:rPr>
      </w:pPr>
      <w:r w:rsidRPr="00F42D03">
        <w:rPr>
          <w:rStyle w:val="FootnoteReference"/>
        </w:rPr>
        <w:footnoteRef/>
      </w:r>
      <w:r w:rsidRPr="00F42D03">
        <w:t xml:space="preserve"> </w:t>
      </w:r>
      <w:r w:rsidRPr="00F42D03">
        <w:rPr>
          <w:rFonts w:eastAsia="Calibri" w:cs="Calibri"/>
          <w:color w:val="000000"/>
          <w:u w:color="000000"/>
          <w:bdr w:val="nil"/>
          <w:lang w:val="en-US" w:eastAsia="en-NZ"/>
        </w:rPr>
        <w:t>Service Provider refers to “Problem Gambling Service Provider</w:t>
      </w:r>
      <w:r>
        <w:rPr>
          <w:rFonts w:eastAsia="Calibri" w:cs="Calibri"/>
          <w:color w:val="000000"/>
          <w:u w:color="000000"/>
          <w:bdr w:val="nil"/>
          <w:lang w:val="en-US" w:eastAsia="en-NZ"/>
        </w:rPr>
        <w:t>s”</w:t>
      </w:r>
      <w:r w:rsidRPr="00F42D03">
        <w:rPr>
          <w:rFonts w:eastAsia="Calibri" w:cs="Calibri"/>
          <w:color w:val="000000"/>
          <w:u w:color="000000"/>
          <w:bdr w:val="nil"/>
          <w:lang w:val="en-US" w:eastAsia="en-NZ"/>
        </w:rPr>
        <w:t xml:space="preserve">; </w:t>
      </w:r>
      <w:r>
        <w:rPr>
          <w:rFonts w:eastAsia="Calibri" w:cs="Calibri"/>
          <w:color w:val="000000"/>
          <w:u w:color="000000"/>
          <w:bdr w:val="nil"/>
          <w:lang w:val="en-US" w:eastAsia="en-NZ"/>
        </w:rPr>
        <w:t>“</w:t>
      </w:r>
      <w:r w:rsidRPr="00F42D03">
        <w:rPr>
          <w:rFonts w:eastAsia="Calibri" w:cs="Calibri"/>
          <w:color w:val="000000"/>
          <w:u w:color="000000"/>
          <w:bdr w:val="nil"/>
          <w:lang w:val="en-US" w:eastAsia="en-NZ"/>
        </w:rPr>
        <w:t>Management Company</w:t>
      </w:r>
      <w:r>
        <w:rPr>
          <w:rFonts w:eastAsia="Calibri" w:cs="Calibri"/>
          <w:color w:val="000000"/>
          <w:u w:color="000000"/>
          <w:bdr w:val="nil"/>
          <w:lang w:val="en-US" w:eastAsia="en-NZ"/>
        </w:rPr>
        <w:t>”</w:t>
      </w:r>
      <w:r w:rsidRPr="00F42D03">
        <w:rPr>
          <w:rFonts w:eastAsia="Calibri" w:cs="Calibri"/>
          <w:color w:val="000000"/>
          <w:u w:color="000000"/>
          <w:bdr w:val="nil"/>
          <w:lang w:val="en-US" w:eastAsia="en-NZ"/>
        </w:rPr>
        <w:t xml:space="preserve"> </w:t>
      </w:r>
      <w:r>
        <w:rPr>
          <w:rFonts w:eastAsia="Calibri" w:cs="Calibri"/>
          <w:color w:val="000000"/>
          <w:u w:color="000000"/>
          <w:bdr w:val="nil"/>
          <w:lang w:val="en-US" w:eastAsia="en-NZ"/>
        </w:rPr>
        <w:t xml:space="preserve">refers to </w:t>
      </w:r>
      <w:r w:rsidRPr="00F42D03">
        <w:rPr>
          <w:rFonts w:eastAsia="Calibri" w:cs="Calibri"/>
          <w:color w:val="000000"/>
          <w:u w:color="000000"/>
          <w:bdr w:val="nil"/>
          <w:lang w:val="en-US" w:eastAsia="en-NZ"/>
        </w:rPr>
        <w:t>Management Service Provider</w:t>
      </w:r>
      <w:r>
        <w:rPr>
          <w:rFonts w:eastAsia="Calibri" w:cs="Calibri"/>
          <w:color w:val="000000"/>
          <w:u w:color="000000"/>
          <w:bdr w:val="nil"/>
          <w:lang w:val="en-US" w:eastAsia="en-NZ"/>
        </w:rPr>
        <w:t>s</w:t>
      </w:r>
      <w:r w:rsidRPr="00F42D03">
        <w:rPr>
          <w:rFonts w:eastAsia="Calibri" w:cs="Calibri"/>
          <w:color w:val="000000"/>
          <w:u w:color="000000"/>
          <w:bdr w:val="nil"/>
          <w:lang w:val="en-US" w:eastAsia="en-NZ"/>
        </w:rPr>
        <w:t>.</w:t>
      </w:r>
    </w:p>
    <w:p w14:paraId="663D9E28" w14:textId="64B9C0C8" w:rsidR="00995221" w:rsidRDefault="0099522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DE563" w14:textId="338A50D2" w:rsidR="00995221" w:rsidRPr="00143173" w:rsidRDefault="00995221" w:rsidP="00143173">
    <w:pPr>
      <w:pStyle w:val="Securityclassificiation"/>
      <w:rPr>
        <w:bCs/>
      </w:rPr>
    </w:pPr>
    <w:r w:rsidRPr="00143173">
      <w:rPr>
        <w:bCs/>
        <w:noProof/>
        <w:lang w:eastAsia="en-NZ"/>
      </w:rPr>
      <w:drawing>
        <wp:anchor distT="0" distB="0" distL="114300" distR="114300" simplePos="0" relativeHeight="251656192" behindDoc="0" locked="0" layoutInCell="1" allowOverlap="1" wp14:anchorId="7F9DE56C" wp14:editId="7F9DE56D">
          <wp:simplePos x="0" y="0"/>
          <wp:positionH relativeFrom="column">
            <wp:align>left</wp:align>
          </wp:positionH>
          <wp:positionV relativeFrom="page">
            <wp:posOffset>504190</wp:posOffset>
          </wp:positionV>
          <wp:extent cx="108000" cy="3240000"/>
          <wp:effectExtent l="0" t="0" r="6350" b="0"/>
          <wp:wrapSquare wrapText="bothSides"/>
          <wp:docPr id="8" name="Picture 8" descr="This image is for decor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stick June 2014 4KB.png"/>
                  <pic:cNvPicPr/>
                </pic:nvPicPr>
                <pic:blipFill>
                  <a:blip r:embed="rId1">
                    <a:extLst>
                      <a:ext uri="{28A0092B-C50C-407E-A947-70E740481C1C}">
                        <a14:useLocalDpi xmlns:a14="http://schemas.microsoft.com/office/drawing/2010/main"/>
                      </a:ext>
                    </a:extLst>
                  </a:blip>
                  <a:stretch>
                    <a:fillRect/>
                  </a:stretch>
                </pic:blipFill>
                <pic:spPr>
                  <a:xfrm>
                    <a:off x="0" y="0"/>
                    <a:ext cx="108000" cy="32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DE567" w14:textId="23D188B8" w:rsidR="00995221" w:rsidRDefault="00995221" w:rsidP="0046577B">
    <w:pPr>
      <w:pStyle w:val="Header"/>
    </w:pPr>
    <w:r>
      <w:t>2016 Gambling Sector Survey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DE569" w14:textId="3EAAF333" w:rsidR="00995221" w:rsidRDefault="00995221" w:rsidP="0046577B">
    <w:pPr>
      <w:pStyle w:val="Header"/>
    </w:pPr>
    <w:r>
      <w:t>2016 Gambling Sector Survey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2">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3">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nsid w:val="2D595D95"/>
    <w:multiLevelType w:val="hybridMultilevel"/>
    <w:tmpl w:val="395CFCB8"/>
    <w:lvl w:ilvl="0" w:tplc="267CDEF0">
      <w:start w:val="1"/>
      <w:numFmt w:val="bullet"/>
      <w:pStyle w:val="Bullet-lvl1"/>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68F5832"/>
    <w:multiLevelType w:val="multilevel"/>
    <w:tmpl w:val="805E2C0A"/>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8512A5E"/>
    <w:multiLevelType w:val="hybridMultilevel"/>
    <w:tmpl w:val="09CE6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43166244"/>
    <w:multiLevelType w:val="hybridMultilevel"/>
    <w:tmpl w:val="3CE2F9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4">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nsid w:val="6CDA3CC1"/>
    <w:multiLevelType w:val="hybridMultilevel"/>
    <w:tmpl w:val="0436D838"/>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28">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9">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30">
    <w:nsid w:val="79760340"/>
    <w:multiLevelType w:val="hybridMultilevel"/>
    <w:tmpl w:val="DA78E3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8"/>
  </w:num>
  <w:num w:numId="4">
    <w:abstractNumId w:val="28"/>
  </w:num>
  <w:num w:numId="5">
    <w:abstractNumId w:val="23"/>
  </w:num>
  <w:num w:numId="6">
    <w:abstractNumId w:val="25"/>
  </w:num>
  <w:num w:numId="7">
    <w:abstractNumId w:val="15"/>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29"/>
  </w:num>
  <w:num w:numId="21">
    <w:abstractNumId w:val="26"/>
  </w:num>
  <w:num w:numId="22">
    <w:abstractNumId w:val="24"/>
  </w:num>
  <w:num w:numId="23">
    <w:abstractNumId w:val="20"/>
  </w:num>
  <w:num w:numId="24">
    <w:abstractNumId w:val="16"/>
  </w:num>
  <w:num w:numId="25">
    <w:abstractNumId w:val="12"/>
  </w:num>
  <w:num w:numId="26">
    <w:abstractNumId w:val="10"/>
  </w:num>
  <w:num w:numId="27">
    <w:abstractNumId w:val="14"/>
  </w:num>
  <w:num w:numId="28">
    <w:abstractNumId w:val="27"/>
  </w:num>
  <w:num w:numId="29">
    <w:abstractNumId w:val="30"/>
  </w:num>
  <w:num w:numId="30">
    <w:abstractNumId w:val="19"/>
  </w:num>
  <w:num w:numId="31">
    <w:abstractNumId w:val="17"/>
  </w:num>
  <w:num w:numId="32">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4BA"/>
    <w:rsid w:val="00003360"/>
    <w:rsid w:val="00004839"/>
    <w:rsid w:val="000057FF"/>
    <w:rsid w:val="000116A4"/>
    <w:rsid w:val="00011ED1"/>
    <w:rsid w:val="00012C52"/>
    <w:rsid w:val="0001442D"/>
    <w:rsid w:val="00015EF1"/>
    <w:rsid w:val="00020010"/>
    <w:rsid w:val="00022C93"/>
    <w:rsid w:val="00023A17"/>
    <w:rsid w:val="00023C11"/>
    <w:rsid w:val="00024469"/>
    <w:rsid w:val="00027E8D"/>
    <w:rsid w:val="000315F0"/>
    <w:rsid w:val="0003260E"/>
    <w:rsid w:val="00034673"/>
    <w:rsid w:val="00036F85"/>
    <w:rsid w:val="00037E9D"/>
    <w:rsid w:val="000409E2"/>
    <w:rsid w:val="00044EA1"/>
    <w:rsid w:val="00045A32"/>
    <w:rsid w:val="000470A1"/>
    <w:rsid w:val="00051BD3"/>
    <w:rsid w:val="00052BCD"/>
    <w:rsid w:val="0005347D"/>
    <w:rsid w:val="00053A62"/>
    <w:rsid w:val="000558CD"/>
    <w:rsid w:val="00057C44"/>
    <w:rsid w:val="00062E3A"/>
    <w:rsid w:val="00063BB2"/>
    <w:rsid w:val="000641D7"/>
    <w:rsid w:val="00073AC3"/>
    <w:rsid w:val="000756F1"/>
    <w:rsid w:val="00076035"/>
    <w:rsid w:val="00076B3C"/>
    <w:rsid w:val="00077013"/>
    <w:rsid w:val="000814BF"/>
    <w:rsid w:val="00083FE9"/>
    <w:rsid w:val="00084549"/>
    <w:rsid w:val="00087918"/>
    <w:rsid w:val="00087D95"/>
    <w:rsid w:val="00091C3A"/>
    <w:rsid w:val="00092587"/>
    <w:rsid w:val="000953BD"/>
    <w:rsid w:val="000A4BC6"/>
    <w:rsid w:val="000B1FA8"/>
    <w:rsid w:val="000B59E5"/>
    <w:rsid w:val="000B6AA7"/>
    <w:rsid w:val="000B76A4"/>
    <w:rsid w:val="000C04C7"/>
    <w:rsid w:val="000C15A9"/>
    <w:rsid w:val="000C53FA"/>
    <w:rsid w:val="000C5F1B"/>
    <w:rsid w:val="000C6E00"/>
    <w:rsid w:val="000D50F6"/>
    <w:rsid w:val="000D7EDD"/>
    <w:rsid w:val="000E09DC"/>
    <w:rsid w:val="000E35BE"/>
    <w:rsid w:val="000E3792"/>
    <w:rsid w:val="000E4446"/>
    <w:rsid w:val="000E50D6"/>
    <w:rsid w:val="000E677B"/>
    <w:rsid w:val="000E7C4E"/>
    <w:rsid w:val="000F094D"/>
    <w:rsid w:val="000F3A05"/>
    <w:rsid w:val="000F483B"/>
    <w:rsid w:val="000F4ADF"/>
    <w:rsid w:val="000F542A"/>
    <w:rsid w:val="000F5BC8"/>
    <w:rsid w:val="000F61AF"/>
    <w:rsid w:val="000F7FEB"/>
    <w:rsid w:val="00100AAB"/>
    <w:rsid w:val="0010171C"/>
    <w:rsid w:val="00102FAD"/>
    <w:rsid w:val="00107E45"/>
    <w:rsid w:val="0011040D"/>
    <w:rsid w:val="00110611"/>
    <w:rsid w:val="001122A6"/>
    <w:rsid w:val="00112F80"/>
    <w:rsid w:val="001140B8"/>
    <w:rsid w:val="00115A8F"/>
    <w:rsid w:val="00121870"/>
    <w:rsid w:val="0012266C"/>
    <w:rsid w:val="001255D1"/>
    <w:rsid w:val="001261D0"/>
    <w:rsid w:val="00126F60"/>
    <w:rsid w:val="001272F7"/>
    <w:rsid w:val="00127A82"/>
    <w:rsid w:val="00127D0A"/>
    <w:rsid w:val="0013300F"/>
    <w:rsid w:val="0013424E"/>
    <w:rsid w:val="0014054F"/>
    <w:rsid w:val="0014132A"/>
    <w:rsid w:val="001420E8"/>
    <w:rsid w:val="00143173"/>
    <w:rsid w:val="0014481A"/>
    <w:rsid w:val="00144EE5"/>
    <w:rsid w:val="0014527A"/>
    <w:rsid w:val="00146479"/>
    <w:rsid w:val="00146E78"/>
    <w:rsid w:val="001505F2"/>
    <w:rsid w:val="00152573"/>
    <w:rsid w:val="001536A0"/>
    <w:rsid w:val="0015404E"/>
    <w:rsid w:val="00157E44"/>
    <w:rsid w:val="00161533"/>
    <w:rsid w:val="00163F43"/>
    <w:rsid w:val="0016433D"/>
    <w:rsid w:val="0017398D"/>
    <w:rsid w:val="001751BB"/>
    <w:rsid w:val="00176372"/>
    <w:rsid w:val="001766F8"/>
    <w:rsid w:val="00181D16"/>
    <w:rsid w:val="00182457"/>
    <w:rsid w:val="00184B11"/>
    <w:rsid w:val="0018766C"/>
    <w:rsid w:val="00191A51"/>
    <w:rsid w:val="00193A36"/>
    <w:rsid w:val="0019603B"/>
    <w:rsid w:val="001A0CC6"/>
    <w:rsid w:val="001A20C9"/>
    <w:rsid w:val="001A4D35"/>
    <w:rsid w:val="001A5CE5"/>
    <w:rsid w:val="001A5F55"/>
    <w:rsid w:val="001A6BAD"/>
    <w:rsid w:val="001A7371"/>
    <w:rsid w:val="001A7C74"/>
    <w:rsid w:val="001B1084"/>
    <w:rsid w:val="001B1AB4"/>
    <w:rsid w:val="001B3857"/>
    <w:rsid w:val="001B495C"/>
    <w:rsid w:val="001B646D"/>
    <w:rsid w:val="001B7A27"/>
    <w:rsid w:val="001B7C05"/>
    <w:rsid w:val="001C0031"/>
    <w:rsid w:val="001C2E08"/>
    <w:rsid w:val="001C34B3"/>
    <w:rsid w:val="001C5CC4"/>
    <w:rsid w:val="001D0111"/>
    <w:rsid w:val="001D258F"/>
    <w:rsid w:val="001D2ABF"/>
    <w:rsid w:val="001E2BBF"/>
    <w:rsid w:val="001E629C"/>
    <w:rsid w:val="001F0635"/>
    <w:rsid w:val="001F16BA"/>
    <w:rsid w:val="001F3544"/>
    <w:rsid w:val="001F52F0"/>
    <w:rsid w:val="002054CC"/>
    <w:rsid w:val="00205FE8"/>
    <w:rsid w:val="00206BA3"/>
    <w:rsid w:val="00211450"/>
    <w:rsid w:val="00213074"/>
    <w:rsid w:val="00213DF4"/>
    <w:rsid w:val="002146CB"/>
    <w:rsid w:val="00215160"/>
    <w:rsid w:val="00216416"/>
    <w:rsid w:val="002206D9"/>
    <w:rsid w:val="00221D13"/>
    <w:rsid w:val="002224B4"/>
    <w:rsid w:val="002239BB"/>
    <w:rsid w:val="0022470A"/>
    <w:rsid w:val="00224F8E"/>
    <w:rsid w:val="002265E6"/>
    <w:rsid w:val="00226D5E"/>
    <w:rsid w:val="00227B4B"/>
    <w:rsid w:val="00230F30"/>
    <w:rsid w:val="0023567C"/>
    <w:rsid w:val="00236C14"/>
    <w:rsid w:val="00237050"/>
    <w:rsid w:val="00237A3D"/>
    <w:rsid w:val="00240CD6"/>
    <w:rsid w:val="00240E83"/>
    <w:rsid w:val="0024382A"/>
    <w:rsid w:val="0024570A"/>
    <w:rsid w:val="0024754A"/>
    <w:rsid w:val="002502D1"/>
    <w:rsid w:val="00254C41"/>
    <w:rsid w:val="00270424"/>
    <w:rsid w:val="00270EEC"/>
    <w:rsid w:val="002757FE"/>
    <w:rsid w:val="00275C07"/>
    <w:rsid w:val="002766F9"/>
    <w:rsid w:val="002806A2"/>
    <w:rsid w:val="00284440"/>
    <w:rsid w:val="00284ED7"/>
    <w:rsid w:val="0029014B"/>
    <w:rsid w:val="00292B5E"/>
    <w:rsid w:val="00295AB1"/>
    <w:rsid w:val="00297CC7"/>
    <w:rsid w:val="00297D0D"/>
    <w:rsid w:val="002A01F6"/>
    <w:rsid w:val="002A194F"/>
    <w:rsid w:val="002A450E"/>
    <w:rsid w:val="002A4BD9"/>
    <w:rsid w:val="002A4FE7"/>
    <w:rsid w:val="002B0A00"/>
    <w:rsid w:val="002B1CEB"/>
    <w:rsid w:val="002B5D30"/>
    <w:rsid w:val="002B7427"/>
    <w:rsid w:val="002C2341"/>
    <w:rsid w:val="002C70C4"/>
    <w:rsid w:val="002C7592"/>
    <w:rsid w:val="002C7A47"/>
    <w:rsid w:val="002D0B11"/>
    <w:rsid w:val="002D27B6"/>
    <w:rsid w:val="002D3265"/>
    <w:rsid w:val="002D3B6E"/>
    <w:rsid w:val="002D7FE0"/>
    <w:rsid w:val="002E7541"/>
    <w:rsid w:val="002E7EA3"/>
    <w:rsid w:val="002F19A3"/>
    <w:rsid w:val="002F3DD4"/>
    <w:rsid w:val="002F54F1"/>
    <w:rsid w:val="002F6834"/>
    <w:rsid w:val="002F7DDD"/>
    <w:rsid w:val="003004C1"/>
    <w:rsid w:val="0030084C"/>
    <w:rsid w:val="00302D83"/>
    <w:rsid w:val="00303A88"/>
    <w:rsid w:val="00305AF0"/>
    <w:rsid w:val="00306D1C"/>
    <w:rsid w:val="00307F08"/>
    <w:rsid w:val="003129BA"/>
    <w:rsid w:val="003148C9"/>
    <w:rsid w:val="003148FC"/>
    <w:rsid w:val="0031562E"/>
    <w:rsid w:val="00315D12"/>
    <w:rsid w:val="003169EF"/>
    <w:rsid w:val="00320350"/>
    <w:rsid w:val="003215A6"/>
    <w:rsid w:val="00321D09"/>
    <w:rsid w:val="00324226"/>
    <w:rsid w:val="003272FB"/>
    <w:rsid w:val="00330820"/>
    <w:rsid w:val="00330EEC"/>
    <w:rsid w:val="003346A1"/>
    <w:rsid w:val="00336FF3"/>
    <w:rsid w:val="003373C6"/>
    <w:rsid w:val="00337E8A"/>
    <w:rsid w:val="003429D8"/>
    <w:rsid w:val="00342DBF"/>
    <w:rsid w:val="00351E68"/>
    <w:rsid w:val="00351E70"/>
    <w:rsid w:val="00353D72"/>
    <w:rsid w:val="0035486D"/>
    <w:rsid w:val="00355433"/>
    <w:rsid w:val="00357D14"/>
    <w:rsid w:val="00357E61"/>
    <w:rsid w:val="00360EC1"/>
    <w:rsid w:val="003630F9"/>
    <w:rsid w:val="00364CD5"/>
    <w:rsid w:val="00370FC0"/>
    <w:rsid w:val="00371800"/>
    <w:rsid w:val="00373206"/>
    <w:rsid w:val="00381F5D"/>
    <w:rsid w:val="00385728"/>
    <w:rsid w:val="00386050"/>
    <w:rsid w:val="0038706E"/>
    <w:rsid w:val="00391C7C"/>
    <w:rsid w:val="003A00C5"/>
    <w:rsid w:val="003A10DA"/>
    <w:rsid w:val="003A12C8"/>
    <w:rsid w:val="003A1585"/>
    <w:rsid w:val="003A332A"/>
    <w:rsid w:val="003A6E3B"/>
    <w:rsid w:val="003A6FFE"/>
    <w:rsid w:val="003B013F"/>
    <w:rsid w:val="003B17EB"/>
    <w:rsid w:val="003B3093"/>
    <w:rsid w:val="003B3A23"/>
    <w:rsid w:val="003B6CCC"/>
    <w:rsid w:val="003C56D9"/>
    <w:rsid w:val="003C57DB"/>
    <w:rsid w:val="003C591C"/>
    <w:rsid w:val="003C63D0"/>
    <w:rsid w:val="003C6501"/>
    <w:rsid w:val="003D283C"/>
    <w:rsid w:val="003D350C"/>
    <w:rsid w:val="003D353C"/>
    <w:rsid w:val="003D3F48"/>
    <w:rsid w:val="003D60CB"/>
    <w:rsid w:val="003D6454"/>
    <w:rsid w:val="003E337D"/>
    <w:rsid w:val="003E35E1"/>
    <w:rsid w:val="003E5493"/>
    <w:rsid w:val="003E5D96"/>
    <w:rsid w:val="003E65EC"/>
    <w:rsid w:val="003F32E0"/>
    <w:rsid w:val="003F3E0E"/>
    <w:rsid w:val="003F5886"/>
    <w:rsid w:val="003F5C2F"/>
    <w:rsid w:val="003F6D6F"/>
    <w:rsid w:val="003F6E7B"/>
    <w:rsid w:val="003F7D8A"/>
    <w:rsid w:val="0040020C"/>
    <w:rsid w:val="004010D8"/>
    <w:rsid w:val="00401245"/>
    <w:rsid w:val="00402575"/>
    <w:rsid w:val="0040323B"/>
    <w:rsid w:val="00404A9E"/>
    <w:rsid w:val="00406038"/>
    <w:rsid w:val="0040700B"/>
    <w:rsid w:val="00407F54"/>
    <w:rsid w:val="00411341"/>
    <w:rsid w:val="004117F7"/>
    <w:rsid w:val="00413966"/>
    <w:rsid w:val="00413D64"/>
    <w:rsid w:val="00415CDB"/>
    <w:rsid w:val="00416640"/>
    <w:rsid w:val="00416817"/>
    <w:rsid w:val="00417656"/>
    <w:rsid w:val="00424863"/>
    <w:rsid w:val="00425169"/>
    <w:rsid w:val="0042551E"/>
    <w:rsid w:val="00426491"/>
    <w:rsid w:val="00427F2D"/>
    <w:rsid w:val="004315CF"/>
    <w:rsid w:val="00433515"/>
    <w:rsid w:val="00433AD8"/>
    <w:rsid w:val="00433FE1"/>
    <w:rsid w:val="00435717"/>
    <w:rsid w:val="0044283A"/>
    <w:rsid w:val="004518B7"/>
    <w:rsid w:val="00451AC6"/>
    <w:rsid w:val="004521FE"/>
    <w:rsid w:val="004550CF"/>
    <w:rsid w:val="004552A0"/>
    <w:rsid w:val="00455A17"/>
    <w:rsid w:val="00460A83"/>
    <w:rsid w:val="00460E1B"/>
    <w:rsid w:val="004612BF"/>
    <w:rsid w:val="00462ED4"/>
    <w:rsid w:val="0046348C"/>
    <w:rsid w:val="0046488A"/>
    <w:rsid w:val="004652F7"/>
    <w:rsid w:val="0046577B"/>
    <w:rsid w:val="00466659"/>
    <w:rsid w:val="0046678D"/>
    <w:rsid w:val="00466AA4"/>
    <w:rsid w:val="00467076"/>
    <w:rsid w:val="00467BBE"/>
    <w:rsid w:val="004734F8"/>
    <w:rsid w:val="004743CC"/>
    <w:rsid w:val="00475478"/>
    <w:rsid w:val="004756AC"/>
    <w:rsid w:val="00476248"/>
    <w:rsid w:val="00476C03"/>
    <w:rsid w:val="00476EAF"/>
    <w:rsid w:val="00477619"/>
    <w:rsid w:val="00483A05"/>
    <w:rsid w:val="00484AB3"/>
    <w:rsid w:val="00484BA9"/>
    <w:rsid w:val="00486E6E"/>
    <w:rsid w:val="00491547"/>
    <w:rsid w:val="00493CEE"/>
    <w:rsid w:val="00493F5E"/>
    <w:rsid w:val="004955F1"/>
    <w:rsid w:val="00496514"/>
    <w:rsid w:val="00496B41"/>
    <w:rsid w:val="00497BEE"/>
    <w:rsid w:val="004A29B0"/>
    <w:rsid w:val="004A3087"/>
    <w:rsid w:val="004A33AE"/>
    <w:rsid w:val="004A434D"/>
    <w:rsid w:val="004A5823"/>
    <w:rsid w:val="004A6EFB"/>
    <w:rsid w:val="004A738E"/>
    <w:rsid w:val="004A7779"/>
    <w:rsid w:val="004A7E22"/>
    <w:rsid w:val="004B0567"/>
    <w:rsid w:val="004B0AAF"/>
    <w:rsid w:val="004B0B3B"/>
    <w:rsid w:val="004B3924"/>
    <w:rsid w:val="004B5F89"/>
    <w:rsid w:val="004C4907"/>
    <w:rsid w:val="004C4DDD"/>
    <w:rsid w:val="004C682B"/>
    <w:rsid w:val="004D06BB"/>
    <w:rsid w:val="004D1706"/>
    <w:rsid w:val="004D243F"/>
    <w:rsid w:val="004D5885"/>
    <w:rsid w:val="004D7473"/>
    <w:rsid w:val="004E47C9"/>
    <w:rsid w:val="004E4849"/>
    <w:rsid w:val="004E4D4E"/>
    <w:rsid w:val="004F257B"/>
    <w:rsid w:val="004F2E2E"/>
    <w:rsid w:val="004F7031"/>
    <w:rsid w:val="004F729F"/>
    <w:rsid w:val="0050617C"/>
    <w:rsid w:val="005079B2"/>
    <w:rsid w:val="0051048E"/>
    <w:rsid w:val="0051119C"/>
    <w:rsid w:val="005120D0"/>
    <w:rsid w:val="00512ACB"/>
    <w:rsid w:val="00512EDA"/>
    <w:rsid w:val="0051410E"/>
    <w:rsid w:val="00516176"/>
    <w:rsid w:val="00522120"/>
    <w:rsid w:val="0052216D"/>
    <w:rsid w:val="005256AC"/>
    <w:rsid w:val="00525B3E"/>
    <w:rsid w:val="00526115"/>
    <w:rsid w:val="0052765F"/>
    <w:rsid w:val="00533FAF"/>
    <w:rsid w:val="005366B6"/>
    <w:rsid w:val="00541876"/>
    <w:rsid w:val="00543453"/>
    <w:rsid w:val="00543F52"/>
    <w:rsid w:val="005456EA"/>
    <w:rsid w:val="00546A4F"/>
    <w:rsid w:val="00547990"/>
    <w:rsid w:val="00547B45"/>
    <w:rsid w:val="005508C0"/>
    <w:rsid w:val="005517C1"/>
    <w:rsid w:val="00551D4B"/>
    <w:rsid w:val="00553953"/>
    <w:rsid w:val="00555832"/>
    <w:rsid w:val="00557B0E"/>
    <w:rsid w:val="00561A97"/>
    <w:rsid w:val="00563DAC"/>
    <w:rsid w:val="0056533C"/>
    <w:rsid w:val="0056593C"/>
    <w:rsid w:val="005675E0"/>
    <w:rsid w:val="00570242"/>
    <w:rsid w:val="00570C00"/>
    <w:rsid w:val="00571DFB"/>
    <w:rsid w:val="005731E9"/>
    <w:rsid w:val="00573BF5"/>
    <w:rsid w:val="00573E16"/>
    <w:rsid w:val="00576C9D"/>
    <w:rsid w:val="00576E9D"/>
    <w:rsid w:val="00581302"/>
    <w:rsid w:val="00581326"/>
    <w:rsid w:val="0058206B"/>
    <w:rsid w:val="005830ED"/>
    <w:rsid w:val="00585690"/>
    <w:rsid w:val="00593477"/>
    <w:rsid w:val="00593B07"/>
    <w:rsid w:val="00595B33"/>
    <w:rsid w:val="0059662F"/>
    <w:rsid w:val="00597C00"/>
    <w:rsid w:val="005A1745"/>
    <w:rsid w:val="005A28E8"/>
    <w:rsid w:val="005A2922"/>
    <w:rsid w:val="005A37F9"/>
    <w:rsid w:val="005A50A5"/>
    <w:rsid w:val="005A59D4"/>
    <w:rsid w:val="005A5D66"/>
    <w:rsid w:val="005A675A"/>
    <w:rsid w:val="005A6E9C"/>
    <w:rsid w:val="005A7DF0"/>
    <w:rsid w:val="005B201A"/>
    <w:rsid w:val="005B4239"/>
    <w:rsid w:val="005B449C"/>
    <w:rsid w:val="005B45E0"/>
    <w:rsid w:val="005C0376"/>
    <w:rsid w:val="005C0C21"/>
    <w:rsid w:val="005C3BDD"/>
    <w:rsid w:val="005C4A0C"/>
    <w:rsid w:val="005C4EE1"/>
    <w:rsid w:val="005C59AC"/>
    <w:rsid w:val="005D05BD"/>
    <w:rsid w:val="005D3066"/>
    <w:rsid w:val="005D3404"/>
    <w:rsid w:val="005D457E"/>
    <w:rsid w:val="005D558B"/>
    <w:rsid w:val="005D5A31"/>
    <w:rsid w:val="005D78F3"/>
    <w:rsid w:val="005E1818"/>
    <w:rsid w:val="005E1D66"/>
    <w:rsid w:val="005E3873"/>
    <w:rsid w:val="005E3912"/>
    <w:rsid w:val="005E4429"/>
    <w:rsid w:val="005E4454"/>
    <w:rsid w:val="005E4B13"/>
    <w:rsid w:val="005E4C02"/>
    <w:rsid w:val="005E6FCE"/>
    <w:rsid w:val="005E7726"/>
    <w:rsid w:val="005F01DF"/>
    <w:rsid w:val="005F045C"/>
    <w:rsid w:val="005F0B97"/>
    <w:rsid w:val="005F629B"/>
    <w:rsid w:val="005F76CC"/>
    <w:rsid w:val="005F7DD9"/>
    <w:rsid w:val="005F7FF8"/>
    <w:rsid w:val="0060059E"/>
    <w:rsid w:val="00600CA4"/>
    <w:rsid w:val="00602416"/>
    <w:rsid w:val="00602C9F"/>
    <w:rsid w:val="0060330D"/>
    <w:rsid w:val="006041F2"/>
    <w:rsid w:val="00604509"/>
    <w:rsid w:val="00605334"/>
    <w:rsid w:val="00611583"/>
    <w:rsid w:val="006136AF"/>
    <w:rsid w:val="00615806"/>
    <w:rsid w:val="00617307"/>
    <w:rsid w:val="00617F3F"/>
    <w:rsid w:val="0062135C"/>
    <w:rsid w:val="006220F2"/>
    <w:rsid w:val="006225CA"/>
    <w:rsid w:val="00622883"/>
    <w:rsid w:val="006264D5"/>
    <w:rsid w:val="006266AC"/>
    <w:rsid w:val="006269B9"/>
    <w:rsid w:val="00626ED9"/>
    <w:rsid w:val="00631F1B"/>
    <w:rsid w:val="00633EBC"/>
    <w:rsid w:val="00634E4D"/>
    <w:rsid w:val="006407AB"/>
    <w:rsid w:val="00641248"/>
    <w:rsid w:val="00646507"/>
    <w:rsid w:val="006472CC"/>
    <w:rsid w:val="0065193D"/>
    <w:rsid w:val="00652E2D"/>
    <w:rsid w:val="006531A5"/>
    <w:rsid w:val="00653653"/>
    <w:rsid w:val="00654486"/>
    <w:rsid w:val="00655349"/>
    <w:rsid w:val="00661643"/>
    <w:rsid w:val="00662716"/>
    <w:rsid w:val="00667187"/>
    <w:rsid w:val="00671C44"/>
    <w:rsid w:val="006736F2"/>
    <w:rsid w:val="00675B87"/>
    <w:rsid w:val="00677B13"/>
    <w:rsid w:val="00677F4E"/>
    <w:rsid w:val="00681A08"/>
    <w:rsid w:val="00681B61"/>
    <w:rsid w:val="006835A1"/>
    <w:rsid w:val="00683713"/>
    <w:rsid w:val="00685ECF"/>
    <w:rsid w:val="006871D3"/>
    <w:rsid w:val="006875B8"/>
    <w:rsid w:val="00687CA4"/>
    <w:rsid w:val="00687CEA"/>
    <w:rsid w:val="0069272B"/>
    <w:rsid w:val="0069443A"/>
    <w:rsid w:val="00695B75"/>
    <w:rsid w:val="00696CFA"/>
    <w:rsid w:val="006A1A95"/>
    <w:rsid w:val="006A1D67"/>
    <w:rsid w:val="006A234F"/>
    <w:rsid w:val="006A2546"/>
    <w:rsid w:val="006A38B7"/>
    <w:rsid w:val="006A4A71"/>
    <w:rsid w:val="006B0386"/>
    <w:rsid w:val="006B1574"/>
    <w:rsid w:val="006B1CB2"/>
    <w:rsid w:val="006B1DD1"/>
    <w:rsid w:val="006B27C7"/>
    <w:rsid w:val="006B3106"/>
    <w:rsid w:val="006B3396"/>
    <w:rsid w:val="006C193F"/>
    <w:rsid w:val="006C3B7E"/>
    <w:rsid w:val="006C4D22"/>
    <w:rsid w:val="006C5D2A"/>
    <w:rsid w:val="006D16A6"/>
    <w:rsid w:val="006D2031"/>
    <w:rsid w:val="006D494B"/>
    <w:rsid w:val="006D638F"/>
    <w:rsid w:val="006E1296"/>
    <w:rsid w:val="006E1EE7"/>
    <w:rsid w:val="006E29CC"/>
    <w:rsid w:val="006E2E68"/>
    <w:rsid w:val="006E4200"/>
    <w:rsid w:val="006E44D5"/>
    <w:rsid w:val="006E7854"/>
    <w:rsid w:val="006E7BF7"/>
    <w:rsid w:val="006F5D2A"/>
    <w:rsid w:val="006F5FE8"/>
    <w:rsid w:val="006F6E48"/>
    <w:rsid w:val="00700615"/>
    <w:rsid w:val="00701A5B"/>
    <w:rsid w:val="00701B20"/>
    <w:rsid w:val="007068C8"/>
    <w:rsid w:val="00707ACB"/>
    <w:rsid w:val="00710124"/>
    <w:rsid w:val="00711BCA"/>
    <w:rsid w:val="00714B96"/>
    <w:rsid w:val="00715B8F"/>
    <w:rsid w:val="007169A5"/>
    <w:rsid w:val="007202D5"/>
    <w:rsid w:val="00725BFC"/>
    <w:rsid w:val="0073106E"/>
    <w:rsid w:val="007310D2"/>
    <w:rsid w:val="0073299D"/>
    <w:rsid w:val="00744D40"/>
    <w:rsid w:val="00745BB4"/>
    <w:rsid w:val="0075195C"/>
    <w:rsid w:val="00754B10"/>
    <w:rsid w:val="00754B44"/>
    <w:rsid w:val="00754BEA"/>
    <w:rsid w:val="00756BB7"/>
    <w:rsid w:val="0075764B"/>
    <w:rsid w:val="00760C01"/>
    <w:rsid w:val="00761293"/>
    <w:rsid w:val="00761439"/>
    <w:rsid w:val="00761D1D"/>
    <w:rsid w:val="007668F5"/>
    <w:rsid w:val="007679CB"/>
    <w:rsid w:val="00767C04"/>
    <w:rsid w:val="00770C28"/>
    <w:rsid w:val="00770E4A"/>
    <w:rsid w:val="00772E1D"/>
    <w:rsid w:val="007736A2"/>
    <w:rsid w:val="00773E9D"/>
    <w:rsid w:val="00773F2E"/>
    <w:rsid w:val="00775861"/>
    <w:rsid w:val="00776D0D"/>
    <w:rsid w:val="0078128E"/>
    <w:rsid w:val="00782B6C"/>
    <w:rsid w:val="00784F5F"/>
    <w:rsid w:val="007876BD"/>
    <w:rsid w:val="00791306"/>
    <w:rsid w:val="007951A4"/>
    <w:rsid w:val="00796E5D"/>
    <w:rsid w:val="00797FD3"/>
    <w:rsid w:val="007A1298"/>
    <w:rsid w:val="007A34A3"/>
    <w:rsid w:val="007A6226"/>
    <w:rsid w:val="007B0F68"/>
    <w:rsid w:val="007B3C61"/>
    <w:rsid w:val="007B4595"/>
    <w:rsid w:val="007B4882"/>
    <w:rsid w:val="007B6233"/>
    <w:rsid w:val="007B796B"/>
    <w:rsid w:val="007B79DA"/>
    <w:rsid w:val="007C07CB"/>
    <w:rsid w:val="007C0DBF"/>
    <w:rsid w:val="007C12EC"/>
    <w:rsid w:val="007C42FA"/>
    <w:rsid w:val="007D0D06"/>
    <w:rsid w:val="007D1918"/>
    <w:rsid w:val="007D3469"/>
    <w:rsid w:val="007D3BAF"/>
    <w:rsid w:val="007D5F58"/>
    <w:rsid w:val="007D62A7"/>
    <w:rsid w:val="007E1709"/>
    <w:rsid w:val="007E224C"/>
    <w:rsid w:val="007E2B95"/>
    <w:rsid w:val="007E3EAA"/>
    <w:rsid w:val="007E52CE"/>
    <w:rsid w:val="007E69B7"/>
    <w:rsid w:val="007E7A2B"/>
    <w:rsid w:val="007E7BEB"/>
    <w:rsid w:val="007F1BA8"/>
    <w:rsid w:val="007F2F05"/>
    <w:rsid w:val="007F3DA2"/>
    <w:rsid w:val="007F69AA"/>
    <w:rsid w:val="007F79B4"/>
    <w:rsid w:val="00801DC4"/>
    <w:rsid w:val="00802AA4"/>
    <w:rsid w:val="00810054"/>
    <w:rsid w:val="008109EB"/>
    <w:rsid w:val="008112C0"/>
    <w:rsid w:val="00812F7C"/>
    <w:rsid w:val="0081572A"/>
    <w:rsid w:val="00815FCB"/>
    <w:rsid w:val="00821201"/>
    <w:rsid w:val="0082264B"/>
    <w:rsid w:val="00824F7C"/>
    <w:rsid w:val="008260F8"/>
    <w:rsid w:val="0082765B"/>
    <w:rsid w:val="008277E3"/>
    <w:rsid w:val="00830584"/>
    <w:rsid w:val="00831A8B"/>
    <w:rsid w:val="00832A6D"/>
    <w:rsid w:val="008333F7"/>
    <w:rsid w:val="00835BD7"/>
    <w:rsid w:val="00842A87"/>
    <w:rsid w:val="00843D71"/>
    <w:rsid w:val="00844C21"/>
    <w:rsid w:val="0084745A"/>
    <w:rsid w:val="00851972"/>
    <w:rsid w:val="00852447"/>
    <w:rsid w:val="008554BE"/>
    <w:rsid w:val="00860B2B"/>
    <w:rsid w:val="00866836"/>
    <w:rsid w:val="00867A16"/>
    <w:rsid w:val="00870045"/>
    <w:rsid w:val="00871401"/>
    <w:rsid w:val="0087298C"/>
    <w:rsid w:val="00872F9A"/>
    <w:rsid w:val="0087489E"/>
    <w:rsid w:val="008752B9"/>
    <w:rsid w:val="00876D61"/>
    <w:rsid w:val="00876E5F"/>
    <w:rsid w:val="008857AD"/>
    <w:rsid w:val="00890CA8"/>
    <w:rsid w:val="00890CE4"/>
    <w:rsid w:val="008922BC"/>
    <w:rsid w:val="008923D8"/>
    <w:rsid w:val="00897561"/>
    <w:rsid w:val="008975DC"/>
    <w:rsid w:val="008A060C"/>
    <w:rsid w:val="008A11A8"/>
    <w:rsid w:val="008A1208"/>
    <w:rsid w:val="008A1932"/>
    <w:rsid w:val="008A23EA"/>
    <w:rsid w:val="008B4651"/>
    <w:rsid w:val="008B48E5"/>
    <w:rsid w:val="008C1229"/>
    <w:rsid w:val="008C2E0B"/>
    <w:rsid w:val="008C3187"/>
    <w:rsid w:val="008C38C2"/>
    <w:rsid w:val="008C41D8"/>
    <w:rsid w:val="008C5E4F"/>
    <w:rsid w:val="008C61EF"/>
    <w:rsid w:val="008C620C"/>
    <w:rsid w:val="008D1BE3"/>
    <w:rsid w:val="008D29AD"/>
    <w:rsid w:val="008D57A1"/>
    <w:rsid w:val="008D601D"/>
    <w:rsid w:val="008D61EB"/>
    <w:rsid w:val="008D63B7"/>
    <w:rsid w:val="008D69B1"/>
    <w:rsid w:val="008D6A03"/>
    <w:rsid w:val="008D6CA6"/>
    <w:rsid w:val="008E3892"/>
    <w:rsid w:val="008E4291"/>
    <w:rsid w:val="008E5195"/>
    <w:rsid w:val="008E7FEE"/>
    <w:rsid w:val="008F1CE0"/>
    <w:rsid w:val="008F3E25"/>
    <w:rsid w:val="008F5F9C"/>
    <w:rsid w:val="008F67F5"/>
    <w:rsid w:val="008F6BCE"/>
    <w:rsid w:val="008F772A"/>
    <w:rsid w:val="00900D4B"/>
    <w:rsid w:val="009031B2"/>
    <w:rsid w:val="00904FF9"/>
    <w:rsid w:val="00907486"/>
    <w:rsid w:val="0091118F"/>
    <w:rsid w:val="0091221F"/>
    <w:rsid w:val="00914B3D"/>
    <w:rsid w:val="009151ED"/>
    <w:rsid w:val="009162A7"/>
    <w:rsid w:val="009170B9"/>
    <w:rsid w:val="0091788A"/>
    <w:rsid w:val="00923C2B"/>
    <w:rsid w:val="00923C95"/>
    <w:rsid w:val="00923F01"/>
    <w:rsid w:val="0092618E"/>
    <w:rsid w:val="00927482"/>
    <w:rsid w:val="00930B89"/>
    <w:rsid w:val="00935D5A"/>
    <w:rsid w:val="00936975"/>
    <w:rsid w:val="00937B4D"/>
    <w:rsid w:val="00940E0D"/>
    <w:rsid w:val="00941675"/>
    <w:rsid w:val="00941A10"/>
    <w:rsid w:val="009444CF"/>
    <w:rsid w:val="00947E82"/>
    <w:rsid w:val="009502EB"/>
    <w:rsid w:val="0095112B"/>
    <w:rsid w:val="00951EB8"/>
    <w:rsid w:val="00952811"/>
    <w:rsid w:val="00955D5A"/>
    <w:rsid w:val="00961008"/>
    <w:rsid w:val="00962C14"/>
    <w:rsid w:val="0096385B"/>
    <w:rsid w:val="009669CF"/>
    <w:rsid w:val="00967C27"/>
    <w:rsid w:val="0097069F"/>
    <w:rsid w:val="009727DA"/>
    <w:rsid w:val="00973A6D"/>
    <w:rsid w:val="009768DE"/>
    <w:rsid w:val="009820BC"/>
    <w:rsid w:val="009836C0"/>
    <w:rsid w:val="00985094"/>
    <w:rsid w:val="009865AA"/>
    <w:rsid w:val="00987080"/>
    <w:rsid w:val="0098765A"/>
    <w:rsid w:val="0099349D"/>
    <w:rsid w:val="00993BF5"/>
    <w:rsid w:val="00995221"/>
    <w:rsid w:val="00995C85"/>
    <w:rsid w:val="009968B0"/>
    <w:rsid w:val="009A4303"/>
    <w:rsid w:val="009A4A76"/>
    <w:rsid w:val="009A544E"/>
    <w:rsid w:val="009A5B84"/>
    <w:rsid w:val="009A6366"/>
    <w:rsid w:val="009A6CB2"/>
    <w:rsid w:val="009A6D85"/>
    <w:rsid w:val="009B0982"/>
    <w:rsid w:val="009B4C99"/>
    <w:rsid w:val="009B6D1D"/>
    <w:rsid w:val="009C059F"/>
    <w:rsid w:val="009C0819"/>
    <w:rsid w:val="009C46F3"/>
    <w:rsid w:val="009C54D4"/>
    <w:rsid w:val="009C57C1"/>
    <w:rsid w:val="009C627B"/>
    <w:rsid w:val="009C6373"/>
    <w:rsid w:val="009D05B3"/>
    <w:rsid w:val="009D191D"/>
    <w:rsid w:val="009D287C"/>
    <w:rsid w:val="009D28CF"/>
    <w:rsid w:val="009D291A"/>
    <w:rsid w:val="009D2C8D"/>
    <w:rsid w:val="009D2DB7"/>
    <w:rsid w:val="009D6B4D"/>
    <w:rsid w:val="009E05F9"/>
    <w:rsid w:val="009E1860"/>
    <w:rsid w:val="009E4272"/>
    <w:rsid w:val="009E4C2F"/>
    <w:rsid w:val="009E5D36"/>
    <w:rsid w:val="009E7AD1"/>
    <w:rsid w:val="009E7CA0"/>
    <w:rsid w:val="009F1D32"/>
    <w:rsid w:val="009F5D4B"/>
    <w:rsid w:val="009F678F"/>
    <w:rsid w:val="00A028A1"/>
    <w:rsid w:val="00A04392"/>
    <w:rsid w:val="00A057C4"/>
    <w:rsid w:val="00A076E2"/>
    <w:rsid w:val="00A11B0C"/>
    <w:rsid w:val="00A1406A"/>
    <w:rsid w:val="00A146D6"/>
    <w:rsid w:val="00A16003"/>
    <w:rsid w:val="00A163EE"/>
    <w:rsid w:val="00A167D7"/>
    <w:rsid w:val="00A20970"/>
    <w:rsid w:val="00A209A1"/>
    <w:rsid w:val="00A22860"/>
    <w:rsid w:val="00A22AD9"/>
    <w:rsid w:val="00A24FBB"/>
    <w:rsid w:val="00A25D53"/>
    <w:rsid w:val="00A27748"/>
    <w:rsid w:val="00A279DC"/>
    <w:rsid w:val="00A27A26"/>
    <w:rsid w:val="00A309DC"/>
    <w:rsid w:val="00A313C6"/>
    <w:rsid w:val="00A319B0"/>
    <w:rsid w:val="00A3296B"/>
    <w:rsid w:val="00A341A5"/>
    <w:rsid w:val="00A356B1"/>
    <w:rsid w:val="00A36309"/>
    <w:rsid w:val="00A42ED2"/>
    <w:rsid w:val="00A44B33"/>
    <w:rsid w:val="00A50CC6"/>
    <w:rsid w:val="00A50E00"/>
    <w:rsid w:val="00A51A89"/>
    <w:rsid w:val="00A523E2"/>
    <w:rsid w:val="00A52529"/>
    <w:rsid w:val="00A528C7"/>
    <w:rsid w:val="00A53624"/>
    <w:rsid w:val="00A5628B"/>
    <w:rsid w:val="00A5766B"/>
    <w:rsid w:val="00A61807"/>
    <w:rsid w:val="00A61D02"/>
    <w:rsid w:val="00A641D7"/>
    <w:rsid w:val="00A64284"/>
    <w:rsid w:val="00A6531F"/>
    <w:rsid w:val="00A65F43"/>
    <w:rsid w:val="00A73154"/>
    <w:rsid w:val="00A73AFD"/>
    <w:rsid w:val="00A811A3"/>
    <w:rsid w:val="00A840D6"/>
    <w:rsid w:val="00A8508B"/>
    <w:rsid w:val="00A863E3"/>
    <w:rsid w:val="00A87706"/>
    <w:rsid w:val="00A87D72"/>
    <w:rsid w:val="00A930C1"/>
    <w:rsid w:val="00A93C75"/>
    <w:rsid w:val="00AA0A5F"/>
    <w:rsid w:val="00AA1E61"/>
    <w:rsid w:val="00AA3D58"/>
    <w:rsid w:val="00AA4DDE"/>
    <w:rsid w:val="00AB1637"/>
    <w:rsid w:val="00AB3A92"/>
    <w:rsid w:val="00AB40F3"/>
    <w:rsid w:val="00AB4625"/>
    <w:rsid w:val="00AB478B"/>
    <w:rsid w:val="00AB4AD9"/>
    <w:rsid w:val="00AC051F"/>
    <w:rsid w:val="00AC0D64"/>
    <w:rsid w:val="00AC274A"/>
    <w:rsid w:val="00AC3B7C"/>
    <w:rsid w:val="00AD284C"/>
    <w:rsid w:val="00AD6620"/>
    <w:rsid w:val="00AD6E77"/>
    <w:rsid w:val="00AD73BD"/>
    <w:rsid w:val="00AD757F"/>
    <w:rsid w:val="00AD7A25"/>
    <w:rsid w:val="00AE1968"/>
    <w:rsid w:val="00AE1D88"/>
    <w:rsid w:val="00AE51A1"/>
    <w:rsid w:val="00AE7134"/>
    <w:rsid w:val="00AF01D4"/>
    <w:rsid w:val="00AF31DD"/>
    <w:rsid w:val="00AF3A5A"/>
    <w:rsid w:val="00AF5218"/>
    <w:rsid w:val="00AF739B"/>
    <w:rsid w:val="00B00561"/>
    <w:rsid w:val="00B01FAB"/>
    <w:rsid w:val="00B0216B"/>
    <w:rsid w:val="00B044C8"/>
    <w:rsid w:val="00B0480E"/>
    <w:rsid w:val="00B066CF"/>
    <w:rsid w:val="00B1026A"/>
    <w:rsid w:val="00B132A5"/>
    <w:rsid w:val="00B14F70"/>
    <w:rsid w:val="00B1786D"/>
    <w:rsid w:val="00B21166"/>
    <w:rsid w:val="00B21BFE"/>
    <w:rsid w:val="00B2383D"/>
    <w:rsid w:val="00B25AB8"/>
    <w:rsid w:val="00B263AE"/>
    <w:rsid w:val="00B27B05"/>
    <w:rsid w:val="00B35C11"/>
    <w:rsid w:val="00B35D2C"/>
    <w:rsid w:val="00B37A5F"/>
    <w:rsid w:val="00B4102E"/>
    <w:rsid w:val="00B41432"/>
    <w:rsid w:val="00B43943"/>
    <w:rsid w:val="00B456E6"/>
    <w:rsid w:val="00B47091"/>
    <w:rsid w:val="00B50BFF"/>
    <w:rsid w:val="00B50FB6"/>
    <w:rsid w:val="00B603A7"/>
    <w:rsid w:val="00B62134"/>
    <w:rsid w:val="00B62C3E"/>
    <w:rsid w:val="00B645DE"/>
    <w:rsid w:val="00B64799"/>
    <w:rsid w:val="00B65857"/>
    <w:rsid w:val="00B66698"/>
    <w:rsid w:val="00B72416"/>
    <w:rsid w:val="00B72BC5"/>
    <w:rsid w:val="00B745DC"/>
    <w:rsid w:val="00B768E8"/>
    <w:rsid w:val="00B80337"/>
    <w:rsid w:val="00B8137B"/>
    <w:rsid w:val="00B84350"/>
    <w:rsid w:val="00B855A6"/>
    <w:rsid w:val="00B90DAC"/>
    <w:rsid w:val="00B91098"/>
    <w:rsid w:val="00B911DD"/>
    <w:rsid w:val="00B91904"/>
    <w:rsid w:val="00B92735"/>
    <w:rsid w:val="00B969ED"/>
    <w:rsid w:val="00BA655A"/>
    <w:rsid w:val="00BB0D90"/>
    <w:rsid w:val="00BB3928"/>
    <w:rsid w:val="00BB3DDD"/>
    <w:rsid w:val="00BB60C6"/>
    <w:rsid w:val="00BB74BA"/>
    <w:rsid w:val="00BB7984"/>
    <w:rsid w:val="00BC3559"/>
    <w:rsid w:val="00BC48FE"/>
    <w:rsid w:val="00BC6A06"/>
    <w:rsid w:val="00BC7FBA"/>
    <w:rsid w:val="00BD137C"/>
    <w:rsid w:val="00BD1444"/>
    <w:rsid w:val="00BD3244"/>
    <w:rsid w:val="00BD46A0"/>
    <w:rsid w:val="00BD4B79"/>
    <w:rsid w:val="00BD5CAC"/>
    <w:rsid w:val="00BE2FA3"/>
    <w:rsid w:val="00BE3005"/>
    <w:rsid w:val="00BF0301"/>
    <w:rsid w:val="00BF117E"/>
    <w:rsid w:val="00BF14EA"/>
    <w:rsid w:val="00BF301E"/>
    <w:rsid w:val="00BF5E75"/>
    <w:rsid w:val="00BF64A7"/>
    <w:rsid w:val="00C01505"/>
    <w:rsid w:val="00C01FB2"/>
    <w:rsid w:val="00C02B3F"/>
    <w:rsid w:val="00C03596"/>
    <w:rsid w:val="00C04044"/>
    <w:rsid w:val="00C0545F"/>
    <w:rsid w:val="00C1031F"/>
    <w:rsid w:val="00C10516"/>
    <w:rsid w:val="00C11BB9"/>
    <w:rsid w:val="00C13ABB"/>
    <w:rsid w:val="00C15A13"/>
    <w:rsid w:val="00C2002E"/>
    <w:rsid w:val="00C238D9"/>
    <w:rsid w:val="00C24A9D"/>
    <w:rsid w:val="00C24CCC"/>
    <w:rsid w:val="00C2677E"/>
    <w:rsid w:val="00C27815"/>
    <w:rsid w:val="00C31542"/>
    <w:rsid w:val="00C31F64"/>
    <w:rsid w:val="00C3701E"/>
    <w:rsid w:val="00C37F90"/>
    <w:rsid w:val="00C40924"/>
    <w:rsid w:val="00C42F14"/>
    <w:rsid w:val="00C434AD"/>
    <w:rsid w:val="00C44510"/>
    <w:rsid w:val="00C44665"/>
    <w:rsid w:val="00C567E3"/>
    <w:rsid w:val="00C6078D"/>
    <w:rsid w:val="00C62072"/>
    <w:rsid w:val="00C657CF"/>
    <w:rsid w:val="00C67174"/>
    <w:rsid w:val="00C71E1A"/>
    <w:rsid w:val="00C72803"/>
    <w:rsid w:val="00C737A4"/>
    <w:rsid w:val="00C73809"/>
    <w:rsid w:val="00C777CF"/>
    <w:rsid w:val="00C77E88"/>
    <w:rsid w:val="00C80D62"/>
    <w:rsid w:val="00C82236"/>
    <w:rsid w:val="00C828F6"/>
    <w:rsid w:val="00C837AF"/>
    <w:rsid w:val="00C84F3A"/>
    <w:rsid w:val="00C96BFD"/>
    <w:rsid w:val="00C97BA3"/>
    <w:rsid w:val="00CA1F70"/>
    <w:rsid w:val="00CA41D3"/>
    <w:rsid w:val="00CA5358"/>
    <w:rsid w:val="00CA5D88"/>
    <w:rsid w:val="00CA7A34"/>
    <w:rsid w:val="00CB1EA1"/>
    <w:rsid w:val="00CB3B3B"/>
    <w:rsid w:val="00CB5426"/>
    <w:rsid w:val="00CB6674"/>
    <w:rsid w:val="00CB6844"/>
    <w:rsid w:val="00CB7C4D"/>
    <w:rsid w:val="00CC06B6"/>
    <w:rsid w:val="00CC36FF"/>
    <w:rsid w:val="00CD3C63"/>
    <w:rsid w:val="00CD502A"/>
    <w:rsid w:val="00CE278C"/>
    <w:rsid w:val="00CE2B2B"/>
    <w:rsid w:val="00CE4465"/>
    <w:rsid w:val="00CE616E"/>
    <w:rsid w:val="00CE7FE5"/>
    <w:rsid w:val="00CF0C46"/>
    <w:rsid w:val="00CF0F91"/>
    <w:rsid w:val="00CF12CF"/>
    <w:rsid w:val="00CF58A3"/>
    <w:rsid w:val="00D060D2"/>
    <w:rsid w:val="00D07DD8"/>
    <w:rsid w:val="00D10B6A"/>
    <w:rsid w:val="00D120DD"/>
    <w:rsid w:val="00D1379E"/>
    <w:rsid w:val="00D14394"/>
    <w:rsid w:val="00D21568"/>
    <w:rsid w:val="00D21DA6"/>
    <w:rsid w:val="00D21F74"/>
    <w:rsid w:val="00D23E62"/>
    <w:rsid w:val="00D242CD"/>
    <w:rsid w:val="00D251A7"/>
    <w:rsid w:val="00D305AA"/>
    <w:rsid w:val="00D341C3"/>
    <w:rsid w:val="00D41F3A"/>
    <w:rsid w:val="00D42843"/>
    <w:rsid w:val="00D45DDE"/>
    <w:rsid w:val="00D5152A"/>
    <w:rsid w:val="00D51789"/>
    <w:rsid w:val="00D52356"/>
    <w:rsid w:val="00D52371"/>
    <w:rsid w:val="00D5478A"/>
    <w:rsid w:val="00D55A58"/>
    <w:rsid w:val="00D563A4"/>
    <w:rsid w:val="00D577B4"/>
    <w:rsid w:val="00D60A09"/>
    <w:rsid w:val="00D61894"/>
    <w:rsid w:val="00D637B4"/>
    <w:rsid w:val="00D65145"/>
    <w:rsid w:val="00D7197F"/>
    <w:rsid w:val="00D74314"/>
    <w:rsid w:val="00D761EF"/>
    <w:rsid w:val="00D76805"/>
    <w:rsid w:val="00D76D8D"/>
    <w:rsid w:val="00D77DDC"/>
    <w:rsid w:val="00D80382"/>
    <w:rsid w:val="00D84606"/>
    <w:rsid w:val="00D85339"/>
    <w:rsid w:val="00D86812"/>
    <w:rsid w:val="00D9155D"/>
    <w:rsid w:val="00D92505"/>
    <w:rsid w:val="00D93AF0"/>
    <w:rsid w:val="00D961A1"/>
    <w:rsid w:val="00D97B76"/>
    <w:rsid w:val="00DA00EC"/>
    <w:rsid w:val="00DA0A14"/>
    <w:rsid w:val="00DA1856"/>
    <w:rsid w:val="00DA267C"/>
    <w:rsid w:val="00DA5006"/>
    <w:rsid w:val="00DA5101"/>
    <w:rsid w:val="00DA57A5"/>
    <w:rsid w:val="00DA79EF"/>
    <w:rsid w:val="00DB0C0B"/>
    <w:rsid w:val="00DB35F9"/>
    <w:rsid w:val="00DB3B2D"/>
    <w:rsid w:val="00DB3B74"/>
    <w:rsid w:val="00DB3D17"/>
    <w:rsid w:val="00DB4D5B"/>
    <w:rsid w:val="00DB7815"/>
    <w:rsid w:val="00DC42B7"/>
    <w:rsid w:val="00DC5870"/>
    <w:rsid w:val="00DC613D"/>
    <w:rsid w:val="00DC65F9"/>
    <w:rsid w:val="00DD01E2"/>
    <w:rsid w:val="00DD0384"/>
    <w:rsid w:val="00DD0901"/>
    <w:rsid w:val="00DD2A74"/>
    <w:rsid w:val="00DD30BA"/>
    <w:rsid w:val="00DD3157"/>
    <w:rsid w:val="00DD3BD0"/>
    <w:rsid w:val="00DD3C45"/>
    <w:rsid w:val="00DD3DD8"/>
    <w:rsid w:val="00DE16B6"/>
    <w:rsid w:val="00DE1C7C"/>
    <w:rsid w:val="00DE3186"/>
    <w:rsid w:val="00DE3531"/>
    <w:rsid w:val="00DE36CA"/>
    <w:rsid w:val="00DE387C"/>
    <w:rsid w:val="00DE46BC"/>
    <w:rsid w:val="00DE4E1D"/>
    <w:rsid w:val="00DE7E63"/>
    <w:rsid w:val="00DF15A0"/>
    <w:rsid w:val="00DF16FD"/>
    <w:rsid w:val="00DF2911"/>
    <w:rsid w:val="00DF2ACE"/>
    <w:rsid w:val="00DF54DB"/>
    <w:rsid w:val="00DF7ECC"/>
    <w:rsid w:val="00E00550"/>
    <w:rsid w:val="00E01E02"/>
    <w:rsid w:val="00E0414A"/>
    <w:rsid w:val="00E04B62"/>
    <w:rsid w:val="00E056A7"/>
    <w:rsid w:val="00E05FEF"/>
    <w:rsid w:val="00E1161C"/>
    <w:rsid w:val="00E141F0"/>
    <w:rsid w:val="00E178BE"/>
    <w:rsid w:val="00E20358"/>
    <w:rsid w:val="00E24AA5"/>
    <w:rsid w:val="00E2506B"/>
    <w:rsid w:val="00E26D66"/>
    <w:rsid w:val="00E301C1"/>
    <w:rsid w:val="00E31863"/>
    <w:rsid w:val="00E3231A"/>
    <w:rsid w:val="00E367C5"/>
    <w:rsid w:val="00E3770F"/>
    <w:rsid w:val="00E37E71"/>
    <w:rsid w:val="00E40072"/>
    <w:rsid w:val="00E40E83"/>
    <w:rsid w:val="00E42847"/>
    <w:rsid w:val="00E45F25"/>
    <w:rsid w:val="00E46064"/>
    <w:rsid w:val="00E46CD1"/>
    <w:rsid w:val="00E560FE"/>
    <w:rsid w:val="00E574D6"/>
    <w:rsid w:val="00E57F71"/>
    <w:rsid w:val="00E604A1"/>
    <w:rsid w:val="00E604F8"/>
    <w:rsid w:val="00E627BD"/>
    <w:rsid w:val="00E63833"/>
    <w:rsid w:val="00E67151"/>
    <w:rsid w:val="00E70BD9"/>
    <w:rsid w:val="00E73AA8"/>
    <w:rsid w:val="00E7480C"/>
    <w:rsid w:val="00E760D3"/>
    <w:rsid w:val="00E769F0"/>
    <w:rsid w:val="00E773BB"/>
    <w:rsid w:val="00E77616"/>
    <w:rsid w:val="00E80228"/>
    <w:rsid w:val="00E803FC"/>
    <w:rsid w:val="00E82E73"/>
    <w:rsid w:val="00E84D4A"/>
    <w:rsid w:val="00E94D8D"/>
    <w:rsid w:val="00E952D3"/>
    <w:rsid w:val="00E95B0B"/>
    <w:rsid w:val="00EA2674"/>
    <w:rsid w:val="00EA2C2B"/>
    <w:rsid w:val="00EA2ED4"/>
    <w:rsid w:val="00EA491A"/>
    <w:rsid w:val="00EA4C34"/>
    <w:rsid w:val="00EA6594"/>
    <w:rsid w:val="00EB1583"/>
    <w:rsid w:val="00EC23FB"/>
    <w:rsid w:val="00EC75F1"/>
    <w:rsid w:val="00ED4D51"/>
    <w:rsid w:val="00ED5719"/>
    <w:rsid w:val="00ED6928"/>
    <w:rsid w:val="00ED7681"/>
    <w:rsid w:val="00ED7B9F"/>
    <w:rsid w:val="00EE3300"/>
    <w:rsid w:val="00EE41C2"/>
    <w:rsid w:val="00EE747A"/>
    <w:rsid w:val="00EF19DA"/>
    <w:rsid w:val="00EF3B41"/>
    <w:rsid w:val="00EF5034"/>
    <w:rsid w:val="00EF58FA"/>
    <w:rsid w:val="00EF63C6"/>
    <w:rsid w:val="00F034FB"/>
    <w:rsid w:val="00F036E0"/>
    <w:rsid w:val="00F05087"/>
    <w:rsid w:val="00F05606"/>
    <w:rsid w:val="00F056C3"/>
    <w:rsid w:val="00F105F5"/>
    <w:rsid w:val="00F1075A"/>
    <w:rsid w:val="00F121EE"/>
    <w:rsid w:val="00F130A5"/>
    <w:rsid w:val="00F1353F"/>
    <w:rsid w:val="00F16BD0"/>
    <w:rsid w:val="00F20102"/>
    <w:rsid w:val="00F20F73"/>
    <w:rsid w:val="00F215A9"/>
    <w:rsid w:val="00F2175C"/>
    <w:rsid w:val="00F21EA9"/>
    <w:rsid w:val="00F22AB5"/>
    <w:rsid w:val="00F22E82"/>
    <w:rsid w:val="00F23407"/>
    <w:rsid w:val="00F24CE7"/>
    <w:rsid w:val="00F2620D"/>
    <w:rsid w:val="00F26629"/>
    <w:rsid w:val="00F30300"/>
    <w:rsid w:val="00F3277D"/>
    <w:rsid w:val="00F337BF"/>
    <w:rsid w:val="00F33D14"/>
    <w:rsid w:val="00F34700"/>
    <w:rsid w:val="00F37388"/>
    <w:rsid w:val="00F40886"/>
    <w:rsid w:val="00F41DA4"/>
    <w:rsid w:val="00F42D03"/>
    <w:rsid w:val="00F43BA7"/>
    <w:rsid w:val="00F43FDF"/>
    <w:rsid w:val="00F473B6"/>
    <w:rsid w:val="00F52E57"/>
    <w:rsid w:val="00F53E06"/>
    <w:rsid w:val="00F54188"/>
    <w:rsid w:val="00F54281"/>
    <w:rsid w:val="00F54CC0"/>
    <w:rsid w:val="00F5583D"/>
    <w:rsid w:val="00F60476"/>
    <w:rsid w:val="00F631BA"/>
    <w:rsid w:val="00F634C0"/>
    <w:rsid w:val="00F652C7"/>
    <w:rsid w:val="00F66550"/>
    <w:rsid w:val="00F727A5"/>
    <w:rsid w:val="00F74D6D"/>
    <w:rsid w:val="00F74E5C"/>
    <w:rsid w:val="00F847A9"/>
    <w:rsid w:val="00F860F2"/>
    <w:rsid w:val="00F87C84"/>
    <w:rsid w:val="00F92501"/>
    <w:rsid w:val="00F92768"/>
    <w:rsid w:val="00F95878"/>
    <w:rsid w:val="00F95AAE"/>
    <w:rsid w:val="00FA4005"/>
    <w:rsid w:val="00FA4202"/>
    <w:rsid w:val="00FA47CB"/>
    <w:rsid w:val="00FA59BF"/>
    <w:rsid w:val="00FA5CC1"/>
    <w:rsid w:val="00FA5FE9"/>
    <w:rsid w:val="00FA67D2"/>
    <w:rsid w:val="00FB1E7C"/>
    <w:rsid w:val="00FB2608"/>
    <w:rsid w:val="00FB302F"/>
    <w:rsid w:val="00FB4E24"/>
    <w:rsid w:val="00FB5A92"/>
    <w:rsid w:val="00FB6E03"/>
    <w:rsid w:val="00FB75F3"/>
    <w:rsid w:val="00FC0C11"/>
    <w:rsid w:val="00FC154A"/>
    <w:rsid w:val="00FC1C69"/>
    <w:rsid w:val="00FC32AE"/>
    <w:rsid w:val="00FC3739"/>
    <w:rsid w:val="00FC3ECD"/>
    <w:rsid w:val="00FC6919"/>
    <w:rsid w:val="00FD0220"/>
    <w:rsid w:val="00FE188E"/>
    <w:rsid w:val="00FE29B0"/>
    <w:rsid w:val="00FE2CA7"/>
    <w:rsid w:val="00FE5AD9"/>
    <w:rsid w:val="00FE7A33"/>
    <w:rsid w:val="00FF3AB6"/>
    <w:rsid w:val="00FF435B"/>
    <w:rsid w:val="00FF479B"/>
    <w:rsid w:val="00FF5CAC"/>
    <w:rsid w:val="00FF70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F9D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0"/>
    <w:lsdException w:name="header" w:uiPriority="0"/>
    <w:lsdException w:name="caption" w:uiPriority="0" w:qFormat="1"/>
    <w:lsdException w:name="footnote reference" w:uiPriority="0"/>
    <w:lsdException w:name="page number" w:unhideWhenUsed="0"/>
    <w:lsdException w:name="table of authorities" w:unhideWhenUsed="0"/>
    <w:lsdException w:name="List Number" w:semiHidden="0" w:unhideWhenUsed="0"/>
    <w:lsdException w:name="List 2" w:uiPriority="3"/>
    <w:lsdException w:name="List 4" w:semiHidden="0" w:unhideWhenUsed="0"/>
    <w:lsdException w:name="List 5" w:semiHidden="0" w:unhideWhenUsed="0"/>
    <w:lsdException w:name="Title" w:semiHidden="0" w:uiPriority="0" w:unhideWhenUsed="0" w:qFormat="1"/>
    <w:lsdException w:name="Default Paragraph Font" w:uiPriority="1"/>
    <w:lsdException w:name="Body Text" w:uiPriority="0"/>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nhideWhenUsed="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5D5A31"/>
    <w:pPr>
      <w:keepLines/>
    </w:pPr>
    <w:rPr>
      <w:rFonts w:eastAsiaTheme="minorHAnsi"/>
      <w:lang w:eastAsia="en-US"/>
    </w:rPr>
  </w:style>
  <w:style w:type="paragraph" w:styleId="Heading1">
    <w:name w:val="heading 1"/>
    <w:basedOn w:val="Normal"/>
    <w:next w:val="Normal"/>
    <w:link w:val="Heading1Char"/>
    <w:qFormat/>
    <w:rsid w:val="005D5A31"/>
    <w:pPr>
      <w:keepNext/>
      <w:pageBreakBefore/>
      <w:spacing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5D5A31"/>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5D5A31"/>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5D5A31"/>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5D5A31"/>
    <w:pPr>
      <w:keepNext/>
      <w:spacing w:before="360"/>
      <w:outlineLvl w:val="4"/>
    </w:pPr>
    <w:rPr>
      <w:b/>
      <w:bCs/>
      <w:iCs/>
      <w:szCs w:val="26"/>
    </w:rPr>
  </w:style>
  <w:style w:type="paragraph" w:styleId="Heading6">
    <w:name w:val="heading 6"/>
    <w:basedOn w:val="Normal"/>
    <w:next w:val="Normal"/>
    <w:link w:val="Heading6Char"/>
    <w:uiPriority w:val="1"/>
    <w:semiHidden/>
    <w:qFormat/>
    <w:rsid w:val="005D5A31"/>
    <w:pPr>
      <w:spacing w:before="360"/>
      <w:outlineLvl w:val="5"/>
    </w:pPr>
    <w:rPr>
      <w:b/>
      <w:bCs/>
      <w:i/>
      <w:szCs w:val="22"/>
    </w:rPr>
  </w:style>
  <w:style w:type="paragraph" w:styleId="Heading7">
    <w:name w:val="heading 7"/>
    <w:basedOn w:val="Normal"/>
    <w:next w:val="Normal"/>
    <w:uiPriority w:val="99"/>
    <w:semiHidden/>
    <w:qFormat/>
    <w:rsid w:val="005D5A31"/>
    <w:pPr>
      <w:spacing w:after="60"/>
      <w:outlineLvl w:val="6"/>
    </w:pPr>
  </w:style>
  <w:style w:type="paragraph" w:styleId="Heading8">
    <w:name w:val="heading 8"/>
    <w:basedOn w:val="Normal"/>
    <w:next w:val="Normal"/>
    <w:uiPriority w:val="99"/>
    <w:semiHidden/>
    <w:qFormat/>
    <w:rsid w:val="005D5A31"/>
    <w:pPr>
      <w:spacing w:after="60"/>
      <w:outlineLvl w:val="7"/>
    </w:pPr>
    <w:rPr>
      <w:i/>
      <w:iCs/>
    </w:rPr>
  </w:style>
  <w:style w:type="paragraph" w:styleId="Heading9">
    <w:name w:val="heading 9"/>
    <w:basedOn w:val="Normal"/>
    <w:next w:val="Normal"/>
    <w:uiPriority w:val="99"/>
    <w:semiHidden/>
    <w:qFormat/>
    <w:rsid w:val="005D5A31"/>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5D5A31"/>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5D5A31"/>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5D5A31"/>
    <w:rPr>
      <w:b/>
      <w:bCs/>
    </w:rPr>
  </w:style>
  <w:style w:type="paragraph" w:styleId="Subtitle">
    <w:name w:val="Subtitle"/>
    <w:basedOn w:val="Normal"/>
    <w:uiPriority w:val="1"/>
    <w:semiHidden/>
    <w:qFormat/>
    <w:rsid w:val="005D5A31"/>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D5A31"/>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aliases w:val="Footnote Number"/>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5D5A31"/>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5D5A31"/>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5D5A31"/>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5D5A31"/>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5D5A31"/>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5D5A31"/>
    <w:rPr>
      <w:i/>
      <w:iCs/>
    </w:rPr>
  </w:style>
  <w:style w:type="character" w:styleId="IntenseEmphasis">
    <w:name w:val="Intense Emphasis"/>
    <w:uiPriority w:val="99"/>
    <w:semiHidden/>
    <w:qFormat/>
    <w:rsid w:val="005D5A31"/>
    <w:rPr>
      <w:b/>
      <w:i/>
    </w:rPr>
  </w:style>
  <w:style w:type="paragraph" w:styleId="ListParagraph">
    <w:name w:val="List Paragraph"/>
    <w:basedOn w:val="List123"/>
    <w:uiPriority w:val="34"/>
    <w:qFormat/>
    <w:rsid w:val="005D5A31"/>
    <w:pPr>
      <w:numPr>
        <w:numId w:val="0"/>
      </w:numPr>
    </w:pPr>
  </w:style>
  <w:style w:type="character" w:customStyle="1" w:styleId="Heading5Char">
    <w:name w:val="Heading 5 Char"/>
    <w:basedOn w:val="DefaultParagraphFont"/>
    <w:link w:val="Heading5"/>
    <w:uiPriority w:val="1"/>
    <w:semiHidden/>
    <w:rsid w:val="005D5A31"/>
    <w:rPr>
      <w:rFonts w:eastAsiaTheme="minorHAnsi"/>
      <w:b/>
      <w:bCs/>
      <w:iCs/>
      <w:szCs w:val="26"/>
      <w:lang w:eastAsia="en-US"/>
    </w:rPr>
  </w:style>
  <w:style w:type="character" w:styleId="SubtleReference">
    <w:name w:val="Subtle Reference"/>
    <w:basedOn w:val="DefaultParagraphFont"/>
    <w:uiPriority w:val="99"/>
    <w:semiHidden/>
    <w:qFormat/>
    <w:rsid w:val="005D5A31"/>
    <w:rPr>
      <w:rFonts w:ascii="Calibri" w:hAnsi="Calibri"/>
      <w:smallCaps/>
      <w:color w:val="A42F13" w:themeColor="accent2"/>
      <w:u w:val="single"/>
    </w:rPr>
  </w:style>
  <w:style w:type="character" w:styleId="BookTitle">
    <w:name w:val="Book Title"/>
    <w:basedOn w:val="DefaultParagraphFont"/>
    <w:uiPriority w:val="33"/>
    <w:semiHidden/>
    <w:qFormat/>
    <w:rsid w:val="005D5A31"/>
    <w:rPr>
      <w:rFonts w:ascii="Calibri" w:hAnsi="Calibri"/>
      <w:b/>
      <w:bCs/>
      <w:smallCaps/>
      <w:spacing w:val="5"/>
    </w:rPr>
  </w:style>
  <w:style w:type="character" w:styleId="IntenseReference">
    <w:name w:val="Intense Reference"/>
    <w:basedOn w:val="DefaultParagraphFont"/>
    <w:uiPriority w:val="99"/>
    <w:semiHidden/>
    <w:qFormat/>
    <w:rsid w:val="005D5A31"/>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rsid w:val="006875B8"/>
  </w:style>
  <w:style w:type="paragraph" w:styleId="IntenseQuote">
    <w:name w:val="Intense Quote"/>
    <w:basedOn w:val="Normal"/>
    <w:next w:val="Normal"/>
    <w:link w:val="IntenseQuoteChar"/>
    <w:uiPriority w:val="99"/>
    <w:semiHidden/>
    <w:qFormat/>
    <w:rsid w:val="005D5A31"/>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5D5A31"/>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5D5A31"/>
    <w:pPr>
      <w:spacing w:before="40" w:after="40"/>
    </w:pPr>
    <w:rPr>
      <w:sz w:val="22"/>
    </w:rPr>
  </w:style>
  <w:style w:type="character" w:customStyle="1" w:styleId="Heading6Char">
    <w:name w:val="Heading 6 Char"/>
    <w:basedOn w:val="DefaultParagraphFont"/>
    <w:link w:val="Heading6"/>
    <w:uiPriority w:val="1"/>
    <w:semiHidden/>
    <w:rsid w:val="005D5A31"/>
    <w:rPr>
      <w:rFonts w:eastAsiaTheme="minorHAnsi"/>
      <w:b/>
      <w:bCs/>
      <w:i/>
      <w:szCs w:val="22"/>
      <w:lang w:eastAsia="en-US"/>
    </w:rPr>
  </w:style>
  <w:style w:type="paragraph" w:customStyle="1" w:styleId="ListABClevel3">
    <w:name w:val="List A B C level 3"/>
    <w:basedOn w:val="Normal"/>
    <w:uiPriority w:val="1"/>
    <w:semiHidden/>
    <w:qFormat/>
    <w:rsid w:val="005D5A31"/>
    <w:pPr>
      <w:numPr>
        <w:ilvl w:val="2"/>
        <w:numId w:val="20"/>
      </w:numPr>
      <w:spacing w:before="80" w:after="80"/>
    </w:pPr>
  </w:style>
  <w:style w:type="paragraph" w:customStyle="1" w:styleId="List123level2">
    <w:name w:val="List 1 2 3 level 2"/>
    <w:basedOn w:val="Normal"/>
    <w:uiPriority w:val="1"/>
    <w:semiHidden/>
    <w:qFormat/>
    <w:rsid w:val="005D5A31"/>
    <w:pPr>
      <w:numPr>
        <w:ilvl w:val="1"/>
        <w:numId w:val="21"/>
      </w:numPr>
      <w:spacing w:before="80" w:after="80"/>
    </w:pPr>
  </w:style>
  <w:style w:type="paragraph" w:customStyle="1" w:styleId="List123level3">
    <w:name w:val="List 1 2 3 level 3"/>
    <w:basedOn w:val="Normal"/>
    <w:uiPriority w:val="1"/>
    <w:semiHidden/>
    <w:qFormat/>
    <w:rsid w:val="005D5A31"/>
    <w:pPr>
      <w:numPr>
        <w:ilvl w:val="2"/>
        <w:numId w:val="21"/>
      </w:numPr>
      <w:spacing w:before="80" w:after="80"/>
    </w:pPr>
  </w:style>
  <w:style w:type="paragraph" w:customStyle="1" w:styleId="Legislationsection">
    <w:name w:val="Legislation section"/>
    <w:basedOn w:val="Normal"/>
    <w:semiHidden/>
    <w:qFormat/>
    <w:rsid w:val="005D5A31"/>
    <w:pPr>
      <w:keepNext/>
      <w:numPr>
        <w:numId w:val="23"/>
      </w:numPr>
      <w:tabs>
        <w:tab w:val="left" w:pos="567"/>
      </w:tabs>
      <w:spacing w:after="60"/>
    </w:pPr>
    <w:rPr>
      <w:b/>
      <w:sz w:val="22"/>
    </w:rPr>
  </w:style>
  <w:style w:type="paragraph" w:customStyle="1" w:styleId="Legislationnumber">
    <w:name w:val="Legislation number"/>
    <w:basedOn w:val="Normal"/>
    <w:semiHidden/>
    <w:qFormat/>
    <w:rsid w:val="005D5A31"/>
    <w:pPr>
      <w:numPr>
        <w:numId w:val="22"/>
      </w:numPr>
      <w:tabs>
        <w:tab w:val="left" w:pos="567"/>
      </w:tabs>
      <w:spacing w:before="60" w:after="60"/>
    </w:pPr>
    <w:rPr>
      <w:sz w:val="22"/>
    </w:rPr>
  </w:style>
  <w:style w:type="paragraph" w:customStyle="1" w:styleId="Legislationa">
    <w:name w:val="Legislation (a)"/>
    <w:basedOn w:val="Normal"/>
    <w:semiHidden/>
    <w:qFormat/>
    <w:rsid w:val="005D5A31"/>
    <w:pPr>
      <w:numPr>
        <w:ilvl w:val="2"/>
        <w:numId w:val="23"/>
      </w:numPr>
      <w:spacing w:before="60" w:after="60"/>
    </w:pPr>
    <w:rPr>
      <w:sz w:val="22"/>
    </w:rPr>
  </w:style>
  <w:style w:type="paragraph" w:customStyle="1" w:styleId="Legislationi">
    <w:name w:val="Legislation (i)"/>
    <w:basedOn w:val="Normal"/>
    <w:semiHidden/>
    <w:qFormat/>
    <w:rsid w:val="005D5A31"/>
    <w:pPr>
      <w:numPr>
        <w:ilvl w:val="3"/>
        <w:numId w:val="23"/>
      </w:numPr>
      <w:spacing w:before="60" w:after="60"/>
    </w:pPr>
    <w:rPr>
      <w:sz w:val="22"/>
    </w:rPr>
  </w:style>
  <w:style w:type="paragraph" w:customStyle="1" w:styleId="Numberedparaindentonly">
    <w:name w:val="Numbered para indent only"/>
    <w:basedOn w:val="Normal"/>
    <w:semiHidden/>
    <w:qFormat/>
    <w:rsid w:val="005D5A31"/>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5D5A31"/>
    <w:pPr>
      <w:spacing w:before="0" w:after="0"/>
    </w:pPr>
  </w:style>
  <w:style w:type="paragraph" w:customStyle="1" w:styleId="Page">
    <w:name w:val="Page"/>
    <w:basedOn w:val="Spacer"/>
    <w:semiHidden/>
    <w:qFormat/>
    <w:rsid w:val="005D5A31"/>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5D5A31"/>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5D5A31"/>
    <w:rPr>
      <w:sz w:val="24"/>
    </w:rPr>
  </w:style>
  <w:style w:type="paragraph" w:customStyle="1" w:styleId="Tableheading12pt">
    <w:name w:val="Table heading 12pt"/>
    <w:basedOn w:val="Tableheading"/>
    <w:semiHidden/>
    <w:qFormat/>
    <w:rsid w:val="005D5A31"/>
    <w:pPr>
      <w:keepNext/>
    </w:pPr>
    <w:rPr>
      <w:sz w:val="24"/>
    </w:rPr>
  </w:style>
  <w:style w:type="paragraph" w:customStyle="1" w:styleId="Documentationpageheading">
    <w:name w:val="Documentation page heading"/>
    <w:basedOn w:val="Normal"/>
    <w:semiHidden/>
    <w:qFormat/>
    <w:rsid w:val="005D5A31"/>
    <w:pPr>
      <w:spacing w:after="0"/>
    </w:pPr>
    <w:rPr>
      <w:b/>
      <w:color w:val="1F546B" w:themeColor="text2"/>
      <w:sz w:val="36"/>
    </w:rPr>
  </w:style>
  <w:style w:type="paragraph" w:customStyle="1" w:styleId="Documentationpagesubheading">
    <w:name w:val="Documentation page subheading"/>
    <w:basedOn w:val="Documentationpageheading"/>
    <w:semiHidden/>
    <w:qFormat/>
    <w:rsid w:val="005D5A31"/>
    <w:rPr>
      <w:sz w:val="28"/>
    </w:rPr>
  </w:style>
  <w:style w:type="paragraph" w:customStyle="1" w:styleId="Documentationpagetable">
    <w:name w:val="Documentation page table"/>
    <w:basedOn w:val="Normal"/>
    <w:semiHidden/>
    <w:qFormat/>
    <w:rsid w:val="005D5A31"/>
    <w:pPr>
      <w:spacing w:before="44" w:after="24"/>
    </w:pPr>
    <w:rPr>
      <w:rFonts w:cstheme="minorBidi"/>
      <w:sz w:val="20"/>
    </w:rPr>
  </w:style>
  <w:style w:type="paragraph" w:customStyle="1" w:styleId="Documentationpagetableheading">
    <w:name w:val="Documentation page table heading"/>
    <w:basedOn w:val="Normal"/>
    <w:semiHidden/>
    <w:qFormat/>
    <w:rsid w:val="005D5A31"/>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5D5A31"/>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5D5A31"/>
    <w:pPr>
      <w:keepNext/>
      <w:spacing w:before="240" w:after="120"/>
    </w:pPr>
    <w:rPr>
      <w:b/>
      <w:i/>
    </w:rPr>
  </w:style>
  <w:style w:type="paragraph" w:customStyle="1" w:styleId="Numberedpara2level1">
    <w:name w:val="Numbered para (2) level 1"/>
    <w:basedOn w:val="Normal"/>
    <w:semiHidden/>
    <w:qFormat/>
    <w:rsid w:val="005D5A31"/>
    <w:pPr>
      <w:numPr>
        <w:numId w:val="24"/>
      </w:numPr>
      <w:spacing w:after="120"/>
    </w:pPr>
  </w:style>
  <w:style w:type="paragraph" w:customStyle="1" w:styleId="Numberedpara2level2a">
    <w:name w:val="Numbered para (2) level 2 (a)"/>
    <w:basedOn w:val="Normal"/>
    <w:semiHidden/>
    <w:qFormat/>
    <w:rsid w:val="005D5A31"/>
    <w:pPr>
      <w:numPr>
        <w:ilvl w:val="1"/>
        <w:numId w:val="24"/>
      </w:numPr>
      <w:spacing w:after="120"/>
    </w:pPr>
  </w:style>
  <w:style w:type="paragraph" w:customStyle="1" w:styleId="Numberedpara2level3i">
    <w:name w:val="Numbered para (2) level 3 (i)"/>
    <w:basedOn w:val="Normal"/>
    <w:semiHidden/>
    <w:qFormat/>
    <w:rsid w:val="005D5A31"/>
    <w:pPr>
      <w:numPr>
        <w:ilvl w:val="2"/>
        <w:numId w:val="24"/>
      </w:numPr>
      <w:spacing w:after="120"/>
    </w:pPr>
  </w:style>
  <w:style w:type="paragraph" w:customStyle="1" w:styleId="Numberedpara2heading">
    <w:name w:val="Numbered para (2) heading"/>
    <w:basedOn w:val="Normal"/>
    <w:semiHidden/>
    <w:qFormat/>
    <w:rsid w:val="005D5A31"/>
    <w:pPr>
      <w:keepNext/>
      <w:spacing w:before="240" w:after="120"/>
    </w:pPr>
    <w:rPr>
      <w:b/>
      <w:sz w:val="28"/>
    </w:rPr>
  </w:style>
  <w:style w:type="character" w:customStyle="1" w:styleId="Footersecurityclassification">
    <w:name w:val="Footer security classification"/>
    <w:basedOn w:val="DefaultParagraphFont"/>
    <w:uiPriority w:val="1"/>
    <w:qFormat/>
    <w:rsid w:val="005D5A31"/>
    <w:rPr>
      <w:b/>
      <w:i/>
      <w:caps/>
      <w:smallCaps w:val="0"/>
      <w:sz w:val="22"/>
    </w:rPr>
  </w:style>
  <w:style w:type="paragraph" w:customStyle="1" w:styleId="Numberedpara11headingwithnumber">
    <w:name w:val="Numbered para (1) 1 (heading with number)"/>
    <w:basedOn w:val="Normal"/>
    <w:semiHidden/>
    <w:qFormat/>
    <w:rsid w:val="005D5A31"/>
    <w:pPr>
      <w:keepNext/>
      <w:numPr>
        <w:numId w:val="25"/>
      </w:numPr>
      <w:spacing w:before="240" w:after="120"/>
    </w:pPr>
    <w:rPr>
      <w:b/>
      <w:sz w:val="28"/>
    </w:rPr>
  </w:style>
  <w:style w:type="paragraph" w:customStyle="1" w:styleId="Crossreference">
    <w:name w:val="Cross reference"/>
    <w:basedOn w:val="Normal"/>
    <w:semiHidden/>
    <w:qFormat/>
    <w:rsid w:val="005D5A31"/>
    <w:rPr>
      <w:i/>
      <w:color w:val="1F546B" w:themeColor="text2"/>
      <w:u w:val="single"/>
    </w:rPr>
  </w:style>
  <w:style w:type="paragraph" w:customStyle="1" w:styleId="Numberedpara3heading">
    <w:name w:val="Numbered para (3) heading"/>
    <w:basedOn w:val="Normal"/>
    <w:semiHidden/>
    <w:qFormat/>
    <w:rsid w:val="005D5A31"/>
    <w:pPr>
      <w:keepNext/>
      <w:spacing w:before="200" w:after="120"/>
    </w:pPr>
    <w:rPr>
      <w:b/>
    </w:rPr>
  </w:style>
  <w:style w:type="paragraph" w:customStyle="1" w:styleId="Numberedpara3subheading">
    <w:name w:val="Numbered para (3) subheading"/>
    <w:basedOn w:val="Normal"/>
    <w:semiHidden/>
    <w:qFormat/>
    <w:rsid w:val="005D5A31"/>
    <w:pPr>
      <w:keepNext/>
      <w:spacing w:before="240" w:after="120"/>
    </w:pPr>
    <w:rPr>
      <w:b/>
      <w:i/>
    </w:rPr>
  </w:style>
  <w:style w:type="paragraph" w:customStyle="1" w:styleId="Numberedpara3level1">
    <w:name w:val="Numbered para (3) level 1"/>
    <w:basedOn w:val="Normal"/>
    <w:semiHidden/>
    <w:qFormat/>
    <w:rsid w:val="005D5A31"/>
    <w:pPr>
      <w:numPr>
        <w:numId w:val="26"/>
      </w:numPr>
      <w:spacing w:after="120"/>
    </w:pPr>
  </w:style>
  <w:style w:type="paragraph" w:customStyle="1" w:styleId="Numberedpara3level211">
    <w:name w:val="Numbered para (3) level 2 (1.1)"/>
    <w:basedOn w:val="Normal"/>
    <w:semiHidden/>
    <w:qFormat/>
    <w:rsid w:val="005D5A31"/>
    <w:pPr>
      <w:numPr>
        <w:ilvl w:val="1"/>
        <w:numId w:val="26"/>
      </w:numPr>
      <w:spacing w:after="120"/>
    </w:pPr>
  </w:style>
  <w:style w:type="paragraph" w:customStyle="1" w:styleId="Numberedpara3level3111">
    <w:name w:val="Numbered para (3) level 3 (1.1.1)"/>
    <w:basedOn w:val="Normal"/>
    <w:semiHidden/>
    <w:qFormat/>
    <w:rsid w:val="005D5A31"/>
    <w:pPr>
      <w:numPr>
        <w:ilvl w:val="2"/>
        <w:numId w:val="26"/>
      </w:numPr>
      <w:spacing w:after="120"/>
    </w:pPr>
  </w:style>
  <w:style w:type="character" w:customStyle="1" w:styleId="TitleChar">
    <w:name w:val="Title Char"/>
    <w:basedOn w:val="DefaultParagraphFont"/>
    <w:link w:val="Title"/>
    <w:rsid w:val="005D5A31"/>
    <w:rPr>
      <w:rFonts w:eastAsiaTheme="minorHAnsi"/>
      <w:b/>
      <w:color w:val="1F546B"/>
      <w:sz w:val="80"/>
      <w:szCs w:val="80"/>
      <w:lang w:eastAsia="en-US"/>
    </w:rPr>
  </w:style>
  <w:style w:type="paragraph" w:customStyle="1" w:styleId="Securityclassificiation">
    <w:name w:val="Security classificiation"/>
    <w:basedOn w:val="Title2"/>
    <w:qFormat/>
    <w:rsid w:val="005D5A31"/>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5D5A31"/>
    <w:pPr>
      <w:jc w:val="right"/>
    </w:pPr>
  </w:style>
  <w:style w:type="character" w:customStyle="1" w:styleId="Crossreferences">
    <w:name w:val="Cross references"/>
    <w:basedOn w:val="DefaultParagraphFont"/>
    <w:uiPriority w:val="1"/>
    <w:qFormat/>
    <w:rsid w:val="005D5A31"/>
    <w:rPr>
      <w:i/>
      <w:color w:val="1F546B" w:themeColor="text2"/>
      <w:u w:val="single"/>
    </w:rPr>
  </w:style>
  <w:style w:type="paragraph" w:customStyle="1" w:styleId="Bullet-lvl1">
    <w:name w:val="Bullet - lvl 1"/>
    <w:basedOn w:val="Normal"/>
    <w:link w:val="Bullet-lvl1CharChar"/>
    <w:rsid w:val="005D5A31"/>
    <w:pPr>
      <w:keepLines w:val="0"/>
      <w:numPr>
        <w:numId w:val="27"/>
      </w:numPr>
      <w:spacing w:before="20" w:after="60"/>
    </w:pPr>
    <w:rPr>
      <w:rFonts w:ascii="Arial Mäori" w:eastAsia="Times New Roman" w:hAnsi="Arial Mäori"/>
      <w:sz w:val="22"/>
      <w:lang w:val="en-GB" w:eastAsia="en-GB"/>
    </w:rPr>
  </w:style>
  <w:style w:type="character" w:customStyle="1" w:styleId="Bullet-lvl1CharChar">
    <w:name w:val="Bullet - lvl 1 Char Char"/>
    <w:link w:val="Bullet-lvl1"/>
    <w:rsid w:val="005D5A31"/>
    <w:rPr>
      <w:rFonts w:ascii="Arial Mäori" w:hAnsi="Arial Mäori"/>
      <w:sz w:val="22"/>
      <w:lang w:val="en-GB" w:eastAsia="en-GB"/>
    </w:rPr>
  </w:style>
  <w:style w:type="character" w:customStyle="1" w:styleId="FootnoteTextChar">
    <w:name w:val="Footnote Text Char"/>
    <w:basedOn w:val="DefaultParagraphFont"/>
    <w:link w:val="FootnoteText"/>
    <w:rsid w:val="005D5A31"/>
    <w:rPr>
      <w:rFonts w:eastAsiaTheme="minorHAnsi"/>
      <w:sz w:val="20"/>
      <w:szCs w:val="20"/>
      <w:lang w:eastAsia="en-US"/>
    </w:rPr>
  </w:style>
  <w:style w:type="paragraph" w:styleId="CommentText">
    <w:name w:val="annotation text"/>
    <w:basedOn w:val="Normal"/>
    <w:link w:val="CommentTextChar"/>
    <w:uiPriority w:val="99"/>
    <w:semiHidden/>
    <w:unhideWhenUsed/>
    <w:rsid w:val="006407AB"/>
    <w:rPr>
      <w:sz w:val="20"/>
      <w:szCs w:val="20"/>
    </w:rPr>
  </w:style>
  <w:style w:type="character" w:customStyle="1" w:styleId="CommentTextChar">
    <w:name w:val="Comment Text Char"/>
    <w:basedOn w:val="DefaultParagraphFont"/>
    <w:link w:val="CommentText"/>
    <w:uiPriority w:val="99"/>
    <w:semiHidden/>
    <w:rsid w:val="006407AB"/>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6407AB"/>
    <w:rPr>
      <w:b/>
      <w:bCs/>
    </w:rPr>
  </w:style>
  <w:style w:type="character" w:customStyle="1" w:styleId="CommentSubjectChar">
    <w:name w:val="Comment Subject Char"/>
    <w:basedOn w:val="CommentTextChar"/>
    <w:link w:val="CommentSubject"/>
    <w:uiPriority w:val="99"/>
    <w:semiHidden/>
    <w:rsid w:val="006407AB"/>
    <w:rPr>
      <w:rFonts w:eastAsiaTheme="minorHAnsi"/>
      <w:b/>
      <w:bCs/>
      <w:sz w:val="20"/>
      <w:szCs w:val="20"/>
      <w:lang w:eastAsia="en-US"/>
    </w:rPr>
  </w:style>
  <w:style w:type="paragraph" w:styleId="EndnoteText">
    <w:name w:val="endnote text"/>
    <w:basedOn w:val="Normal"/>
    <w:link w:val="EndnoteTextChar"/>
    <w:uiPriority w:val="99"/>
    <w:semiHidden/>
    <w:unhideWhenUsed/>
    <w:rsid w:val="005A2922"/>
    <w:pPr>
      <w:spacing w:before="0" w:after="0"/>
    </w:pPr>
    <w:rPr>
      <w:sz w:val="20"/>
      <w:szCs w:val="20"/>
    </w:rPr>
  </w:style>
  <w:style w:type="character" w:customStyle="1" w:styleId="EndnoteTextChar">
    <w:name w:val="Endnote Text Char"/>
    <w:basedOn w:val="DefaultParagraphFont"/>
    <w:link w:val="EndnoteText"/>
    <w:uiPriority w:val="99"/>
    <w:semiHidden/>
    <w:rsid w:val="005A2922"/>
    <w:rPr>
      <w:rFonts w:eastAsiaTheme="minorHAnsi"/>
      <w:sz w:val="20"/>
      <w:szCs w:val="20"/>
      <w:lang w:eastAsia="en-US"/>
    </w:rPr>
  </w:style>
  <w:style w:type="paragraph" w:styleId="Revision">
    <w:name w:val="Revision"/>
    <w:hidden/>
    <w:uiPriority w:val="99"/>
    <w:semiHidden/>
    <w:rsid w:val="00DE3531"/>
    <w:pPr>
      <w:spacing w:before="0" w:after="0"/>
    </w:pPr>
    <w:rPr>
      <w:rFonts w:eastAsiaTheme="minorHAnsi"/>
      <w:lang w:eastAsia="en-US"/>
    </w:rPr>
  </w:style>
  <w:style w:type="paragraph" w:customStyle="1" w:styleId="BodyA">
    <w:name w:val="Body A"/>
    <w:rsid w:val="0014481A"/>
    <w:pPr>
      <w:keepLines/>
      <w:pBdr>
        <w:top w:val="nil"/>
        <w:left w:val="nil"/>
        <w:bottom w:val="nil"/>
        <w:right w:val="nil"/>
        <w:between w:val="nil"/>
        <w:bar w:val="nil"/>
      </w:pBdr>
    </w:pPr>
    <w:rPr>
      <w:rFonts w:eastAsia="Calibri" w:cs="Calibri"/>
      <w:color w:val="000000"/>
      <w:u w:color="00000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0"/>
    <w:lsdException w:name="header" w:uiPriority="0"/>
    <w:lsdException w:name="caption" w:uiPriority="0" w:qFormat="1"/>
    <w:lsdException w:name="footnote reference" w:uiPriority="0"/>
    <w:lsdException w:name="page number" w:unhideWhenUsed="0"/>
    <w:lsdException w:name="table of authorities" w:unhideWhenUsed="0"/>
    <w:lsdException w:name="List Number" w:semiHidden="0" w:unhideWhenUsed="0"/>
    <w:lsdException w:name="List 2" w:uiPriority="3"/>
    <w:lsdException w:name="List 4" w:semiHidden="0" w:unhideWhenUsed="0"/>
    <w:lsdException w:name="List 5" w:semiHidden="0" w:unhideWhenUsed="0"/>
    <w:lsdException w:name="Title" w:semiHidden="0" w:uiPriority="0" w:unhideWhenUsed="0" w:qFormat="1"/>
    <w:lsdException w:name="Default Paragraph Font" w:uiPriority="1"/>
    <w:lsdException w:name="Body Text" w:uiPriority="0"/>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nhideWhenUsed="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5D5A31"/>
    <w:pPr>
      <w:keepLines/>
    </w:pPr>
    <w:rPr>
      <w:rFonts w:eastAsiaTheme="minorHAnsi"/>
      <w:lang w:eastAsia="en-US"/>
    </w:rPr>
  </w:style>
  <w:style w:type="paragraph" w:styleId="Heading1">
    <w:name w:val="heading 1"/>
    <w:basedOn w:val="Normal"/>
    <w:next w:val="Normal"/>
    <w:link w:val="Heading1Char"/>
    <w:qFormat/>
    <w:rsid w:val="005D5A31"/>
    <w:pPr>
      <w:keepNext/>
      <w:pageBreakBefore/>
      <w:spacing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5D5A31"/>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5D5A31"/>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5D5A31"/>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5D5A31"/>
    <w:pPr>
      <w:keepNext/>
      <w:spacing w:before="360"/>
      <w:outlineLvl w:val="4"/>
    </w:pPr>
    <w:rPr>
      <w:b/>
      <w:bCs/>
      <w:iCs/>
      <w:szCs w:val="26"/>
    </w:rPr>
  </w:style>
  <w:style w:type="paragraph" w:styleId="Heading6">
    <w:name w:val="heading 6"/>
    <w:basedOn w:val="Normal"/>
    <w:next w:val="Normal"/>
    <w:link w:val="Heading6Char"/>
    <w:uiPriority w:val="1"/>
    <w:semiHidden/>
    <w:qFormat/>
    <w:rsid w:val="005D5A31"/>
    <w:pPr>
      <w:spacing w:before="360"/>
      <w:outlineLvl w:val="5"/>
    </w:pPr>
    <w:rPr>
      <w:b/>
      <w:bCs/>
      <w:i/>
      <w:szCs w:val="22"/>
    </w:rPr>
  </w:style>
  <w:style w:type="paragraph" w:styleId="Heading7">
    <w:name w:val="heading 7"/>
    <w:basedOn w:val="Normal"/>
    <w:next w:val="Normal"/>
    <w:uiPriority w:val="99"/>
    <w:semiHidden/>
    <w:qFormat/>
    <w:rsid w:val="005D5A31"/>
    <w:pPr>
      <w:spacing w:after="60"/>
      <w:outlineLvl w:val="6"/>
    </w:pPr>
  </w:style>
  <w:style w:type="paragraph" w:styleId="Heading8">
    <w:name w:val="heading 8"/>
    <w:basedOn w:val="Normal"/>
    <w:next w:val="Normal"/>
    <w:uiPriority w:val="99"/>
    <w:semiHidden/>
    <w:qFormat/>
    <w:rsid w:val="005D5A31"/>
    <w:pPr>
      <w:spacing w:after="60"/>
      <w:outlineLvl w:val="7"/>
    </w:pPr>
    <w:rPr>
      <w:i/>
      <w:iCs/>
    </w:rPr>
  </w:style>
  <w:style w:type="paragraph" w:styleId="Heading9">
    <w:name w:val="heading 9"/>
    <w:basedOn w:val="Normal"/>
    <w:next w:val="Normal"/>
    <w:uiPriority w:val="99"/>
    <w:semiHidden/>
    <w:qFormat/>
    <w:rsid w:val="005D5A31"/>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5D5A31"/>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5D5A31"/>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5D5A31"/>
    <w:rPr>
      <w:b/>
      <w:bCs/>
    </w:rPr>
  </w:style>
  <w:style w:type="paragraph" w:styleId="Subtitle">
    <w:name w:val="Subtitle"/>
    <w:basedOn w:val="Normal"/>
    <w:uiPriority w:val="1"/>
    <w:semiHidden/>
    <w:qFormat/>
    <w:rsid w:val="005D5A31"/>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D5A31"/>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aliases w:val="Footnote Number"/>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5D5A31"/>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5D5A31"/>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5D5A31"/>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5D5A31"/>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5D5A31"/>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5D5A31"/>
    <w:rPr>
      <w:i/>
      <w:iCs/>
    </w:rPr>
  </w:style>
  <w:style w:type="character" w:styleId="IntenseEmphasis">
    <w:name w:val="Intense Emphasis"/>
    <w:uiPriority w:val="99"/>
    <w:semiHidden/>
    <w:qFormat/>
    <w:rsid w:val="005D5A31"/>
    <w:rPr>
      <w:b/>
      <w:i/>
    </w:rPr>
  </w:style>
  <w:style w:type="paragraph" w:styleId="ListParagraph">
    <w:name w:val="List Paragraph"/>
    <w:basedOn w:val="List123"/>
    <w:uiPriority w:val="34"/>
    <w:qFormat/>
    <w:rsid w:val="005D5A31"/>
    <w:pPr>
      <w:numPr>
        <w:numId w:val="0"/>
      </w:numPr>
    </w:pPr>
  </w:style>
  <w:style w:type="character" w:customStyle="1" w:styleId="Heading5Char">
    <w:name w:val="Heading 5 Char"/>
    <w:basedOn w:val="DefaultParagraphFont"/>
    <w:link w:val="Heading5"/>
    <w:uiPriority w:val="1"/>
    <w:semiHidden/>
    <w:rsid w:val="005D5A31"/>
    <w:rPr>
      <w:rFonts w:eastAsiaTheme="minorHAnsi"/>
      <w:b/>
      <w:bCs/>
      <w:iCs/>
      <w:szCs w:val="26"/>
      <w:lang w:eastAsia="en-US"/>
    </w:rPr>
  </w:style>
  <w:style w:type="character" w:styleId="SubtleReference">
    <w:name w:val="Subtle Reference"/>
    <w:basedOn w:val="DefaultParagraphFont"/>
    <w:uiPriority w:val="99"/>
    <w:semiHidden/>
    <w:qFormat/>
    <w:rsid w:val="005D5A31"/>
    <w:rPr>
      <w:rFonts w:ascii="Calibri" w:hAnsi="Calibri"/>
      <w:smallCaps/>
      <w:color w:val="A42F13" w:themeColor="accent2"/>
      <w:u w:val="single"/>
    </w:rPr>
  </w:style>
  <w:style w:type="character" w:styleId="BookTitle">
    <w:name w:val="Book Title"/>
    <w:basedOn w:val="DefaultParagraphFont"/>
    <w:uiPriority w:val="33"/>
    <w:semiHidden/>
    <w:qFormat/>
    <w:rsid w:val="005D5A31"/>
    <w:rPr>
      <w:rFonts w:ascii="Calibri" w:hAnsi="Calibri"/>
      <w:b/>
      <w:bCs/>
      <w:smallCaps/>
      <w:spacing w:val="5"/>
    </w:rPr>
  </w:style>
  <w:style w:type="character" w:styleId="IntenseReference">
    <w:name w:val="Intense Reference"/>
    <w:basedOn w:val="DefaultParagraphFont"/>
    <w:uiPriority w:val="99"/>
    <w:semiHidden/>
    <w:qFormat/>
    <w:rsid w:val="005D5A31"/>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rsid w:val="006875B8"/>
  </w:style>
  <w:style w:type="paragraph" w:styleId="IntenseQuote">
    <w:name w:val="Intense Quote"/>
    <w:basedOn w:val="Normal"/>
    <w:next w:val="Normal"/>
    <w:link w:val="IntenseQuoteChar"/>
    <w:uiPriority w:val="99"/>
    <w:semiHidden/>
    <w:qFormat/>
    <w:rsid w:val="005D5A31"/>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5D5A31"/>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5D5A31"/>
    <w:pPr>
      <w:spacing w:before="40" w:after="40"/>
    </w:pPr>
    <w:rPr>
      <w:sz w:val="22"/>
    </w:rPr>
  </w:style>
  <w:style w:type="character" w:customStyle="1" w:styleId="Heading6Char">
    <w:name w:val="Heading 6 Char"/>
    <w:basedOn w:val="DefaultParagraphFont"/>
    <w:link w:val="Heading6"/>
    <w:uiPriority w:val="1"/>
    <w:semiHidden/>
    <w:rsid w:val="005D5A31"/>
    <w:rPr>
      <w:rFonts w:eastAsiaTheme="minorHAnsi"/>
      <w:b/>
      <w:bCs/>
      <w:i/>
      <w:szCs w:val="22"/>
      <w:lang w:eastAsia="en-US"/>
    </w:rPr>
  </w:style>
  <w:style w:type="paragraph" w:customStyle="1" w:styleId="ListABClevel3">
    <w:name w:val="List A B C level 3"/>
    <w:basedOn w:val="Normal"/>
    <w:uiPriority w:val="1"/>
    <w:semiHidden/>
    <w:qFormat/>
    <w:rsid w:val="005D5A31"/>
    <w:pPr>
      <w:numPr>
        <w:ilvl w:val="2"/>
        <w:numId w:val="20"/>
      </w:numPr>
      <w:spacing w:before="80" w:after="80"/>
    </w:pPr>
  </w:style>
  <w:style w:type="paragraph" w:customStyle="1" w:styleId="List123level2">
    <w:name w:val="List 1 2 3 level 2"/>
    <w:basedOn w:val="Normal"/>
    <w:uiPriority w:val="1"/>
    <w:semiHidden/>
    <w:qFormat/>
    <w:rsid w:val="005D5A31"/>
    <w:pPr>
      <w:numPr>
        <w:ilvl w:val="1"/>
        <w:numId w:val="21"/>
      </w:numPr>
      <w:spacing w:before="80" w:after="80"/>
    </w:pPr>
  </w:style>
  <w:style w:type="paragraph" w:customStyle="1" w:styleId="List123level3">
    <w:name w:val="List 1 2 3 level 3"/>
    <w:basedOn w:val="Normal"/>
    <w:uiPriority w:val="1"/>
    <w:semiHidden/>
    <w:qFormat/>
    <w:rsid w:val="005D5A31"/>
    <w:pPr>
      <w:numPr>
        <w:ilvl w:val="2"/>
        <w:numId w:val="21"/>
      </w:numPr>
      <w:spacing w:before="80" w:after="80"/>
    </w:pPr>
  </w:style>
  <w:style w:type="paragraph" w:customStyle="1" w:styleId="Legislationsection">
    <w:name w:val="Legislation section"/>
    <w:basedOn w:val="Normal"/>
    <w:semiHidden/>
    <w:qFormat/>
    <w:rsid w:val="005D5A31"/>
    <w:pPr>
      <w:keepNext/>
      <w:numPr>
        <w:numId w:val="23"/>
      </w:numPr>
      <w:tabs>
        <w:tab w:val="left" w:pos="567"/>
      </w:tabs>
      <w:spacing w:after="60"/>
    </w:pPr>
    <w:rPr>
      <w:b/>
      <w:sz w:val="22"/>
    </w:rPr>
  </w:style>
  <w:style w:type="paragraph" w:customStyle="1" w:styleId="Legislationnumber">
    <w:name w:val="Legislation number"/>
    <w:basedOn w:val="Normal"/>
    <w:semiHidden/>
    <w:qFormat/>
    <w:rsid w:val="005D5A31"/>
    <w:pPr>
      <w:numPr>
        <w:numId w:val="22"/>
      </w:numPr>
      <w:tabs>
        <w:tab w:val="left" w:pos="567"/>
      </w:tabs>
      <w:spacing w:before="60" w:after="60"/>
    </w:pPr>
    <w:rPr>
      <w:sz w:val="22"/>
    </w:rPr>
  </w:style>
  <w:style w:type="paragraph" w:customStyle="1" w:styleId="Legislationa">
    <w:name w:val="Legislation (a)"/>
    <w:basedOn w:val="Normal"/>
    <w:semiHidden/>
    <w:qFormat/>
    <w:rsid w:val="005D5A31"/>
    <w:pPr>
      <w:numPr>
        <w:ilvl w:val="2"/>
        <w:numId w:val="23"/>
      </w:numPr>
      <w:spacing w:before="60" w:after="60"/>
    </w:pPr>
    <w:rPr>
      <w:sz w:val="22"/>
    </w:rPr>
  </w:style>
  <w:style w:type="paragraph" w:customStyle="1" w:styleId="Legislationi">
    <w:name w:val="Legislation (i)"/>
    <w:basedOn w:val="Normal"/>
    <w:semiHidden/>
    <w:qFormat/>
    <w:rsid w:val="005D5A31"/>
    <w:pPr>
      <w:numPr>
        <w:ilvl w:val="3"/>
        <w:numId w:val="23"/>
      </w:numPr>
      <w:spacing w:before="60" w:after="60"/>
    </w:pPr>
    <w:rPr>
      <w:sz w:val="22"/>
    </w:rPr>
  </w:style>
  <w:style w:type="paragraph" w:customStyle="1" w:styleId="Numberedparaindentonly">
    <w:name w:val="Numbered para indent only"/>
    <w:basedOn w:val="Normal"/>
    <w:semiHidden/>
    <w:qFormat/>
    <w:rsid w:val="005D5A31"/>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5D5A31"/>
    <w:pPr>
      <w:spacing w:before="0" w:after="0"/>
    </w:pPr>
  </w:style>
  <w:style w:type="paragraph" w:customStyle="1" w:styleId="Page">
    <w:name w:val="Page"/>
    <w:basedOn w:val="Spacer"/>
    <w:semiHidden/>
    <w:qFormat/>
    <w:rsid w:val="005D5A31"/>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5D5A31"/>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5D5A31"/>
    <w:rPr>
      <w:sz w:val="24"/>
    </w:rPr>
  </w:style>
  <w:style w:type="paragraph" w:customStyle="1" w:styleId="Tableheading12pt">
    <w:name w:val="Table heading 12pt"/>
    <w:basedOn w:val="Tableheading"/>
    <w:semiHidden/>
    <w:qFormat/>
    <w:rsid w:val="005D5A31"/>
    <w:pPr>
      <w:keepNext/>
    </w:pPr>
    <w:rPr>
      <w:sz w:val="24"/>
    </w:rPr>
  </w:style>
  <w:style w:type="paragraph" w:customStyle="1" w:styleId="Documentationpageheading">
    <w:name w:val="Documentation page heading"/>
    <w:basedOn w:val="Normal"/>
    <w:semiHidden/>
    <w:qFormat/>
    <w:rsid w:val="005D5A31"/>
    <w:pPr>
      <w:spacing w:after="0"/>
    </w:pPr>
    <w:rPr>
      <w:b/>
      <w:color w:val="1F546B" w:themeColor="text2"/>
      <w:sz w:val="36"/>
    </w:rPr>
  </w:style>
  <w:style w:type="paragraph" w:customStyle="1" w:styleId="Documentationpagesubheading">
    <w:name w:val="Documentation page subheading"/>
    <w:basedOn w:val="Documentationpageheading"/>
    <w:semiHidden/>
    <w:qFormat/>
    <w:rsid w:val="005D5A31"/>
    <w:rPr>
      <w:sz w:val="28"/>
    </w:rPr>
  </w:style>
  <w:style w:type="paragraph" w:customStyle="1" w:styleId="Documentationpagetable">
    <w:name w:val="Documentation page table"/>
    <w:basedOn w:val="Normal"/>
    <w:semiHidden/>
    <w:qFormat/>
    <w:rsid w:val="005D5A31"/>
    <w:pPr>
      <w:spacing w:before="44" w:after="24"/>
    </w:pPr>
    <w:rPr>
      <w:rFonts w:cstheme="minorBidi"/>
      <w:sz w:val="20"/>
    </w:rPr>
  </w:style>
  <w:style w:type="paragraph" w:customStyle="1" w:styleId="Documentationpagetableheading">
    <w:name w:val="Documentation page table heading"/>
    <w:basedOn w:val="Normal"/>
    <w:semiHidden/>
    <w:qFormat/>
    <w:rsid w:val="005D5A31"/>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5D5A31"/>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5D5A31"/>
    <w:pPr>
      <w:keepNext/>
      <w:spacing w:before="240" w:after="120"/>
    </w:pPr>
    <w:rPr>
      <w:b/>
      <w:i/>
    </w:rPr>
  </w:style>
  <w:style w:type="paragraph" w:customStyle="1" w:styleId="Numberedpara2level1">
    <w:name w:val="Numbered para (2) level 1"/>
    <w:basedOn w:val="Normal"/>
    <w:semiHidden/>
    <w:qFormat/>
    <w:rsid w:val="005D5A31"/>
    <w:pPr>
      <w:numPr>
        <w:numId w:val="24"/>
      </w:numPr>
      <w:spacing w:after="120"/>
    </w:pPr>
  </w:style>
  <w:style w:type="paragraph" w:customStyle="1" w:styleId="Numberedpara2level2a">
    <w:name w:val="Numbered para (2) level 2 (a)"/>
    <w:basedOn w:val="Normal"/>
    <w:semiHidden/>
    <w:qFormat/>
    <w:rsid w:val="005D5A31"/>
    <w:pPr>
      <w:numPr>
        <w:ilvl w:val="1"/>
        <w:numId w:val="24"/>
      </w:numPr>
      <w:spacing w:after="120"/>
    </w:pPr>
  </w:style>
  <w:style w:type="paragraph" w:customStyle="1" w:styleId="Numberedpara2level3i">
    <w:name w:val="Numbered para (2) level 3 (i)"/>
    <w:basedOn w:val="Normal"/>
    <w:semiHidden/>
    <w:qFormat/>
    <w:rsid w:val="005D5A31"/>
    <w:pPr>
      <w:numPr>
        <w:ilvl w:val="2"/>
        <w:numId w:val="24"/>
      </w:numPr>
      <w:spacing w:after="120"/>
    </w:pPr>
  </w:style>
  <w:style w:type="paragraph" w:customStyle="1" w:styleId="Numberedpara2heading">
    <w:name w:val="Numbered para (2) heading"/>
    <w:basedOn w:val="Normal"/>
    <w:semiHidden/>
    <w:qFormat/>
    <w:rsid w:val="005D5A31"/>
    <w:pPr>
      <w:keepNext/>
      <w:spacing w:before="240" w:after="120"/>
    </w:pPr>
    <w:rPr>
      <w:b/>
      <w:sz w:val="28"/>
    </w:rPr>
  </w:style>
  <w:style w:type="character" w:customStyle="1" w:styleId="Footersecurityclassification">
    <w:name w:val="Footer security classification"/>
    <w:basedOn w:val="DefaultParagraphFont"/>
    <w:uiPriority w:val="1"/>
    <w:qFormat/>
    <w:rsid w:val="005D5A31"/>
    <w:rPr>
      <w:b/>
      <w:i/>
      <w:caps/>
      <w:smallCaps w:val="0"/>
      <w:sz w:val="22"/>
    </w:rPr>
  </w:style>
  <w:style w:type="paragraph" w:customStyle="1" w:styleId="Numberedpara11headingwithnumber">
    <w:name w:val="Numbered para (1) 1 (heading with number)"/>
    <w:basedOn w:val="Normal"/>
    <w:semiHidden/>
    <w:qFormat/>
    <w:rsid w:val="005D5A31"/>
    <w:pPr>
      <w:keepNext/>
      <w:numPr>
        <w:numId w:val="25"/>
      </w:numPr>
      <w:spacing w:before="240" w:after="120"/>
    </w:pPr>
    <w:rPr>
      <w:b/>
      <w:sz w:val="28"/>
    </w:rPr>
  </w:style>
  <w:style w:type="paragraph" w:customStyle="1" w:styleId="Crossreference">
    <w:name w:val="Cross reference"/>
    <w:basedOn w:val="Normal"/>
    <w:semiHidden/>
    <w:qFormat/>
    <w:rsid w:val="005D5A31"/>
    <w:rPr>
      <w:i/>
      <w:color w:val="1F546B" w:themeColor="text2"/>
      <w:u w:val="single"/>
    </w:rPr>
  </w:style>
  <w:style w:type="paragraph" w:customStyle="1" w:styleId="Numberedpara3heading">
    <w:name w:val="Numbered para (3) heading"/>
    <w:basedOn w:val="Normal"/>
    <w:semiHidden/>
    <w:qFormat/>
    <w:rsid w:val="005D5A31"/>
    <w:pPr>
      <w:keepNext/>
      <w:spacing w:before="200" w:after="120"/>
    </w:pPr>
    <w:rPr>
      <w:b/>
    </w:rPr>
  </w:style>
  <w:style w:type="paragraph" w:customStyle="1" w:styleId="Numberedpara3subheading">
    <w:name w:val="Numbered para (3) subheading"/>
    <w:basedOn w:val="Normal"/>
    <w:semiHidden/>
    <w:qFormat/>
    <w:rsid w:val="005D5A31"/>
    <w:pPr>
      <w:keepNext/>
      <w:spacing w:before="240" w:after="120"/>
    </w:pPr>
    <w:rPr>
      <w:b/>
      <w:i/>
    </w:rPr>
  </w:style>
  <w:style w:type="paragraph" w:customStyle="1" w:styleId="Numberedpara3level1">
    <w:name w:val="Numbered para (3) level 1"/>
    <w:basedOn w:val="Normal"/>
    <w:semiHidden/>
    <w:qFormat/>
    <w:rsid w:val="005D5A31"/>
    <w:pPr>
      <w:numPr>
        <w:numId w:val="26"/>
      </w:numPr>
      <w:spacing w:after="120"/>
    </w:pPr>
  </w:style>
  <w:style w:type="paragraph" w:customStyle="1" w:styleId="Numberedpara3level211">
    <w:name w:val="Numbered para (3) level 2 (1.1)"/>
    <w:basedOn w:val="Normal"/>
    <w:semiHidden/>
    <w:qFormat/>
    <w:rsid w:val="005D5A31"/>
    <w:pPr>
      <w:numPr>
        <w:ilvl w:val="1"/>
        <w:numId w:val="26"/>
      </w:numPr>
      <w:spacing w:after="120"/>
    </w:pPr>
  </w:style>
  <w:style w:type="paragraph" w:customStyle="1" w:styleId="Numberedpara3level3111">
    <w:name w:val="Numbered para (3) level 3 (1.1.1)"/>
    <w:basedOn w:val="Normal"/>
    <w:semiHidden/>
    <w:qFormat/>
    <w:rsid w:val="005D5A31"/>
    <w:pPr>
      <w:numPr>
        <w:ilvl w:val="2"/>
        <w:numId w:val="26"/>
      </w:numPr>
      <w:spacing w:after="120"/>
    </w:pPr>
  </w:style>
  <w:style w:type="character" w:customStyle="1" w:styleId="TitleChar">
    <w:name w:val="Title Char"/>
    <w:basedOn w:val="DefaultParagraphFont"/>
    <w:link w:val="Title"/>
    <w:rsid w:val="005D5A31"/>
    <w:rPr>
      <w:rFonts w:eastAsiaTheme="minorHAnsi"/>
      <w:b/>
      <w:color w:val="1F546B"/>
      <w:sz w:val="80"/>
      <w:szCs w:val="80"/>
      <w:lang w:eastAsia="en-US"/>
    </w:rPr>
  </w:style>
  <w:style w:type="paragraph" w:customStyle="1" w:styleId="Securityclassificiation">
    <w:name w:val="Security classificiation"/>
    <w:basedOn w:val="Title2"/>
    <w:qFormat/>
    <w:rsid w:val="005D5A31"/>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5D5A31"/>
    <w:pPr>
      <w:jc w:val="right"/>
    </w:pPr>
  </w:style>
  <w:style w:type="character" w:customStyle="1" w:styleId="Crossreferences">
    <w:name w:val="Cross references"/>
    <w:basedOn w:val="DefaultParagraphFont"/>
    <w:uiPriority w:val="1"/>
    <w:qFormat/>
    <w:rsid w:val="005D5A31"/>
    <w:rPr>
      <w:i/>
      <w:color w:val="1F546B" w:themeColor="text2"/>
      <w:u w:val="single"/>
    </w:rPr>
  </w:style>
  <w:style w:type="paragraph" w:customStyle="1" w:styleId="Bullet-lvl1">
    <w:name w:val="Bullet - lvl 1"/>
    <w:basedOn w:val="Normal"/>
    <w:link w:val="Bullet-lvl1CharChar"/>
    <w:rsid w:val="005D5A31"/>
    <w:pPr>
      <w:keepLines w:val="0"/>
      <w:numPr>
        <w:numId w:val="27"/>
      </w:numPr>
      <w:spacing w:before="20" w:after="60"/>
    </w:pPr>
    <w:rPr>
      <w:rFonts w:ascii="Arial Mäori" w:eastAsia="Times New Roman" w:hAnsi="Arial Mäori"/>
      <w:sz w:val="22"/>
      <w:lang w:val="en-GB" w:eastAsia="en-GB"/>
    </w:rPr>
  </w:style>
  <w:style w:type="character" w:customStyle="1" w:styleId="Bullet-lvl1CharChar">
    <w:name w:val="Bullet - lvl 1 Char Char"/>
    <w:link w:val="Bullet-lvl1"/>
    <w:rsid w:val="005D5A31"/>
    <w:rPr>
      <w:rFonts w:ascii="Arial Mäori" w:hAnsi="Arial Mäori"/>
      <w:sz w:val="22"/>
      <w:lang w:val="en-GB" w:eastAsia="en-GB"/>
    </w:rPr>
  </w:style>
  <w:style w:type="character" w:customStyle="1" w:styleId="FootnoteTextChar">
    <w:name w:val="Footnote Text Char"/>
    <w:basedOn w:val="DefaultParagraphFont"/>
    <w:link w:val="FootnoteText"/>
    <w:rsid w:val="005D5A31"/>
    <w:rPr>
      <w:rFonts w:eastAsiaTheme="minorHAnsi"/>
      <w:sz w:val="20"/>
      <w:szCs w:val="20"/>
      <w:lang w:eastAsia="en-US"/>
    </w:rPr>
  </w:style>
  <w:style w:type="paragraph" w:styleId="CommentText">
    <w:name w:val="annotation text"/>
    <w:basedOn w:val="Normal"/>
    <w:link w:val="CommentTextChar"/>
    <w:uiPriority w:val="99"/>
    <w:semiHidden/>
    <w:unhideWhenUsed/>
    <w:rsid w:val="006407AB"/>
    <w:rPr>
      <w:sz w:val="20"/>
      <w:szCs w:val="20"/>
    </w:rPr>
  </w:style>
  <w:style w:type="character" w:customStyle="1" w:styleId="CommentTextChar">
    <w:name w:val="Comment Text Char"/>
    <w:basedOn w:val="DefaultParagraphFont"/>
    <w:link w:val="CommentText"/>
    <w:uiPriority w:val="99"/>
    <w:semiHidden/>
    <w:rsid w:val="006407AB"/>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6407AB"/>
    <w:rPr>
      <w:b/>
      <w:bCs/>
    </w:rPr>
  </w:style>
  <w:style w:type="character" w:customStyle="1" w:styleId="CommentSubjectChar">
    <w:name w:val="Comment Subject Char"/>
    <w:basedOn w:val="CommentTextChar"/>
    <w:link w:val="CommentSubject"/>
    <w:uiPriority w:val="99"/>
    <w:semiHidden/>
    <w:rsid w:val="006407AB"/>
    <w:rPr>
      <w:rFonts w:eastAsiaTheme="minorHAnsi"/>
      <w:b/>
      <w:bCs/>
      <w:sz w:val="20"/>
      <w:szCs w:val="20"/>
      <w:lang w:eastAsia="en-US"/>
    </w:rPr>
  </w:style>
  <w:style w:type="paragraph" w:styleId="EndnoteText">
    <w:name w:val="endnote text"/>
    <w:basedOn w:val="Normal"/>
    <w:link w:val="EndnoteTextChar"/>
    <w:uiPriority w:val="99"/>
    <w:semiHidden/>
    <w:unhideWhenUsed/>
    <w:rsid w:val="005A2922"/>
    <w:pPr>
      <w:spacing w:before="0" w:after="0"/>
    </w:pPr>
    <w:rPr>
      <w:sz w:val="20"/>
      <w:szCs w:val="20"/>
    </w:rPr>
  </w:style>
  <w:style w:type="character" w:customStyle="1" w:styleId="EndnoteTextChar">
    <w:name w:val="Endnote Text Char"/>
    <w:basedOn w:val="DefaultParagraphFont"/>
    <w:link w:val="EndnoteText"/>
    <w:uiPriority w:val="99"/>
    <w:semiHidden/>
    <w:rsid w:val="005A2922"/>
    <w:rPr>
      <w:rFonts w:eastAsiaTheme="minorHAnsi"/>
      <w:sz w:val="20"/>
      <w:szCs w:val="20"/>
      <w:lang w:eastAsia="en-US"/>
    </w:rPr>
  </w:style>
  <w:style w:type="paragraph" w:styleId="Revision">
    <w:name w:val="Revision"/>
    <w:hidden/>
    <w:uiPriority w:val="99"/>
    <w:semiHidden/>
    <w:rsid w:val="00DE3531"/>
    <w:pPr>
      <w:spacing w:before="0" w:after="0"/>
    </w:pPr>
    <w:rPr>
      <w:rFonts w:eastAsiaTheme="minorHAnsi"/>
      <w:lang w:eastAsia="en-US"/>
    </w:rPr>
  </w:style>
  <w:style w:type="paragraph" w:customStyle="1" w:styleId="BodyA">
    <w:name w:val="Body A"/>
    <w:rsid w:val="0014481A"/>
    <w:pPr>
      <w:keepLines/>
      <w:pBdr>
        <w:top w:val="nil"/>
        <w:left w:val="nil"/>
        <w:bottom w:val="nil"/>
        <w:right w:val="nil"/>
        <w:between w:val="nil"/>
        <w:bar w:val="nil"/>
      </w:pBdr>
    </w:pPr>
    <w:rPr>
      <w:rFonts w:eastAsia="Calibri" w:cs="Calibri"/>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445800">
      <w:bodyDiv w:val="1"/>
      <w:marLeft w:val="0"/>
      <w:marRight w:val="0"/>
      <w:marTop w:val="0"/>
      <w:marBottom w:val="0"/>
      <w:divBdr>
        <w:top w:val="none" w:sz="0" w:space="0" w:color="auto"/>
        <w:left w:val="none" w:sz="0" w:space="0" w:color="auto"/>
        <w:bottom w:val="none" w:sz="0" w:space="0" w:color="auto"/>
        <w:right w:val="none" w:sz="0" w:space="0" w:color="auto"/>
      </w:divBdr>
    </w:div>
    <w:div w:id="116296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www.dia.govt.nz/diawebsite.nsf/wpg_URL/Resource-material-Our-Research-and-Reports-Index?OpenDocumen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dia.govt.nz/diawebsite.nsf/wpg_URL/Resource-material-Our-Research-and-Reports-Index?OpenDocument" TargetMode="External"/><Relationship Id="rId28" Type="http://schemas.openxmlformats.org/officeDocument/2006/relationships/chart" Target="charts/chart1.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legislation.govt.nz/act/public/2003/0051/latest/DLM207497.html" TargetMode="External"/><Relationship Id="rId1" Type="http://schemas.openxmlformats.org/officeDocument/2006/relationships/hyperlink" Target="http://www.productivity.govt.nz/sites/default/files/regulatory-institutions-and-practices-final-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wlgprdfile02.dia.govt.nz\shared$\diatemplates\Templates\Documents%20-%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357352793463212E-2"/>
          <c:y val="4.1935862833009895E-2"/>
          <c:w val="0.88209502098427384"/>
          <c:h val="0.81734008461406915"/>
        </c:manualLayout>
      </c:layout>
      <c:barChart>
        <c:barDir val="col"/>
        <c:grouping val="clustered"/>
        <c:varyColors val="0"/>
        <c:ser>
          <c:idx val="0"/>
          <c:order val="0"/>
          <c:tx>
            <c:v>Gambits newsletter</c:v>
          </c:tx>
          <c:spPr>
            <a:solidFill>
              <a:srgbClr val="E06A4B"/>
            </a:solidFill>
          </c:spPr>
          <c:invertIfNegative val="0"/>
          <c:dLbls>
            <c:dLbl>
              <c:idx val="0"/>
              <c:layout>
                <c:manualLayout>
                  <c:x val="0"/>
                  <c:y val="1.0899182561307902E-2"/>
                </c:manualLayout>
              </c:layout>
              <c:spPr/>
              <c:txPr>
                <a:bodyPr/>
                <a:lstStyle/>
                <a:p>
                  <a:pPr>
                    <a:defRPr/>
                  </a:pPr>
                  <a:endParaRPr lang="en-US"/>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'Question 9'!$A$31:$A$35</c:f>
              <c:strCache>
                <c:ptCount val="5"/>
                <c:pt idx="0">
                  <c:v>Very useful</c:v>
                </c:pt>
                <c:pt idx="1">
                  <c:v>Useful</c:v>
                </c:pt>
                <c:pt idx="2">
                  <c:v>Neutral</c:v>
                </c:pt>
                <c:pt idx="3">
                  <c:v>A bit useful</c:v>
                </c:pt>
                <c:pt idx="4">
                  <c:v>Not at all useful</c:v>
                </c:pt>
              </c:strCache>
            </c:strRef>
          </c:cat>
          <c:val>
            <c:numRef>
              <c:f>'Question 9'!$D$31:$D$35</c:f>
              <c:numCache>
                <c:formatCode>0%</c:formatCode>
                <c:ptCount val="5"/>
                <c:pt idx="0">
                  <c:v>0.4460431654676259</c:v>
                </c:pt>
                <c:pt idx="1">
                  <c:v>0.41726618705035973</c:v>
                </c:pt>
                <c:pt idx="2">
                  <c:v>8.6330935251798566E-2</c:v>
                </c:pt>
                <c:pt idx="3">
                  <c:v>3.5971223021582732E-2</c:v>
                </c:pt>
                <c:pt idx="4">
                  <c:v>1.4388489208633094E-2</c:v>
                </c:pt>
              </c:numCache>
            </c:numRef>
          </c:val>
        </c:ser>
        <c:ser>
          <c:idx val="1"/>
          <c:order val="1"/>
          <c:tx>
            <c:v>DIA website</c:v>
          </c:tx>
          <c:spPr>
            <a:solidFill>
              <a:srgbClr val="31859C"/>
            </a:solidFill>
          </c:spPr>
          <c:invertIfNegative val="0"/>
          <c:dLbls>
            <c:showLegendKey val="0"/>
            <c:showVal val="1"/>
            <c:showCatName val="0"/>
            <c:showSerName val="0"/>
            <c:showPercent val="0"/>
            <c:showBubbleSize val="0"/>
            <c:showLeaderLines val="0"/>
          </c:dLbls>
          <c:val>
            <c:numRef>
              <c:f>'Question 9'!$D$38:$D$42</c:f>
              <c:numCache>
                <c:formatCode>0%</c:formatCode>
                <c:ptCount val="5"/>
                <c:pt idx="0">
                  <c:v>0.2937062937062937</c:v>
                </c:pt>
                <c:pt idx="1">
                  <c:v>0.4825174825174825</c:v>
                </c:pt>
                <c:pt idx="2">
                  <c:v>0.11888111888111888</c:v>
                </c:pt>
                <c:pt idx="3">
                  <c:v>0.10071942446043165</c:v>
                </c:pt>
                <c:pt idx="4">
                  <c:v>6.993006993006993E-3</c:v>
                </c:pt>
              </c:numCache>
            </c:numRef>
          </c:val>
        </c:ser>
        <c:ser>
          <c:idx val="2"/>
          <c:order val="2"/>
          <c:tx>
            <c:v>Sector Forum</c:v>
          </c:tx>
          <c:spPr>
            <a:solidFill>
              <a:srgbClr val="77933C"/>
            </a:solidFill>
          </c:spPr>
          <c:invertIfNegative val="0"/>
          <c:dLbls>
            <c:showLegendKey val="0"/>
            <c:showVal val="1"/>
            <c:showCatName val="0"/>
            <c:showSerName val="0"/>
            <c:showPercent val="0"/>
            <c:showBubbleSize val="0"/>
            <c:showLeaderLines val="0"/>
          </c:dLbls>
          <c:val>
            <c:numRef>
              <c:f>'Question 9'!$D$45:$D$49</c:f>
              <c:numCache>
                <c:formatCode>0%</c:formatCode>
                <c:ptCount val="5"/>
                <c:pt idx="0">
                  <c:v>0.16901408450704225</c:v>
                </c:pt>
                <c:pt idx="1">
                  <c:v>0.43661971830985913</c:v>
                </c:pt>
                <c:pt idx="2">
                  <c:v>0.352112676056338</c:v>
                </c:pt>
                <c:pt idx="3">
                  <c:v>2.8169014084507043E-2</c:v>
                </c:pt>
                <c:pt idx="4">
                  <c:v>1.4084507042253521E-2</c:v>
                </c:pt>
              </c:numCache>
            </c:numRef>
          </c:val>
        </c:ser>
        <c:ser>
          <c:idx val="3"/>
          <c:order val="3"/>
          <c:tx>
            <c:v>Face-to-face meetings</c:v>
          </c:tx>
          <c:spPr>
            <a:solidFill>
              <a:srgbClr val="454A7B"/>
            </a:solidFill>
          </c:spPr>
          <c:invertIfNegative val="0"/>
          <c:dLbls>
            <c:dLbl>
              <c:idx val="1"/>
              <c:layout>
                <c:manualLayout>
                  <c:x val="0"/>
                  <c:y val="-2.644003777148253E-2"/>
                </c:manualLayout>
              </c:layout>
              <c:spPr/>
              <c:txPr>
                <a:bodyPr/>
                <a:lstStyle/>
                <a:p>
                  <a:pPr>
                    <a:defRPr/>
                  </a:pPr>
                  <a:endParaRPr lang="en-US"/>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val>
            <c:numRef>
              <c:f>'Question 9'!$D$52:$D$56</c:f>
              <c:numCache>
                <c:formatCode>0%</c:formatCode>
                <c:ptCount val="5"/>
                <c:pt idx="0">
                  <c:v>0.39772727272727271</c:v>
                </c:pt>
                <c:pt idx="1">
                  <c:v>0.36363636363636365</c:v>
                </c:pt>
                <c:pt idx="2">
                  <c:v>0.21590909090909091</c:v>
                </c:pt>
                <c:pt idx="3">
                  <c:v>2.2727272727272728E-2</c:v>
                </c:pt>
                <c:pt idx="4">
                  <c:v>0</c:v>
                </c:pt>
              </c:numCache>
            </c:numRef>
          </c:val>
        </c:ser>
        <c:dLbls>
          <c:showLegendKey val="0"/>
          <c:showVal val="0"/>
          <c:showCatName val="0"/>
          <c:showSerName val="0"/>
          <c:showPercent val="0"/>
          <c:showBubbleSize val="0"/>
        </c:dLbls>
        <c:gapWidth val="150"/>
        <c:axId val="196554752"/>
        <c:axId val="196556288"/>
      </c:barChart>
      <c:catAx>
        <c:axId val="196554752"/>
        <c:scaling>
          <c:orientation val="minMax"/>
        </c:scaling>
        <c:delete val="0"/>
        <c:axPos val="b"/>
        <c:numFmt formatCode="General" sourceLinked="1"/>
        <c:majorTickMark val="out"/>
        <c:minorTickMark val="none"/>
        <c:tickLblPos val="nextTo"/>
        <c:txPr>
          <a:bodyPr/>
          <a:lstStyle/>
          <a:p>
            <a:pPr>
              <a:defRPr b="1" i="0" baseline="0"/>
            </a:pPr>
            <a:endParaRPr lang="en-US"/>
          </a:p>
        </c:txPr>
        <c:crossAx val="196556288"/>
        <c:crosses val="autoZero"/>
        <c:auto val="1"/>
        <c:lblAlgn val="ctr"/>
        <c:lblOffset val="100"/>
        <c:noMultiLvlLbl val="0"/>
      </c:catAx>
      <c:valAx>
        <c:axId val="196556288"/>
        <c:scaling>
          <c:orientation val="minMax"/>
          <c:max val="1"/>
        </c:scaling>
        <c:delete val="0"/>
        <c:axPos val="l"/>
        <c:majorGridlines/>
        <c:numFmt formatCode="0%" sourceLinked="1"/>
        <c:majorTickMark val="out"/>
        <c:minorTickMark val="none"/>
        <c:tickLblPos val="nextTo"/>
        <c:txPr>
          <a:bodyPr/>
          <a:lstStyle/>
          <a:p>
            <a:pPr>
              <a:defRPr b="1" i="0" baseline="0"/>
            </a:pPr>
            <a:endParaRPr lang="en-US"/>
          </a:p>
        </c:txPr>
        <c:crossAx val="196554752"/>
        <c:crosses val="autoZero"/>
        <c:crossBetween val="between"/>
      </c:valAx>
    </c:plotArea>
    <c:legend>
      <c:legendPos val="r"/>
      <c:layout>
        <c:manualLayout>
          <c:xMode val="edge"/>
          <c:yMode val="edge"/>
          <c:x val="0.63402652483009159"/>
          <c:y val="7.0306307079462477E-2"/>
          <c:w val="0.25444403886600264"/>
          <c:h val="0.26905762120334409"/>
        </c:manualLayout>
      </c:layout>
      <c:overlay val="0"/>
      <c:txPr>
        <a:bodyPr/>
        <a:lstStyle/>
        <a:p>
          <a:pPr>
            <a:defRPr b="1" i="0" baseline="0"/>
          </a:pPr>
          <a:endParaRPr lang="en-US"/>
        </a:p>
      </c:txPr>
    </c:legend>
    <c:plotVisOnly val="1"/>
    <c:dispBlanksAs val="gap"/>
    <c:showDLblsOverMax val="0"/>
  </c:chart>
  <c:spPr>
    <a:solidFill>
      <a:schemeClr val="bg1">
        <a:lumMod val="85000"/>
      </a:schemeClr>
    </a:solidFill>
    <a:ln>
      <a:solidFill>
        <a:schemeClr val="bg1">
          <a:lumMod val="65000"/>
        </a:schemeClr>
      </a:solidFill>
    </a:ln>
  </c:spPr>
  <c:externalData r:id="rId1">
    <c:autoUpdate val="0"/>
  </c:externalData>
</c:chartSpace>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AProjectValue xmlns="c648a002-e47e-48ed-a207-3b8ce1d893d3" xsi:nil="true"/>
    <C3ProjectName xmlns="01be4277-2979-4a68-876d-b92b25fceece" xsi:nil="true"/>
    <DIANotes xmlns="c648a002-e47e-48ed-a207-3b8ce1d893d3" xsi:nil="true"/>
    <_EndDate xmlns="http://schemas.microsoft.com/sharepoint/v3/fields">2017-02-27T11:00:00+00:00</_EndDate>
    <mf8e3920e77a4be68f9898a4a9478a6b xmlns="c648a002-e47e-48ed-a207-3b8ce1d893d3">
      <Terms xmlns="http://schemas.microsoft.com/office/infopath/2007/PartnerControls"/>
    </mf8e3920e77a4be68f9898a4a9478a6b>
    <StartDate xmlns="http://schemas.microsoft.com/sharepoint/v3">2016-08-30T12:00:00+00:00</StartDate>
    <_dlc_DocId xmlns="c648a002-e47e-48ed-a207-3b8ce1d893d3">YXQARP2T7VWH-21-78</_dlc_DocId>
    <TaxCatchAll xmlns="c648a002-e47e-48ed-a207-3b8ce1d893d3">
      <Value>2</Value>
      <Value>1</Value>
      <Value>154</Value>
    </TaxCatchAll>
    <_dlc_DocIdUrl xmlns="c648a002-e47e-48ed-a207-3b8ce1d893d3">
      <Url>https://dia.cohesion.net.nz/Sites/GMB/_layouts/15/DocIdRedir.aspx?ID=YXQARP2T7VWH-21-78</Url>
      <Description>YXQARP2T7VWH-21-78</Description>
    </_dlc_DocIdUrl>
    <C3ProjectDocumentTypeNote xmlns="01be4277-2979-4a68-876d-b92b25fceece">
      <Terms xmlns="http://schemas.microsoft.com/office/infopath/2007/PartnerControls"/>
    </C3ProjectDocumentTypeNote>
    <TaxKeywordTaxHTField xmlns="c648a002-e47e-48ed-a207-3b8ce1d893d3">
      <Terms xmlns="http://schemas.microsoft.com/office/infopath/2007/PartnerControls"/>
    </TaxKeywordTaxHTField>
    <ea3c6b56d556460fbeed1cb795bcbdf8 xmlns="c648a002-e47e-48ed-a207-3b8ce1d893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ea3c6b56d556460fbeed1cb795bcbdf8>
    <C3TopicNote xmlns="01be4277-2979-4a68-876d-b92b25fceece">
      <Terms xmlns="http://schemas.microsoft.com/office/infopath/2007/PartnerControls">
        <TermInfo xmlns="http://schemas.microsoft.com/office/infopath/2007/PartnerControls">
          <TermName xmlns="http://schemas.microsoft.com/office/infopath/2007/PartnerControls">Gambling Survey 2016</TermName>
          <TermId xmlns="http://schemas.microsoft.com/office/infopath/2007/PartnerControls">c8dd55bc-47c1-489e-b44c-aa21cff229b9</TermId>
        </TermInfo>
      </Terms>
    </C3TopicNote>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Operational Project Document DIA" ma:contentTypeID="0x0101005496552013C0BA46BE88192D5C6EB20B00EECD0B3F0C45DF45B673ABBB050EE9F20082DAE6D4A0696E4D8E205C6373B2C750" ma:contentTypeVersion="5" ma:contentTypeDescription="Use to denote the type of documents used within an operational project" ma:contentTypeScope="" ma:versionID="fbfcfd51860454d47c8daa718de64a71">
  <xsd:schema xmlns:xsd="http://www.w3.org/2001/XMLSchema" xmlns:xs="http://www.w3.org/2001/XMLSchema" xmlns:p="http://schemas.microsoft.com/office/2006/metadata/properties" xmlns:ns1="http://schemas.microsoft.com/sharepoint/v3" xmlns:ns3="01be4277-2979-4a68-876d-b92b25fceece" xmlns:ns4="c648a002-e47e-48ed-a207-3b8ce1d893d3" xmlns:ns5="http://schemas.microsoft.com/sharepoint/v3/fields" xmlns:ns6="http://schemas.microsoft.com/sharepoint/v4" targetNamespace="http://schemas.microsoft.com/office/2006/metadata/properties" ma:root="true" ma:fieldsID="3100d632380844af0deb3c253e2fbc84" ns1:_="" ns3:_="" ns4:_="" ns5:_="" ns6:_="">
    <xsd:import namespace="http://schemas.microsoft.com/sharepoint/v3"/>
    <xsd:import namespace="01be4277-2979-4a68-876d-b92b25fceece"/>
    <xsd:import namespace="c648a002-e47e-48ed-a207-3b8ce1d893d3"/>
    <xsd:import namespace="http://schemas.microsoft.com/sharepoint/v3/fields"/>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3:C3ProjectDocumentTypeNote" minOccurs="0"/>
                <xsd:element ref="ns3:C3ProjectName" minOccurs="0"/>
                <xsd:element ref="ns5:_EndDate" minOccurs="0"/>
                <xsd:element ref="ns1:StartDate" minOccurs="0"/>
                <xsd:element ref="ns4:DIAProjectValue" minOccurs="0"/>
                <xsd:element ref="ns4:ea3c6b56d556460fbeed1cb795bcbdf8" minOccurs="0"/>
                <xsd:element ref="ns4:DIANotes" minOccurs="0"/>
                <xsd:element ref="ns4:mf8e3920e77a4be68f9898a4a9478a6b" minOccurs="0"/>
                <xsd:element ref="ns4:_dlc_DocId" minOccurs="0"/>
                <xsd:element ref="ns4:_dlc_DocIdUrl" minOccurs="0"/>
                <xsd:element ref="ns4:_dlc_DocIdPersistId"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8"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93895e98-8daa-4392-8163-da238c93d801" ma:anchorId="03be5d80-fa1f-4149-b91a-cf64b7d41564" ma:open="true" ma:isKeyword="false">
      <xsd:complexType>
        <xsd:sequence>
          <xsd:element ref="pc:Terms" minOccurs="0" maxOccurs="1"/>
        </xsd:sequence>
      </xsd:complexType>
    </xsd:element>
    <xsd:element name="C3ProjectDocumentTypeNote" ma:index="14" nillable="true" ma:taxonomy="true" ma:internalName="C3ProjectDocumentTypeNote" ma:taxonomyFieldName="C3ProjectDocumentType" ma:displayName="Project Document Type" ma:readOnly="false" ma:default="" ma:fieldId="{34fbba63-1669-4d38-beb4-245115adf0e7}" ma:sspId="caf61cd4-0327-4679-8f8a-6e41773e81e7" ma:termSetId="76381174-3429-402c-bd29-8d75bd7c13b3" ma:anchorId="00000000-0000-0000-0000-000000000000" ma:open="true" ma:isKeyword="false">
      <xsd:complexType>
        <xsd:sequence>
          <xsd:element ref="pc:Terms" minOccurs="0" maxOccurs="1"/>
        </xsd:sequence>
      </xsd:complexType>
    </xsd:element>
    <xsd:element name="C3ProjectName" ma:index="16" nillable="true" ma:displayName="Project Name" ma:internalName="C3Projec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48a002-e47e-48ed-a207-3b8ce1d893d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5d9ccfa-b826-4801-901a-dfd490111967}" ma:internalName="TaxCatchAll" ma:showField="CatchAllData"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d9ccfa-b826-4801-901a-dfd490111967}" ma:internalName="TaxCatchAllLabel" ma:readOnly="true" ma:showField="CatchAllDataLabel"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DIAProjectValue" ma:index="19" nillable="true" ma:displayName="Project Value" ma:description="Proposed cost of the project" ma:internalName="DIAProjectValue">
      <xsd:simpleType>
        <xsd:restriction base="dms:Text"/>
      </xsd:simpleType>
    </xsd:element>
    <xsd:element name="ea3c6b56d556460fbeed1cb795bcbdf8" ma:index="20" ma:taxonomy="true" ma:internalName="ea3c6b56d556460fbeed1cb795bcbdf8" ma:taxonomyFieldName="DIASecurityClassification" ma:displayName="Security Classification" ma:default="2;#UNCLASSIFIED|875d92a8-67e2-4a32-9472-8fe99549e1eb" ma:fieldId="{ea3c6b56-d556-460f-beed-1cb795bcbdf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22" nillable="true" ma:displayName="Notes" ma:description="Additional information, can include URL link to another document" ma:internalName="DIANotes">
      <xsd:simpleType>
        <xsd:restriction base="dms:Note">
          <xsd:maxLength value="255"/>
        </xsd:restriction>
      </xsd:simpleType>
    </xsd:element>
    <xsd:element name="mf8e3920e77a4be68f9898a4a9478a6b" ma:index="23" nillable="true" ma:taxonomy="true" ma:internalName="mf8e3920e77a4be68f9898a4a9478a6b" ma:taxonomyFieldName="DIAGamblingOperationType" ma:displayName="Gambling Operation Type" ma:fieldId="{6f8e3920-e77a-4be6-8f98-98a4a9478a6b}" ma:sspId="caf61cd4-0327-4679-8f8a-6e41773e81e7" ma:termSetId="0a2c7960-063e-43c0-ac0a-3a4d84c304c6" ma:anchorId="00000000-0000-0000-0000-000000000000" ma:open="tru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7" nillable="true" ma:displayName="End Date" ma:default="[today]" ma:format="DateOnly" ma:internalName="_En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2CDD5-C8C2-4CD9-8ABD-9A9A198A9363}">
  <ds:schemaRefs>
    <ds:schemaRef ds:uri="http://schemas.microsoft.com/sharepoint/events"/>
  </ds:schemaRefs>
</ds:datastoreItem>
</file>

<file path=customXml/itemProps2.xml><?xml version="1.0" encoding="utf-8"?>
<ds:datastoreItem xmlns:ds="http://schemas.openxmlformats.org/officeDocument/2006/customXml" ds:itemID="{46E7CF68-E510-46B8-B483-0B8A48E5F619}">
  <ds:schemaRefs>
    <ds:schemaRef ds:uri="http://schemas.microsoft.com/sharepoint/v3/contenttype/forms"/>
  </ds:schemaRefs>
</ds:datastoreItem>
</file>

<file path=customXml/itemProps3.xml><?xml version="1.0" encoding="utf-8"?>
<ds:datastoreItem xmlns:ds="http://schemas.openxmlformats.org/officeDocument/2006/customXml" ds:itemID="{14D5707B-4108-4DFE-B0EA-1E663A2D98F6}">
  <ds:schemaRefs>
    <ds:schemaRef ds:uri="http://schemas.microsoft.com/sharepoint/v3"/>
    <ds:schemaRef ds:uri="http://www.w3.org/XML/1998/namespace"/>
    <ds:schemaRef ds:uri="http://schemas.microsoft.com/sharepoint/v4"/>
    <ds:schemaRef ds:uri="http://purl.org/dc/terms/"/>
    <ds:schemaRef ds:uri="c648a002-e47e-48ed-a207-3b8ce1d893d3"/>
    <ds:schemaRef ds:uri="http://schemas.microsoft.com/office/infopath/2007/PartnerControls"/>
    <ds:schemaRef ds:uri="http://purl.org/dc/dcmitype/"/>
    <ds:schemaRef ds:uri="http://purl.org/dc/elements/1.1/"/>
    <ds:schemaRef ds:uri="http://schemas.microsoft.com/office/2006/documentManagement/types"/>
    <ds:schemaRef ds:uri="http://schemas.openxmlformats.org/package/2006/metadata/core-properties"/>
    <ds:schemaRef ds:uri="http://schemas.microsoft.com/sharepoint/v3/fields"/>
    <ds:schemaRef ds:uri="01be4277-2979-4a68-876d-b92b25fceece"/>
    <ds:schemaRef ds:uri="http://schemas.microsoft.com/office/2006/metadata/properties"/>
  </ds:schemaRefs>
</ds:datastoreItem>
</file>

<file path=customXml/itemProps4.xml><?xml version="1.0" encoding="utf-8"?>
<ds:datastoreItem xmlns:ds="http://schemas.openxmlformats.org/officeDocument/2006/customXml" ds:itemID="{07ACD884-E44B-487B-8BA3-F1012A0BC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be4277-2979-4a68-876d-b92b25fceece"/>
    <ds:schemaRef ds:uri="c648a002-e47e-48ed-a207-3b8ce1d893d3"/>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BF9BCC-CF77-4580-95FA-62FA1EAF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 Report</Template>
  <TotalTime>8609</TotalTime>
  <Pages>25</Pages>
  <Words>5527</Words>
  <Characters>30023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35480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Survey of Stakeholders in Gambling Regulation: Summary of findings</dc:title>
  <dc:creator>Sarah Carr</dc:creator>
  <cp:keywords/>
  <dc:description>Released 1 February 2011</dc:description>
  <cp:lastModifiedBy>Portia Joshi</cp:lastModifiedBy>
  <cp:revision>346</cp:revision>
  <cp:lastPrinted>2017-01-30T23:10:00Z</cp:lastPrinted>
  <dcterms:created xsi:type="dcterms:W3CDTF">2016-10-09T20:37:00Z</dcterms:created>
  <dcterms:modified xsi:type="dcterms:W3CDTF">2017-02-14T02:22:00Z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3ProjectDocumentType">
    <vt:lpwstr/>
  </property>
  <property fmtid="{D5CDD505-2E9C-101B-9397-08002B2CF9AE}" pid="4" name="ContentTypeId">
    <vt:lpwstr>0x0101005496552013C0BA46BE88192D5C6EB20B00EECD0B3F0C45DF45B673ABBB050EE9F20082DAE6D4A0696E4D8E205C6373B2C750</vt:lpwstr>
  </property>
  <property fmtid="{D5CDD505-2E9C-101B-9397-08002B2CF9AE}" pid="5" name="DIAGamblingOperationType">
    <vt:lpwstr/>
  </property>
  <property fmtid="{D5CDD505-2E9C-101B-9397-08002B2CF9AE}" pid="6" name="d4d88d9c404441259a20c2016d5c4fc4">
    <vt:lpwstr>Correspondence|dcd6b05f-dc80-4336-b228-09aebf3d212c</vt:lpwstr>
  </property>
  <property fmtid="{D5CDD505-2E9C-101B-9397-08002B2CF9AE}" pid="7" name="C3Topic">
    <vt:lpwstr>154;#Gambling Survey 2016|c8dd55bc-47c1-489e-b44c-aa21cff229b9</vt:lpwstr>
  </property>
  <property fmtid="{D5CDD505-2E9C-101B-9397-08002B2CF9AE}" pid="8" name="_dlc_DocIdItemGuid">
    <vt:lpwstr>56d7548e-7f1a-4ec0-8065-cb196d39eb61</vt:lpwstr>
  </property>
  <property fmtid="{D5CDD505-2E9C-101B-9397-08002B2CF9AE}" pid="9" name="DIAEmailContentType">
    <vt:lpwstr>1;#Correspondence|dcd6b05f-dc80-4336-b228-09aebf3d212c</vt:lpwstr>
  </property>
  <property fmtid="{D5CDD505-2E9C-101B-9397-08002B2CF9AE}" pid="10" name="DIASecurityClassification">
    <vt:lpwstr>2;#UNCLASSIFIED|875d92a8-67e2-4a32-9472-8fe99549e1eb</vt:lpwstr>
  </property>
</Properties>
</file>