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3750"/>
        <w:gridCol w:w="923"/>
        <w:gridCol w:w="1957"/>
        <w:gridCol w:w="1638"/>
        <w:gridCol w:w="2352"/>
      </w:tblGrid>
      <w:tr w:rsidR="00FA3D86" w:rsidRPr="00324632" w14:paraId="414E4C3B" w14:textId="77777777" w:rsidTr="000A6916">
        <w:trPr>
          <w:trHeight w:val="280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5596396" w14:textId="4BA22FC8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Identify player</w:t>
            </w:r>
          </w:p>
        </w:tc>
      </w:tr>
      <w:tr w:rsidR="00FA3D86" w:rsidRPr="00324632" w14:paraId="3837517A" w14:textId="77777777" w:rsidTr="000A6916">
        <w:trPr>
          <w:trHeight w:val="914"/>
        </w:trPr>
        <w:tc>
          <w:tcPr>
            <w:tcW w:w="663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73CF4BFF" w14:textId="2C6DA9C7" w:rsid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Name or ID of staff member who identified sign of harm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2A36A4C" w14:textId="1CC5056C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1638" w:type="dxa"/>
            <w:tcBorders>
              <w:top w:val="single" w:sz="18" w:space="0" w:color="auto"/>
            </w:tcBorders>
          </w:tcPr>
          <w:p w14:paraId="0231DEC6" w14:textId="77777777" w:rsidR="00FA3D86" w:rsidRDefault="00FA3D86" w:rsidP="003E7F08">
            <w:pPr>
              <w:rPr>
                <w:rFonts w:asciiTheme="minorHAnsi" w:hAnsiTheme="minorHAnsi"/>
                <w:i/>
                <w:iCs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324632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4E3BFA77" w14:textId="4D6DD14E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18" w:space="0" w:color="auto"/>
              <w:right w:val="single" w:sz="18" w:space="0" w:color="auto"/>
            </w:tcBorders>
          </w:tcPr>
          <w:p w14:paraId="6E048B56" w14:textId="77777777" w:rsidR="00FA3D86" w:rsidRDefault="00FA3D86" w:rsidP="003E7F08">
            <w:pPr>
              <w:rPr>
                <w:rFonts w:asciiTheme="minorHAnsi" w:hAnsiTheme="minorHAnsi"/>
                <w:i/>
                <w:iCs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  <w:r w:rsidRPr="00324632">
              <w:rPr>
                <w:rFonts w:asciiTheme="minorHAnsi" w:hAnsiTheme="minorHAnsi"/>
                <w:i/>
                <w:iCs/>
              </w:rPr>
              <w:t xml:space="preserve"> </w:t>
            </w:r>
          </w:p>
          <w:p w14:paraId="3F62467F" w14:textId="09038BB6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3D86" w:rsidRPr="00324632" w14:paraId="0AC15F8B" w14:textId="77777777" w:rsidTr="000A6916">
        <w:trPr>
          <w:trHeight w:val="1104"/>
        </w:trPr>
        <w:tc>
          <w:tcPr>
            <w:tcW w:w="6630" w:type="dxa"/>
            <w:gridSpan w:val="3"/>
            <w:tcBorders>
              <w:left w:val="single" w:sz="18" w:space="0" w:color="auto"/>
            </w:tcBorders>
          </w:tcPr>
          <w:p w14:paraId="3D3D78E8" w14:textId="3E972FE9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Information to help staff identify the player (name or identifying feature)</w:t>
            </w:r>
          </w:p>
        </w:tc>
        <w:tc>
          <w:tcPr>
            <w:tcW w:w="3990" w:type="dxa"/>
            <w:gridSpan w:val="2"/>
            <w:tcBorders>
              <w:right w:val="single" w:sz="18" w:space="0" w:color="auto"/>
            </w:tcBorders>
          </w:tcPr>
          <w:p w14:paraId="7A542FF9" w14:textId="68136795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3D86" w:rsidRPr="00643D31" w14:paraId="7CB5FABF" w14:textId="77777777" w:rsidTr="000A6916">
        <w:trPr>
          <w:trHeight w:val="708"/>
        </w:trPr>
        <w:tc>
          <w:tcPr>
            <w:tcW w:w="10620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14:paraId="377B032E" w14:textId="666E5C6A" w:rsidR="00FA3D86" w:rsidRDefault="00FA3D86" w:rsidP="003E7F08">
            <w:pPr>
              <w:spacing w:after="120" w:line="240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Sign of harm identified: 7 signs or other signs</w:t>
            </w:r>
            <w:r w:rsidRPr="0032463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</w:p>
          <w:p w14:paraId="0535D195" w14:textId="77777777" w:rsidR="00FA3D86" w:rsidRPr="00643D31" w:rsidRDefault="00FA3D86" w:rsidP="003E7F08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b/>
                <w:bCs/>
                <w:sz w:val="22"/>
                <w:szCs w:val="22"/>
              </w:rPr>
              <w:t>Circle one or describe</w:t>
            </w:r>
            <w:r w:rsidRPr="0032463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FA3D86" w:rsidRPr="00324632" w14:paraId="55FE4E7A" w14:textId="77777777" w:rsidTr="000A6916">
        <w:trPr>
          <w:trHeight w:val="2747"/>
        </w:trPr>
        <w:tc>
          <w:tcPr>
            <w:tcW w:w="4673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6C616560" w14:textId="46602956" w:rsidR="00FA3D86" w:rsidRPr="00324632" w:rsidRDefault="00FA3D86" w:rsidP="00671DD9">
            <w:pPr>
              <w:spacing w:before="240" w:after="240"/>
            </w:pPr>
            <w:r w:rsidRPr="00324632">
              <w:t>2 or more withdrawals from ATM or EFTPOS</w:t>
            </w:r>
          </w:p>
          <w:p w14:paraId="6F7AF49B" w14:textId="77777777" w:rsidR="00FA3D86" w:rsidRDefault="00FA3D86" w:rsidP="00671DD9">
            <w:pPr>
              <w:spacing w:before="240" w:after="240"/>
            </w:pPr>
            <w:r w:rsidRPr="00324632">
              <w:t>Attempting to borrow money from staff or other customers.</w:t>
            </w:r>
          </w:p>
          <w:p w14:paraId="3EC1CED2" w14:textId="4CEB2D74" w:rsidR="00BA0233" w:rsidRPr="00324632" w:rsidRDefault="00BA0233" w:rsidP="00671DD9">
            <w:pPr>
              <w:spacing w:before="240" w:after="240"/>
            </w:pPr>
            <w:r>
              <w:t>W</w:t>
            </w:r>
            <w:r w:rsidRPr="00BA0233">
              <w:t>aiting to gamble as soon as the venue opens</w:t>
            </w:r>
          </w:p>
          <w:p w14:paraId="2EB33A72" w14:textId="5917E3B6" w:rsidR="00FA3D86" w:rsidRPr="00671DD9" w:rsidRDefault="00671DD9" w:rsidP="00671DD9">
            <w:pPr>
              <w:spacing w:before="240" w:after="240"/>
            </w:pPr>
            <w:r w:rsidRPr="00324632">
              <w:t>9 or more consecutive sweeps</w:t>
            </w:r>
          </w:p>
        </w:tc>
        <w:tc>
          <w:tcPr>
            <w:tcW w:w="5947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14:paraId="27152225" w14:textId="77777777" w:rsidR="00FA3D86" w:rsidRPr="00324632" w:rsidRDefault="00FA3D86" w:rsidP="00671DD9">
            <w:pPr>
              <w:spacing w:before="240" w:after="240"/>
            </w:pPr>
            <w:r w:rsidRPr="00324632">
              <w:t xml:space="preserve">Visibly angry or distressed </w:t>
            </w:r>
          </w:p>
          <w:p w14:paraId="70CB9E62" w14:textId="074F9A02" w:rsidR="00FA3D86" w:rsidRPr="00324632" w:rsidRDefault="00FA3D86" w:rsidP="00671DD9">
            <w:pPr>
              <w:spacing w:before="240" w:after="240"/>
            </w:pPr>
            <w:r w:rsidRPr="00324632">
              <w:t>Leaving children in car or unattended at the venue</w:t>
            </w:r>
          </w:p>
          <w:p w14:paraId="497D36C7" w14:textId="77777777" w:rsidR="00671DD9" w:rsidRDefault="00FA3D86" w:rsidP="00671DD9">
            <w:pPr>
              <w:spacing w:before="240" w:after="240"/>
            </w:pPr>
            <w:r w:rsidRPr="00324632">
              <w:t>Refusing to stop gambling when venue is closing or appearing unable to stop gambling</w:t>
            </w:r>
            <w:r w:rsidR="00671DD9" w:rsidRPr="00324632">
              <w:t xml:space="preserve"> </w:t>
            </w:r>
          </w:p>
          <w:p w14:paraId="4E88179A" w14:textId="63AB4B67" w:rsidR="00FA3D86" w:rsidRPr="00324632" w:rsidRDefault="00671DD9" w:rsidP="00671DD9">
            <w:pPr>
              <w:spacing w:before="240" w:after="240"/>
              <w:rPr>
                <w:b/>
                <w:bCs/>
              </w:rPr>
            </w:pPr>
            <w:r w:rsidRPr="00324632">
              <w:t>Other signs: [describe]</w:t>
            </w:r>
          </w:p>
        </w:tc>
      </w:tr>
      <w:tr w:rsidR="00FA3D86" w:rsidRPr="00324632" w14:paraId="10923F62" w14:textId="77777777" w:rsidTr="000A6916">
        <w:trPr>
          <w:trHeight w:val="280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5846009C" w14:textId="280FD790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Record of conversation</w:t>
            </w:r>
          </w:p>
        </w:tc>
      </w:tr>
      <w:tr w:rsidR="00FA3D86" w14:paraId="3E6F42CB" w14:textId="77777777" w:rsidTr="000A6916">
        <w:trPr>
          <w:trHeight w:val="567"/>
        </w:trPr>
        <w:tc>
          <w:tcPr>
            <w:tcW w:w="3750" w:type="dxa"/>
            <w:tcBorders>
              <w:top w:val="single" w:sz="18" w:space="0" w:color="auto"/>
              <w:left w:val="single" w:sz="18" w:space="0" w:color="auto"/>
            </w:tcBorders>
          </w:tcPr>
          <w:p w14:paraId="18158EDE" w14:textId="1B7C39F8" w:rsid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Staff member who spoke to the player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0E168762" w14:textId="4B46EC07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518" w:type="dxa"/>
            <w:gridSpan w:val="3"/>
            <w:tcBorders>
              <w:top w:val="single" w:sz="18" w:space="0" w:color="auto"/>
            </w:tcBorders>
          </w:tcPr>
          <w:p w14:paraId="11547EF0" w14:textId="77777777" w:rsidR="00FA3D86" w:rsidRDefault="00FA3D86" w:rsidP="003E7F08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719689D6" w14:textId="6094E5F6" w:rsidR="00FA3D86" w:rsidRPr="00324632" w:rsidRDefault="00FA3D86" w:rsidP="003E7F08">
            <w:pPr>
              <w:spacing w:after="120" w:line="240" w:lineRule="auto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52" w:type="dxa"/>
            <w:tcBorders>
              <w:top w:val="single" w:sz="18" w:space="0" w:color="auto"/>
              <w:right w:val="single" w:sz="18" w:space="0" w:color="auto"/>
            </w:tcBorders>
          </w:tcPr>
          <w:p w14:paraId="3732CFFA" w14:textId="77777777" w:rsidR="00FA3D86" w:rsidRDefault="00FA3D86" w:rsidP="003E7F08">
            <w:pPr>
              <w:spacing w:line="240" w:lineRule="auto"/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Time</w:t>
            </w:r>
            <w:r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33617FC4" w14:textId="2C1FF208" w:rsidR="00FA3D86" w:rsidRDefault="00FA3D86" w:rsidP="003E7F08">
            <w:pPr>
              <w:spacing w:line="240" w:lineRule="auto"/>
              <w:rPr>
                <w:b/>
                <w:bCs/>
                <w:noProof/>
                <w:sz w:val="16"/>
                <w:szCs w:val="16"/>
              </w:rPr>
            </w:pPr>
          </w:p>
        </w:tc>
      </w:tr>
      <w:tr w:rsidR="00FA3D86" w:rsidRPr="000E7622" w14:paraId="17DE0B7C" w14:textId="77777777" w:rsidTr="000A6916">
        <w:trPr>
          <w:trHeight w:val="1445"/>
        </w:trPr>
        <w:tc>
          <w:tcPr>
            <w:tcW w:w="3750" w:type="dxa"/>
            <w:tcBorders>
              <w:left w:val="single" w:sz="18" w:space="0" w:color="auto"/>
            </w:tcBorders>
          </w:tcPr>
          <w:p w14:paraId="4D622F40" w14:textId="35BFB04C" w:rsidR="00FA3D86" w:rsidRPr="00324632" w:rsidRDefault="00FA3D86" w:rsidP="003E7F08">
            <w:pPr>
              <w:rPr>
                <w:rFonts w:asciiTheme="minorHAnsi" w:hAnsiTheme="minorHAnsi"/>
                <w:i/>
                <w:iCs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Summary of conversation</w:t>
            </w:r>
          </w:p>
        </w:tc>
        <w:tc>
          <w:tcPr>
            <w:tcW w:w="6870" w:type="dxa"/>
            <w:gridSpan w:val="4"/>
            <w:tcBorders>
              <w:right w:val="single" w:sz="18" w:space="0" w:color="auto"/>
            </w:tcBorders>
          </w:tcPr>
          <w:p w14:paraId="4ABB8B5B" w14:textId="161E8F0A" w:rsidR="00FA3D86" w:rsidRPr="000E7622" w:rsidRDefault="00FA3D86" w:rsidP="003E7F08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A3D86" w:rsidRPr="000E7622" w14:paraId="4EE20144" w14:textId="77777777" w:rsidTr="000A6916">
        <w:trPr>
          <w:trHeight w:val="1264"/>
        </w:trPr>
        <w:tc>
          <w:tcPr>
            <w:tcW w:w="3750" w:type="dxa"/>
            <w:tcBorders>
              <w:left w:val="single" w:sz="18" w:space="0" w:color="auto"/>
            </w:tcBorders>
          </w:tcPr>
          <w:p w14:paraId="3C6B5D54" w14:textId="128E3BEC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324632">
              <w:rPr>
                <w:rFonts w:asciiTheme="minorHAnsi" w:hAnsiTheme="minorHAnsi"/>
                <w:sz w:val="22"/>
                <w:szCs w:val="22"/>
              </w:rPr>
              <w:t>Any further action taken in respect of the player</w:t>
            </w:r>
          </w:p>
        </w:tc>
        <w:tc>
          <w:tcPr>
            <w:tcW w:w="6870" w:type="dxa"/>
            <w:gridSpan w:val="4"/>
            <w:tcBorders>
              <w:right w:val="single" w:sz="18" w:space="0" w:color="auto"/>
            </w:tcBorders>
          </w:tcPr>
          <w:p w14:paraId="7DE82BB7" w14:textId="2D62388B" w:rsidR="00FA3D86" w:rsidRPr="000E7622" w:rsidRDefault="00FA3D86" w:rsidP="003E7F08">
            <w:pPr>
              <w:rPr>
                <w:rFonts w:asciiTheme="minorHAnsi" w:hAnsiTheme="minorHAnsi"/>
                <w:i/>
                <w:iCs/>
              </w:rPr>
            </w:pPr>
          </w:p>
        </w:tc>
      </w:tr>
      <w:tr w:rsidR="00FA3D86" w:rsidRPr="00324632" w14:paraId="024FD4C5" w14:textId="77777777" w:rsidTr="000A6916">
        <w:trPr>
          <w:trHeight w:val="280"/>
        </w:trPr>
        <w:tc>
          <w:tcPr>
            <w:tcW w:w="106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FE1BE57" w14:textId="4900458C" w:rsidR="00FA3D86" w:rsidRPr="00324632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Venue manager’s review</w:t>
            </w:r>
          </w:p>
        </w:tc>
      </w:tr>
      <w:tr w:rsidR="00FA3D86" w:rsidRPr="00324632" w14:paraId="015B7518" w14:textId="77777777" w:rsidTr="000A6916">
        <w:trPr>
          <w:trHeight w:val="567"/>
        </w:trPr>
        <w:tc>
          <w:tcPr>
            <w:tcW w:w="3750" w:type="dxa"/>
            <w:tcBorders>
              <w:top w:val="single" w:sz="18" w:space="0" w:color="auto"/>
              <w:left w:val="single" w:sz="18" w:space="0" w:color="auto"/>
            </w:tcBorders>
          </w:tcPr>
          <w:p w14:paraId="26AB83D9" w14:textId="74DCE1CD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Has staff member taken appropriate action following the harm identified?</w:t>
            </w:r>
          </w:p>
        </w:tc>
        <w:tc>
          <w:tcPr>
            <w:tcW w:w="6870" w:type="dxa"/>
            <w:gridSpan w:val="4"/>
            <w:tcBorders>
              <w:top w:val="single" w:sz="18" w:space="0" w:color="auto"/>
              <w:right w:val="single" w:sz="18" w:space="0" w:color="auto"/>
            </w:tcBorders>
          </w:tcPr>
          <w:p w14:paraId="25961A57" w14:textId="68998141" w:rsidR="00FA3D86" w:rsidRDefault="00FA3D86" w:rsidP="003E7F08">
            <w:pPr>
              <w:rPr>
                <w:rFonts w:asciiTheme="minorHAnsi" w:hAnsiTheme="minorHAnsi"/>
                <w:i/>
                <w:iCs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Yes / No</w:t>
            </w:r>
          </w:p>
          <w:p w14:paraId="0A7D3B5F" w14:textId="77777777" w:rsidR="00FA3D86" w:rsidRPr="00324632" w:rsidRDefault="00FA3D86" w:rsidP="003E7F08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FA3D86" w:rsidRPr="00324632" w14:paraId="32A335DC" w14:textId="77777777" w:rsidTr="000A6916">
        <w:trPr>
          <w:trHeight w:val="502"/>
        </w:trPr>
        <w:tc>
          <w:tcPr>
            <w:tcW w:w="3750" w:type="dxa"/>
            <w:tcBorders>
              <w:left w:val="single" w:sz="18" w:space="0" w:color="auto"/>
            </w:tcBorders>
          </w:tcPr>
          <w:p w14:paraId="2CA7DB6F" w14:textId="1D453A03" w:rsidR="00FA3D86" w:rsidRP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Is any further action required in respect of the player? [Specify what action required]</w:t>
            </w:r>
          </w:p>
        </w:tc>
        <w:tc>
          <w:tcPr>
            <w:tcW w:w="6870" w:type="dxa"/>
            <w:gridSpan w:val="4"/>
            <w:tcBorders>
              <w:right w:val="single" w:sz="18" w:space="0" w:color="auto"/>
            </w:tcBorders>
          </w:tcPr>
          <w:p w14:paraId="3E99F044" w14:textId="77777777" w:rsidR="00FA3D86" w:rsidRPr="00FA3D86" w:rsidRDefault="00FA3D86" w:rsidP="003E7F0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D86" w:rsidRPr="00324632" w14:paraId="767CFA31" w14:textId="77777777" w:rsidTr="000A6916">
        <w:trPr>
          <w:trHeight w:val="502"/>
        </w:trPr>
        <w:tc>
          <w:tcPr>
            <w:tcW w:w="3750" w:type="dxa"/>
            <w:tcBorders>
              <w:left w:val="single" w:sz="18" w:space="0" w:color="auto"/>
              <w:bottom w:val="single" w:sz="4" w:space="0" w:color="auto"/>
            </w:tcBorders>
          </w:tcPr>
          <w:p w14:paraId="64D1399D" w14:textId="57797216" w:rsidR="00FA3D86" w:rsidRDefault="00FA3D86" w:rsidP="00FA3D86">
            <w:pPr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Any further action required:</w:t>
            </w:r>
          </w:p>
          <w:p w14:paraId="2CD318E7" w14:textId="00FFE3AD" w:rsidR="00FA3D86" w:rsidRPr="00FA3D86" w:rsidRDefault="00FA3D86" w:rsidP="00FA3D8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870" w:type="dxa"/>
            <w:gridSpan w:val="4"/>
            <w:tcBorders>
              <w:bottom w:val="single" w:sz="4" w:space="0" w:color="auto"/>
              <w:right w:val="single" w:sz="18" w:space="0" w:color="auto"/>
            </w:tcBorders>
          </w:tcPr>
          <w:p w14:paraId="396F1B74" w14:textId="73E29BA1" w:rsidR="00FA3D86" w:rsidRPr="00FA3D86" w:rsidRDefault="00FA3D86" w:rsidP="00FA3D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A3D86" w:rsidRPr="00324632" w14:paraId="0428BBCC" w14:textId="77777777" w:rsidTr="000A6916">
        <w:trPr>
          <w:trHeight w:val="502"/>
        </w:trPr>
        <w:tc>
          <w:tcPr>
            <w:tcW w:w="3750" w:type="dxa"/>
            <w:tcBorders>
              <w:left w:val="single" w:sz="18" w:space="0" w:color="auto"/>
              <w:bottom w:val="single" w:sz="18" w:space="0" w:color="auto"/>
            </w:tcBorders>
          </w:tcPr>
          <w:p w14:paraId="30F64078" w14:textId="240101CB" w:rsidR="00FA3D86" w:rsidRPr="00FA3D86" w:rsidRDefault="00FA3D86" w:rsidP="00FA3D8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>Signed:</w:t>
            </w:r>
          </w:p>
        </w:tc>
        <w:tc>
          <w:tcPr>
            <w:tcW w:w="6870" w:type="dxa"/>
            <w:gridSpan w:val="4"/>
            <w:tcBorders>
              <w:bottom w:val="single" w:sz="18" w:space="0" w:color="auto"/>
              <w:right w:val="single" w:sz="18" w:space="0" w:color="auto"/>
            </w:tcBorders>
          </w:tcPr>
          <w:p w14:paraId="0077A056" w14:textId="77777777" w:rsidR="00FA3D86" w:rsidRPr="00FA3D86" w:rsidRDefault="00FA3D86" w:rsidP="00FA3D86">
            <w:pPr>
              <w:spacing w:before="240"/>
              <w:rPr>
                <w:rFonts w:asciiTheme="minorHAnsi" w:hAnsiTheme="minorHAnsi"/>
                <w:sz w:val="22"/>
                <w:szCs w:val="22"/>
              </w:rPr>
            </w:pPr>
            <w:r w:rsidRPr="00FA3D86">
              <w:rPr>
                <w:rFonts w:asciiTheme="minorHAnsi" w:hAnsiTheme="minorHAnsi"/>
                <w:sz w:val="22"/>
                <w:szCs w:val="22"/>
              </w:rPr>
              <w:t xml:space="preserve">Date: </w:t>
            </w:r>
          </w:p>
          <w:p w14:paraId="7213FEF4" w14:textId="77777777" w:rsidR="00FA3D86" w:rsidRPr="00FA3D86" w:rsidRDefault="00FA3D86" w:rsidP="00FA3D8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42F0F33C" w14:textId="77777777" w:rsidR="00870407" w:rsidRPr="00603635" w:rsidRDefault="00870407" w:rsidP="004420ED">
      <w:pPr>
        <w:pStyle w:val="Caption"/>
      </w:pPr>
    </w:p>
    <w:sectPr w:rsidR="00870407" w:rsidRPr="00603635" w:rsidSect="000A6916">
      <w:footerReference w:type="default" r:id="rId12"/>
      <w:pgSz w:w="11907" w:h="16840" w:code="9"/>
      <w:pgMar w:top="709" w:right="426" w:bottom="284" w:left="567" w:header="425" w:footer="6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021D0" w14:textId="77777777" w:rsidR="00F9385E" w:rsidRDefault="00F9385E">
      <w:r>
        <w:separator/>
      </w:r>
    </w:p>
    <w:p w14:paraId="0F1DFF2F" w14:textId="77777777" w:rsidR="00F9385E" w:rsidRDefault="00F9385E"/>
    <w:p w14:paraId="0CD360A7" w14:textId="77777777" w:rsidR="00F9385E" w:rsidRDefault="00F9385E"/>
  </w:endnote>
  <w:endnote w:type="continuationSeparator" w:id="0">
    <w:p w14:paraId="54B746E4" w14:textId="77777777" w:rsidR="00F9385E" w:rsidRDefault="00F9385E">
      <w:r>
        <w:continuationSeparator/>
      </w:r>
    </w:p>
    <w:p w14:paraId="162788EC" w14:textId="77777777" w:rsidR="00F9385E" w:rsidRDefault="00F9385E"/>
    <w:p w14:paraId="05BC9563" w14:textId="77777777" w:rsidR="00F9385E" w:rsidRDefault="00F938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Gilroy Black">
    <w:panose1 w:val="00000A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D003E" w14:textId="13A5B61E" w:rsidR="005210D0" w:rsidRPr="00F9781B" w:rsidRDefault="00F9781B" w:rsidP="00F9781B">
    <w:pPr>
      <w:pStyle w:val="Footer"/>
    </w:pPr>
    <w:r w:rsidRPr="00F9781B">
      <w:rPr>
        <w:b/>
        <w:bCs/>
        <w:i w:val="0"/>
        <w:color w:val="1F546B" w:themeColor="text2"/>
        <w:sz w:val="24"/>
      </w:rPr>
      <w:t>Keeping records of signs of harm and conversation and venue manager review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1AD3E" w14:textId="77777777" w:rsidR="00F9385E" w:rsidRDefault="00F9385E" w:rsidP="00FB1990">
      <w:pPr>
        <w:pStyle w:val="Spacer"/>
      </w:pPr>
      <w:r>
        <w:separator/>
      </w:r>
    </w:p>
    <w:p w14:paraId="5A0FE3E3" w14:textId="77777777" w:rsidR="00F9385E" w:rsidRDefault="00F9385E" w:rsidP="00FB1990">
      <w:pPr>
        <w:pStyle w:val="Spacer"/>
      </w:pPr>
    </w:p>
  </w:footnote>
  <w:footnote w:type="continuationSeparator" w:id="0">
    <w:p w14:paraId="3E4E8111" w14:textId="77777777" w:rsidR="00F9385E" w:rsidRDefault="00F9385E">
      <w:r>
        <w:continuationSeparator/>
      </w:r>
    </w:p>
    <w:p w14:paraId="64BA5179" w14:textId="77777777" w:rsidR="00F9385E" w:rsidRDefault="00F9385E"/>
    <w:p w14:paraId="5AD4892A" w14:textId="77777777" w:rsidR="00F9385E" w:rsidRDefault="00F9385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 w15:restartNumberingAfterBreak="0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 w15:restartNumberingAfterBreak="0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9" w15:restartNumberingAfterBreak="0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0" w15:restartNumberingAfterBreak="0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6" w15:restartNumberingAfterBreak="0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17" w15:restartNumberingAfterBreak="0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18" w15:restartNumberingAfterBreak="0">
    <w:nsid w:val="6B2A7B0B"/>
    <w:multiLevelType w:val="multilevel"/>
    <w:tmpl w:val="F8A21526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19" w15:restartNumberingAfterBreak="0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0" w15:restartNumberingAfterBreak="0">
    <w:nsid w:val="76585497"/>
    <w:multiLevelType w:val="multilevel"/>
    <w:tmpl w:val="37A8789A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num w:numId="1" w16cid:durableId="993755007">
    <w:abstractNumId w:val="5"/>
  </w:num>
  <w:num w:numId="2" w16cid:durableId="1848400286">
    <w:abstractNumId w:val="4"/>
  </w:num>
  <w:num w:numId="3" w16cid:durableId="815219085">
    <w:abstractNumId w:val="3"/>
  </w:num>
  <w:num w:numId="4" w16cid:durableId="874462080">
    <w:abstractNumId w:val="2"/>
  </w:num>
  <w:num w:numId="5" w16cid:durableId="940920412">
    <w:abstractNumId w:val="1"/>
  </w:num>
  <w:num w:numId="6" w16cid:durableId="150407982">
    <w:abstractNumId w:val="0"/>
  </w:num>
  <w:num w:numId="7" w16cid:durableId="103577304">
    <w:abstractNumId w:val="14"/>
  </w:num>
  <w:num w:numId="8" w16cid:durableId="1086339671">
    <w:abstractNumId w:val="15"/>
  </w:num>
  <w:num w:numId="9" w16cid:durableId="537352724">
    <w:abstractNumId w:val="12"/>
  </w:num>
  <w:num w:numId="10" w16cid:durableId="432751169">
    <w:abstractNumId w:val="9"/>
  </w:num>
  <w:num w:numId="11" w16cid:durableId="419912893">
    <w:abstractNumId w:val="16"/>
  </w:num>
  <w:num w:numId="12" w16cid:durableId="1701974799">
    <w:abstractNumId w:val="17"/>
  </w:num>
  <w:num w:numId="13" w16cid:durableId="2147308034">
    <w:abstractNumId w:val="19"/>
  </w:num>
  <w:num w:numId="14" w16cid:durableId="438139708">
    <w:abstractNumId w:val="7"/>
  </w:num>
  <w:num w:numId="15" w16cid:durableId="1471744606">
    <w:abstractNumId w:val="10"/>
  </w:num>
  <w:num w:numId="16" w16cid:durableId="586424165">
    <w:abstractNumId w:val="20"/>
  </w:num>
  <w:num w:numId="17" w16cid:durableId="479275056">
    <w:abstractNumId w:val="18"/>
  </w:num>
  <w:num w:numId="18" w16cid:durableId="1869374650">
    <w:abstractNumId w:val="13"/>
  </w:num>
  <w:num w:numId="19" w16cid:durableId="1062216608">
    <w:abstractNumId w:val="11"/>
  </w:num>
  <w:num w:numId="20" w16cid:durableId="1993214742">
    <w:abstractNumId w:val="8"/>
  </w:num>
  <w:num w:numId="21" w16cid:durableId="528373121">
    <w:abstractNumId w:val="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85E"/>
    <w:rsid w:val="00003360"/>
    <w:rsid w:val="00003FC7"/>
    <w:rsid w:val="00005919"/>
    <w:rsid w:val="00007C42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A6916"/>
    <w:rsid w:val="000D61F6"/>
    <w:rsid w:val="000E3240"/>
    <w:rsid w:val="000E39F8"/>
    <w:rsid w:val="000E677B"/>
    <w:rsid w:val="000F4ADF"/>
    <w:rsid w:val="000F61AF"/>
    <w:rsid w:val="0010171C"/>
    <w:rsid w:val="00102FAD"/>
    <w:rsid w:val="00121870"/>
    <w:rsid w:val="00126FDE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1A76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64860"/>
    <w:rsid w:val="0037016B"/>
    <w:rsid w:val="00370FC0"/>
    <w:rsid w:val="00373206"/>
    <w:rsid w:val="003737ED"/>
    <w:rsid w:val="00375B80"/>
    <w:rsid w:val="00377352"/>
    <w:rsid w:val="003920B4"/>
    <w:rsid w:val="003A10DA"/>
    <w:rsid w:val="003A12C8"/>
    <w:rsid w:val="003A6FFE"/>
    <w:rsid w:val="003A7695"/>
    <w:rsid w:val="003B3A23"/>
    <w:rsid w:val="003B6592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420ED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8B7"/>
    <w:rsid w:val="00510D73"/>
    <w:rsid w:val="00512ACB"/>
    <w:rsid w:val="005210D0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1BDC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3635"/>
    <w:rsid w:val="006041F2"/>
    <w:rsid w:val="006064F5"/>
    <w:rsid w:val="00617298"/>
    <w:rsid w:val="00636CA8"/>
    <w:rsid w:val="00637753"/>
    <w:rsid w:val="00660CE4"/>
    <w:rsid w:val="00662716"/>
    <w:rsid w:val="00671DD9"/>
    <w:rsid w:val="00676C9F"/>
    <w:rsid w:val="00677B13"/>
    <w:rsid w:val="00677F4E"/>
    <w:rsid w:val="00677F8A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3084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504D0"/>
    <w:rsid w:val="00870045"/>
    <w:rsid w:val="00870407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3702A"/>
    <w:rsid w:val="0094654B"/>
    <w:rsid w:val="0095112B"/>
    <w:rsid w:val="0095712A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A79BE"/>
    <w:rsid w:val="00AB0BBC"/>
    <w:rsid w:val="00AB3A92"/>
    <w:rsid w:val="00AB478B"/>
    <w:rsid w:val="00AB47AC"/>
    <w:rsid w:val="00AB4AD9"/>
    <w:rsid w:val="00AD6E77"/>
    <w:rsid w:val="00AD7A25"/>
    <w:rsid w:val="00AE2666"/>
    <w:rsid w:val="00AE478C"/>
    <w:rsid w:val="00AE6F37"/>
    <w:rsid w:val="00AF3A5A"/>
    <w:rsid w:val="00AF3E15"/>
    <w:rsid w:val="00AF460D"/>
    <w:rsid w:val="00AF5218"/>
    <w:rsid w:val="00AF60A0"/>
    <w:rsid w:val="00B01A6F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AAF"/>
    <w:rsid w:val="00B62C3E"/>
    <w:rsid w:val="00B645DE"/>
    <w:rsid w:val="00B64D7F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0233"/>
    <w:rsid w:val="00BA77F1"/>
    <w:rsid w:val="00BB0D90"/>
    <w:rsid w:val="00BB60C6"/>
    <w:rsid w:val="00BB7984"/>
    <w:rsid w:val="00BC45F7"/>
    <w:rsid w:val="00BC6A06"/>
    <w:rsid w:val="00BC7A0F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682"/>
    <w:rsid w:val="00C96BFD"/>
    <w:rsid w:val="00C96C98"/>
    <w:rsid w:val="00CA5358"/>
    <w:rsid w:val="00CB0B17"/>
    <w:rsid w:val="00CB1DCA"/>
    <w:rsid w:val="00CD502A"/>
    <w:rsid w:val="00CF12CF"/>
    <w:rsid w:val="00CF4BE3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3C51"/>
    <w:rsid w:val="00DD4AB0"/>
    <w:rsid w:val="00DE16B6"/>
    <w:rsid w:val="00DE3323"/>
    <w:rsid w:val="00DE36CA"/>
    <w:rsid w:val="00DE7E63"/>
    <w:rsid w:val="00DF77A2"/>
    <w:rsid w:val="00E23C2E"/>
    <w:rsid w:val="00E367C5"/>
    <w:rsid w:val="00E37E71"/>
    <w:rsid w:val="00E42486"/>
    <w:rsid w:val="00E42847"/>
    <w:rsid w:val="00E46064"/>
    <w:rsid w:val="00E604A1"/>
    <w:rsid w:val="00E7293C"/>
    <w:rsid w:val="00E73AA8"/>
    <w:rsid w:val="00E76812"/>
    <w:rsid w:val="00E80228"/>
    <w:rsid w:val="00E86D2A"/>
    <w:rsid w:val="00E8711A"/>
    <w:rsid w:val="00EA2ED4"/>
    <w:rsid w:val="00EA491A"/>
    <w:rsid w:val="00EB1583"/>
    <w:rsid w:val="00EB54A9"/>
    <w:rsid w:val="00EC23FB"/>
    <w:rsid w:val="00EC7017"/>
    <w:rsid w:val="00EC72AE"/>
    <w:rsid w:val="00ED4356"/>
    <w:rsid w:val="00ED7681"/>
    <w:rsid w:val="00EE243C"/>
    <w:rsid w:val="00EF384D"/>
    <w:rsid w:val="00EF63C6"/>
    <w:rsid w:val="00F034FB"/>
    <w:rsid w:val="00F05606"/>
    <w:rsid w:val="00F105F5"/>
    <w:rsid w:val="00F1075A"/>
    <w:rsid w:val="00F14CFC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653C7"/>
    <w:rsid w:val="00F727A5"/>
    <w:rsid w:val="00F847A9"/>
    <w:rsid w:val="00F9385E"/>
    <w:rsid w:val="00F9781B"/>
    <w:rsid w:val="00FA3D86"/>
    <w:rsid w:val="00FA5FE9"/>
    <w:rsid w:val="00FA63FA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1FB54"/>
  <w15:chartTrackingRefBased/>
  <w15:docId w15:val="{8E268AAA-2832-41AC-A3E1-3B899F346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1" w:qFormat="1"/>
    <w:lsdException w:name="heading 6" w:uiPriority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/>
    <w:lsdException w:name="Normal Indent" w:semiHidden="1" w:unhideWhenUsed="1"/>
    <w:lsdException w:name="footnote text" w:semiHidden="1" w:uiPriority="0" w:unhideWhenUsed="1"/>
    <w:lsdException w:name="annotation text" w:semiHidden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iPriority="3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/>
    <w:lsdException w:name="No List" w:semiHidden="1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85E"/>
    <w:pPr>
      <w:keepLines/>
      <w:spacing w:before="0" w:after="0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C72AE"/>
    <w:pPr>
      <w:keepNext/>
      <w:spacing w:before="360" w:after="120"/>
      <w:contextualSpacing/>
      <w:outlineLvl w:val="0"/>
    </w:pPr>
    <w:rPr>
      <w:rFonts w:cs="Arial"/>
      <w:b/>
      <w:bCs/>
      <w:noProof/>
      <w:color w:val="FFFFFF" w:themeColor="background1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EC72AE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EC72AE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EC72AE"/>
    <w:pPr>
      <w:keepNext/>
      <w:spacing w:before="360" w:after="120"/>
      <w:contextualSpacing/>
      <w:outlineLvl w:val="3"/>
    </w:pPr>
    <w:rPr>
      <w:b/>
      <w:bCs/>
      <w:iCs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EC72AE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EC72AE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EC72AE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EC72AE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EC72AE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EC72AE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EC72AE"/>
    <w:rPr>
      <w:rFonts w:ascii="Source Sans Pro" w:hAnsi="Source Sans Pro" w:cs="Arial"/>
      <w:b/>
      <w:bCs/>
      <w:noProof/>
      <w:color w:val="FFFFFF" w:themeColor="background1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EC72AE"/>
    <w:rPr>
      <w:b/>
      <w:bCs/>
    </w:rPr>
  </w:style>
  <w:style w:type="paragraph" w:styleId="Subtitle">
    <w:name w:val="Subtitle"/>
    <w:basedOn w:val="Normal"/>
    <w:uiPriority w:val="1"/>
    <w:semiHidden/>
    <w:qFormat/>
    <w:rsid w:val="00EC72AE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C72AE"/>
    <w:pPr>
      <w:contextualSpacing/>
    </w:pPr>
    <w:rPr>
      <w:rFonts w:ascii="Gilroy Black" w:hAnsi="Gilroy Black"/>
      <w:b/>
      <w:noProof/>
      <w:color w:val="1F546B"/>
      <w:sz w:val="72"/>
      <w:szCs w:val="72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EC72AE"/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0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0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EC72AE"/>
    <w:rPr>
      <w:rFonts w:ascii="Source Sans Pro" w:hAnsi="Source Sans Pro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EC72AE"/>
    <w:rPr>
      <w:rFonts w:ascii="Source Sans Pro" w:hAnsi="Source Sans Pro"/>
      <w:b/>
      <w:bCs/>
      <w:iCs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EC72AE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EC72AE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EC72AE"/>
    <w:rPr>
      <w:rFonts w:ascii="Source Sans Pro" w:hAnsi="Source Sans Pro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EC72AE"/>
    <w:rPr>
      <w:i/>
      <w:iCs/>
    </w:rPr>
  </w:style>
  <w:style w:type="character" w:styleId="IntenseEmphasis">
    <w:name w:val="Intense Emphasis"/>
    <w:uiPriority w:val="99"/>
    <w:semiHidden/>
    <w:qFormat/>
    <w:rsid w:val="00EC72AE"/>
    <w:rPr>
      <w:b/>
      <w:i/>
    </w:rPr>
  </w:style>
  <w:style w:type="paragraph" w:styleId="ListParagraph">
    <w:name w:val="List Paragraph"/>
    <w:basedOn w:val="List123"/>
    <w:uiPriority w:val="34"/>
    <w:qFormat/>
    <w:rsid w:val="00EC72AE"/>
  </w:style>
  <w:style w:type="character" w:customStyle="1" w:styleId="Heading5Char">
    <w:name w:val="Heading 5 Char"/>
    <w:basedOn w:val="DefaultParagraphFont"/>
    <w:link w:val="Heading5"/>
    <w:uiPriority w:val="1"/>
    <w:semiHidden/>
    <w:rsid w:val="00EC72AE"/>
    <w:rPr>
      <w:rFonts w:ascii="Source Sans Pro" w:hAnsi="Source Sans Pro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EC72AE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EC72AE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EC72AE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EC72AE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EC72AE"/>
    <w:rPr>
      <w:rFonts w:ascii="Source Sans Pro" w:hAnsi="Source Sans Pro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EC72AE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EC72AE"/>
    <w:rPr>
      <w:rFonts w:ascii="Source Sans Pro" w:hAnsi="Source Sans Pro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EC72AE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EC72AE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EC72AE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C72AE"/>
    <w:pPr>
      <w:keepNext/>
      <w:numPr>
        <w:numId w:val="18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EC72AE"/>
    <w:pPr>
      <w:numPr>
        <w:ilvl w:val="1"/>
        <w:numId w:val="18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EC72AE"/>
    <w:pPr>
      <w:numPr>
        <w:ilvl w:val="2"/>
        <w:numId w:val="18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EC72AE"/>
    <w:pPr>
      <w:numPr>
        <w:ilvl w:val="3"/>
        <w:numId w:val="18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EC72AE"/>
    <w:pPr>
      <w:spacing w:after="120"/>
      <w:ind w:left="567"/>
    </w:pPr>
  </w:style>
  <w:style w:type="paragraph" w:customStyle="1" w:styleId="Spacer">
    <w:name w:val="Spacer"/>
    <w:basedOn w:val="Normal"/>
    <w:qFormat/>
    <w:rsid w:val="00EC72AE"/>
    <w:rPr>
      <w:b/>
      <w:bCs/>
      <w:color w:val="1F546B" w:themeColor="text2"/>
    </w:rPr>
  </w:style>
  <w:style w:type="paragraph" w:customStyle="1" w:styleId="Page">
    <w:name w:val="Page"/>
    <w:basedOn w:val="Spacer"/>
    <w:semiHidden/>
    <w:qFormat/>
    <w:rsid w:val="00EC72AE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EC72AE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EC72AE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EC72AE"/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EC72AE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EC72AE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EC72AE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EC72AE"/>
    <w:pPr>
      <w:numPr>
        <w:numId w:val="19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EC72AE"/>
    <w:pPr>
      <w:numPr>
        <w:ilvl w:val="1"/>
        <w:numId w:val="19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EC72AE"/>
    <w:pPr>
      <w:numPr>
        <w:ilvl w:val="2"/>
        <w:numId w:val="19"/>
      </w:numPr>
      <w:spacing w:after="120"/>
    </w:pPr>
  </w:style>
  <w:style w:type="paragraph" w:customStyle="1" w:styleId="Title2">
    <w:name w:val="Title 2"/>
    <w:basedOn w:val="Title"/>
    <w:qFormat/>
    <w:rsid w:val="00EC72AE"/>
    <w:rPr>
      <w:sz w:val="56"/>
      <w:szCs w:val="56"/>
    </w:rPr>
  </w:style>
  <w:style w:type="paragraph" w:customStyle="1" w:styleId="Numberedpara2heading">
    <w:name w:val="Numbered para (2) heading"/>
    <w:basedOn w:val="Normal"/>
    <w:semiHidden/>
    <w:qFormat/>
    <w:rsid w:val="00EC72AE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qFormat/>
    <w:rsid w:val="00EC72AE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0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C72AE"/>
    <w:pPr>
      <w:keepNext/>
      <w:numPr>
        <w:numId w:val="20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EC72AE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EC72AE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C72AE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EC72AE"/>
    <w:pPr>
      <w:numPr>
        <w:numId w:val="21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EC72AE"/>
    <w:pPr>
      <w:numPr>
        <w:ilvl w:val="1"/>
        <w:numId w:val="21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EC72AE"/>
    <w:pPr>
      <w:numPr>
        <w:ilvl w:val="2"/>
        <w:numId w:val="21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EC72AE"/>
    <w:rPr>
      <w:i/>
      <w:color w:val="1F546B" w:themeColor="text2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C72AE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42A9B3" w:themeColor="accent1" w:themeShade="BF"/>
      <w:kern w:val="0"/>
      <w:sz w:val="32"/>
      <w:lang w:val="en-US"/>
    </w:rPr>
  </w:style>
  <w:style w:type="paragraph" w:styleId="CommentText">
    <w:name w:val="annotation text"/>
    <w:basedOn w:val="Normal"/>
    <w:link w:val="CommentTextChar"/>
    <w:uiPriority w:val="99"/>
    <w:unhideWhenUsed/>
    <w:rsid w:val="003920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0B4"/>
    <w:rPr>
      <w:sz w:val="20"/>
      <w:szCs w:val="20"/>
      <w:lang w:eastAsia="en-US"/>
    </w:rPr>
  </w:style>
  <w:style w:type="character" w:customStyle="1" w:styleId="normaltextrun">
    <w:name w:val="normaltextrun"/>
    <w:basedOn w:val="DefaultParagraphFont"/>
    <w:rsid w:val="00392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Gambling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dministration Document" ma:contentTypeID="0x0101005496552013C0BA46BE88192D5C6EB20B00351512A5ABB74CC687DC2977C156D0BF00518EC224F7E2464D84C24B8FAAEEEC25" ma:contentTypeVersion="2" ma:contentTypeDescription="Administration Document" ma:contentTypeScope="" ma:versionID="5c048e3df8e6e862f479ee80b6f7d302">
  <xsd:schema xmlns:xsd="http://www.w3.org/2001/XMLSchema" xmlns:xs="http://www.w3.org/2001/XMLSchema" xmlns:p="http://schemas.microsoft.com/office/2006/metadata/properties" xmlns:ns3="01be4277-2979-4a68-876d-b92b25fceece" xmlns:ns4="85311de4-afe1-4671-a683-c93bf693c152" xmlns:ns5="http://schemas.microsoft.com/sharepoint/v4" targetNamespace="http://schemas.microsoft.com/office/2006/metadata/properties" ma:root="true" ma:fieldsID="22f7b83a47fac32253af951efb3dfacf" ns3:_="" ns4:_="" ns5:_="">
    <xsd:import namespace="01be4277-2979-4a68-876d-b92b25fceece"/>
    <xsd:import namespace="85311de4-afe1-4671-a683-c93bf693c1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3:C3TopicNote" minOccurs="0"/>
                <xsd:element ref="ns4:TaxKeywordTaxHTField" minOccurs="0"/>
                <xsd:element ref="ns4:TaxCatchAll" minOccurs="0"/>
                <xsd:element ref="ns4:TaxCatchAllLabel" minOccurs="0"/>
                <xsd:element ref="ns4:_dlc_DocId" minOccurs="0"/>
                <xsd:element ref="ns4:_dlc_DocIdUrl" minOccurs="0"/>
                <xsd:element ref="ns4:_dlc_DocIdPersistId" minOccurs="0"/>
                <xsd:element ref="ns4:DIANotes" minOccurs="0"/>
                <xsd:element ref="ns4:jeb09f582616404f9d46a5642ee103c2" minOccurs="0"/>
                <xsd:element ref="ns4:i0c2a2b75028473eac955ddb895c8cbb" minOccurs="0"/>
                <xsd:element ref="ns5:IconOverlay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e4277-2979-4a68-876d-b92b25fceece" elementFormDefault="qualified">
    <xsd:import namespace="http://schemas.microsoft.com/office/2006/documentManagement/types"/>
    <xsd:import namespace="http://schemas.microsoft.com/office/infopath/2007/PartnerControls"/>
    <xsd:element name="C3TopicNote" ma:index="9" nillable="true" ma:taxonomy="true" ma:internalName="C3TopicNote" ma:taxonomyFieldName="C3Topic" ma:displayName="Topic" ma:readOnly="false" ma:default="" ma:fieldId="{6a3fe89f-a6dd-4490-a9c1-3ef38d67b8c7}" ma:sspId="caf61cd4-0327-4679-8f8a-6e41773e81e7" ma:termSetId="a86d9efd-8d6a-464a-916a-4676e2ac499c" ma:anchorId="67fbfefc-0257-4064-a854-baacd0ed6386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11de4-afe1-4671-a683-c93bf693c152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1" nillable="true" ma:taxonomy="true" ma:internalName="TaxKeywordTaxHTField" ma:taxonomyFieldName="TaxKeyword" ma:displayName="Enterprise Keywords" ma:fieldId="{23f27201-bee3-471e-b2e7-b64fd8b7ca38}" ma:taxonomyMulti="true" ma:sspId="caf61cd4-0327-4679-8f8a-6e41773e81e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b281b031-b199-44e2-93de-73af9f7e1b5d}" ma:internalName="TaxCatchAll" ma:showField="CatchAllData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b281b031-b199-44e2-93de-73af9f7e1b5d}" ma:internalName="TaxCatchAllLabel" ma:readOnly="true" ma:showField="CatchAllDataLabel" ma:web="85311de4-afe1-4671-a683-c93bf693c1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IANotes" ma:index="17" nillable="true" ma:displayName="Notes" ma:description="Additional information, can include URL link to another document" ma:internalName="DIANotes">
      <xsd:simpleType>
        <xsd:restriction base="dms:Note">
          <xsd:maxLength value="255"/>
        </xsd:restriction>
      </xsd:simpleType>
    </xsd:element>
    <xsd:element name="jeb09f582616404f9d46a5642ee103c2" ma:index="18" ma:taxonomy="true" ma:internalName="jeb09f582616404f9d46a5642ee103c2" ma:taxonomyFieldName="DIASecurityClassification" ma:displayName="Security Classification" ma:default="1;#UNCLASSIFIED|875d92a8-67e2-4a32-9472-8fe99549e1eb" ma:fieldId="{3eb09f58-2616-404f-9d46-a5642ee103c2}" ma:sspId="caf61cd4-0327-4679-8f8a-6e41773e81e7" ma:termSetId="6e030844-242a-4d29-a562-8ce1d1b5efa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0c2a2b75028473eac955ddb895c8cbb" ma:index="20" nillable="true" ma:taxonomy="true" ma:internalName="i0c2a2b75028473eac955ddb895c8cbb" ma:taxonomyFieldName="DIAAdministrationDocumentType" ma:displayName="Administration Document Type" ma:default="" ma:fieldId="{20c2a2b7-5028-473e-ac95-5ddb895c8cbb}" ma:sspId="caf61cd4-0327-4679-8f8a-6e41773e81e7" ma:termSetId="eaa7675e-2d63-44d2-9e06-85d5e73ce36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TopicNote xmlns="01be4277-2979-4a68-876d-b92b25fceece">
      <Terms xmlns="http://schemas.microsoft.com/office/infopath/2007/PartnerControls"/>
    </C3TopicNote>
    <IconOverlay xmlns="http://schemas.microsoft.com/sharepoint/v4" xsi:nil="true"/>
    <TaxCatchAll xmlns="85311de4-afe1-4671-a683-c93bf693c152">
      <Value>1</Value>
    </TaxCatchAll>
    <i0c2a2b75028473eac955ddb895c8cbb xmlns="85311de4-afe1-4671-a683-c93bf693c152">
      <Terms xmlns="http://schemas.microsoft.com/office/infopath/2007/PartnerControls"/>
    </i0c2a2b75028473eac955ddb895c8cbb>
    <TaxKeywordTaxHTField xmlns="85311de4-afe1-4671-a683-c93bf693c152">
      <Terms xmlns="http://schemas.microsoft.com/office/infopath/2007/PartnerControls"/>
    </TaxKeywordTaxHTField>
    <jeb09f582616404f9d46a5642ee103c2 xmlns="85311de4-afe1-4671-a683-c93bf693c152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875d92a8-67e2-4a32-9472-8fe99549e1eb</TermId>
        </TermInfo>
      </Terms>
    </jeb09f582616404f9d46a5642ee103c2>
    <DIANotes xmlns="85311de4-afe1-4671-a683-c93bf693c152">updated version 23.11.23
- small editing error, removed repeated bullet and added missing bullet</DIANotes>
    <_dlc_DocId xmlns="85311de4-afe1-4671-a683-c93bf693c152">C326EWCD6JZ2-837383414-44</_dlc_DocId>
    <_dlc_DocIdUrl xmlns="85311de4-afe1-4671-a683-c93bf693c152">
      <Url>https://dia.cohesion.net.nz/sites/TEA/RENT/_layouts/15/DocIdRedir.aspx?ID=C326EWCD6JZ2-837383414-44</Url>
      <Description>C326EWCD6JZ2-837383414-44</Description>
    </_dlc_DocIdUrl>
  </documentManagement>
</p:properties>
</file>

<file path=customXml/itemProps1.xml><?xml version="1.0" encoding="utf-8"?>
<ds:datastoreItem xmlns:ds="http://schemas.openxmlformats.org/officeDocument/2006/customXml" ds:itemID="{45985F78-A2CD-4098-A691-1AFB67B744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B4A0AB-9B90-4C96-A637-EE2A615C877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901347B-220F-4A44-960E-39BDDE2E3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e4277-2979-4a68-876d-b92b25fceece"/>
    <ds:schemaRef ds:uri="85311de4-afe1-4671-a683-c93bf693c1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C81AF6-D9AB-4406-996A-389CC2F4E6A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DEB7397-26CD-45B0-9407-477C754C744C}">
  <ds:schemaRefs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85311de4-afe1-4671-a683-c93bf693c152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sharepoint/v4"/>
    <ds:schemaRef ds:uri="01be4277-2979-4a68-876d-b92b25fcee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851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 Tari Taiwhenua Department of Internal Affairs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Coffey</dc:creator>
  <cp:keywords/>
  <dc:description/>
  <cp:lastModifiedBy>Ana Coffey</cp:lastModifiedBy>
  <cp:revision>5</cp:revision>
  <cp:lastPrinted>2014-03-27T01:47:00Z</cp:lastPrinted>
  <dcterms:created xsi:type="dcterms:W3CDTF">2023-11-02T03:05:00Z</dcterms:created>
  <dcterms:modified xsi:type="dcterms:W3CDTF">2023-11-22T20:47:00Z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0x0101005496552013C0BA46BE88192D5C6EB20B00351512A5ABB74CC687DC2977C156D0BF00518EC224F7E2464D84C24B8FAAEEEC25</vt:lpwstr>
  </property>
  <property fmtid="{D5CDD505-2E9C-101B-9397-08002B2CF9AE}" pid="3" name="TaxKeyword">
    <vt:lpwstr/>
  </property>
  <property fmtid="{D5CDD505-2E9C-101B-9397-08002B2CF9AE}" pid="4" name="DIAAdministrationDocumentType">
    <vt:lpwstr/>
  </property>
  <property fmtid="{D5CDD505-2E9C-101B-9397-08002B2CF9AE}" pid="5" name="C3Topic">
    <vt:lpwstr/>
  </property>
  <property fmtid="{D5CDD505-2E9C-101B-9397-08002B2CF9AE}" pid="6" name="DIASecurityClassification">
    <vt:lpwstr>1;#UNCLASSIFIED|875d92a8-67e2-4a32-9472-8fe99549e1eb</vt:lpwstr>
  </property>
  <property fmtid="{D5CDD505-2E9C-101B-9397-08002B2CF9AE}" pid="7" name="_dlc_DocIdItemGuid">
    <vt:lpwstr>87fc034f-ff87-4983-9b7a-a3fee6efe2e9</vt:lpwstr>
  </property>
  <property fmtid="{D5CDD505-2E9C-101B-9397-08002B2CF9AE}" pid="8" name="m4b7cad729d540cc87a02edd2c660710">
    <vt:lpwstr/>
  </property>
  <property fmtid="{D5CDD505-2E9C-101B-9397-08002B2CF9AE}" pid="9" name="DIAEmailContentType">
    <vt:lpwstr/>
  </property>
</Properties>
</file>