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EAFE" w14:textId="77777777" w:rsidR="004F3641" w:rsidRDefault="004F3641" w:rsidP="004F3641">
      <w:pPr>
        <w:keepLines w:val="0"/>
        <w:spacing w:before="0" w:after="0" w:line="280" w:lineRule="atLeast"/>
        <w:jc w:val="both"/>
        <w:rPr>
          <w:rFonts w:eastAsia="Times New Roman"/>
          <w:b/>
        </w:rPr>
      </w:pPr>
    </w:p>
    <w:p w14:paraId="410BC5FF" w14:textId="77777777" w:rsidR="007F76E0" w:rsidRDefault="007F76E0" w:rsidP="007F76E0">
      <w:pPr>
        <w:keepNext/>
        <w:spacing w:before="240"/>
        <w:ind w:left="60"/>
        <w:contextualSpacing/>
        <w:jc w:val="center"/>
        <w:outlineLvl w:val="1"/>
        <w:rPr>
          <w:rFonts w:asciiTheme="minorHAnsi" w:eastAsia="Times New Roman" w:hAnsiTheme="minorHAnsi" w:cstheme="minorHAnsi"/>
          <w:b/>
          <w:sz w:val="28"/>
          <w:szCs w:val="28"/>
        </w:rPr>
      </w:pPr>
    </w:p>
    <w:p w14:paraId="1BBE8A60" w14:textId="71A77A4D" w:rsidR="007F76E0" w:rsidRPr="007F76E0" w:rsidRDefault="007F76E0" w:rsidP="007F76E0">
      <w:pPr>
        <w:keepNext/>
        <w:spacing w:before="240"/>
        <w:ind w:left="60"/>
        <w:contextualSpacing/>
        <w:outlineLvl w:val="1"/>
        <w:rPr>
          <w:rFonts w:asciiTheme="minorHAnsi" w:eastAsia="Times New Roman" w:hAnsiTheme="minorHAnsi" w:cstheme="minorHAnsi"/>
          <w:b/>
          <w:sz w:val="28"/>
          <w:szCs w:val="28"/>
        </w:rPr>
      </w:pPr>
      <w:r w:rsidRPr="007F76E0">
        <w:rPr>
          <w:rFonts w:asciiTheme="minorHAnsi" w:eastAsia="Times New Roman" w:hAnsiTheme="minorHAnsi" w:cstheme="minorHAnsi"/>
          <w:b/>
          <w:sz w:val="28"/>
          <w:szCs w:val="28"/>
        </w:rPr>
        <w:t xml:space="preserve">Amendments to Rules of Casino Table Games – Division 5 - Baccarat </w:t>
      </w:r>
    </w:p>
    <w:p w14:paraId="63F98322" w14:textId="77777777" w:rsidR="007F76E0" w:rsidRDefault="007F76E0" w:rsidP="000E429C">
      <w:pPr>
        <w:keepLines w:val="0"/>
        <w:spacing w:before="0" w:after="0" w:line="280" w:lineRule="atLeast"/>
      </w:pPr>
    </w:p>
    <w:p w14:paraId="1C5A1B26" w14:textId="62919DC0" w:rsidR="000E429C" w:rsidRDefault="007F76E0" w:rsidP="000E429C">
      <w:pPr>
        <w:keepLines w:val="0"/>
        <w:spacing w:before="0" w:after="0" w:line="280" w:lineRule="atLeast"/>
      </w:pPr>
      <w:r>
        <w:t>Pursuant to section 367 of the Gambling Act 2003, the following amendments to Division 5 - Baccarat were prescribed on 2</w:t>
      </w:r>
      <w:r>
        <w:t>5</w:t>
      </w:r>
      <w:r>
        <w:t xml:space="preserve"> May 202</w:t>
      </w:r>
      <w:r>
        <w:t>6</w:t>
      </w:r>
      <w:r>
        <w:t>. These amendments take effect on 1</w:t>
      </w:r>
      <w:r>
        <w:t>5</w:t>
      </w:r>
      <w:r>
        <w:t xml:space="preserve"> June 202</w:t>
      </w:r>
      <w:r>
        <w:t>6</w:t>
      </w:r>
      <w:r>
        <w:t>.</w:t>
      </w:r>
    </w:p>
    <w:p w14:paraId="0DE45A4D" w14:textId="77777777" w:rsidR="007F76E0" w:rsidRDefault="007F76E0" w:rsidP="000E429C">
      <w:pPr>
        <w:keepLines w:val="0"/>
        <w:spacing w:before="0" w:after="0" w:line="280" w:lineRule="atLeast"/>
      </w:pPr>
    </w:p>
    <w:p w14:paraId="320FD0EE" w14:textId="77777777" w:rsidR="007F76E0" w:rsidRDefault="007F76E0" w:rsidP="000E429C">
      <w:pPr>
        <w:keepLines w:val="0"/>
        <w:spacing w:before="0" w:after="0" w:line="280" w:lineRule="atLeast"/>
        <w:rPr>
          <w:rFonts w:eastAsia="Calibri" w:cs="Arial"/>
          <w:color w:val="000000"/>
          <w:lang w:val="en-GB" w:eastAsia="en-GB"/>
        </w:rPr>
      </w:pPr>
    </w:p>
    <w:p w14:paraId="47D04C1C" w14:textId="77777777" w:rsidR="000E429C" w:rsidRPr="00B321D8" w:rsidRDefault="000E429C" w:rsidP="000E429C">
      <w:pPr>
        <w:keepNext/>
        <w:spacing w:before="240"/>
        <w:ind w:left="60"/>
        <w:contextualSpacing/>
        <w:jc w:val="center"/>
        <w:outlineLvl w:val="1"/>
        <w:rPr>
          <w:rFonts w:asciiTheme="minorHAnsi" w:eastAsia="Times New Roman" w:hAnsiTheme="minorHAnsi" w:cstheme="minorHAnsi"/>
          <w:b/>
          <w:sz w:val="26"/>
          <w:szCs w:val="26"/>
        </w:rPr>
      </w:pPr>
      <w:r w:rsidRPr="00B321D8">
        <w:rPr>
          <w:rFonts w:asciiTheme="minorHAnsi" w:eastAsia="Times New Roman" w:hAnsiTheme="minorHAnsi" w:cstheme="minorHAnsi"/>
          <w:b/>
          <w:sz w:val="28"/>
          <w:szCs w:val="28"/>
        </w:rPr>
        <w:t xml:space="preserve">Changes to Baccarat </w:t>
      </w:r>
      <w:r>
        <w:rPr>
          <w:rFonts w:asciiTheme="minorHAnsi" w:eastAsia="Times New Roman" w:hAnsiTheme="minorHAnsi" w:cstheme="minorHAnsi"/>
          <w:b/>
          <w:sz w:val="28"/>
          <w:szCs w:val="28"/>
        </w:rPr>
        <w:t xml:space="preserve">Game Rules </w:t>
      </w:r>
      <w:r w:rsidRPr="00B321D8">
        <w:rPr>
          <w:rFonts w:asciiTheme="minorHAnsi" w:eastAsia="Times New Roman" w:hAnsiTheme="minorHAnsi" w:cstheme="minorHAnsi"/>
          <w:b/>
          <w:sz w:val="28"/>
          <w:szCs w:val="28"/>
        </w:rPr>
        <w:t>(Division 5)</w:t>
      </w:r>
    </w:p>
    <w:p w14:paraId="1D0496B4" w14:textId="77777777" w:rsidR="000E429C" w:rsidRDefault="000E429C" w:rsidP="000E429C">
      <w:pPr>
        <w:keepLines w:val="0"/>
        <w:spacing w:before="0" w:after="0" w:line="280" w:lineRule="atLeast"/>
        <w:rPr>
          <w:rFonts w:eastAsia="Calibri" w:cs="Arial"/>
          <w:color w:val="000000"/>
          <w:lang w:val="en-GB" w:eastAsia="en-GB"/>
        </w:rPr>
      </w:pPr>
    </w:p>
    <w:p w14:paraId="54164AA3" w14:textId="77777777" w:rsidR="000E429C" w:rsidRDefault="000E429C" w:rsidP="000E429C">
      <w:pPr>
        <w:keepLines w:val="0"/>
        <w:spacing w:before="0" w:after="0" w:line="280" w:lineRule="atLeast"/>
        <w:rPr>
          <w:rFonts w:eastAsia="Calibri" w:cs="Arial"/>
          <w:color w:val="000000"/>
          <w:lang w:val="en-GB" w:eastAsia="en-GB"/>
        </w:rPr>
      </w:pPr>
      <w:r>
        <w:rPr>
          <w:rFonts w:eastAsia="Calibri" w:cs="Arial"/>
          <w:color w:val="000000"/>
          <w:lang w:val="en-GB" w:eastAsia="en-GB"/>
        </w:rPr>
        <w:t>New definitions for the introduction of new a variation of Baccarat known as Dragon Tiger Baccarat. The definitions read:</w:t>
      </w:r>
    </w:p>
    <w:p w14:paraId="763A217C" w14:textId="77777777" w:rsidR="000E429C" w:rsidRPr="00F86B6C" w:rsidRDefault="000E429C" w:rsidP="000E429C">
      <w:pPr>
        <w:pStyle w:val="paragraph"/>
        <w:spacing w:before="120" w:beforeAutospacing="0" w:after="120" w:afterAutospacing="0"/>
        <w:ind w:left="540"/>
        <w:textAlignment w:val="baseline"/>
        <w:rPr>
          <w:rFonts w:ascii="Segoe UI" w:hAnsi="Segoe UI" w:cs="Segoe UI"/>
          <w:color w:val="000000" w:themeColor="text1"/>
          <w:sz w:val="18"/>
          <w:szCs w:val="18"/>
        </w:rPr>
      </w:pPr>
      <w:r w:rsidRPr="00F86B6C">
        <w:rPr>
          <w:rStyle w:val="normaltextrun"/>
          <w:rFonts w:ascii="Calibri" w:hAnsi="Calibri" w:cs="Calibri"/>
          <w:b/>
          <w:bCs/>
          <w:color w:val="000000" w:themeColor="text1"/>
          <w:shd w:val="clear" w:color="auto" w:fill="FFFFFF"/>
        </w:rPr>
        <w:t>“Big Dragon Wager”</w:t>
      </w:r>
      <w:r w:rsidRPr="00F86B6C">
        <w:rPr>
          <w:rStyle w:val="normaltextrun"/>
          <w:rFonts w:ascii="Calibri" w:hAnsi="Calibri" w:cs="Calibri"/>
          <w:color w:val="000000" w:themeColor="text1"/>
          <w:shd w:val="clear" w:color="auto" w:fill="FFFFFF"/>
        </w:rPr>
        <w:t> means an optional, additional wager which may be made by a player (or his/her Nominee) in accordance with section </w:t>
      </w:r>
      <w:proofErr w:type="gramStart"/>
      <w:r w:rsidRPr="00F86B6C">
        <w:rPr>
          <w:rStyle w:val="normaltextrun"/>
          <w:rFonts w:ascii="Calibri" w:hAnsi="Calibri" w:cs="Calibri"/>
          <w:color w:val="000000" w:themeColor="text1"/>
          <w:shd w:val="clear" w:color="auto" w:fill="FFFFFF"/>
        </w:rPr>
        <w:t>19;</w:t>
      </w:r>
      <w:proofErr w:type="gramEnd"/>
      <w:r w:rsidRPr="00F86B6C">
        <w:rPr>
          <w:rStyle w:val="normaltextrun"/>
          <w:rFonts w:ascii="Calibri" w:hAnsi="Calibri" w:cs="Calibri"/>
          <w:color w:val="000000" w:themeColor="text1"/>
          <w:shd w:val="clear" w:color="auto" w:fill="FFFFFF"/>
        </w:rPr>
        <w:t> </w:t>
      </w:r>
      <w:r w:rsidRPr="00F86B6C">
        <w:rPr>
          <w:rStyle w:val="eop"/>
          <w:rFonts w:ascii="Calibri" w:hAnsi="Calibri" w:cs="Calibri"/>
          <w:color w:val="000000" w:themeColor="text1"/>
        </w:rPr>
        <w:t> </w:t>
      </w:r>
    </w:p>
    <w:p w14:paraId="2F237CD2" w14:textId="77777777" w:rsidR="000E429C" w:rsidRPr="00F86B6C" w:rsidRDefault="000E429C" w:rsidP="000E429C">
      <w:pPr>
        <w:pStyle w:val="paragraph"/>
        <w:spacing w:before="120" w:beforeAutospacing="0" w:after="120" w:afterAutospacing="0"/>
        <w:ind w:left="540"/>
        <w:textAlignment w:val="baseline"/>
        <w:rPr>
          <w:rFonts w:ascii="Segoe UI" w:hAnsi="Segoe UI" w:cs="Segoe UI"/>
          <w:color w:val="000000" w:themeColor="text1"/>
          <w:sz w:val="18"/>
          <w:szCs w:val="18"/>
        </w:rPr>
      </w:pPr>
      <w:r w:rsidRPr="00F86B6C">
        <w:rPr>
          <w:rStyle w:val="normaltextrun"/>
          <w:rFonts w:ascii="Calibri" w:hAnsi="Calibri" w:cs="Calibri"/>
          <w:b/>
          <w:bCs/>
          <w:color w:val="000000" w:themeColor="text1"/>
          <w:shd w:val="clear" w:color="auto" w:fill="FFFFFF"/>
        </w:rPr>
        <w:t>“Dragon Tiger Wager” </w:t>
      </w:r>
      <w:r w:rsidRPr="00F86B6C">
        <w:rPr>
          <w:rStyle w:val="normaltextrun"/>
          <w:rFonts w:ascii="Calibri" w:hAnsi="Calibri" w:cs="Calibri"/>
          <w:color w:val="000000" w:themeColor="text1"/>
          <w:shd w:val="clear" w:color="auto" w:fill="FFFFFF"/>
        </w:rPr>
        <w:t>means an optional, additional wager which may be made by a player (or his/her Nominee) in accordance with section </w:t>
      </w:r>
      <w:proofErr w:type="gramStart"/>
      <w:r w:rsidRPr="00F86B6C">
        <w:rPr>
          <w:rStyle w:val="normaltextrun"/>
          <w:rFonts w:ascii="Calibri" w:hAnsi="Calibri" w:cs="Calibri"/>
          <w:color w:val="000000" w:themeColor="text1"/>
          <w:shd w:val="clear" w:color="auto" w:fill="FFFFFF"/>
        </w:rPr>
        <w:t>19;</w:t>
      </w:r>
      <w:proofErr w:type="gramEnd"/>
      <w:r w:rsidRPr="00F86B6C">
        <w:rPr>
          <w:rStyle w:val="normaltextrun"/>
          <w:rFonts w:ascii="Calibri" w:hAnsi="Calibri" w:cs="Calibri"/>
          <w:color w:val="000000" w:themeColor="text1"/>
          <w:shd w:val="clear" w:color="auto" w:fill="FFFFFF"/>
        </w:rPr>
        <w:t> </w:t>
      </w:r>
      <w:r w:rsidRPr="00F86B6C">
        <w:rPr>
          <w:rStyle w:val="eop"/>
          <w:rFonts w:ascii="Calibri" w:hAnsi="Calibri" w:cs="Calibri"/>
          <w:color w:val="000000" w:themeColor="text1"/>
        </w:rPr>
        <w:t> </w:t>
      </w:r>
    </w:p>
    <w:p w14:paraId="7F7857FB" w14:textId="77777777" w:rsidR="000E429C" w:rsidRPr="00F86B6C" w:rsidRDefault="000E429C" w:rsidP="000E429C">
      <w:pPr>
        <w:pStyle w:val="paragraph"/>
        <w:spacing w:before="120" w:beforeAutospacing="0" w:after="120" w:afterAutospacing="0"/>
        <w:ind w:left="540"/>
        <w:textAlignment w:val="baseline"/>
        <w:rPr>
          <w:rFonts w:ascii="Segoe UI" w:hAnsi="Segoe UI" w:cs="Segoe UI"/>
          <w:color w:val="000000" w:themeColor="text1"/>
          <w:sz w:val="18"/>
          <w:szCs w:val="18"/>
        </w:rPr>
      </w:pPr>
      <w:r w:rsidRPr="00F86B6C">
        <w:rPr>
          <w:rStyle w:val="normaltextrun"/>
          <w:rFonts w:ascii="Calibri" w:hAnsi="Calibri" w:cs="Calibri"/>
          <w:b/>
          <w:bCs/>
          <w:color w:val="000000" w:themeColor="text1"/>
          <w:shd w:val="clear" w:color="auto" w:fill="FFFFFF"/>
        </w:rPr>
        <w:t>“Dragon Tiger Baccarat” </w:t>
      </w:r>
      <w:r w:rsidRPr="00F86B6C">
        <w:rPr>
          <w:rStyle w:val="normaltextrun"/>
          <w:rFonts w:ascii="Calibri" w:hAnsi="Calibri" w:cs="Calibri"/>
          <w:color w:val="000000" w:themeColor="text1"/>
          <w:shd w:val="clear" w:color="auto" w:fill="FFFFFF"/>
        </w:rPr>
        <w:t>means a variation of Baccarat which may be played in accordance with these rules and contain any or all of the optional additional wagers specified in section </w:t>
      </w:r>
      <w:proofErr w:type="gramStart"/>
      <w:r w:rsidRPr="00F86B6C">
        <w:rPr>
          <w:rStyle w:val="normaltextrun"/>
          <w:rFonts w:ascii="Calibri" w:hAnsi="Calibri" w:cs="Calibri"/>
          <w:color w:val="000000" w:themeColor="text1"/>
          <w:shd w:val="clear" w:color="auto" w:fill="FFFFFF"/>
        </w:rPr>
        <w:t>19;</w:t>
      </w:r>
      <w:proofErr w:type="gramEnd"/>
      <w:r w:rsidRPr="00F86B6C">
        <w:rPr>
          <w:rStyle w:val="normaltextrun"/>
          <w:rFonts w:ascii="Calibri" w:hAnsi="Calibri" w:cs="Calibri"/>
          <w:color w:val="000000" w:themeColor="text1"/>
          <w:shd w:val="clear" w:color="auto" w:fill="FFFFFF"/>
        </w:rPr>
        <w:t> </w:t>
      </w:r>
      <w:r w:rsidRPr="00F86B6C">
        <w:rPr>
          <w:rStyle w:val="eop"/>
          <w:rFonts w:ascii="Calibri" w:hAnsi="Calibri" w:cs="Calibri"/>
          <w:color w:val="000000" w:themeColor="text1"/>
        </w:rPr>
        <w:t> </w:t>
      </w:r>
    </w:p>
    <w:p w14:paraId="46D43444" w14:textId="77777777" w:rsidR="000E429C" w:rsidRPr="00F86B6C" w:rsidRDefault="000E429C" w:rsidP="000E429C">
      <w:pPr>
        <w:pStyle w:val="paragraph"/>
        <w:spacing w:before="120" w:beforeAutospacing="0" w:after="120" w:afterAutospacing="0"/>
        <w:ind w:left="540"/>
        <w:textAlignment w:val="baseline"/>
        <w:rPr>
          <w:rFonts w:ascii="Segoe UI" w:hAnsi="Segoe UI" w:cs="Segoe UI"/>
          <w:color w:val="000000" w:themeColor="text1"/>
          <w:sz w:val="18"/>
          <w:szCs w:val="18"/>
        </w:rPr>
      </w:pPr>
      <w:r w:rsidRPr="00F86B6C">
        <w:rPr>
          <w:rStyle w:val="normaltextrun"/>
          <w:rFonts w:ascii="Calibri" w:hAnsi="Calibri" w:cs="Calibri"/>
          <w:b/>
          <w:bCs/>
          <w:color w:val="000000" w:themeColor="text1"/>
          <w:shd w:val="clear" w:color="auto" w:fill="FFFFFF"/>
        </w:rPr>
        <w:t>“Small Dragon Wager” </w:t>
      </w:r>
      <w:r w:rsidRPr="00F86B6C">
        <w:rPr>
          <w:rStyle w:val="normaltextrun"/>
          <w:rFonts w:ascii="Calibri" w:hAnsi="Calibri" w:cs="Calibri"/>
          <w:color w:val="000000" w:themeColor="text1"/>
          <w:shd w:val="clear" w:color="auto" w:fill="FFFFFF"/>
        </w:rPr>
        <w:t>means an optional, additional wager which may be made by a player (or his/her Nominee) in accordance with section </w:t>
      </w:r>
      <w:proofErr w:type="gramStart"/>
      <w:r w:rsidRPr="00F86B6C">
        <w:rPr>
          <w:rStyle w:val="normaltextrun"/>
          <w:rFonts w:ascii="Calibri" w:hAnsi="Calibri" w:cs="Calibri"/>
          <w:color w:val="000000" w:themeColor="text1"/>
          <w:shd w:val="clear" w:color="auto" w:fill="FFFFFF"/>
        </w:rPr>
        <w:t>19;</w:t>
      </w:r>
      <w:proofErr w:type="gramEnd"/>
      <w:r w:rsidRPr="00F86B6C">
        <w:rPr>
          <w:rStyle w:val="normaltextrun"/>
          <w:rFonts w:ascii="Calibri" w:hAnsi="Calibri" w:cs="Calibri"/>
          <w:color w:val="000000" w:themeColor="text1"/>
          <w:shd w:val="clear" w:color="auto" w:fill="FFFFFF"/>
        </w:rPr>
        <w:t> </w:t>
      </w:r>
      <w:r w:rsidRPr="00F86B6C">
        <w:rPr>
          <w:rStyle w:val="eop"/>
          <w:rFonts w:ascii="Calibri" w:hAnsi="Calibri" w:cs="Calibri"/>
          <w:color w:val="000000" w:themeColor="text1"/>
        </w:rPr>
        <w:t> </w:t>
      </w:r>
    </w:p>
    <w:p w14:paraId="55E5E6C0" w14:textId="77777777" w:rsidR="000E429C" w:rsidRDefault="000E429C" w:rsidP="000E429C">
      <w:pPr>
        <w:pStyle w:val="paragraph"/>
        <w:spacing w:before="120" w:beforeAutospacing="0" w:after="120" w:afterAutospacing="0"/>
        <w:textAlignment w:val="baseline"/>
        <w:rPr>
          <w:rFonts w:ascii="Segoe UI" w:hAnsi="Segoe UI" w:cs="Segoe UI"/>
          <w:sz w:val="18"/>
          <w:szCs w:val="18"/>
        </w:rPr>
      </w:pPr>
      <w:r>
        <w:rPr>
          <w:rStyle w:val="normaltextrun"/>
          <w:rFonts w:ascii="Calibri" w:hAnsi="Calibri" w:cs="Calibri"/>
        </w:rPr>
        <w:t>New rule 17.3A to require that, when Tiger Baccarat is being offered, the layout cloth reflect the Tiger Baccarat Wagers available to play. The new rule reads:</w:t>
      </w:r>
      <w:r>
        <w:rPr>
          <w:rStyle w:val="eop"/>
          <w:rFonts w:ascii="Calibri" w:hAnsi="Calibri" w:cs="Calibri"/>
        </w:rPr>
        <w:t> </w:t>
      </w:r>
    </w:p>
    <w:p w14:paraId="6FD2299D" w14:textId="77777777" w:rsidR="000E429C" w:rsidRPr="00F86B6C" w:rsidRDefault="000E429C" w:rsidP="000E429C">
      <w:pPr>
        <w:pStyle w:val="paragraph"/>
        <w:spacing w:before="120" w:beforeAutospacing="0" w:after="120" w:afterAutospacing="0"/>
        <w:ind w:left="1260" w:hanging="720"/>
        <w:textAlignment w:val="baseline"/>
        <w:rPr>
          <w:rFonts w:ascii="Segoe UI" w:hAnsi="Segoe UI" w:cs="Segoe UI"/>
          <w:color w:val="000000" w:themeColor="text1"/>
          <w:sz w:val="18"/>
          <w:szCs w:val="18"/>
        </w:rPr>
      </w:pPr>
      <w:r w:rsidRPr="00F86B6C">
        <w:rPr>
          <w:rStyle w:val="normaltextrun"/>
          <w:rFonts w:ascii="Calibri" w:hAnsi="Calibri" w:cs="Calibri"/>
          <w:color w:val="000000" w:themeColor="text1"/>
        </w:rPr>
        <w:t xml:space="preserve">17.3A   </w:t>
      </w:r>
      <w:r w:rsidRPr="00F86B6C">
        <w:rPr>
          <w:rStyle w:val="normaltextrun"/>
          <w:rFonts w:ascii="Calibri" w:hAnsi="Calibri" w:cs="Calibri"/>
          <w:color w:val="000000" w:themeColor="text1"/>
          <w:shd w:val="clear" w:color="auto" w:fill="FFFFFF"/>
        </w:rPr>
        <w:t>The casino operator may elect to offer </w:t>
      </w:r>
      <w:proofErr w:type="gramStart"/>
      <w:r w:rsidRPr="00F86B6C">
        <w:rPr>
          <w:rStyle w:val="normaltextrun"/>
          <w:rFonts w:ascii="Calibri" w:hAnsi="Calibri" w:cs="Calibri"/>
          <w:color w:val="000000" w:themeColor="text1"/>
          <w:shd w:val="clear" w:color="auto" w:fill="FFFFFF"/>
        </w:rPr>
        <w:t>any one</w:t>
      </w:r>
      <w:proofErr w:type="gramEnd"/>
      <w:r w:rsidRPr="00F86B6C">
        <w:rPr>
          <w:rStyle w:val="normaltextrun"/>
          <w:rFonts w:ascii="Calibri" w:hAnsi="Calibri" w:cs="Calibri"/>
          <w:color w:val="000000" w:themeColor="text1"/>
          <w:shd w:val="clear" w:color="auto" w:fill="FFFFFF"/>
        </w:rPr>
        <w:t>, any combination, or all of the optional additional Tiger Baccarat wagers, provided that the layout cloth covering the relevant Baccarat table shall bear inscriptions designated to denote areas for the placement of the specified Tiger Baccarat Wagers available for play. </w:t>
      </w:r>
      <w:r w:rsidRPr="00F86B6C">
        <w:rPr>
          <w:rStyle w:val="eop"/>
          <w:rFonts w:ascii="Calibri" w:hAnsi="Calibri" w:cs="Calibri"/>
          <w:color w:val="000000" w:themeColor="text1"/>
        </w:rPr>
        <w:t> </w:t>
      </w:r>
    </w:p>
    <w:p w14:paraId="6F97E74D" w14:textId="77777777" w:rsidR="000E429C" w:rsidRDefault="000E429C" w:rsidP="000E429C">
      <w:pPr>
        <w:pStyle w:val="paragraph"/>
        <w:spacing w:before="120" w:beforeAutospacing="0" w:after="120" w:afterAutospacing="0"/>
        <w:textAlignment w:val="baseline"/>
        <w:rPr>
          <w:rStyle w:val="normaltextrun"/>
          <w:rFonts w:ascii="Calibri" w:hAnsi="Calibri" w:cs="Calibri"/>
        </w:rPr>
      </w:pPr>
      <w:r w:rsidRPr="1EEDBD36">
        <w:rPr>
          <w:rStyle w:val="normaltextrun"/>
          <w:rFonts w:ascii="Calibri" w:eastAsiaTheme="minorEastAsia" w:hAnsi="Calibri" w:cs="Calibri"/>
        </w:rPr>
        <w:t>New section 19 (rules 19.1 to 19.11) introduces a new variation of Baccarat</w:t>
      </w:r>
      <w:r w:rsidRPr="1EEDBD36">
        <w:rPr>
          <w:rStyle w:val="normaltextrun"/>
          <w:rFonts w:ascii="Calibri" w:eastAsiaTheme="minorEastAsia" w:hAnsi="Calibri" w:cs="Calibri"/>
          <w:lang w:val="en-GB"/>
        </w:rPr>
        <w:t xml:space="preserve"> known as Dragon Tiger Baccarat</w:t>
      </w:r>
      <w:r w:rsidRPr="1EEDBD36">
        <w:rPr>
          <w:rStyle w:val="normaltextrun"/>
          <w:rFonts w:ascii="Calibri" w:eastAsiaTheme="minorEastAsia" w:hAnsi="Calibri" w:cs="Calibri"/>
        </w:rPr>
        <w:t>. The rules read: </w:t>
      </w:r>
    </w:p>
    <w:p w14:paraId="31915CC0" w14:textId="77777777" w:rsidR="000E429C" w:rsidRPr="00BE5BAD" w:rsidRDefault="000E429C" w:rsidP="000E429C">
      <w:pPr>
        <w:pStyle w:val="paragraph"/>
        <w:spacing w:before="120" w:beforeAutospacing="0" w:after="120" w:afterAutospacing="0"/>
        <w:ind w:firstLine="540"/>
        <w:textAlignment w:val="baseline"/>
        <w:rPr>
          <w:rFonts w:ascii="Segoe UI" w:hAnsi="Segoe UI" w:cs="Segoe UI"/>
          <w:color w:val="000000" w:themeColor="text1"/>
          <w:sz w:val="18"/>
          <w:szCs w:val="18"/>
        </w:rPr>
      </w:pPr>
      <w:r w:rsidRPr="1EEDBD36">
        <w:rPr>
          <w:rStyle w:val="normaltextrun"/>
          <w:rFonts w:ascii="Calibri" w:hAnsi="Calibri" w:cs="Calibri"/>
          <w:b/>
          <w:bCs/>
          <w:color w:val="000000" w:themeColor="text1"/>
          <w:sz w:val="32"/>
          <w:szCs w:val="32"/>
        </w:rPr>
        <w:t>19.0</w:t>
      </w:r>
      <w:proofErr w:type="gramStart"/>
      <w:r>
        <w:tab/>
      </w:r>
      <w:r w:rsidRPr="1EEDBD36">
        <w:rPr>
          <w:rStyle w:val="normaltextrun"/>
          <w:rFonts w:ascii="Calibri" w:hAnsi="Calibri" w:cs="Calibri"/>
          <w:b/>
          <w:bCs/>
          <w:color w:val="000000" w:themeColor="text1"/>
          <w:sz w:val="32"/>
          <w:szCs w:val="32"/>
        </w:rPr>
        <w:t xml:space="preserve">  Dragon</w:t>
      </w:r>
      <w:proofErr w:type="gramEnd"/>
      <w:r w:rsidRPr="1EEDBD36">
        <w:rPr>
          <w:rStyle w:val="normaltextrun"/>
          <w:rFonts w:ascii="Calibri" w:hAnsi="Calibri" w:cs="Calibri"/>
          <w:b/>
          <w:bCs/>
          <w:color w:val="000000" w:themeColor="text1"/>
          <w:sz w:val="32"/>
          <w:szCs w:val="32"/>
        </w:rPr>
        <w:t xml:space="preserve"> Tiger Baccarat </w:t>
      </w:r>
      <w:r w:rsidRPr="1EEDBD36">
        <w:rPr>
          <w:rStyle w:val="eop"/>
          <w:rFonts w:ascii="Calibri" w:hAnsi="Calibri" w:cs="Calibri"/>
          <w:color w:val="000000" w:themeColor="text1"/>
          <w:sz w:val="32"/>
          <w:szCs w:val="32"/>
        </w:rPr>
        <w:t> </w:t>
      </w:r>
    </w:p>
    <w:p w14:paraId="309FFB42" w14:textId="77777777" w:rsidR="000E429C" w:rsidRPr="00BE5BAD" w:rsidRDefault="000E429C" w:rsidP="000E429C">
      <w:pPr>
        <w:pStyle w:val="paragraph"/>
        <w:spacing w:before="120" w:beforeAutospacing="0" w:after="120" w:afterAutospacing="0"/>
        <w:ind w:left="1260" w:hanging="630"/>
        <w:textAlignment w:val="baseline"/>
        <w:rPr>
          <w:rStyle w:val="normaltextrun"/>
          <w:rFonts w:ascii="Calibri" w:hAnsi="Calibri" w:cs="Calibri"/>
          <w:color w:val="000000" w:themeColor="text1"/>
        </w:rPr>
      </w:pPr>
      <w:r w:rsidRPr="75DB7058">
        <w:rPr>
          <w:rStyle w:val="normaltextrun"/>
          <w:rFonts w:ascii="Calibri" w:eastAsiaTheme="minorEastAsia" w:hAnsi="Calibri" w:cs="Calibri"/>
          <w:color w:val="000000" w:themeColor="text1"/>
        </w:rPr>
        <w:t>19.1 </w:t>
      </w:r>
      <w:proofErr w:type="gramStart"/>
      <w:r>
        <w:tab/>
      </w:r>
      <w:r w:rsidRPr="75DB7058">
        <w:rPr>
          <w:rStyle w:val="normaltextrun"/>
          <w:rFonts w:ascii="Calibri" w:eastAsiaTheme="minorEastAsia" w:hAnsi="Calibri" w:cs="Calibri"/>
          <w:color w:val="000000" w:themeColor="text1"/>
        </w:rPr>
        <w:t xml:space="preserve">  Where</w:t>
      </w:r>
      <w:proofErr w:type="gramEnd"/>
      <w:r w:rsidRPr="75DB7058">
        <w:rPr>
          <w:rStyle w:val="normaltextrun"/>
          <w:rFonts w:ascii="Calibri" w:eastAsiaTheme="minorEastAsia" w:hAnsi="Calibri" w:cs="Calibri"/>
          <w:color w:val="000000" w:themeColor="text1"/>
        </w:rPr>
        <w:t xml:space="preserve"> Dragon Tiger Baccarat is adopted, the rules of Baccarat will apply and where 2 to 1 Dragon Tiger Baccarat is adopted, the rules of 2 to 1 Baccarat will apply, except where those rules are inconsistent with the rules of Dragon Tiger Baccarat in which case the rules of Dragon Tiger Baccarat will prevail.  </w:t>
      </w:r>
    </w:p>
    <w:p w14:paraId="0476CDB9" w14:textId="77777777" w:rsidR="000E429C" w:rsidRPr="00BE5BAD" w:rsidRDefault="000E429C" w:rsidP="000E429C">
      <w:pPr>
        <w:pStyle w:val="paragraph"/>
        <w:spacing w:before="120" w:beforeAutospacing="0" w:after="120" w:afterAutospacing="0"/>
        <w:ind w:left="1260" w:hanging="630"/>
        <w:textAlignment w:val="baseline"/>
        <w:rPr>
          <w:rStyle w:val="normaltextrun"/>
          <w:rFonts w:ascii="Calibri" w:hAnsi="Calibri" w:cs="Calibri"/>
          <w:color w:val="000000" w:themeColor="text1"/>
        </w:rPr>
      </w:pPr>
      <w:r w:rsidRPr="75DB7058">
        <w:rPr>
          <w:rStyle w:val="normaltextrun"/>
          <w:rFonts w:ascii="Calibri" w:eastAsiaTheme="minorEastAsia" w:hAnsi="Calibri" w:cs="Calibri"/>
          <w:color w:val="000000" w:themeColor="text1"/>
        </w:rPr>
        <w:t>19.2</w:t>
      </w:r>
      <w:proofErr w:type="gramStart"/>
      <w:r>
        <w:tab/>
      </w:r>
      <w:r w:rsidRPr="75DB7058">
        <w:rPr>
          <w:rStyle w:val="normaltextrun"/>
          <w:rFonts w:ascii="Calibri" w:eastAsiaTheme="minorEastAsia" w:hAnsi="Calibri" w:cs="Calibri"/>
          <w:color w:val="000000" w:themeColor="text1"/>
        </w:rPr>
        <w:t xml:space="preserve">  The</w:t>
      </w:r>
      <w:proofErr w:type="gramEnd"/>
      <w:r w:rsidRPr="75DB7058">
        <w:rPr>
          <w:rStyle w:val="normaltextrun"/>
          <w:rFonts w:ascii="Calibri" w:eastAsiaTheme="minorEastAsia" w:hAnsi="Calibri" w:cs="Calibri"/>
          <w:color w:val="000000" w:themeColor="text1"/>
        </w:rPr>
        <w:t xml:space="preserve"> following are all ‘Dragon Tiger Baccarat Wagers’ for the purposes of this section 19:  </w:t>
      </w:r>
    </w:p>
    <w:p w14:paraId="5CBEF544" w14:textId="77777777" w:rsidR="000E429C" w:rsidRPr="00BE5BAD" w:rsidRDefault="000E429C" w:rsidP="000E429C">
      <w:pPr>
        <w:pStyle w:val="paragraph"/>
        <w:spacing w:before="120" w:beforeAutospacing="0" w:after="120" w:afterAutospacing="0"/>
        <w:ind w:left="1710" w:hanging="450"/>
        <w:textAlignment w:val="baseline"/>
        <w:rPr>
          <w:rFonts w:ascii="Segoe UI" w:hAnsi="Segoe UI" w:cs="Segoe UI"/>
          <w:color w:val="000000" w:themeColor="text1"/>
          <w:sz w:val="18"/>
          <w:szCs w:val="18"/>
        </w:rPr>
      </w:pPr>
      <w:r w:rsidRPr="00BE5BAD">
        <w:rPr>
          <w:rStyle w:val="normaltextrun"/>
          <w:rFonts w:ascii="Calibri" w:hAnsi="Calibri" w:cs="Calibri"/>
          <w:color w:val="000000" w:themeColor="text1"/>
          <w:shd w:val="clear" w:color="auto" w:fill="FFFFFF"/>
        </w:rPr>
        <w:t>(a)</w:t>
      </w:r>
      <w:r w:rsidRPr="00BE5BAD">
        <w:rPr>
          <w:rStyle w:val="tabchar"/>
          <w:rFonts w:ascii="Calibri" w:hAnsi="Calibri" w:cs="Calibri"/>
          <w:color w:val="000000" w:themeColor="text1"/>
        </w:rPr>
        <w:tab/>
      </w:r>
      <w:r w:rsidRPr="00BE5BAD">
        <w:rPr>
          <w:rStyle w:val="normaltextrun"/>
          <w:rFonts w:ascii="Calibri" w:hAnsi="Calibri" w:cs="Calibri"/>
          <w:color w:val="000000" w:themeColor="text1"/>
          <w:shd w:val="clear" w:color="auto" w:fill="FFFFFF"/>
        </w:rPr>
        <w:t>“Big Dragon Wager” means an optional additional wager that may be placed by a player, and which wins if the Player wins with a total Point Count of seven (with three cards) and which otherwise </w:t>
      </w:r>
      <w:proofErr w:type="gramStart"/>
      <w:r w:rsidRPr="00BE5BAD">
        <w:rPr>
          <w:rStyle w:val="normaltextrun"/>
          <w:rFonts w:ascii="Calibri" w:hAnsi="Calibri" w:cs="Calibri"/>
          <w:color w:val="000000" w:themeColor="text1"/>
          <w:shd w:val="clear" w:color="auto" w:fill="FFFFFF"/>
        </w:rPr>
        <w:t>loses;</w:t>
      </w:r>
      <w:proofErr w:type="gramEnd"/>
      <w:r w:rsidRPr="00BE5BAD">
        <w:rPr>
          <w:rStyle w:val="normaltextrun"/>
          <w:rFonts w:ascii="Calibri" w:hAnsi="Calibri" w:cs="Calibri"/>
          <w:color w:val="000000" w:themeColor="text1"/>
          <w:shd w:val="clear" w:color="auto" w:fill="FFFFFF"/>
        </w:rPr>
        <w:t> </w:t>
      </w:r>
      <w:r w:rsidRPr="00BE5BAD">
        <w:rPr>
          <w:rStyle w:val="eop"/>
          <w:rFonts w:ascii="Calibri" w:hAnsi="Calibri" w:cs="Calibri"/>
          <w:color w:val="000000" w:themeColor="text1"/>
        </w:rPr>
        <w:t> </w:t>
      </w:r>
    </w:p>
    <w:p w14:paraId="24D42159" w14:textId="77777777" w:rsidR="000E429C" w:rsidRPr="00BE5BAD" w:rsidRDefault="000E429C" w:rsidP="000E429C">
      <w:pPr>
        <w:pStyle w:val="paragraph"/>
        <w:spacing w:before="120" w:beforeAutospacing="0" w:after="120" w:afterAutospacing="0"/>
        <w:ind w:left="1710" w:hanging="450"/>
        <w:textAlignment w:val="baseline"/>
        <w:rPr>
          <w:rFonts w:ascii="Segoe UI" w:hAnsi="Segoe UI" w:cs="Segoe UI"/>
          <w:color w:val="000000" w:themeColor="text1"/>
          <w:sz w:val="18"/>
          <w:szCs w:val="18"/>
        </w:rPr>
      </w:pPr>
      <w:r w:rsidRPr="00BE5BAD">
        <w:rPr>
          <w:rStyle w:val="normaltextrun"/>
          <w:rFonts w:ascii="Calibri" w:hAnsi="Calibri" w:cs="Calibri"/>
          <w:color w:val="000000" w:themeColor="text1"/>
          <w:shd w:val="clear" w:color="auto" w:fill="FFFFFF"/>
        </w:rPr>
        <w:t>(b)</w:t>
      </w:r>
      <w:r w:rsidRPr="00BE5BAD">
        <w:rPr>
          <w:rStyle w:val="tabchar"/>
          <w:rFonts w:ascii="Calibri" w:hAnsi="Calibri" w:cs="Calibri"/>
          <w:color w:val="000000" w:themeColor="text1"/>
        </w:rPr>
        <w:tab/>
      </w:r>
      <w:r w:rsidRPr="00BE5BAD">
        <w:rPr>
          <w:rStyle w:val="normaltextrun"/>
          <w:rFonts w:ascii="Calibri" w:hAnsi="Calibri" w:cs="Calibri"/>
          <w:color w:val="000000" w:themeColor="text1"/>
          <w:shd w:val="clear" w:color="auto" w:fill="FFFFFF"/>
        </w:rPr>
        <w:t>“Small Dragon Wager” means an optional additional wager that may be placed by a player, and which wins if the Player wins with a total Point Count of seven (with two cards) and which otherwise </w:t>
      </w:r>
      <w:proofErr w:type="gramStart"/>
      <w:r w:rsidRPr="00BE5BAD">
        <w:rPr>
          <w:rStyle w:val="normaltextrun"/>
          <w:rFonts w:ascii="Calibri" w:hAnsi="Calibri" w:cs="Calibri"/>
          <w:color w:val="000000" w:themeColor="text1"/>
          <w:shd w:val="clear" w:color="auto" w:fill="FFFFFF"/>
        </w:rPr>
        <w:t>loses;</w:t>
      </w:r>
      <w:proofErr w:type="gramEnd"/>
      <w:r w:rsidRPr="00BE5BAD">
        <w:rPr>
          <w:rStyle w:val="normaltextrun"/>
          <w:rFonts w:ascii="Calibri" w:hAnsi="Calibri" w:cs="Calibri"/>
          <w:color w:val="000000" w:themeColor="text1"/>
          <w:shd w:val="clear" w:color="auto" w:fill="FFFFFF"/>
        </w:rPr>
        <w:t> </w:t>
      </w:r>
      <w:r w:rsidRPr="00BE5BAD">
        <w:rPr>
          <w:rStyle w:val="eop"/>
          <w:rFonts w:ascii="Calibri" w:hAnsi="Calibri" w:cs="Calibri"/>
          <w:color w:val="000000" w:themeColor="text1"/>
        </w:rPr>
        <w:t> </w:t>
      </w:r>
    </w:p>
    <w:p w14:paraId="79101F88" w14:textId="77777777" w:rsidR="000E429C" w:rsidRPr="00BE5BAD" w:rsidRDefault="000E429C" w:rsidP="000E429C">
      <w:pPr>
        <w:pStyle w:val="paragraph"/>
        <w:spacing w:before="120" w:beforeAutospacing="0" w:after="120" w:afterAutospacing="0"/>
        <w:ind w:left="1710" w:hanging="450"/>
        <w:textAlignment w:val="baseline"/>
        <w:rPr>
          <w:rFonts w:ascii="Segoe UI" w:hAnsi="Segoe UI" w:cs="Segoe UI"/>
          <w:color w:val="000000" w:themeColor="text1"/>
          <w:sz w:val="18"/>
          <w:szCs w:val="18"/>
        </w:rPr>
      </w:pPr>
      <w:r w:rsidRPr="00BE5BAD">
        <w:rPr>
          <w:rStyle w:val="normaltextrun"/>
          <w:rFonts w:ascii="Calibri" w:hAnsi="Calibri" w:cs="Calibri"/>
          <w:color w:val="000000" w:themeColor="text1"/>
          <w:shd w:val="clear" w:color="auto" w:fill="FFFFFF"/>
        </w:rPr>
        <w:lastRenderedPageBreak/>
        <w:t>(c)</w:t>
      </w:r>
      <w:r w:rsidRPr="00BE5BAD">
        <w:rPr>
          <w:rStyle w:val="tabchar"/>
          <w:rFonts w:ascii="Calibri" w:hAnsi="Calibri" w:cs="Calibri"/>
          <w:color w:val="000000" w:themeColor="text1"/>
        </w:rPr>
        <w:tab/>
      </w:r>
      <w:r w:rsidRPr="00BE5BAD">
        <w:rPr>
          <w:rStyle w:val="normaltextrun"/>
          <w:rFonts w:ascii="Calibri" w:hAnsi="Calibri" w:cs="Calibri"/>
          <w:color w:val="000000" w:themeColor="text1"/>
          <w:shd w:val="clear" w:color="auto" w:fill="FFFFFF"/>
        </w:rPr>
        <w:t>“Dragon Tiger Wager” means an optional additional wager that may be placed by a player, and which wins if the Player wins with a total Point Count of seven and when the Banker hand has a total Point Count of six at the end of a round of play and which otherwise </w:t>
      </w:r>
      <w:proofErr w:type="gramStart"/>
      <w:r w:rsidRPr="00BE5BAD">
        <w:rPr>
          <w:rStyle w:val="normaltextrun"/>
          <w:rFonts w:ascii="Calibri" w:hAnsi="Calibri" w:cs="Calibri"/>
          <w:color w:val="000000" w:themeColor="text1"/>
          <w:shd w:val="clear" w:color="auto" w:fill="FFFFFF"/>
        </w:rPr>
        <w:t>loses;</w:t>
      </w:r>
      <w:proofErr w:type="gramEnd"/>
      <w:r w:rsidRPr="00BE5BAD">
        <w:rPr>
          <w:rStyle w:val="normaltextrun"/>
          <w:rFonts w:ascii="Calibri" w:hAnsi="Calibri" w:cs="Calibri"/>
          <w:color w:val="000000" w:themeColor="text1"/>
          <w:shd w:val="clear" w:color="auto" w:fill="FFFFFF"/>
        </w:rPr>
        <w:t> </w:t>
      </w:r>
      <w:r w:rsidRPr="00BE5BAD">
        <w:rPr>
          <w:rStyle w:val="eop"/>
          <w:rFonts w:ascii="Calibri" w:hAnsi="Calibri" w:cs="Calibri"/>
          <w:color w:val="000000" w:themeColor="text1"/>
        </w:rPr>
        <w:t> </w:t>
      </w:r>
    </w:p>
    <w:p w14:paraId="7A969A31" w14:textId="77777777" w:rsidR="000E429C" w:rsidRPr="00BE5BAD" w:rsidRDefault="000E429C" w:rsidP="000E429C">
      <w:pPr>
        <w:pStyle w:val="paragraph"/>
        <w:spacing w:before="120" w:beforeAutospacing="0" w:after="120" w:afterAutospacing="0"/>
        <w:ind w:left="1260" w:hanging="630"/>
        <w:textAlignment w:val="baseline"/>
        <w:rPr>
          <w:rFonts w:ascii="Segoe UI" w:hAnsi="Segoe UI" w:cs="Segoe UI"/>
          <w:color w:val="000000" w:themeColor="text1"/>
          <w:sz w:val="18"/>
          <w:szCs w:val="18"/>
        </w:rPr>
      </w:pPr>
      <w:r w:rsidRPr="00BE5BAD">
        <w:rPr>
          <w:rStyle w:val="normaltextrun"/>
          <w:rFonts w:ascii="Calibri" w:hAnsi="Calibri" w:cs="Calibri"/>
          <w:color w:val="000000" w:themeColor="text1"/>
          <w:shd w:val="clear" w:color="auto" w:fill="FFFFFF"/>
        </w:rPr>
        <w:t>19.3</w:t>
      </w:r>
      <w:proofErr w:type="gramStart"/>
      <w:r w:rsidRPr="00BE5BAD">
        <w:rPr>
          <w:rStyle w:val="tabchar"/>
          <w:rFonts w:ascii="Calibri" w:hAnsi="Calibri" w:cs="Calibri"/>
          <w:color w:val="000000" w:themeColor="text1"/>
        </w:rPr>
        <w:tab/>
      </w:r>
      <w:r w:rsidRPr="00BE5BAD">
        <w:rPr>
          <w:rStyle w:val="normaltextrun"/>
          <w:rFonts w:ascii="Calibri" w:hAnsi="Calibri" w:cs="Calibri"/>
          <w:color w:val="000000" w:themeColor="text1"/>
          <w:shd w:val="clear" w:color="auto" w:fill="FFFFFF"/>
        </w:rPr>
        <w:t xml:space="preserve">  Where</w:t>
      </w:r>
      <w:proofErr w:type="gramEnd"/>
      <w:r w:rsidRPr="00BE5BAD">
        <w:rPr>
          <w:rStyle w:val="normaltextrun"/>
          <w:rFonts w:ascii="Calibri" w:hAnsi="Calibri" w:cs="Calibri"/>
          <w:color w:val="000000" w:themeColor="text1"/>
          <w:shd w:val="clear" w:color="auto" w:fill="FFFFFF"/>
        </w:rPr>
        <w:t xml:space="preserve"> the Casino Operator decides to offer Dragon Tiger Baccarat Wager/s at a table, a notice to that effect must be displayed at the relevant table and the game must be played at a table with a layout cloth marked in a manner that clearly denotes the wagering option. </w:t>
      </w:r>
      <w:r w:rsidRPr="00BE5BAD">
        <w:rPr>
          <w:rStyle w:val="eop"/>
          <w:rFonts w:ascii="Calibri" w:hAnsi="Calibri" w:cs="Calibri"/>
          <w:color w:val="000000" w:themeColor="text1"/>
        </w:rPr>
        <w:t> </w:t>
      </w:r>
    </w:p>
    <w:p w14:paraId="7EA63851" w14:textId="77777777" w:rsidR="000E429C" w:rsidRPr="00BE5BAD" w:rsidRDefault="000E429C" w:rsidP="000E429C">
      <w:pPr>
        <w:pStyle w:val="paragraph"/>
        <w:spacing w:before="120" w:beforeAutospacing="0" w:after="120" w:afterAutospacing="0"/>
        <w:ind w:left="1260" w:hanging="630"/>
        <w:textAlignment w:val="baseline"/>
        <w:rPr>
          <w:rFonts w:ascii="Segoe UI" w:hAnsi="Segoe UI" w:cs="Segoe UI"/>
          <w:color w:val="000000" w:themeColor="text1"/>
          <w:sz w:val="18"/>
          <w:szCs w:val="18"/>
        </w:rPr>
      </w:pPr>
      <w:r w:rsidRPr="00BE5BAD">
        <w:rPr>
          <w:rStyle w:val="normaltextrun"/>
          <w:rFonts w:ascii="Calibri" w:hAnsi="Calibri" w:cs="Calibri"/>
          <w:color w:val="000000" w:themeColor="text1"/>
          <w:shd w:val="clear" w:color="auto" w:fill="FFFFFF"/>
        </w:rPr>
        <w:t>19.4</w:t>
      </w:r>
      <w:proofErr w:type="gramStart"/>
      <w:r w:rsidRPr="00BE5BAD">
        <w:rPr>
          <w:rStyle w:val="tabchar"/>
          <w:rFonts w:ascii="Calibri" w:hAnsi="Calibri" w:cs="Calibri"/>
          <w:color w:val="000000" w:themeColor="text1"/>
        </w:rPr>
        <w:tab/>
      </w:r>
      <w:r w:rsidRPr="00BE5BAD">
        <w:rPr>
          <w:rStyle w:val="normaltextrun"/>
          <w:rFonts w:ascii="Calibri" w:hAnsi="Calibri" w:cs="Calibri"/>
          <w:color w:val="000000" w:themeColor="text1"/>
          <w:shd w:val="clear" w:color="auto" w:fill="FFFFFF"/>
        </w:rPr>
        <w:t xml:space="preserve">  The</w:t>
      </w:r>
      <w:proofErr w:type="gramEnd"/>
      <w:r w:rsidRPr="00BE5BAD">
        <w:rPr>
          <w:rStyle w:val="normaltextrun"/>
          <w:rFonts w:ascii="Calibri" w:hAnsi="Calibri" w:cs="Calibri"/>
          <w:color w:val="000000" w:themeColor="text1"/>
          <w:shd w:val="clear" w:color="auto" w:fill="FFFFFF"/>
        </w:rPr>
        <w:t xml:space="preserve"> casino operator may elect to offer any one, any combination, or all of the optional additional Dragon Tiger Baccarat wagers, provided that the layout cloth covering the relevant Baccarat table shall bear inscriptions designated to denote areas for the placement of the specified Dragon Tiger Baccarat Wagers available for play. </w:t>
      </w:r>
      <w:r w:rsidRPr="00BE5BAD">
        <w:rPr>
          <w:rStyle w:val="eop"/>
          <w:rFonts w:ascii="Calibri" w:hAnsi="Calibri" w:cs="Calibri"/>
          <w:color w:val="000000" w:themeColor="text1"/>
        </w:rPr>
        <w:t> </w:t>
      </w:r>
    </w:p>
    <w:p w14:paraId="49CB78A1" w14:textId="77777777" w:rsidR="000E429C" w:rsidRDefault="000E429C" w:rsidP="000E429C">
      <w:pPr>
        <w:pStyle w:val="ListParagraph"/>
        <w:numPr>
          <w:ilvl w:val="0"/>
          <w:numId w:val="0"/>
        </w:numPr>
        <w:spacing w:before="0" w:after="0"/>
        <w:ind w:left="1260" w:hanging="630"/>
        <w:rPr>
          <w:rFonts w:eastAsia="Calibri" w:cs="Calibri"/>
        </w:rPr>
      </w:pPr>
      <w:r w:rsidRPr="3D324DC9">
        <w:rPr>
          <w:rFonts w:eastAsia="Calibri" w:cs="Calibri"/>
        </w:rPr>
        <w:t>19.5</w:t>
      </w:r>
      <w:proofErr w:type="gramStart"/>
      <w:r>
        <w:tab/>
      </w:r>
      <w:r w:rsidRPr="3D324DC9">
        <w:rPr>
          <w:rFonts w:eastAsia="Calibri" w:cs="Calibri"/>
        </w:rPr>
        <w:t xml:space="preserve">  A</w:t>
      </w:r>
      <w:proofErr w:type="gramEnd"/>
      <w:r w:rsidRPr="3D324DC9">
        <w:rPr>
          <w:rFonts w:eastAsia="Calibri" w:cs="Calibri"/>
        </w:rPr>
        <w:t xml:space="preserve"> player (or his/her Nominee) may elect to place a Dragon Tiger Baccarat Wager on the relevant part of the layout cloth at the time of placement of his/her initial wager as provided in rule 5.1. The Dragon Tiger Baccarat Wager does not have to correspond to the player’s (or his/her Nominee’s) initial wager but must be placed before any cards in the round of play are dealt. All Dragon Tiger Baccarat Wagers are independent wagers and may be placed in combination or individually.  </w:t>
      </w:r>
    </w:p>
    <w:p w14:paraId="1DDFA669" w14:textId="77777777" w:rsidR="000E429C" w:rsidRDefault="000E429C" w:rsidP="000E429C">
      <w:pPr>
        <w:pStyle w:val="ListParagraph"/>
        <w:numPr>
          <w:ilvl w:val="0"/>
          <w:numId w:val="0"/>
        </w:numPr>
        <w:spacing w:before="0" w:after="0"/>
        <w:ind w:left="1260" w:hanging="630"/>
        <w:rPr>
          <w:rFonts w:eastAsia="Calibri" w:cs="Calibri"/>
        </w:rPr>
      </w:pPr>
    </w:p>
    <w:p w14:paraId="27FFCF88" w14:textId="77777777" w:rsidR="000E429C" w:rsidRDefault="000E429C" w:rsidP="000E429C">
      <w:pPr>
        <w:pStyle w:val="ListParagraph"/>
        <w:numPr>
          <w:ilvl w:val="0"/>
          <w:numId w:val="0"/>
        </w:numPr>
        <w:spacing w:before="0" w:after="0"/>
        <w:ind w:left="1260" w:hanging="630"/>
        <w:rPr>
          <w:rFonts w:eastAsia="Calibri" w:cs="Calibri"/>
        </w:rPr>
      </w:pPr>
      <w:r w:rsidRPr="3D324DC9">
        <w:rPr>
          <w:rFonts w:eastAsia="Calibri" w:cs="Calibri"/>
        </w:rPr>
        <w:t>19.6</w:t>
      </w:r>
      <w:proofErr w:type="gramStart"/>
      <w:r>
        <w:tab/>
      </w:r>
      <w:r w:rsidRPr="3D324DC9">
        <w:rPr>
          <w:rFonts w:eastAsia="Calibri" w:cs="Calibri"/>
        </w:rPr>
        <w:t xml:space="preserve">  The</w:t>
      </w:r>
      <w:proofErr w:type="gramEnd"/>
      <w:r w:rsidRPr="3D324DC9">
        <w:rPr>
          <w:rFonts w:eastAsia="Calibri" w:cs="Calibri"/>
        </w:rPr>
        <w:t xml:space="preserve"> amount of a Dragon Tiger Baccarat Wager shall accord with the sign at the table indicating the wager limits applying at the table.  </w:t>
      </w:r>
    </w:p>
    <w:p w14:paraId="1BC94F87" w14:textId="77777777" w:rsidR="000E429C" w:rsidRDefault="000E429C" w:rsidP="000E429C">
      <w:pPr>
        <w:pStyle w:val="ListParagraph"/>
        <w:numPr>
          <w:ilvl w:val="0"/>
          <w:numId w:val="0"/>
        </w:numPr>
        <w:spacing w:before="0" w:after="0"/>
        <w:ind w:left="1260" w:hanging="630"/>
        <w:rPr>
          <w:rFonts w:eastAsia="Calibri" w:cs="Calibri"/>
        </w:rPr>
      </w:pPr>
    </w:p>
    <w:p w14:paraId="14FCAD96" w14:textId="77777777" w:rsidR="000E429C" w:rsidRDefault="000E429C" w:rsidP="000E429C">
      <w:pPr>
        <w:pStyle w:val="ListParagraph"/>
        <w:numPr>
          <w:ilvl w:val="0"/>
          <w:numId w:val="0"/>
        </w:numPr>
        <w:spacing w:before="0" w:after="0"/>
        <w:ind w:left="1260" w:hanging="630"/>
        <w:rPr>
          <w:rFonts w:eastAsia="Calibri" w:cs="Calibri"/>
        </w:rPr>
      </w:pPr>
      <w:r w:rsidRPr="3D324DC9">
        <w:rPr>
          <w:rFonts w:eastAsia="Calibri" w:cs="Calibri"/>
        </w:rPr>
        <w:t>19.7</w:t>
      </w:r>
      <w:proofErr w:type="gramStart"/>
      <w:r>
        <w:tab/>
      </w:r>
      <w:r w:rsidRPr="3D324DC9">
        <w:rPr>
          <w:rFonts w:eastAsia="Calibri" w:cs="Calibri"/>
        </w:rPr>
        <w:t xml:space="preserve">  A</w:t>
      </w:r>
      <w:proofErr w:type="gramEnd"/>
      <w:r w:rsidRPr="3D324DC9">
        <w:rPr>
          <w:rFonts w:eastAsia="Calibri" w:cs="Calibri"/>
        </w:rPr>
        <w:t xml:space="preserve"> Dragon Tiger Baccarat Wager shall win or lose as determined by the definition of each Dragon Tiger Baccarat Wager in section 19.2. At the completion of the deal and after announcing the result of the round in accordance with rule 10.2, the Dealer shall collect all losing Dragon Tiger Baccarat Wagers and pay all winning Dragon Tiger Baccarat Wagers in accordance with the table at section 19.8.   </w:t>
      </w:r>
    </w:p>
    <w:p w14:paraId="3C9C082B" w14:textId="77777777" w:rsidR="000E429C" w:rsidRDefault="000E429C" w:rsidP="000E429C">
      <w:pPr>
        <w:pStyle w:val="ListParagraph"/>
        <w:numPr>
          <w:ilvl w:val="0"/>
          <w:numId w:val="0"/>
        </w:numPr>
        <w:spacing w:before="0" w:after="0"/>
        <w:ind w:left="1260" w:hanging="630"/>
        <w:rPr>
          <w:rFonts w:eastAsia="Calibri" w:cs="Calibri"/>
        </w:rPr>
      </w:pPr>
    </w:p>
    <w:p w14:paraId="48F227B2" w14:textId="77777777" w:rsidR="000E429C" w:rsidRDefault="000E429C" w:rsidP="000E429C">
      <w:pPr>
        <w:pStyle w:val="ListParagraph"/>
        <w:numPr>
          <w:ilvl w:val="0"/>
          <w:numId w:val="0"/>
        </w:numPr>
        <w:spacing w:before="0" w:after="0"/>
        <w:ind w:left="1260" w:hanging="630"/>
        <w:rPr>
          <w:rFonts w:eastAsia="Calibri" w:cs="Calibri"/>
        </w:rPr>
      </w:pPr>
      <w:r w:rsidRPr="3CC96CE4">
        <w:rPr>
          <w:rFonts w:eastAsia="Calibri" w:cs="Calibri"/>
        </w:rPr>
        <w:t>19.8</w:t>
      </w:r>
      <w:proofErr w:type="gramStart"/>
      <w:r>
        <w:tab/>
      </w:r>
      <w:r w:rsidRPr="3CC96CE4">
        <w:rPr>
          <w:rFonts w:eastAsia="Calibri" w:cs="Calibri"/>
        </w:rPr>
        <w:t xml:space="preserve">  Winning</w:t>
      </w:r>
      <w:proofErr w:type="gramEnd"/>
      <w:r w:rsidRPr="3CC96CE4">
        <w:rPr>
          <w:rFonts w:eastAsia="Calibri" w:cs="Calibri"/>
        </w:rPr>
        <w:t xml:space="preserve"> Dragon Tiger Baccarat Wagers shall be paid in accordance with the following pay table, which will be displayed at the relevant table:  </w:t>
      </w:r>
    </w:p>
    <w:p w14:paraId="0CE9BBD9" w14:textId="77777777" w:rsidR="000E429C" w:rsidRDefault="000E429C" w:rsidP="000E429C">
      <w:pPr>
        <w:pStyle w:val="ListParagraph"/>
        <w:numPr>
          <w:ilvl w:val="0"/>
          <w:numId w:val="0"/>
        </w:numPr>
        <w:spacing w:before="0" w:after="0"/>
        <w:ind w:left="900" w:right="90"/>
        <w:rPr>
          <w:rFonts w:eastAsia="Calibri" w:cs="Calibri"/>
          <w:b/>
          <w:bCs/>
        </w:rPr>
      </w:pPr>
    </w:p>
    <w:p w14:paraId="7DD821AF" w14:textId="77777777" w:rsidR="000E429C" w:rsidRDefault="000E429C" w:rsidP="000E429C">
      <w:pPr>
        <w:pStyle w:val="ListParagraph"/>
        <w:numPr>
          <w:ilvl w:val="0"/>
          <w:numId w:val="0"/>
        </w:numPr>
        <w:spacing w:before="0" w:after="0"/>
        <w:ind w:left="900" w:right="90"/>
        <w:rPr>
          <w:rFonts w:eastAsia="Calibri" w:cs="Calibri"/>
        </w:rPr>
      </w:pPr>
      <w:r w:rsidRPr="3D324DC9">
        <w:rPr>
          <w:rFonts w:eastAsia="Calibri" w:cs="Calibri"/>
          <w:b/>
          <w:bCs/>
        </w:rPr>
        <w:t xml:space="preserve">Winning Dragon Tiger Baccarat Wager </w:t>
      </w:r>
      <w:r>
        <w:tab/>
      </w:r>
      <w:r>
        <w:tab/>
      </w:r>
      <w:r>
        <w:tab/>
      </w:r>
      <w:r>
        <w:tab/>
      </w:r>
      <w:r>
        <w:tab/>
      </w:r>
      <w:r>
        <w:tab/>
      </w:r>
      <w:r w:rsidRPr="3D324DC9">
        <w:rPr>
          <w:rFonts w:eastAsia="Calibri" w:cs="Calibri"/>
          <w:b/>
          <w:bCs/>
        </w:rPr>
        <w:t xml:space="preserve">       Pays</w:t>
      </w:r>
      <w:r w:rsidRPr="3D324DC9">
        <w:rPr>
          <w:rFonts w:eastAsia="Calibri" w:cs="Calibri"/>
        </w:rPr>
        <w:t xml:space="preserve"> </w:t>
      </w:r>
    </w:p>
    <w:p w14:paraId="67913D12" w14:textId="77777777" w:rsidR="000E429C" w:rsidRDefault="000E429C" w:rsidP="000E429C">
      <w:pPr>
        <w:pStyle w:val="ListParagraph"/>
        <w:numPr>
          <w:ilvl w:val="0"/>
          <w:numId w:val="0"/>
        </w:numPr>
        <w:spacing w:before="0" w:after="0"/>
        <w:ind w:left="900" w:right="90"/>
        <w:rPr>
          <w:rFonts w:eastAsia="Calibri" w:cs="Calibri"/>
        </w:rPr>
      </w:pPr>
      <w:r w:rsidRPr="3D324DC9">
        <w:rPr>
          <w:rFonts w:eastAsia="Calibri" w:cs="Calibri"/>
        </w:rPr>
        <w:t>Big Dragon Wager</w:t>
      </w:r>
      <w:r>
        <w:tab/>
      </w:r>
      <w:r>
        <w:tab/>
      </w:r>
      <w:r>
        <w:tab/>
      </w:r>
      <w:r>
        <w:tab/>
      </w:r>
      <w:r>
        <w:tab/>
      </w:r>
      <w:r>
        <w:tab/>
      </w:r>
      <w:r>
        <w:tab/>
      </w:r>
      <w:r>
        <w:tab/>
      </w:r>
      <w:r>
        <w:tab/>
      </w:r>
      <w:r>
        <w:tab/>
      </w:r>
      <w:r w:rsidRPr="3D324DC9">
        <w:rPr>
          <w:rFonts w:eastAsia="Calibri" w:cs="Calibri"/>
        </w:rPr>
        <w:t xml:space="preserve">      30 to 1 </w:t>
      </w:r>
    </w:p>
    <w:p w14:paraId="49E0B72D" w14:textId="77777777" w:rsidR="000E429C" w:rsidRDefault="000E429C" w:rsidP="000E429C">
      <w:pPr>
        <w:pStyle w:val="ListParagraph"/>
        <w:numPr>
          <w:ilvl w:val="0"/>
          <w:numId w:val="0"/>
        </w:numPr>
        <w:spacing w:before="0" w:after="0"/>
        <w:ind w:left="900" w:right="90"/>
        <w:rPr>
          <w:rFonts w:eastAsia="Calibri" w:cs="Calibri"/>
        </w:rPr>
      </w:pPr>
      <w:r w:rsidRPr="3D324DC9">
        <w:rPr>
          <w:rFonts w:eastAsia="Calibri" w:cs="Calibri"/>
        </w:rPr>
        <w:t>Small Dragon Wager</w:t>
      </w:r>
      <w:r>
        <w:tab/>
      </w:r>
      <w:r>
        <w:tab/>
      </w:r>
      <w:r>
        <w:tab/>
      </w:r>
      <w:r>
        <w:tab/>
      </w:r>
      <w:r>
        <w:tab/>
      </w:r>
      <w:r>
        <w:tab/>
      </w:r>
      <w:r>
        <w:tab/>
      </w:r>
      <w:r>
        <w:tab/>
      </w:r>
      <w:r>
        <w:tab/>
      </w:r>
      <w:r w:rsidRPr="3D324DC9">
        <w:rPr>
          <w:rFonts w:eastAsia="Calibri" w:cs="Calibri"/>
        </w:rPr>
        <w:t xml:space="preserve">      15 to 1  </w:t>
      </w:r>
    </w:p>
    <w:p w14:paraId="4CE018CE" w14:textId="77777777" w:rsidR="000E429C" w:rsidRDefault="000E429C" w:rsidP="000E429C">
      <w:pPr>
        <w:pStyle w:val="ListParagraph"/>
        <w:numPr>
          <w:ilvl w:val="0"/>
          <w:numId w:val="0"/>
        </w:numPr>
        <w:spacing w:before="0" w:after="0"/>
        <w:ind w:left="900" w:right="90"/>
        <w:rPr>
          <w:rFonts w:eastAsia="Calibri" w:cs="Calibri"/>
        </w:rPr>
      </w:pPr>
      <w:r w:rsidRPr="3D324DC9">
        <w:rPr>
          <w:rFonts w:eastAsia="Calibri" w:cs="Calibri"/>
        </w:rPr>
        <w:t>Dragon Tiger Wager where each hand has 3 cards</w:t>
      </w:r>
      <w:r>
        <w:tab/>
      </w:r>
      <w:r>
        <w:tab/>
      </w:r>
      <w:r>
        <w:tab/>
      </w:r>
      <w:r>
        <w:tab/>
      </w:r>
      <w:r w:rsidRPr="3D324DC9">
        <w:rPr>
          <w:rFonts w:eastAsia="Calibri" w:cs="Calibri"/>
        </w:rPr>
        <w:t xml:space="preserve">      100 to 1 </w:t>
      </w:r>
    </w:p>
    <w:p w14:paraId="4C248069" w14:textId="77777777" w:rsidR="000E429C" w:rsidRDefault="000E429C" w:rsidP="000E429C">
      <w:pPr>
        <w:pStyle w:val="ListParagraph"/>
        <w:numPr>
          <w:ilvl w:val="0"/>
          <w:numId w:val="0"/>
        </w:numPr>
        <w:spacing w:before="0" w:after="0"/>
        <w:ind w:left="900" w:right="90"/>
        <w:rPr>
          <w:rFonts w:eastAsia="Calibri" w:cs="Calibri"/>
        </w:rPr>
      </w:pPr>
      <w:r w:rsidRPr="3D324DC9">
        <w:rPr>
          <w:rFonts w:eastAsia="Calibri" w:cs="Calibri"/>
        </w:rPr>
        <w:t xml:space="preserve">Dragon Tiger Wager where one hand has 3 and the other hand has 2 </w:t>
      </w:r>
      <w:proofErr w:type="gramStart"/>
      <w:r w:rsidRPr="3D324DC9">
        <w:rPr>
          <w:rFonts w:eastAsia="Calibri" w:cs="Calibri"/>
        </w:rPr>
        <w:t>cards  40</w:t>
      </w:r>
      <w:proofErr w:type="gramEnd"/>
      <w:r w:rsidRPr="3D324DC9">
        <w:rPr>
          <w:rFonts w:eastAsia="Calibri" w:cs="Calibri"/>
        </w:rPr>
        <w:t xml:space="preserve"> to 1 </w:t>
      </w:r>
    </w:p>
    <w:p w14:paraId="2F5F135D" w14:textId="77777777" w:rsidR="000E429C" w:rsidRDefault="000E429C" w:rsidP="000E429C">
      <w:pPr>
        <w:pStyle w:val="ListParagraph"/>
        <w:numPr>
          <w:ilvl w:val="0"/>
          <w:numId w:val="0"/>
        </w:numPr>
        <w:spacing w:before="0" w:after="0"/>
        <w:ind w:left="900" w:right="90"/>
        <w:rPr>
          <w:rFonts w:eastAsia="Calibri" w:cs="Calibri"/>
        </w:rPr>
      </w:pPr>
      <w:r w:rsidRPr="3D324DC9">
        <w:rPr>
          <w:rFonts w:eastAsia="Calibri" w:cs="Calibri"/>
        </w:rPr>
        <w:t>Dragon Tiger Wager where each hand has 2 cards</w:t>
      </w:r>
      <w:r>
        <w:tab/>
      </w:r>
      <w:r>
        <w:tab/>
      </w:r>
      <w:r>
        <w:tab/>
      </w:r>
      <w:r>
        <w:tab/>
      </w:r>
      <w:r w:rsidRPr="3D324DC9">
        <w:rPr>
          <w:rFonts w:eastAsia="Calibri" w:cs="Calibri"/>
        </w:rPr>
        <w:t xml:space="preserve">      30 to 1 </w:t>
      </w:r>
    </w:p>
    <w:p w14:paraId="6D769ABE" w14:textId="77777777" w:rsidR="000E429C" w:rsidRDefault="000E429C" w:rsidP="000E429C">
      <w:pPr>
        <w:pStyle w:val="ListParagraph"/>
        <w:numPr>
          <w:ilvl w:val="0"/>
          <w:numId w:val="0"/>
        </w:numPr>
        <w:spacing w:before="0" w:after="0"/>
        <w:ind w:left="1260" w:right="90" w:hanging="630"/>
        <w:rPr>
          <w:rFonts w:eastAsia="Calibri" w:cs="Calibri"/>
        </w:rPr>
      </w:pPr>
    </w:p>
    <w:p w14:paraId="7A1B618F" w14:textId="77777777" w:rsidR="000E429C" w:rsidRDefault="000E429C" w:rsidP="000E429C">
      <w:pPr>
        <w:pStyle w:val="ListParagraph"/>
        <w:numPr>
          <w:ilvl w:val="0"/>
          <w:numId w:val="0"/>
        </w:numPr>
        <w:spacing w:before="0" w:after="0"/>
        <w:ind w:left="1260" w:hanging="630"/>
        <w:rPr>
          <w:rFonts w:eastAsia="Calibri" w:cs="Calibri"/>
        </w:rPr>
      </w:pPr>
      <w:r w:rsidRPr="3CC96CE4">
        <w:rPr>
          <w:rFonts w:eastAsia="Calibri" w:cs="Calibri"/>
        </w:rPr>
        <w:t>19.9</w:t>
      </w:r>
      <w:proofErr w:type="gramStart"/>
      <w:r>
        <w:tab/>
      </w:r>
      <w:r w:rsidRPr="3CC96CE4">
        <w:rPr>
          <w:rFonts w:eastAsia="Calibri" w:cs="Calibri"/>
        </w:rPr>
        <w:t xml:space="preserve">  The</w:t>
      </w:r>
      <w:proofErr w:type="gramEnd"/>
      <w:r w:rsidRPr="3CC96CE4">
        <w:rPr>
          <w:rFonts w:eastAsia="Calibri" w:cs="Calibri"/>
        </w:rPr>
        <w:t xml:space="preserve"> pay-out on any winning Dragon Tiger Baccarat Wagers may be subject to any maximum pay-out limit set by the Casino Operator and approved by the Secretary. The amount of such limit will be selected and displayed at the gaming table by the Casino Operator.  </w:t>
      </w:r>
    </w:p>
    <w:p w14:paraId="077A9294" w14:textId="77777777" w:rsidR="000E429C" w:rsidRDefault="000E429C" w:rsidP="000E429C">
      <w:pPr>
        <w:pStyle w:val="ListParagraph"/>
        <w:numPr>
          <w:ilvl w:val="0"/>
          <w:numId w:val="0"/>
        </w:numPr>
        <w:spacing w:before="0" w:after="0"/>
        <w:ind w:left="1260" w:hanging="630"/>
        <w:rPr>
          <w:rFonts w:eastAsia="Calibri" w:cs="Calibri"/>
        </w:rPr>
      </w:pPr>
    </w:p>
    <w:p w14:paraId="0455F356" w14:textId="77777777" w:rsidR="000E429C" w:rsidRDefault="000E429C" w:rsidP="000E429C">
      <w:pPr>
        <w:pStyle w:val="ListParagraph"/>
        <w:numPr>
          <w:ilvl w:val="0"/>
          <w:numId w:val="0"/>
        </w:numPr>
        <w:spacing w:before="0" w:after="0"/>
        <w:ind w:left="1260" w:hanging="630"/>
        <w:rPr>
          <w:rFonts w:eastAsia="Calibri" w:cs="Calibri"/>
        </w:rPr>
      </w:pPr>
      <w:r w:rsidRPr="3CC96CE4">
        <w:rPr>
          <w:rFonts w:eastAsia="Calibri" w:cs="Calibri"/>
        </w:rPr>
        <w:lastRenderedPageBreak/>
        <w:t xml:space="preserve">19.10  Nothing in these rules shall prevent the Casino Operator from offering any or all of the Dragon Tiger Baccarat Wagers described in this section 19 in a game of International Baccarat (as described in section 15), provided that the layout cloth covering the relevant Baccarat table shall bear inscriptions designated to denote areas for the placement of the specified Dragon Tiger Baccarat Wagers.  </w:t>
      </w:r>
    </w:p>
    <w:p w14:paraId="7064ED3A" w14:textId="77777777" w:rsidR="000E429C" w:rsidRDefault="000E429C" w:rsidP="000E429C">
      <w:pPr>
        <w:pStyle w:val="ListParagraph"/>
        <w:numPr>
          <w:ilvl w:val="0"/>
          <w:numId w:val="0"/>
        </w:numPr>
        <w:spacing w:before="0" w:after="0"/>
        <w:ind w:left="1260" w:hanging="630"/>
        <w:rPr>
          <w:rFonts w:eastAsia="Calibri" w:cs="Calibri"/>
        </w:rPr>
      </w:pPr>
      <w:proofErr w:type="gramStart"/>
      <w:r w:rsidRPr="3CC96CE4">
        <w:rPr>
          <w:rFonts w:eastAsia="Calibri" w:cs="Calibri"/>
        </w:rPr>
        <w:t>19.11  For</w:t>
      </w:r>
      <w:proofErr w:type="gramEnd"/>
      <w:r w:rsidRPr="3CC96CE4">
        <w:rPr>
          <w:rFonts w:eastAsia="Calibri" w:cs="Calibri"/>
        </w:rPr>
        <w:t xml:space="preserve"> the avoidance of doubt, the Casino Operator may elect to operate Dragon Tiger Baccarat Wagers and Tiger Baccarat Wagers on the same Baccarat table.   </w:t>
      </w:r>
    </w:p>
    <w:p w14:paraId="72BF090F" w14:textId="77777777" w:rsidR="00AE478C" w:rsidRPr="00B321D8" w:rsidRDefault="00AE478C" w:rsidP="000E429C">
      <w:pPr>
        <w:keepNext/>
        <w:spacing w:before="240"/>
        <w:ind w:left="60"/>
        <w:contextualSpacing/>
        <w:jc w:val="center"/>
        <w:outlineLvl w:val="1"/>
        <w:rPr>
          <w:rFonts w:asciiTheme="minorHAnsi" w:hAnsiTheme="minorHAnsi" w:cstheme="minorHAnsi"/>
        </w:rPr>
      </w:pPr>
    </w:p>
    <w:sectPr w:rsidR="00AE478C" w:rsidRPr="00B321D8" w:rsidSect="00CF4BE3">
      <w:headerReference w:type="default" r:id="rId12"/>
      <w:footerReference w:type="default" r:id="rId13"/>
      <w:pgSz w:w="11907" w:h="16840" w:code="9"/>
      <w:pgMar w:top="1418" w:right="1197" w:bottom="992" w:left="1418" w:header="425" w:footer="6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A06C" w14:textId="77777777" w:rsidR="00A312BA" w:rsidRDefault="00A312BA">
      <w:r>
        <w:separator/>
      </w:r>
    </w:p>
    <w:p w14:paraId="42B4561B" w14:textId="77777777" w:rsidR="00A312BA" w:rsidRDefault="00A312BA"/>
    <w:p w14:paraId="1B5821DA" w14:textId="77777777" w:rsidR="00A312BA" w:rsidRDefault="00A312BA"/>
  </w:endnote>
  <w:endnote w:type="continuationSeparator" w:id="0">
    <w:p w14:paraId="609A2AD5" w14:textId="77777777" w:rsidR="00A312BA" w:rsidRDefault="00A312BA">
      <w:r>
        <w:continuationSeparator/>
      </w:r>
    </w:p>
    <w:p w14:paraId="156A18FB" w14:textId="77777777" w:rsidR="00A312BA" w:rsidRDefault="00A312BA"/>
    <w:p w14:paraId="224D025E" w14:textId="77777777" w:rsidR="00A312BA" w:rsidRDefault="00A312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unga">
    <w:panose1 w:val="00000400000000000000"/>
    <w:charset w:val="00"/>
    <w:family w:val="swiss"/>
    <w:pitch w:val="variable"/>
    <w:sig w:usb0="004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F023" w14:textId="77777777" w:rsidR="008504D0" w:rsidRDefault="008504D0" w:rsidP="00126FDE">
    <w:pPr>
      <w:pStyle w:val="Footer"/>
      <w:tabs>
        <w:tab w:val="right" w:pos="9071"/>
      </w:tabs>
      <w:ind w:right="-1"/>
    </w:pPr>
    <w:r>
      <w:tab/>
      <w:t xml:space="preserve">Page </w:t>
    </w:r>
    <w:r>
      <w:fldChar w:fldCharType="begin"/>
    </w:r>
    <w:r>
      <w:instrText xml:space="preserve"> PAGE  \* Arabic  \* MERGEFORMAT </w:instrText>
    </w:r>
    <w:r>
      <w:fldChar w:fldCharType="separate"/>
    </w:r>
    <w:r w:rsidR="00603635">
      <w:rPr>
        <w:noProof/>
      </w:rPr>
      <w:t>1</w:t>
    </w:r>
    <w:r>
      <w:fldChar w:fldCharType="end"/>
    </w:r>
    <w:r>
      <w:t xml:space="preserve"> of </w:t>
    </w:r>
    <w:r w:rsidR="0094569D">
      <w:rPr>
        <w:noProof/>
      </w:rPr>
      <w:fldChar w:fldCharType="begin"/>
    </w:r>
    <w:r w:rsidR="0094569D">
      <w:rPr>
        <w:noProof/>
      </w:rPr>
      <w:instrText xml:space="preserve"> NUMPAGES   \* MERGEFORMAT </w:instrText>
    </w:r>
    <w:r w:rsidR="0094569D">
      <w:rPr>
        <w:noProof/>
      </w:rPr>
      <w:fldChar w:fldCharType="separate"/>
    </w:r>
    <w:r w:rsidR="00603635">
      <w:rPr>
        <w:noProof/>
      </w:rPr>
      <w:t>1</w:t>
    </w:r>
    <w:r w:rsidR="0094569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167C7" w14:textId="77777777" w:rsidR="00A312BA" w:rsidRDefault="00A312BA" w:rsidP="00FB1990">
      <w:pPr>
        <w:pStyle w:val="Spacer"/>
      </w:pPr>
      <w:r>
        <w:separator/>
      </w:r>
    </w:p>
    <w:p w14:paraId="44B6F32B" w14:textId="77777777" w:rsidR="00A312BA" w:rsidRDefault="00A312BA" w:rsidP="00FB1990">
      <w:pPr>
        <w:pStyle w:val="Spacer"/>
      </w:pPr>
    </w:p>
  </w:footnote>
  <w:footnote w:type="continuationSeparator" w:id="0">
    <w:p w14:paraId="1E01450E" w14:textId="77777777" w:rsidR="00A312BA" w:rsidRDefault="00A312BA">
      <w:r>
        <w:continuationSeparator/>
      </w:r>
    </w:p>
    <w:p w14:paraId="31C2DDF0" w14:textId="77777777" w:rsidR="00A312BA" w:rsidRDefault="00A312BA"/>
    <w:p w14:paraId="1BC90E57" w14:textId="77777777" w:rsidR="00A312BA" w:rsidRDefault="00A312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F87E" w14:textId="1D0AD7A0" w:rsidR="00677F8A" w:rsidRPr="00591BDC" w:rsidRDefault="004F3641" w:rsidP="004F3641">
    <w:pPr>
      <w:pStyle w:val="Header"/>
      <w:jc w:val="right"/>
    </w:pPr>
    <w:r>
      <w:rPr>
        <w:noProof/>
        <w:lang w:eastAsia="en-NZ"/>
      </w:rPr>
      <w:drawing>
        <wp:inline distT="0" distB="0" distL="0" distR="0" wp14:anchorId="379E7C04" wp14:editId="26FEEE5B">
          <wp:extent cx="2409825" cy="695325"/>
          <wp:effectExtent l="0" t="0" r="9525" b="9525"/>
          <wp:docPr id="1" name="Picture 1" descr="cid:image002.jpg@01D7D218.C2276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jpg@01D7D218.C2276A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09825"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92F23C"/>
    <w:lvl w:ilvl="0">
      <w:start w:val="1"/>
      <w:numFmt w:val="decimal"/>
      <w:pStyle w:val="ListNumber5"/>
      <w:lvlText w:val="%1."/>
      <w:lvlJc w:val="left"/>
      <w:pPr>
        <w:tabs>
          <w:tab w:val="num" w:pos="7303"/>
        </w:tabs>
        <w:ind w:left="7303" w:hanging="360"/>
      </w:pPr>
    </w:lvl>
  </w:abstractNum>
  <w:abstractNum w:abstractNumId="1" w15:restartNumberingAfterBreak="0">
    <w:nsid w:val="FFFFFF7D"/>
    <w:multiLevelType w:val="singleLevel"/>
    <w:tmpl w:val="4900E3A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8A0463D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CE04DE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60EAF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29E0C6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08B074A"/>
    <w:multiLevelType w:val="hybridMultilevel"/>
    <w:tmpl w:val="B3D0CF0E"/>
    <w:lvl w:ilvl="0" w:tplc="FFFFFFFF">
      <w:start w:val="1"/>
      <w:numFmt w:val="lowerLetter"/>
      <w:lvlText w:val="(%1)"/>
      <w:lvlJc w:val="left"/>
      <w:pPr>
        <w:ind w:left="1746" w:hanging="360"/>
      </w:pPr>
      <w:rPr>
        <w:rFonts w:cs="Times New Roman"/>
      </w:rPr>
    </w:lvl>
    <w:lvl w:ilvl="1" w:tplc="0C090019">
      <w:start w:val="1"/>
      <w:numFmt w:val="lowerLetter"/>
      <w:lvlText w:val="%2."/>
      <w:lvlJc w:val="left"/>
      <w:pPr>
        <w:ind w:left="2466" w:hanging="360"/>
      </w:pPr>
      <w:rPr>
        <w:rFonts w:cs="Times New Roman"/>
      </w:rPr>
    </w:lvl>
    <w:lvl w:ilvl="2" w:tplc="0C09001B">
      <w:start w:val="1"/>
      <w:numFmt w:val="lowerRoman"/>
      <w:lvlText w:val="%3."/>
      <w:lvlJc w:val="right"/>
      <w:pPr>
        <w:ind w:left="3186" w:hanging="180"/>
      </w:pPr>
      <w:rPr>
        <w:rFonts w:cs="Times New Roman"/>
      </w:rPr>
    </w:lvl>
    <w:lvl w:ilvl="3" w:tplc="0C09000F">
      <w:start w:val="1"/>
      <w:numFmt w:val="decimal"/>
      <w:lvlText w:val="%4."/>
      <w:lvlJc w:val="left"/>
      <w:pPr>
        <w:ind w:left="3906" w:hanging="360"/>
      </w:pPr>
      <w:rPr>
        <w:rFonts w:cs="Times New Roman"/>
      </w:rPr>
    </w:lvl>
    <w:lvl w:ilvl="4" w:tplc="0C090019">
      <w:start w:val="1"/>
      <w:numFmt w:val="lowerLetter"/>
      <w:lvlText w:val="%5."/>
      <w:lvlJc w:val="left"/>
      <w:pPr>
        <w:ind w:left="4626" w:hanging="360"/>
      </w:pPr>
      <w:rPr>
        <w:rFonts w:cs="Times New Roman"/>
      </w:rPr>
    </w:lvl>
    <w:lvl w:ilvl="5" w:tplc="0C09001B">
      <w:start w:val="1"/>
      <w:numFmt w:val="lowerRoman"/>
      <w:lvlText w:val="%6."/>
      <w:lvlJc w:val="right"/>
      <w:pPr>
        <w:ind w:left="5346" w:hanging="180"/>
      </w:pPr>
      <w:rPr>
        <w:rFonts w:cs="Times New Roman"/>
      </w:rPr>
    </w:lvl>
    <w:lvl w:ilvl="6" w:tplc="0C09000F">
      <w:start w:val="1"/>
      <w:numFmt w:val="decimal"/>
      <w:lvlText w:val="%7."/>
      <w:lvlJc w:val="left"/>
      <w:pPr>
        <w:ind w:left="6066" w:hanging="360"/>
      </w:pPr>
      <w:rPr>
        <w:rFonts w:cs="Times New Roman"/>
      </w:rPr>
    </w:lvl>
    <w:lvl w:ilvl="7" w:tplc="0C090019">
      <w:start w:val="1"/>
      <w:numFmt w:val="lowerLetter"/>
      <w:lvlText w:val="%8."/>
      <w:lvlJc w:val="left"/>
      <w:pPr>
        <w:ind w:left="6786" w:hanging="360"/>
      </w:pPr>
      <w:rPr>
        <w:rFonts w:cs="Times New Roman"/>
      </w:rPr>
    </w:lvl>
    <w:lvl w:ilvl="8" w:tplc="0C09001B">
      <w:start w:val="1"/>
      <w:numFmt w:val="lowerRoman"/>
      <w:lvlText w:val="%9."/>
      <w:lvlJc w:val="right"/>
      <w:pPr>
        <w:ind w:left="7506" w:hanging="180"/>
      </w:pPr>
      <w:rPr>
        <w:rFonts w:cs="Times New Roman"/>
      </w:rPr>
    </w:lvl>
  </w:abstractNum>
  <w:abstractNum w:abstractNumId="7" w15:restartNumberingAfterBreak="0">
    <w:nsid w:val="00A84C17"/>
    <w:multiLevelType w:val="hybridMultilevel"/>
    <w:tmpl w:val="4D58AB26"/>
    <w:lvl w:ilvl="0" w:tplc="A880E212">
      <w:start w:val="2"/>
      <w:numFmt w:val="lowerLetter"/>
      <w:lvlText w:val="%1)"/>
      <w:lvlJc w:val="left"/>
      <w:pPr>
        <w:ind w:left="927" w:hanging="360"/>
      </w:pPr>
      <w:rPr>
        <w:rFonts w:hint="default"/>
      </w:rPr>
    </w:lvl>
    <w:lvl w:ilvl="1" w:tplc="14090019" w:tentative="1">
      <w:start w:val="1"/>
      <w:numFmt w:val="lowerLetter"/>
      <w:lvlText w:val="%2."/>
      <w:lvlJc w:val="left"/>
      <w:pPr>
        <w:ind w:left="1647" w:hanging="360"/>
      </w:pPr>
    </w:lvl>
    <w:lvl w:ilvl="2" w:tplc="1409001B" w:tentative="1">
      <w:start w:val="1"/>
      <w:numFmt w:val="lowerRoman"/>
      <w:lvlText w:val="%3."/>
      <w:lvlJc w:val="right"/>
      <w:pPr>
        <w:ind w:left="2367" w:hanging="180"/>
      </w:pPr>
    </w:lvl>
    <w:lvl w:ilvl="3" w:tplc="1409000F" w:tentative="1">
      <w:start w:val="1"/>
      <w:numFmt w:val="decimal"/>
      <w:lvlText w:val="%4."/>
      <w:lvlJc w:val="left"/>
      <w:pPr>
        <w:ind w:left="3087" w:hanging="360"/>
      </w:pPr>
    </w:lvl>
    <w:lvl w:ilvl="4" w:tplc="14090019" w:tentative="1">
      <w:start w:val="1"/>
      <w:numFmt w:val="lowerLetter"/>
      <w:lvlText w:val="%5."/>
      <w:lvlJc w:val="left"/>
      <w:pPr>
        <w:ind w:left="3807" w:hanging="360"/>
      </w:pPr>
    </w:lvl>
    <w:lvl w:ilvl="5" w:tplc="1409001B" w:tentative="1">
      <w:start w:val="1"/>
      <w:numFmt w:val="lowerRoman"/>
      <w:lvlText w:val="%6."/>
      <w:lvlJc w:val="right"/>
      <w:pPr>
        <w:ind w:left="4527" w:hanging="180"/>
      </w:pPr>
    </w:lvl>
    <w:lvl w:ilvl="6" w:tplc="1409000F" w:tentative="1">
      <w:start w:val="1"/>
      <w:numFmt w:val="decimal"/>
      <w:lvlText w:val="%7."/>
      <w:lvlJc w:val="left"/>
      <w:pPr>
        <w:ind w:left="5247" w:hanging="360"/>
      </w:pPr>
    </w:lvl>
    <w:lvl w:ilvl="7" w:tplc="14090019" w:tentative="1">
      <w:start w:val="1"/>
      <w:numFmt w:val="lowerLetter"/>
      <w:lvlText w:val="%8."/>
      <w:lvlJc w:val="left"/>
      <w:pPr>
        <w:ind w:left="5967" w:hanging="360"/>
      </w:pPr>
    </w:lvl>
    <w:lvl w:ilvl="8" w:tplc="1409001B" w:tentative="1">
      <w:start w:val="1"/>
      <w:numFmt w:val="lowerRoman"/>
      <w:lvlText w:val="%9."/>
      <w:lvlJc w:val="right"/>
      <w:pPr>
        <w:ind w:left="6687" w:hanging="180"/>
      </w:pPr>
    </w:lvl>
  </w:abstractNum>
  <w:abstractNum w:abstractNumId="8" w15:restartNumberingAfterBreak="0">
    <w:nsid w:val="02BA46F3"/>
    <w:multiLevelType w:val="multilevel"/>
    <w:tmpl w:val="96662BF2"/>
    <w:lvl w:ilvl="0">
      <w:start w:val="1"/>
      <w:numFmt w:val="decimal"/>
      <w:pStyle w:val="Numberedpara3level1"/>
      <w:lvlText w:val="%1."/>
      <w:lvlJc w:val="left"/>
      <w:pPr>
        <w:ind w:left="567" w:hanging="567"/>
      </w:pPr>
      <w:rPr>
        <w:rFonts w:hint="default"/>
      </w:rPr>
    </w:lvl>
    <w:lvl w:ilvl="1">
      <w:start w:val="1"/>
      <w:numFmt w:val="decimal"/>
      <w:pStyle w:val="Numberedpara3level211"/>
      <w:lvlText w:val="%1.%2"/>
      <w:lvlJc w:val="left"/>
      <w:pPr>
        <w:ind w:left="1247" w:hanging="680"/>
      </w:pPr>
      <w:rPr>
        <w:rFonts w:hint="default"/>
      </w:rPr>
    </w:lvl>
    <w:lvl w:ilvl="2">
      <w:start w:val="1"/>
      <w:numFmt w:val="decimal"/>
      <w:pStyle w:val="Numberedpara3level3111"/>
      <w:lvlText w:val="%1.%2.%3"/>
      <w:lvlJc w:val="left"/>
      <w:pPr>
        <w:tabs>
          <w:tab w:val="num" w:pos="1247"/>
        </w:tabs>
        <w:ind w:left="2155" w:hanging="9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48801E9"/>
    <w:multiLevelType w:val="multilevel"/>
    <w:tmpl w:val="084A60DC"/>
    <w:lvl w:ilvl="0">
      <w:start w:val="1"/>
      <w:numFmt w:val="decimal"/>
      <w:pStyle w:val="Tablelist123"/>
      <w:lvlText w:val="%1."/>
      <w:lvlJc w:val="left"/>
      <w:pPr>
        <w:tabs>
          <w:tab w:val="num" w:pos="357"/>
        </w:tabs>
        <w:ind w:left="357" w:hanging="357"/>
      </w:pPr>
      <w:rPr>
        <w:rFonts w:ascii="Calibri" w:hAnsi="Calibri" w:hint="default"/>
        <w:caps w:val="0"/>
        <w:strike w:val="0"/>
        <w:dstrike w:val="0"/>
        <w:vanish w:val="0"/>
        <w:sz w:val="22"/>
        <w:vertAlign w:val="baseline"/>
      </w:rPr>
    </w:lvl>
    <w:lvl w:ilvl="1">
      <w:start w:val="1"/>
      <w:numFmt w:val="lowerLetter"/>
      <w:pStyle w:val="Tablelist123level2"/>
      <w:lvlText w:val="(%2)"/>
      <w:lvlJc w:val="left"/>
      <w:pPr>
        <w:tabs>
          <w:tab w:val="num" w:pos="714"/>
        </w:tabs>
        <w:ind w:left="714" w:hanging="357"/>
      </w:pPr>
      <w:rPr>
        <w:rFonts w:hint="default"/>
      </w:rPr>
    </w:lvl>
    <w:lvl w:ilvl="2">
      <w:start w:val="1"/>
      <w:numFmt w:val="lowerRoman"/>
      <w:lvlText w:val="(%3)"/>
      <w:lvlJc w:val="left"/>
      <w:pPr>
        <w:tabs>
          <w:tab w:val="num" w:pos="1071"/>
        </w:tabs>
        <w:ind w:left="1071" w:hanging="357"/>
      </w:pPr>
      <w:rPr>
        <w:rFonts w:hint="default"/>
      </w:rPr>
    </w:lvl>
    <w:lvl w:ilvl="3">
      <w:start w:val="1"/>
      <w:numFmt w:val="none"/>
      <w:pStyle w:val="BodyTextTableLevel3"/>
      <w:isLgl/>
      <w:suff w:val="nothing"/>
      <w:lvlText w:val=""/>
      <w:lvlJc w:val="left"/>
      <w:pPr>
        <w:ind w:left="1428" w:hanging="357"/>
      </w:pPr>
      <w:rPr>
        <w:rFonts w:hint="default"/>
      </w:rPr>
    </w:lvl>
    <w:lvl w:ilvl="4">
      <w:start w:val="1"/>
      <w:numFmt w:val="none"/>
      <w:isLgl/>
      <w:lvlText w:val=""/>
      <w:lvlJc w:val="left"/>
      <w:pPr>
        <w:tabs>
          <w:tab w:val="num" w:pos="1785"/>
        </w:tabs>
        <w:ind w:left="1785" w:hanging="357"/>
      </w:pPr>
      <w:rPr>
        <w:rFonts w:hint="default"/>
      </w:rPr>
    </w:lvl>
    <w:lvl w:ilvl="5">
      <w:start w:val="1"/>
      <w:numFmt w:val="none"/>
      <w:isLgl/>
      <w:lvlText w:val=""/>
      <w:lvlJc w:val="left"/>
      <w:pPr>
        <w:tabs>
          <w:tab w:val="num" w:pos="2142"/>
        </w:tabs>
        <w:ind w:left="2142" w:hanging="357"/>
      </w:pPr>
      <w:rPr>
        <w:rFonts w:hint="default"/>
      </w:rPr>
    </w:lvl>
    <w:lvl w:ilvl="6">
      <w:start w:val="1"/>
      <w:numFmt w:val="none"/>
      <w:isLgl/>
      <w:lvlText w:val=""/>
      <w:lvlJc w:val="left"/>
      <w:pPr>
        <w:tabs>
          <w:tab w:val="num" w:pos="2499"/>
        </w:tabs>
        <w:ind w:left="2499" w:hanging="357"/>
      </w:pPr>
      <w:rPr>
        <w:rFonts w:hint="default"/>
      </w:rPr>
    </w:lvl>
    <w:lvl w:ilvl="7">
      <w:start w:val="1"/>
      <w:numFmt w:val="none"/>
      <w:isLgl/>
      <w:lvlText w:val=""/>
      <w:lvlJc w:val="left"/>
      <w:pPr>
        <w:tabs>
          <w:tab w:val="num" w:pos="2856"/>
        </w:tabs>
        <w:ind w:left="2856" w:hanging="357"/>
      </w:pPr>
      <w:rPr>
        <w:rFonts w:hint="default"/>
      </w:rPr>
    </w:lvl>
    <w:lvl w:ilvl="8">
      <w:start w:val="1"/>
      <w:numFmt w:val="none"/>
      <w:isLgl/>
      <w:lvlText w:val=""/>
      <w:lvlJc w:val="left"/>
      <w:pPr>
        <w:tabs>
          <w:tab w:val="num" w:pos="3213"/>
        </w:tabs>
        <w:ind w:left="3213" w:hanging="357"/>
      </w:pPr>
      <w:rPr>
        <w:rFonts w:hint="default"/>
      </w:rPr>
    </w:lvl>
  </w:abstractNum>
  <w:abstractNum w:abstractNumId="10" w15:restartNumberingAfterBreak="0">
    <w:nsid w:val="05234875"/>
    <w:multiLevelType w:val="multilevel"/>
    <w:tmpl w:val="336C1248"/>
    <w:lvl w:ilvl="0">
      <w:start w:val="1"/>
      <w:numFmt w:val="lowerLetter"/>
      <w:lvlText w:val="(%1)"/>
      <w:lvlJc w:val="left"/>
      <w:pPr>
        <w:ind w:left="927" w:hanging="360"/>
      </w:pPr>
      <w:rPr>
        <w:rFonts w:hint="default"/>
        <w:sz w:val="20"/>
      </w:rPr>
    </w:lvl>
    <w:lvl w:ilvl="1">
      <w:start w:val="1"/>
      <w:numFmt w:val="bullet"/>
      <w:lvlText w:val="○"/>
      <w:lvlJc w:val="left"/>
      <w:pPr>
        <w:ind w:left="1281" w:hanging="357"/>
      </w:pPr>
      <w:rPr>
        <w:rFonts w:ascii="Courier New" w:hAnsi="Courier New" w:hint="default"/>
        <w:b/>
        <w:i w:val="0"/>
        <w:sz w:val="18"/>
      </w:rPr>
    </w:lvl>
    <w:lvl w:ilvl="2">
      <w:start w:val="1"/>
      <w:numFmt w:val="bullet"/>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11" w15:restartNumberingAfterBreak="0">
    <w:nsid w:val="058201FE"/>
    <w:multiLevelType w:val="hybridMultilevel"/>
    <w:tmpl w:val="0FC075C0"/>
    <w:lvl w:ilvl="0" w:tplc="FFFFFFFF">
      <w:start w:val="1"/>
      <w:numFmt w:val="lowerLetter"/>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2" w15:restartNumberingAfterBreak="0">
    <w:nsid w:val="077C40B6"/>
    <w:multiLevelType w:val="hybridMultilevel"/>
    <w:tmpl w:val="8494873A"/>
    <w:lvl w:ilvl="0" w:tplc="14090017">
      <w:start w:val="1"/>
      <w:numFmt w:val="lowerLetter"/>
      <w:lvlText w:val="%1)"/>
      <w:lvlJc w:val="left"/>
      <w:pPr>
        <w:ind w:left="1287" w:hanging="360"/>
      </w:p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3" w15:restartNumberingAfterBreak="0">
    <w:nsid w:val="08915A16"/>
    <w:multiLevelType w:val="multilevel"/>
    <w:tmpl w:val="E83A8BA2"/>
    <w:lvl w:ilvl="0">
      <w:start w:val="1"/>
      <w:numFmt w:val="decimal"/>
      <w:lvlText w:val="%1."/>
      <w:lvlJc w:val="left"/>
      <w:pPr>
        <w:ind w:left="924" w:hanging="357"/>
      </w:pPr>
      <w:rPr>
        <w:rFonts w:hint="default"/>
      </w:rPr>
    </w:lvl>
    <w:lvl w:ilvl="1">
      <w:start w:val="1"/>
      <w:numFmt w:val="lowerLetter"/>
      <w:lvlText w:val="(%2)"/>
      <w:lvlJc w:val="left"/>
      <w:pPr>
        <w:ind w:left="1281" w:hanging="357"/>
      </w:pPr>
      <w:rPr>
        <w:rFonts w:hint="default"/>
      </w:rPr>
    </w:lvl>
    <w:lvl w:ilvl="2">
      <w:start w:val="1"/>
      <w:numFmt w:val="lowerRoman"/>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14" w15:restartNumberingAfterBreak="0">
    <w:nsid w:val="09AE78A1"/>
    <w:multiLevelType w:val="hybridMultilevel"/>
    <w:tmpl w:val="F0185B16"/>
    <w:lvl w:ilvl="0" w:tplc="14090017">
      <w:start w:val="1"/>
      <w:numFmt w:val="lowerLetter"/>
      <w:lvlText w:val="%1)"/>
      <w:lvlJc w:val="left"/>
      <w:pPr>
        <w:ind w:left="1287" w:hanging="360"/>
      </w:p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5" w15:restartNumberingAfterBreak="0">
    <w:nsid w:val="0BB84FFD"/>
    <w:multiLevelType w:val="multilevel"/>
    <w:tmpl w:val="4DC84630"/>
    <w:lvl w:ilvl="0">
      <w:start w:val="1"/>
      <w:numFmt w:val="decimal"/>
      <w:pStyle w:val="Numberedpara11headingwithnumber"/>
      <w:lvlText w:val="%1."/>
      <w:lvlJc w:val="left"/>
      <w:pPr>
        <w:ind w:left="567" w:hanging="567"/>
      </w:pPr>
      <w:rPr>
        <w:rFonts w:cs="Tunga" w:hint="default"/>
      </w:rPr>
    </w:lvl>
    <w:lvl w:ilvl="1">
      <w:start w:val="1"/>
      <w:numFmt w:val="decimal"/>
      <w:pStyle w:val="Numberedpara1level211"/>
      <w:lvlText w:val="%1.%2"/>
      <w:lvlJc w:val="left"/>
      <w:pPr>
        <w:ind w:left="567" w:hanging="567"/>
      </w:pPr>
      <w:rPr>
        <w:rFonts w:cs="Tunga" w:hint="default"/>
      </w:rPr>
    </w:lvl>
    <w:lvl w:ilvl="2">
      <w:start w:val="1"/>
      <w:numFmt w:val="lowerLetter"/>
      <w:pStyle w:val="Numberedpara1level3a"/>
      <w:lvlText w:val="(%3)"/>
      <w:lvlJc w:val="left"/>
      <w:pPr>
        <w:ind w:left="924" w:hanging="357"/>
      </w:pPr>
      <w:rPr>
        <w:rFonts w:cs="Tunga" w:hint="default"/>
      </w:rPr>
    </w:lvl>
    <w:lvl w:ilvl="3">
      <w:start w:val="1"/>
      <w:numFmt w:val="lowerRoman"/>
      <w:pStyle w:val="Numberedpara1level4i"/>
      <w:lvlText w:val="(%4)"/>
      <w:lvlJc w:val="left"/>
      <w:pPr>
        <w:ind w:left="1281" w:hanging="357"/>
      </w:pPr>
      <w:rPr>
        <w:rFonts w:cs="Tunga" w:hint="default"/>
      </w:rPr>
    </w:lvl>
    <w:lvl w:ilvl="4">
      <w:start w:val="1"/>
      <w:numFmt w:val="none"/>
      <w:suff w:val="nothing"/>
      <w:lvlText w:val=""/>
      <w:lvlJc w:val="left"/>
      <w:pPr>
        <w:ind w:left="3544" w:firstLine="0"/>
      </w:pPr>
      <w:rPr>
        <w:rFonts w:cs="Tunga" w:hint="default"/>
      </w:rPr>
    </w:lvl>
    <w:lvl w:ilvl="5">
      <w:start w:val="1"/>
      <w:numFmt w:val="none"/>
      <w:lvlText w:val=""/>
      <w:lvlJc w:val="left"/>
      <w:pPr>
        <w:tabs>
          <w:tab w:val="num" w:pos="1701"/>
        </w:tabs>
        <w:ind w:left="1701" w:firstLine="0"/>
      </w:pPr>
      <w:rPr>
        <w:rFonts w:cs="Tunga" w:hint="default"/>
      </w:rPr>
    </w:lvl>
    <w:lvl w:ilvl="6">
      <w:start w:val="1"/>
      <w:numFmt w:val="none"/>
      <w:lvlText w:val=""/>
      <w:lvlJc w:val="left"/>
      <w:pPr>
        <w:tabs>
          <w:tab w:val="num" w:pos="1701"/>
        </w:tabs>
        <w:ind w:left="1701" w:firstLine="0"/>
      </w:pPr>
      <w:rPr>
        <w:rFonts w:cs="Tunga" w:hint="default"/>
      </w:rPr>
    </w:lvl>
    <w:lvl w:ilvl="7">
      <w:start w:val="1"/>
      <w:numFmt w:val="none"/>
      <w:lvlText w:val=""/>
      <w:lvlJc w:val="left"/>
      <w:pPr>
        <w:tabs>
          <w:tab w:val="num" w:pos="1701"/>
        </w:tabs>
        <w:ind w:left="1701" w:firstLine="0"/>
      </w:pPr>
      <w:rPr>
        <w:rFonts w:cs="Tunga" w:hint="default"/>
      </w:rPr>
    </w:lvl>
    <w:lvl w:ilvl="8">
      <w:start w:val="1"/>
      <w:numFmt w:val="none"/>
      <w:lvlText w:val=""/>
      <w:lvlJc w:val="left"/>
      <w:pPr>
        <w:tabs>
          <w:tab w:val="num" w:pos="1701"/>
        </w:tabs>
        <w:ind w:left="1701" w:firstLine="0"/>
      </w:pPr>
      <w:rPr>
        <w:rFonts w:cs="Tunga" w:hint="default"/>
      </w:rPr>
    </w:lvl>
  </w:abstractNum>
  <w:abstractNum w:abstractNumId="16" w15:restartNumberingAfterBreak="0">
    <w:nsid w:val="0C1942EA"/>
    <w:multiLevelType w:val="hybridMultilevel"/>
    <w:tmpl w:val="7638BF3C"/>
    <w:lvl w:ilvl="0" w:tplc="AA32B0D6">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7" w15:restartNumberingAfterBreak="0">
    <w:nsid w:val="0FF60B45"/>
    <w:multiLevelType w:val="hybridMultilevel"/>
    <w:tmpl w:val="9BCC4F42"/>
    <w:lvl w:ilvl="0" w:tplc="2C54E3FA">
      <w:start w:val="3"/>
      <w:numFmt w:val="lowerRoman"/>
      <w:lvlText w:val="(%1)"/>
      <w:lvlJc w:val="left"/>
      <w:pPr>
        <w:ind w:left="2291" w:hanging="720"/>
      </w:pPr>
      <w:rPr>
        <w:rFonts w:hint="default"/>
      </w:rPr>
    </w:lvl>
    <w:lvl w:ilvl="1" w:tplc="14090019" w:tentative="1">
      <w:start w:val="1"/>
      <w:numFmt w:val="lowerLetter"/>
      <w:lvlText w:val="%2."/>
      <w:lvlJc w:val="left"/>
      <w:pPr>
        <w:ind w:left="2651" w:hanging="360"/>
      </w:pPr>
    </w:lvl>
    <w:lvl w:ilvl="2" w:tplc="1409001B" w:tentative="1">
      <w:start w:val="1"/>
      <w:numFmt w:val="lowerRoman"/>
      <w:lvlText w:val="%3."/>
      <w:lvlJc w:val="right"/>
      <w:pPr>
        <w:ind w:left="3371" w:hanging="180"/>
      </w:pPr>
    </w:lvl>
    <w:lvl w:ilvl="3" w:tplc="1409000F" w:tentative="1">
      <w:start w:val="1"/>
      <w:numFmt w:val="decimal"/>
      <w:lvlText w:val="%4."/>
      <w:lvlJc w:val="left"/>
      <w:pPr>
        <w:ind w:left="4091" w:hanging="360"/>
      </w:pPr>
    </w:lvl>
    <w:lvl w:ilvl="4" w:tplc="14090019" w:tentative="1">
      <w:start w:val="1"/>
      <w:numFmt w:val="lowerLetter"/>
      <w:lvlText w:val="%5."/>
      <w:lvlJc w:val="left"/>
      <w:pPr>
        <w:ind w:left="4811" w:hanging="360"/>
      </w:pPr>
    </w:lvl>
    <w:lvl w:ilvl="5" w:tplc="1409001B" w:tentative="1">
      <w:start w:val="1"/>
      <w:numFmt w:val="lowerRoman"/>
      <w:lvlText w:val="%6."/>
      <w:lvlJc w:val="right"/>
      <w:pPr>
        <w:ind w:left="5531" w:hanging="180"/>
      </w:pPr>
    </w:lvl>
    <w:lvl w:ilvl="6" w:tplc="1409000F" w:tentative="1">
      <w:start w:val="1"/>
      <w:numFmt w:val="decimal"/>
      <w:lvlText w:val="%7."/>
      <w:lvlJc w:val="left"/>
      <w:pPr>
        <w:ind w:left="6251" w:hanging="360"/>
      </w:pPr>
    </w:lvl>
    <w:lvl w:ilvl="7" w:tplc="14090019" w:tentative="1">
      <w:start w:val="1"/>
      <w:numFmt w:val="lowerLetter"/>
      <w:lvlText w:val="%8."/>
      <w:lvlJc w:val="left"/>
      <w:pPr>
        <w:ind w:left="6971" w:hanging="360"/>
      </w:pPr>
    </w:lvl>
    <w:lvl w:ilvl="8" w:tplc="1409001B" w:tentative="1">
      <w:start w:val="1"/>
      <w:numFmt w:val="lowerRoman"/>
      <w:lvlText w:val="%9."/>
      <w:lvlJc w:val="right"/>
      <w:pPr>
        <w:ind w:left="7691" w:hanging="180"/>
      </w:pPr>
    </w:lvl>
  </w:abstractNum>
  <w:abstractNum w:abstractNumId="18" w15:restartNumberingAfterBreak="0">
    <w:nsid w:val="175F4A10"/>
    <w:multiLevelType w:val="multilevel"/>
    <w:tmpl w:val="4874FE2E"/>
    <w:lvl w:ilvl="0">
      <w:start w:val="1"/>
      <w:numFmt w:val="lowerLetter"/>
      <w:lvlText w:val="(%1)"/>
      <w:lvlJc w:val="left"/>
      <w:pPr>
        <w:ind w:left="927" w:hanging="360"/>
      </w:pPr>
      <w:rPr>
        <w:rFonts w:hint="default"/>
        <w:sz w:val="20"/>
      </w:rPr>
    </w:lvl>
    <w:lvl w:ilvl="1">
      <w:start w:val="1"/>
      <w:numFmt w:val="bullet"/>
      <w:lvlText w:val="○"/>
      <w:lvlJc w:val="left"/>
      <w:pPr>
        <w:ind w:left="1281" w:hanging="357"/>
      </w:pPr>
      <w:rPr>
        <w:rFonts w:ascii="Courier New" w:hAnsi="Courier New" w:hint="default"/>
        <w:b/>
        <w:i w:val="0"/>
        <w:sz w:val="18"/>
      </w:rPr>
    </w:lvl>
    <w:lvl w:ilvl="2">
      <w:start w:val="1"/>
      <w:numFmt w:val="bullet"/>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19" w15:restartNumberingAfterBreak="0">
    <w:nsid w:val="1984256C"/>
    <w:multiLevelType w:val="multilevel"/>
    <w:tmpl w:val="0430E66C"/>
    <w:lvl w:ilvl="0">
      <w:start w:val="1"/>
      <w:numFmt w:val="decimal"/>
      <w:pStyle w:val="Headingnumbered1"/>
      <w:lvlText w:val="%1."/>
      <w:lvlJc w:val="left"/>
      <w:pPr>
        <w:tabs>
          <w:tab w:val="num" w:pos="709"/>
        </w:tabs>
        <w:ind w:left="709" w:hanging="709"/>
      </w:pPr>
      <w:rPr>
        <w:rFonts w:cs="Gill Sans MT" w:hint="default"/>
      </w:rPr>
    </w:lvl>
    <w:lvl w:ilvl="1">
      <w:start w:val="1"/>
      <w:numFmt w:val="decimal"/>
      <w:pStyle w:val="Headingnumbered2"/>
      <w:lvlText w:val="%1.%2"/>
      <w:lvlJc w:val="left"/>
      <w:pPr>
        <w:tabs>
          <w:tab w:val="num" w:pos="709"/>
        </w:tabs>
        <w:ind w:left="709" w:hanging="709"/>
      </w:pPr>
      <w:rPr>
        <w:rFonts w:cs="Gill Sans MT" w:hint="default"/>
      </w:rPr>
    </w:lvl>
    <w:lvl w:ilvl="2">
      <w:start w:val="1"/>
      <w:numFmt w:val="decimal"/>
      <w:pStyle w:val="Headingnumbered3"/>
      <w:lvlText w:val="%3.%2.%1"/>
      <w:lvlJc w:val="left"/>
      <w:pPr>
        <w:tabs>
          <w:tab w:val="num" w:pos="709"/>
        </w:tabs>
        <w:ind w:left="709" w:hanging="709"/>
      </w:pPr>
      <w:rPr>
        <w:rFonts w:cs="Gill Sans MT" w:hint="default"/>
      </w:rPr>
    </w:lvl>
    <w:lvl w:ilvl="3">
      <w:start w:val="1"/>
      <w:numFmt w:val="none"/>
      <w:pStyle w:val="Headingnumbered4"/>
      <w:lvlText w:val="%4"/>
      <w:lvlJc w:val="left"/>
      <w:pPr>
        <w:tabs>
          <w:tab w:val="num" w:pos="0"/>
        </w:tabs>
        <w:ind w:left="0" w:firstLine="0"/>
      </w:pPr>
      <w:rPr>
        <w:rFonts w:ascii="Calibri" w:hAnsi="Calibri" w:cs="Gill Sans MT" w:hint="default"/>
        <w:b/>
        <w:i/>
        <w:caps w:val="0"/>
        <w:strike w:val="0"/>
        <w:dstrike w:val="0"/>
        <w:vanish w:val="0"/>
        <w:color w:val="1F546B" w:themeColor="text2"/>
        <w:sz w:val="24"/>
        <w:vertAlign w:val="baseline"/>
      </w:rPr>
    </w:lvl>
    <w:lvl w:ilvl="4">
      <w:start w:val="1"/>
      <w:numFmt w:val="none"/>
      <w:pStyle w:val="BodyTextIndentLevel3"/>
      <w:suff w:val="nothing"/>
      <w:lvlText w:val=""/>
      <w:lvlJc w:val="left"/>
      <w:pPr>
        <w:ind w:left="1843" w:firstLine="0"/>
      </w:pPr>
      <w:rPr>
        <w:rFonts w:cs="Gill Sans MT" w:hint="default"/>
      </w:rPr>
    </w:lvl>
    <w:lvl w:ilvl="5">
      <w:start w:val="1"/>
      <w:numFmt w:val="none"/>
      <w:lvlText w:val=""/>
      <w:lvlJc w:val="left"/>
      <w:pPr>
        <w:tabs>
          <w:tab w:val="num" w:pos="0"/>
        </w:tabs>
        <w:ind w:left="0" w:firstLine="0"/>
      </w:pPr>
      <w:rPr>
        <w:rFonts w:cs="Gill Sans MT" w:hint="default"/>
      </w:rPr>
    </w:lvl>
    <w:lvl w:ilvl="6">
      <w:start w:val="1"/>
      <w:numFmt w:val="none"/>
      <w:lvlText w:val=""/>
      <w:lvlJc w:val="left"/>
      <w:pPr>
        <w:tabs>
          <w:tab w:val="num" w:pos="0"/>
        </w:tabs>
        <w:ind w:left="0" w:firstLine="0"/>
      </w:pPr>
      <w:rPr>
        <w:rFonts w:cs="Gill Sans MT" w:hint="default"/>
      </w:rPr>
    </w:lvl>
    <w:lvl w:ilvl="7">
      <w:start w:val="1"/>
      <w:numFmt w:val="none"/>
      <w:lvlText w:val=""/>
      <w:lvlJc w:val="left"/>
      <w:pPr>
        <w:tabs>
          <w:tab w:val="num" w:pos="0"/>
        </w:tabs>
        <w:ind w:left="0" w:firstLine="0"/>
      </w:pPr>
      <w:rPr>
        <w:rFonts w:cs="Gill Sans MT" w:hint="default"/>
      </w:rPr>
    </w:lvl>
    <w:lvl w:ilvl="8">
      <w:start w:val="1"/>
      <w:numFmt w:val="none"/>
      <w:lvlText w:val=""/>
      <w:lvlJc w:val="left"/>
      <w:pPr>
        <w:tabs>
          <w:tab w:val="num" w:pos="0"/>
        </w:tabs>
        <w:ind w:left="0" w:firstLine="0"/>
      </w:pPr>
      <w:rPr>
        <w:rFonts w:cs="Gill Sans MT" w:hint="default"/>
      </w:rPr>
    </w:lvl>
  </w:abstractNum>
  <w:abstractNum w:abstractNumId="20" w15:restartNumberingAfterBreak="0">
    <w:nsid w:val="1F750BD7"/>
    <w:multiLevelType w:val="hybridMultilevel"/>
    <w:tmpl w:val="BE1EF45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3411CB2"/>
    <w:multiLevelType w:val="multilevel"/>
    <w:tmpl w:val="DE06250A"/>
    <w:lvl w:ilvl="0">
      <w:start w:val="5"/>
      <w:numFmt w:val="lowerLetter"/>
      <w:lvlText w:val="(%1)"/>
      <w:lvlJc w:val="left"/>
      <w:pPr>
        <w:ind w:left="927" w:hanging="360"/>
      </w:pPr>
      <w:rPr>
        <w:rFonts w:hint="default"/>
        <w:sz w:val="20"/>
      </w:rPr>
    </w:lvl>
    <w:lvl w:ilvl="1">
      <w:start w:val="1"/>
      <w:numFmt w:val="bullet"/>
      <w:lvlText w:val="○"/>
      <w:lvlJc w:val="left"/>
      <w:pPr>
        <w:ind w:left="1281" w:hanging="357"/>
      </w:pPr>
      <w:rPr>
        <w:rFonts w:ascii="Courier New" w:hAnsi="Courier New" w:hint="default"/>
        <w:b/>
        <w:i w:val="0"/>
        <w:sz w:val="18"/>
      </w:rPr>
    </w:lvl>
    <w:lvl w:ilvl="2">
      <w:start w:val="1"/>
      <w:numFmt w:val="bullet"/>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22" w15:restartNumberingAfterBreak="0">
    <w:nsid w:val="313C018F"/>
    <w:multiLevelType w:val="multilevel"/>
    <w:tmpl w:val="336C1248"/>
    <w:lvl w:ilvl="0">
      <w:start w:val="1"/>
      <w:numFmt w:val="lowerLetter"/>
      <w:lvlText w:val="(%1)"/>
      <w:lvlJc w:val="left"/>
      <w:pPr>
        <w:ind w:left="927" w:hanging="360"/>
      </w:pPr>
      <w:rPr>
        <w:rFonts w:hint="default"/>
        <w:sz w:val="20"/>
      </w:rPr>
    </w:lvl>
    <w:lvl w:ilvl="1">
      <w:start w:val="1"/>
      <w:numFmt w:val="bullet"/>
      <w:lvlText w:val="○"/>
      <w:lvlJc w:val="left"/>
      <w:pPr>
        <w:ind w:left="1281" w:hanging="357"/>
      </w:pPr>
      <w:rPr>
        <w:rFonts w:ascii="Courier New" w:hAnsi="Courier New" w:hint="default"/>
        <w:b/>
        <w:i w:val="0"/>
        <w:sz w:val="18"/>
      </w:rPr>
    </w:lvl>
    <w:lvl w:ilvl="2">
      <w:start w:val="1"/>
      <w:numFmt w:val="bullet"/>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23" w15:restartNumberingAfterBreak="0">
    <w:nsid w:val="368F5832"/>
    <w:multiLevelType w:val="multilevel"/>
    <w:tmpl w:val="30B88CC8"/>
    <w:lvl w:ilvl="0">
      <w:start w:val="1"/>
      <w:numFmt w:val="upperLetter"/>
      <w:pStyle w:val="Headingappendix"/>
      <w:suff w:val="space"/>
      <w:lvlText w:val="Appendix %1:"/>
      <w:lvlJc w:val="left"/>
      <w:pPr>
        <w:ind w:left="0" w:firstLine="0"/>
      </w:pPr>
      <w:rPr>
        <w:rFonts w:hint="default"/>
        <w:color w:val="1F546B"/>
        <w:szCs w:val="20"/>
      </w:rPr>
    </w:lvl>
    <w:lvl w:ilvl="1">
      <w:start w:val="1"/>
      <w:numFmt w:val="none"/>
      <w:lvlText w:val=""/>
      <w:lvlJc w:val="left"/>
      <w:pPr>
        <w:tabs>
          <w:tab w:val="num" w:pos="0"/>
        </w:tabs>
        <w:ind w:left="0" w:firstLine="0"/>
      </w:pPr>
      <w:rPr>
        <w:rFonts w:hint="default"/>
        <w:szCs w:val="20"/>
      </w:rPr>
    </w:lvl>
    <w:lvl w:ilvl="2">
      <w:start w:val="1"/>
      <w:numFmt w:val="none"/>
      <w:lvlText w:val=""/>
      <w:lvlJc w:val="left"/>
      <w:pPr>
        <w:tabs>
          <w:tab w:val="num" w:pos="0"/>
        </w:tabs>
        <w:ind w:left="0" w:firstLine="0"/>
      </w:pPr>
      <w:rPr>
        <w:rFonts w:hint="default"/>
        <w:szCs w:val="20"/>
      </w:rPr>
    </w:lvl>
    <w:lvl w:ilvl="3">
      <w:start w:val="1"/>
      <w:numFmt w:val="none"/>
      <w:lvlText w:val=""/>
      <w:lvlJc w:val="left"/>
      <w:pPr>
        <w:tabs>
          <w:tab w:val="num" w:pos="0"/>
        </w:tabs>
        <w:ind w:left="0" w:firstLine="0"/>
      </w:pPr>
      <w:rPr>
        <w:rFonts w:hint="default"/>
        <w:szCs w:val="20"/>
      </w:rPr>
    </w:lvl>
    <w:lvl w:ilvl="4">
      <w:start w:val="1"/>
      <w:numFmt w:val="none"/>
      <w:lvlText w:val=""/>
      <w:lvlJc w:val="left"/>
      <w:pPr>
        <w:tabs>
          <w:tab w:val="num" w:pos="0"/>
        </w:tabs>
        <w:ind w:left="0" w:firstLine="0"/>
      </w:pPr>
      <w:rPr>
        <w:rFonts w:hint="default"/>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4" w15:restartNumberingAfterBreak="0">
    <w:nsid w:val="374F1B62"/>
    <w:multiLevelType w:val="multilevel"/>
    <w:tmpl w:val="48543978"/>
    <w:lvl w:ilvl="0">
      <w:start w:val="1"/>
      <w:numFmt w:val="decimal"/>
      <w:pStyle w:val="Numberedpara2level1"/>
      <w:lvlText w:val="%1."/>
      <w:lvlJc w:val="left"/>
      <w:pPr>
        <w:tabs>
          <w:tab w:val="num" w:pos="567"/>
        </w:tabs>
        <w:ind w:left="567" w:hanging="567"/>
      </w:pPr>
      <w:rPr>
        <w:rFonts w:hint="default"/>
      </w:rPr>
    </w:lvl>
    <w:lvl w:ilvl="1">
      <w:start w:val="1"/>
      <w:numFmt w:val="lowerLetter"/>
      <w:pStyle w:val="Numberedpara2level2a"/>
      <w:lvlText w:val="%2)"/>
      <w:lvlJc w:val="left"/>
      <w:pPr>
        <w:ind w:left="924" w:hanging="357"/>
      </w:pPr>
      <w:rPr>
        <w:rFonts w:hint="default"/>
      </w:rPr>
    </w:lvl>
    <w:lvl w:ilvl="2">
      <w:start w:val="1"/>
      <w:numFmt w:val="lowerRoman"/>
      <w:pStyle w:val="Numberedpara2level3i"/>
      <w:lvlText w:val="%3)"/>
      <w:lvlJc w:val="left"/>
      <w:pPr>
        <w:ind w:left="1298" w:hanging="37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C7A5AA8"/>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42092212"/>
    <w:multiLevelType w:val="hybridMultilevel"/>
    <w:tmpl w:val="6736DC1A"/>
    <w:lvl w:ilvl="0" w:tplc="1409001B">
      <w:start w:val="1"/>
      <w:numFmt w:val="lowerRoman"/>
      <w:lvlText w:val="%1."/>
      <w:lvlJc w:val="right"/>
      <w:pPr>
        <w:ind w:left="1644" w:hanging="360"/>
      </w:pPr>
    </w:lvl>
    <w:lvl w:ilvl="1" w:tplc="14090019" w:tentative="1">
      <w:start w:val="1"/>
      <w:numFmt w:val="lowerLetter"/>
      <w:lvlText w:val="%2."/>
      <w:lvlJc w:val="left"/>
      <w:pPr>
        <w:ind w:left="2364" w:hanging="360"/>
      </w:pPr>
    </w:lvl>
    <w:lvl w:ilvl="2" w:tplc="1409001B" w:tentative="1">
      <w:start w:val="1"/>
      <w:numFmt w:val="lowerRoman"/>
      <w:lvlText w:val="%3."/>
      <w:lvlJc w:val="right"/>
      <w:pPr>
        <w:ind w:left="3084" w:hanging="180"/>
      </w:pPr>
    </w:lvl>
    <w:lvl w:ilvl="3" w:tplc="1409000F" w:tentative="1">
      <w:start w:val="1"/>
      <w:numFmt w:val="decimal"/>
      <w:lvlText w:val="%4."/>
      <w:lvlJc w:val="left"/>
      <w:pPr>
        <w:ind w:left="3804" w:hanging="360"/>
      </w:pPr>
    </w:lvl>
    <w:lvl w:ilvl="4" w:tplc="14090019" w:tentative="1">
      <w:start w:val="1"/>
      <w:numFmt w:val="lowerLetter"/>
      <w:lvlText w:val="%5."/>
      <w:lvlJc w:val="left"/>
      <w:pPr>
        <w:ind w:left="4524" w:hanging="360"/>
      </w:pPr>
    </w:lvl>
    <w:lvl w:ilvl="5" w:tplc="1409001B" w:tentative="1">
      <w:start w:val="1"/>
      <w:numFmt w:val="lowerRoman"/>
      <w:lvlText w:val="%6."/>
      <w:lvlJc w:val="right"/>
      <w:pPr>
        <w:ind w:left="5244" w:hanging="180"/>
      </w:pPr>
    </w:lvl>
    <w:lvl w:ilvl="6" w:tplc="1409000F" w:tentative="1">
      <w:start w:val="1"/>
      <w:numFmt w:val="decimal"/>
      <w:lvlText w:val="%7."/>
      <w:lvlJc w:val="left"/>
      <w:pPr>
        <w:ind w:left="5964" w:hanging="360"/>
      </w:pPr>
    </w:lvl>
    <w:lvl w:ilvl="7" w:tplc="14090019" w:tentative="1">
      <w:start w:val="1"/>
      <w:numFmt w:val="lowerLetter"/>
      <w:lvlText w:val="%8."/>
      <w:lvlJc w:val="left"/>
      <w:pPr>
        <w:ind w:left="6684" w:hanging="360"/>
      </w:pPr>
    </w:lvl>
    <w:lvl w:ilvl="8" w:tplc="1409001B" w:tentative="1">
      <w:start w:val="1"/>
      <w:numFmt w:val="lowerRoman"/>
      <w:lvlText w:val="%9."/>
      <w:lvlJc w:val="right"/>
      <w:pPr>
        <w:ind w:left="7404" w:hanging="180"/>
      </w:pPr>
    </w:lvl>
  </w:abstractNum>
  <w:abstractNum w:abstractNumId="27" w15:restartNumberingAfterBreak="0">
    <w:nsid w:val="49185E3F"/>
    <w:multiLevelType w:val="multilevel"/>
    <w:tmpl w:val="8FEE1D12"/>
    <w:lvl w:ilvl="0">
      <w:start w:val="1"/>
      <w:numFmt w:val="decimal"/>
      <w:pStyle w:val="Legislationsection"/>
      <w:lvlText w:val="%1"/>
      <w:lvlJc w:val="left"/>
      <w:pPr>
        <w:ind w:left="567" w:hanging="567"/>
      </w:pPr>
      <w:rPr>
        <w:rFonts w:hint="default"/>
        <w:b/>
        <w:i w:val="0"/>
      </w:rPr>
    </w:lvl>
    <w:lvl w:ilvl="1">
      <w:start w:val="1"/>
      <w:numFmt w:val="decimal"/>
      <w:pStyle w:val="Legislationnumber"/>
      <w:lvlText w:val="(%2)"/>
      <w:lvlJc w:val="left"/>
      <w:pPr>
        <w:ind w:left="567" w:hanging="567"/>
      </w:pPr>
      <w:rPr>
        <w:rFonts w:hint="default"/>
      </w:rPr>
    </w:lvl>
    <w:lvl w:ilvl="2">
      <w:start w:val="1"/>
      <w:numFmt w:val="lowerLetter"/>
      <w:pStyle w:val="Legislationa"/>
      <w:lvlText w:val="(%3)"/>
      <w:lvlJc w:val="left"/>
      <w:pPr>
        <w:ind w:left="1134" w:hanging="567"/>
      </w:pPr>
      <w:rPr>
        <w:rFonts w:hint="default"/>
      </w:rPr>
    </w:lvl>
    <w:lvl w:ilvl="3">
      <w:start w:val="1"/>
      <w:numFmt w:val="lowerRoman"/>
      <w:pStyle w:val="Legislationi"/>
      <w:lvlText w:val="(%4)"/>
      <w:lvlJc w:val="left"/>
      <w:pPr>
        <w:ind w:left="1701"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E8C103D"/>
    <w:multiLevelType w:val="hybridMultilevel"/>
    <w:tmpl w:val="674A10B4"/>
    <w:lvl w:ilvl="0" w:tplc="9C8409C0">
      <w:start w:val="1"/>
      <w:numFmt w:val="decimal"/>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4ED16390"/>
    <w:multiLevelType w:val="hybridMultilevel"/>
    <w:tmpl w:val="FDA4FF34"/>
    <w:lvl w:ilvl="0" w:tplc="0C090001">
      <w:start w:val="1"/>
      <w:numFmt w:val="bullet"/>
      <w:lvlText w:val=""/>
      <w:lvlJc w:val="left"/>
      <w:pPr>
        <w:ind w:left="1287" w:hanging="360"/>
      </w:pPr>
      <w:rPr>
        <w:rFonts w:ascii="Symbol" w:hAnsi="Symbol" w:hint="default"/>
      </w:rPr>
    </w:lvl>
    <w:lvl w:ilvl="1" w:tplc="0C090003">
      <w:start w:val="1"/>
      <w:numFmt w:val="bullet"/>
      <w:lvlText w:val="o"/>
      <w:lvlJc w:val="left"/>
      <w:pPr>
        <w:ind w:left="2007" w:hanging="360"/>
      </w:pPr>
      <w:rPr>
        <w:rFonts w:ascii="Courier New" w:hAnsi="Courier New" w:cs="Times New Roman"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Times New Roman"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Times New Roman" w:hint="default"/>
      </w:rPr>
    </w:lvl>
    <w:lvl w:ilvl="8" w:tplc="0C090005">
      <w:start w:val="1"/>
      <w:numFmt w:val="bullet"/>
      <w:lvlText w:val=""/>
      <w:lvlJc w:val="left"/>
      <w:pPr>
        <w:ind w:left="7047" w:hanging="360"/>
      </w:pPr>
      <w:rPr>
        <w:rFonts w:ascii="Wingdings" w:hAnsi="Wingdings" w:hint="default"/>
      </w:rPr>
    </w:lvl>
  </w:abstractNum>
  <w:abstractNum w:abstractNumId="30" w15:restartNumberingAfterBreak="0">
    <w:nsid w:val="53744047"/>
    <w:multiLevelType w:val="hybridMultilevel"/>
    <w:tmpl w:val="6C0A1BA4"/>
    <w:lvl w:ilvl="0" w:tplc="FFFFFFFF">
      <w:start w:val="1"/>
      <w:numFmt w:val="lowerLetter"/>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31" w15:restartNumberingAfterBreak="0">
    <w:nsid w:val="58D4778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CC64F00"/>
    <w:multiLevelType w:val="hybridMultilevel"/>
    <w:tmpl w:val="3948D1F4"/>
    <w:lvl w:ilvl="0" w:tplc="77A6B214">
      <w:start w:val="4"/>
      <w:numFmt w:val="lowerLetter"/>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33" w15:restartNumberingAfterBreak="0">
    <w:nsid w:val="5CC82CF9"/>
    <w:multiLevelType w:val="hybridMultilevel"/>
    <w:tmpl w:val="196EF57A"/>
    <w:lvl w:ilvl="0" w:tplc="FFFFFFFF">
      <w:start w:val="1"/>
      <w:numFmt w:val="lowerLetter"/>
      <w:lvlText w:val="(%1)"/>
      <w:lvlJc w:val="left"/>
      <w:pPr>
        <w:ind w:left="720" w:hanging="360"/>
      </w:pPr>
      <w:rPr>
        <w:rFonts w:cs="Times New Roman"/>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4" w15:restartNumberingAfterBreak="0">
    <w:nsid w:val="5EB644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FD40A31"/>
    <w:multiLevelType w:val="multilevel"/>
    <w:tmpl w:val="80BAD1D0"/>
    <w:lvl w:ilvl="0">
      <w:start w:val="1"/>
      <w:numFmt w:val="bullet"/>
      <w:pStyle w:val="Bullet"/>
      <w:lvlText w:val=""/>
      <w:lvlJc w:val="left"/>
      <w:pPr>
        <w:ind w:left="927" w:hanging="360"/>
      </w:pPr>
      <w:rPr>
        <w:rFonts w:ascii="Symbol" w:hAnsi="Symbol" w:hint="default"/>
        <w:sz w:val="20"/>
      </w:rPr>
    </w:lvl>
    <w:lvl w:ilvl="1">
      <w:start w:val="1"/>
      <w:numFmt w:val="bullet"/>
      <w:pStyle w:val="Bulletlevel2"/>
      <w:lvlText w:val="○"/>
      <w:lvlJc w:val="left"/>
      <w:pPr>
        <w:ind w:left="1281" w:hanging="357"/>
      </w:pPr>
      <w:rPr>
        <w:rFonts w:ascii="Courier New" w:hAnsi="Courier New" w:hint="default"/>
        <w:b/>
        <w:i w:val="0"/>
        <w:sz w:val="18"/>
      </w:rPr>
    </w:lvl>
    <w:lvl w:ilvl="2">
      <w:start w:val="1"/>
      <w:numFmt w:val="bullet"/>
      <w:pStyle w:val="Bulletlevel3"/>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36" w15:restartNumberingAfterBreak="0">
    <w:nsid w:val="6286FD17"/>
    <w:multiLevelType w:val="hybridMultilevel"/>
    <w:tmpl w:val="5096F06C"/>
    <w:lvl w:ilvl="0" w:tplc="1C8205E4">
      <w:start w:val="1"/>
      <w:numFmt w:val="decimal"/>
      <w:lvlText w:val="%1."/>
      <w:lvlJc w:val="left"/>
      <w:pPr>
        <w:ind w:left="720" w:hanging="360"/>
      </w:pPr>
    </w:lvl>
    <w:lvl w:ilvl="1" w:tplc="642C779C">
      <w:start w:val="1"/>
      <w:numFmt w:val="lowerLetter"/>
      <w:lvlText w:val="%2."/>
      <w:lvlJc w:val="left"/>
      <w:pPr>
        <w:ind w:left="1440" w:hanging="360"/>
      </w:pPr>
    </w:lvl>
    <w:lvl w:ilvl="2" w:tplc="40183532">
      <w:start w:val="1"/>
      <w:numFmt w:val="lowerRoman"/>
      <w:lvlText w:val="%3."/>
      <w:lvlJc w:val="right"/>
      <w:pPr>
        <w:ind w:left="2160" w:hanging="180"/>
      </w:pPr>
    </w:lvl>
    <w:lvl w:ilvl="3" w:tplc="3FA86A9A">
      <w:start w:val="1"/>
      <w:numFmt w:val="decimal"/>
      <w:lvlText w:val="%4."/>
      <w:lvlJc w:val="left"/>
      <w:pPr>
        <w:ind w:left="2880" w:hanging="360"/>
      </w:pPr>
    </w:lvl>
    <w:lvl w:ilvl="4" w:tplc="FB386160">
      <w:start w:val="1"/>
      <w:numFmt w:val="lowerLetter"/>
      <w:lvlText w:val="%5."/>
      <w:lvlJc w:val="left"/>
      <w:pPr>
        <w:ind w:left="3600" w:hanging="360"/>
      </w:pPr>
    </w:lvl>
    <w:lvl w:ilvl="5" w:tplc="2D14A912">
      <w:start w:val="1"/>
      <w:numFmt w:val="lowerRoman"/>
      <w:lvlText w:val="%6."/>
      <w:lvlJc w:val="right"/>
      <w:pPr>
        <w:ind w:left="4320" w:hanging="180"/>
      </w:pPr>
    </w:lvl>
    <w:lvl w:ilvl="6" w:tplc="91F03A24">
      <w:start w:val="1"/>
      <w:numFmt w:val="decimal"/>
      <w:lvlText w:val="%7."/>
      <w:lvlJc w:val="left"/>
      <w:pPr>
        <w:ind w:left="5040" w:hanging="360"/>
      </w:pPr>
    </w:lvl>
    <w:lvl w:ilvl="7" w:tplc="D7CA2004">
      <w:start w:val="1"/>
      <w:numFmt w:val="lowerLetter"/>
      <w:lvlText w:val="%8."/>
      <w:lvlJc w:val="left"/>
      <w:pPr>
        <w:ind w:left="5760" w:hanging="360"/>
      </w:pPr>
    </w:lvl>
    <w:lvl w:ilvl="8" w:tplc="91588A7E">
      <w:start w:val="1"/>
      <w:numFmt w:val="lowerRoman"/>
      <w:lvlText w:val="%9."/>
      <w:lvlJc w:val="right"/>
      <w:pPr>
        <w:ind w:left="6480" w:hanging="180"/>
      </w:pPr>
    </w:lvl>
  </w:abstractNum>
  <w:abstractNum w:abstractNumId="37" w15:restartNumberingAfterBreak="0">
    <w:nsid w:val="6629776D"/>
    <w:multiLevelType w:val="hybridMultilevel"/>
    <w:tmpl w:val="355A3AAE"/>
    <w:lvl w:ilvl="0" w:tplc="FB2C7B5A">
      <w:start w:val="1"/>
      <w:numFmt w:val="decimal"/>
      <w:lvlText w:val="(%1)"/>
      <w:lvlJc w:val="left"/>
      <w:pPr>
        <w:ind w:left="360" w:hanging="360"/>
      </w:pPr>
      <w:rPr>
        <w:rFonts w:hint="default"/>
        <w:b w:val="0"/>
        <w:i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38" w15:restartNumberingAfterBreak="0">
    <w:nsid w:val="67532733"/>
    <w:multiLevelType w:val="multilevel"/>
    <w:tmpl w:val="22C2B058"/>
    <w:lvl w:ilvl="0">
      <w:start w:val="1"/>
      <w:numFmt w:val="bullet"/>
      <w:pStyle w:val="Tablebullet"/>
      <w:lvlText w:val=""/>
      <w:lvlJc w:val="left"/>
      <w:pPr>
        <w:ind w:left="357" w:hanging="357"/>
      </w:pPr>
      <w:rPr>
        <w:rFonts w:ascii="Symbol" w:hAnsi="Symbol" w:hint="default"/>
        <w:sz w:val="18"/>
      </w:rPr>
    </w:lvl>
    <w:lvl w:ilvl="1">
      <w:start w:val="1"/>
      <w:numFmt w:val="upperLetter"/>
      <w:pStyle w:val="Tablebulletlevel2"/>
      <w:lvlText w:val="(%2)"/>
      <w:lvlJc w:val="left"/>
      <w:pPr>
        <w:ind w:left="714" w:hanging="357"/>
      </w:pPr>
      <w:rPr>
        <w:rFonts w:ascii="Calibri" w:eastAsia="Calibri" w:hAnsi="Calibri" w:cs="Calibri"/>
        <w:b w:val="0"/>
        <w:i w:val="0"/>
        <w:caps w:val="0"/>
        <w:strike w:val="0"/>
        <w:dstrike w:val="0"/>
        <w:vanish w:val="0"/>
        <w:sz w:val="16"/>
        <w:vertAlign w:val="baseline"/>
      </w:rPr>
    </w:lvl>
    <w:lvl w:ilvl="2">
      <w:start w:val="1"/>
      <w:numFmt w:val="bullet"/>
      <w:lvlRestart w:val="0"/>
      <w:pStyle w:val="TableBulletListLevel3"/>
      <w:lvlText w:val="-"/>
      <w:lvlJc w:val="left"/>
      <w:pPr>
        <w:tabs>
          <w:tab w:val="num" w:pos="1106"/>
        </w:tabs>
        <w:ind w:left="1071" w:firstLine="210"/>
      </w:pPr>
      <w:rPr>
        <w:rFonts w:ascii="Arial" w:hAnsi="Arial" w:hint="default"/>
      </w:rPr>
    </w:lvl>
    <w:lvl w:ilvl="3">
      <w:start w:val="1"/>
      <w:numFmt w:val="none"/>
      <w:lvlRestart w:val="0"/>
      <w:suff w:val="nothing"/>
      <w:lvlText w:val=""/>
      <w:lvlJc w:val="left"/>
      <w:pPr>
        <w:ind w:left="1428" w:firstLine="210"/>
      </w:pPr>
      <w:rPr>
        <w:rFonts w:hint="default"/>
      </w:rPr>
    </w:lvl>
    <w:lvl w:ilvl="4">
      <w:start w:val="1"/>
      <w:numFmt w:val="none"/>
      <w:lvlRestart w:val="0"/>
      <w:lvlText w:val=""/>
      <w:lvlJc w:val="left"/>
      <w:pPr>
        <w:tabs>
          <w:tab w:val="num" w:pos="851"/>
        </w:tabs>
        <w:ind w:left="1785" w:firstLine="210"/>
      </w:pPr>
      <w:rPr>
        <w:rFonts w:hint="default"/>
      </w:rPr>
    </w:lvl>
    <w:lvl w:ilvl="5">
      <w:start w:val="1"/>
      <w:numFmt w:val="none"/>
      <w:lvlRestart w:val="0"/>
      <w:lvlText w:val=""/>
      <w:lvlJc w:val="left"/>
      <w:pPr>
        <w:tabs>
          <w:tab w:val="num" w:pos="851"/>
        </w:tabs>
        <w:ind w:left="2142" w:firstLine="210"/>
      </w:pPr>
      <w:rPr>
        <w:rFonts w:hint="default"/>
      </w:rPr>
    </w:lvl>
    <w:lvl w:ilvl="6">
      <w:start w:val="1"/>
      <w:numFmt w:val="none"/>
      <w:lvlRestart w:val="0"/>
      <w:lvlText w:val=""/>
      <w:lvlJc w:val="left"/>
      <w:pPr>
        <w:tabs>
          <w:tab w:val="num" w:pos="851"/>
        </w:tabs>
        <w:ind w:left="2499" w:firstLine="210"/>
      </w:pPr>
      <w:rPr>
        <w:rFonts w:hint="default"/>
      </w:rPr>
    </w:lvl>
    <w:lvl w:ilvl="7">
      <w:start w:val="1"/>
      <w:numFmt w:val="none"/>
      <w:lvlRestart w:val="0"/>
      <w:lvlText w:val=""/>
      <w:lvlJc w:val="left"/>
      <w:pPr>
        <w:tabs>
          <w:tab w:val="num" w:pos="851"/>
        </w:tabs>
        <w:ind w:left="2856" w:firstLine="210"/>
      </w:pPr>
      <w:rPr>
        <w:rFonts w:hint="default"/>
      </w:rPr>
    </w:lvl>
    <w:lvl w:ilvl="8">
      <w:start w:val="1"/>
      <w:numFmt w:val="none"/>
      <w:lvlRestart w:val="0"/>
      <w:lvlText w:val=""/>
      <w:lvlJc w:val="left"/>
      <w:pPr>
        <w:tabs>
          <w:tab w:val="num" w:pos="851"/>
        </w:tabs>
        <w:ind w:left="3213" w:firstLine="210"/>
      </w:pPr>
      <w:rPr>
        <w:rFonts w:hint="default"/>
      </w:rPr>
    </w:lvl>
  </w:abstractNum>
  <w:abstractNum w:abstractNumId="39" w15:restartNumberingAfterBreak="0">
    <w:nsid w:val="688B5872"/>
    <w:multiLevelType w:val="hybridMultilevel"/>
    <w:tmpl w:val="A16C198A"/>
    <w:lvl w:ilvl="0" w:tplc="1409001B">
      <w:start w:val="1"/>
      <w:numFmt w:val="lowerRoman"/>
      <w:lvlText w:val="%1."/>
      <w:lvlJc w:val="right"/>
      <w:pPr>
        <w:ind w:left="1644" w:hanging="360"/>
      </w:pPr>
    </w:lvl>
    <w:lvl w:ilvl="1" w:tplc="14090019" w:tentative="1">
      <w:start w:val="1"/>
      <w:numFmt w:val="lowerLetter"/>
      <w:lvlText w:val="%2."/>
      <w:lvlJc w:val="left"/>
      <w:pPr>
        <w:ind w:left="2364" w:hanging="360"/>
      </w:pPr>
    </w:lvl>
    <w:lvl w:ilvl="2" w:tplc="1409001B" w:tentative="1">
      <w:start w:val="1"/>
      <w:numFmt w:val="lowerRoman"/>
      <w:lvlText w:val="%3."/>
      <w:lvlJc w:val="right"/>
      <w:pPr>
        <w:ind w:left="3084" w:hanging="180"/>
      </w:pPr>
    </w:lvl>
    <w:lvl w:ilvl="3" w:tplc="1409000F" w:tentative="1">
      <w:start w:val="1"/>
      <w:numFmt w:val="decimal"/>
      <w:lvlText w:val="%4."/>
      <w:lvlJc w:val="left"/>
      <w:pPr>
        <w:ind w:left="3804" w:hanging="360"/>
      </w:pPr>
    </w:lvl>
    <w:lvl w:ilvl="4" w:tplc="14090019" w:tentative="1">
      <w:start w:val="1"/>
      <w:numFmt w:val="lowerLetter"/>
      <w:lvlText w:val="%5."/>
      <w:lvlJc w:val="left"/>
      <w:pPr>
        <w:ind w:left="4524" w:hanging="360"/>
      </w:pPr>
    </w:lvl>
    <w:lvl w:ilvl="5" w:tplc="1409001B" w:tentative="1">
      <w:start w:val="1"/>
      <w:numFmt w:val="lowerRoman"/>
      <w:lvlText w:val="%6."/>
      <w:lvlJc w:val="right"/>
      <w:pPr>
        <w:ind w:left="5244" w:hanging="180"/>
      </w:pPr>
    </w:lvl>
    <w:lvl w:ilvl="6" w:tplc="1409000F" w:tentative="1">
      <w:start w:val="1"/>
      <w:numFmt w:val="decimal"/>
      <w:lvlText w:val="%7."/>
      <w:lvlJc w:val="left"/>
      <w:pPr>
        <w:ind w:left="5964" w:hanging="360"/>
      </w:pPr>
    </w:lvl>
    <w:lvl w:ilvl="7" w:tplc="14090019" w:tentative="1">
      <w:start w:val="1"/>
      <w:numFmt w:val="lowerLetter"/>
      <w:lvlText w:val="%8."/>
      <w:lvlJc w:val="left"/>
      <w:pPr>
        <w:ind w:left="6684" w:hanging="360"/>
      </w:pPr>
    </w:lvl>
    <w:lvl w:ilvl="8" w:tplc="1409001B" w:tentative="1">
      <w:start w:val="1"/>
      <w:numFmt w:val="lowerRoman"/>
      <w:lvlText w:val="%9."/>
      <w:lvlJc w:val="right"/>
      <w:pPr>
        <w:ind w:left="7404" w:hanging="180"/>
      </w:pPr>
    </w:lvl>
  </w:abstractNum>
  <w:abstractNum w:abstractNumId="40" w15:restartNumberingAfterBreak="0">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41" w15:restartNumberingAfterBreak="0">
    <w:nsid w:val="6D9D62CE"/>
    <w:multiLevelType w:val="hybridMultilevel"/>
    <w:tmpl w:val="9D9006B0"/>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42" w15:restartNumberingAfterBreak="0">
    <w:nsid w:val="6DE824E7"/>
    <w:multiLevelType w:val="multilevel"/>
    <w:tmpl w:val="0380C358"/>
    <w:lvl w:ilvl="0">
      <w:numFmt w:val="none"/>
      <w:pStyle w:val="BodyTextTableLevel1"/>
      <w:suff w:val="nothing"/>
      <w:lvlText w:val=""/>
      <w:lvlJc w:val="left"/>
      <w:pPr>
        <w:ind w:left="425" w:firstLine="0"/>
      </w:pPr>
      <w:rPr>
        <w:rFonts w:hint="default"/>
      </w:rPr>
    </w:lvl>
    <w:lvl w:ilvl="1">
      <w:start w:val="1"/>
      <w:numFmt w:val="none"/>
      <w:pStyle w:val="BodyTextTableLevel2"/>
      <w:suff w:val="nothing"/>
      <w:lvlText w:val="%2%1"/>
      <w:lvlJc w:val="left"/>
      <w:pPr>
        <w:ind w:left="709" w:firstLine="0"/>
      </w:pPr>
      <w:rPr>
        <w:rFonts w:hint="default"/>
      </w:rPr>
    </w:lvl>
    <w:lvl w:ilvl="2">
      <w:start w:val="1"/>
      <w:numFmt w:val="none"/>
      <w:suff w:val="nothing"/>
      <w:lvlText w:val="%3%1"/>
      <w:lvlJc w:val="left"/>
      <w:pPr>
        <w:ind w:left="1134" w:firstLine="0"/>
      </w:pPr>
      <w:rPr>
        <w:rFonts w:hint="default"/>
      </w:rPr>
    </w:lvl>
    <w:lvl w:ilvl="3">
      <w:start w:val="1"/>
      <w:numFmt w:val="none"/>
      <w:isLgl/>
      <w:lvlText w:val=""/>
      <w:lvlJc w:val="left"/>
      <w:pPr>
        <w:tabs>
          <w:tab w:val="num" w:pos="0"/>
        </w:tabs>
        <w:ind w:left="0" w:firstLine="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43" w15:restartNumberingAfterBreak="0">
    <w:nsid w:val="76585497"/>
    <w:multiLevelType w:val="multilevel"/>
    <w:tmpl w:val="54B65A0C"/>
    <w:lvl w:ilvl="0">
      <w:start w:val="1"/>
      <w:numFmt w:val="upperLetter"/>
      <w:pStyle w:val="ListABC"/>
      <w:lvlText w:val="%1."/>
      <w:lvlJc w:val="left"/>
      <w:pPr>
        <w:ind w:left="924" w:hanging="357"/>
      </w:pPr>
      <w:rPr>
        <w:rFonts w:hint="default"/>
        <w:caps w:val="0"/>
        <w:strike w:val="0"/>
        <w:dstrike w:val="0"/>
        <w:vanish w:val="0"/>
        <w:sz w:val="24"/>
        <w:vertAlign w:val="baseline"/>
      </w:rPr>
    </w:lvl>
    <w:lvl w:ilvl="1">
      <w:start w:val="1"/>
      <w:numFmt w:val="lowerLetter"/>
      <w:pStyle w:val="ListABClevel2"/>
      <w:lvlText w:val="(%2)"/>
      <w:lvlJc w:val="left"/>
      <w:pPr>
        <w:ind w:left="1281" w:hanging="357"/>
      </w:pPr>
      <w:rPr>
        <w:rFonts w:hint="default"/>
      </w:rPr>
    </w:lvl>
    <w:lvl w:ilvl="2">
      <w:start w:val="1"/>
      <w:numFmt w:val="lowerRoman"/>
      <w:pStyle w:val="ListABClevel3"/>
      <w:lvlText w:val="(%3)"/>
      <w:lvlJc w:val="left"/>
      <w:pPr>
        <w:ind w:left="1638" w:hanging="357"/>
      </w:pPr>
      <w:rPr>
        <w:rFonts w:hint="default"/>
      </w:rPr>
    </w:lvl>
    <w:lvl w:ilvl="3">
      <w:start w:val="1"/>
      <w:numFmt w:val="none"/>
      <w:isLgl/>
      <w:suff w:val="nothing"/>
      <w:lvlText w:val=""/>
      <w:lvlJc w:val="left"/>
      <w:pPr>
        <w:ind w:left="1995" w:hanging="357"/>
      </w:pPr>
      <w:rPr>
        <w:rFonts w:hint="default"/>
      </w:rPr>
    </w:lvl>
    <w:lvl w:ilvl="4">
      <w:start w:val="1"/>
      <w:numFmt w:val="none"/>
      <w:isLgl/>
      <w:lvlText w:val=""/>
      <w:lvlJc w:val="left"/>
      <w:pPr>
        <w:tabs>
          <w:tab w:val="num" w:pos="1995"/>
        </w:tabs>
        <w:ind w:left="2352" w:hanging="357"/>
      </w:pPr>
      <w:rPr>
        <w:rFonts w:hint="default"/>
      </w:rPr>
    </w:lvl>
    <w:lvl w:ilvl="5">
      <w:start w:val="1"/>
      <w:numFmt w:val="none"/>
      <w:isLgl/>
      <w:lvlText w:val=""/>
      <w:lvlJc w:val="left"/>
      <w:pPr>
        <w:tabs>
          <w:tab w:val="num" w:pos="2352"/>
        </w:tabs>
        <w:ind w:left="2709" w:hanging="357"/>
      </w:pPr>
      <w:rPr>
        <w:rFonts w:hint="default"/>
      </w:rPr>
    </w:lvl>
    <w:lvl w:ilvl="6">
      <w:start w:val="1"/>
      <w:numFmt w:val="none"/>
      <w:isLgl/>
      <w:lvlText w:val=""/>
      <w:lvlJc w:val="left"/>
      <w:pPr>
        <w:tabs>
          <w:tab w:val="num" w:pos="2709"/>
        </w:tabs>
        <w:ind w:left="3066" w:hanging="357"/>
      </w:pPr>
      <w:rPr>
        <w:rFonts w:hint="default"/>
      </w:rPr>
    </w:lvl>
    <w:lvl w:ilvl="7">
      <w:start w:val="1"/>
      <w:numFmt w:val="none"/>
      <w:isLgl/>
      <w:lvlText w:val=""/>
      <w:lvlJc w:val="left"/>
      <w:pPr>
        <w:tabs>
          <w:tab w:val="num" w:pos="3066"/>
        </w:tabs>
        <w:ind w:left="3423" w:hanging="357"/>
      </w:pPr>
      <w:rPr>
        <w:rFonts w:hint="default"/>
      </w:rPr>
    </w:lvl>
    <w:lvl w:ilvl="8">
      <w:start w:val="1"/>
      <w:numFmt w:val="none"/>
      <w:isLgl/>
      <w:lvlText w:val=""/>
      <w:lvlJc w:val="left"/>
      <w:pPr>
        <w:tabs>
          <w:tab w:val="num" w:pos="3423"/>
        </w:tabs>
        <w:ind w:left="3780" w:hanging="357"/>
      </w:pPr>
      <w:rPr>
        <w:rFonts w:hint="default"/>
      </w:rPr>
    </w:lvl>
  </w:abstractNum>
  <w:num w:numId="1" w16cid:durableId="2103988550">
    <w:abstractNumId w:val="36"/>
  </w:num>
  <w:num w:numId="2" w16cid:durableId="302007102">
    <w:abstractNumId w:val="5"/>
  </w:num>
  <w:num w:numId="3" w16cid:durableId="411776709">
    <w:abstractNumId w:val="4"/>
  </w:num>
  <w:num w:numId="4" w16cid:durableId="693724286">
    <w:abstractNumId w:val="3"/>
  </w:num>
  <w:num w:numId="5" w16cid:durableId="722601713">
    <w:abstractNumId w:val="2"/>
  </w:num>
  <w:num w:numId="6" w16cid:durableId="1560284108">
    <w:abstractNumId w:val="1"/>
  </w:num>
  <w:num w:numId="7" w16cid:durableId="1772892725">
    <w:abstractNumId w:val="0"/>
  </w:num>
  <w:num w:numId="8" w16cid:durableId="489253701">
    <w:abstractNumId w:val="31"/>
  </w:num>
  <w:num w:numId="9" w16cid:durableId="556167301">
    <w:abstractNumId w:val="34"/>
  </w:num>
  <w:num w:numId="10" w16cid:durableId="814032339">
    <w:abstractNumId w:val="25"/>
  </w:num>
  <w:num w:numId="11" w16cid:durableId="1495075227">
    <w:abstractNumId w:val="19"/>
  </w:num>
  <w:num w:numId="12" w16cid:durableId="2092850865">
    <w:abstractNumId w:val="35"/>
  </w:num>
  <w:num w:numId="13" w16cid:durableId="960309469">
    <w:abstractNumId w:val="38"/>
  </w:num>
  <w:num w:numId="14" w16cid:durableId="1469543931">
    <w:abstractNumId w:val="42"/>
  </w:num>
  <w:num w:numId="15" w16cid:durableId="796144147">
    <w:abstractNumId w:val="9"/>
  </w:num>
  <w:num w:numId="16" w16cid:durableId="1701515118">
    <w:abstractNumId w:val="23"/>
  </w:num>
  <w:num w:numId="17" w16cid:durableId="1117480228">
    <w:abstractNumId w:val="43"/>
  </w:num>
  <w:num w:numId="18" w16cid:durableId="89200264">
    <w:abstractNumId w:val="40"/>
  </w:num>
  <w:num w:numId="19" w16cid:durableId="909652821">
    <w:abstractNumId w:val="37"/>
  </w:num>
  <w:num w:numId="20" w16cid:durableId="1036539931">
    <w:abstractNumId w:val="27"/>
  </w:num>
  <w:num w:numId="21" w16cid:durableId="573586820">
    <w:abstractNumId w:val="24"/>
  </w:num>
  <w:num w:numId="22" w16cid:durableId="931666698">
    <w:abstractNumId w:val="15"/>
  </w:num>
  <w:num w:numId="23" w16cid:durableId="2071150471">
    <w:abstractNumId w:val="8"/>
  </w:num>
  <w:num w:numId="24" w16cid:durableId="719980214">
    <w:abstractNumId w:val="20"/>
  </w:num>
  <w:num w:numId="25" w16cid:durableId="1817792779">
    <w:abstractNumId w:val="13"/>
  </w:num>
  <w:num w:numId="26" w16cid:durableId="675690276">
    <w:abstractNumId w:val="28"/>
  </w:num>
  <w:num w:numId="27" w16cid:durableId="16499434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76227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5323049">
    <w:abstractNumId w:val="29"/>
  </w:num>
  <w:num w:numId="30" w16cid:durableId="56649435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7939608">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9775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793495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285544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4596860">
    <w:abstractNumId w:val="41"/>
  </w:num>
  <w:num w:numId="36" w16cid:durableId="957491749">
    <w:abstractNumId w:val="10"/>
  </w:num>
  <w:num w:numId="37" w16cid:durableId="43216980">
    <w:abstractNumId w:val="18"/>
  </w:num>
  <w:num w:numId="38" w16cid:durableId="1207906978">
    <w:abstractNumId w:val="14"/>
  </w:num>
  <w:num w:numId="39" w16cid:durableId="923225244">
    <w:abstractNumId w:val="39"/>
  </w:num>
  <w:num w:numId="40" w16cid:durableId="2077586930">
    <w:abstractNumId w:val="12"/>
  </w:num>
  <w:num w:numId="41" w16cid:durableId="368342203">
    <w:abstractNumId w:val="26"/>
  </w:num>
  <w:num w:numId="42" w16cid:durableId="2049261120">
    <w:abstractNumId w:val="7"/>
  </w:num>
  <w:num w:numId="43" w16cid:durableId="289675549">
    <w:abstractNumId w:val="17"/>
  </w:num>
  <w:num w:numId="44" w16cid:durableId="198318887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198975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31532754">
    <w:abstractNumId w:val="22"/>
  </w:num>
  <w:num w:numId="47" w16cid:durableId="444272227">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641"/>
    <w:rsid w:val="00003360"/>
    <w:rsid w:val="00003FC7"/>
    <w:rsid w:val="00005919"/>
    <w:rsid w:val="00007C42"/>
    <w:rsid w:val="00015020"/>
    <w:rsid w:val="0001647B"/>
    <w:rsid w:val="00020010"/>
    <w:rsid w:val="00034673"/>
    <w:rsid w:val="00036671"/>
    <w:rsid w:val="00037226"/>
    <w:rsid w:val="000409E2"/>
    <w:rsid w:val="00042164"/>
    <w:rsid w:val="00042338"/>
    <w:rsid w:val="00044EA1"/>
    <w:rsid w:val="00054574"/>
    <w:rsid w:val="0005649A"/>
    <w:rsid w:val="00063BB2"/>
    <w:rsid w:val="00065F18"/>
    <w:rsid w:val="00067005"/>
    <w:rsid w:val="000675D1"/>
    <w:rsid w:val="00076035"/>
    <w:rsid w:val="00077013"/>
    <w:rsid w:val="00091C3A"/>
    <w:rsid w:val="000C3B4F"/>
    <w:rsid w:val="000D3958"/>
    <w:rsid w:val="000D61F6"/>
    <w:rsid w:val="000E3240"/>
    <w:rsid w:val="000E429C"/>
    <w:rsid w:val="000E677B"/>
    <w:rsid w:val="000F23DF"/>
    <w:rsid w:val="000F3336"/>
    <w:rsid w:val="000F4ADF"/>
    <w:rsid w:val="000F558F"/>
    <w:rsid w:val="000F61AF"/>
    <w:rsid w:val="0010171C"/>
    <w:rsid w:val="00102FAD"/>
    <w:rsid w:val="00114B3E"/>
    <w:rsid w:val="00121870"/>
    <w:rsid w:val="00126FDE"/>
    <w:rsid w:val="0013703F"/>
    <w:rsid w:val="00140ED2"/>
    <w:rsid w:val="00143E7C"/>
    <w:rsid w:val="0014415C"/>
    <w:rsid w:val="0014565E"/>
    <w:rsid w:val="001536C9"/>
    <w:rsid w:val="0016433D"/>
    <w:rsid w:val="00170C41"/>
    <w:rsid w:val="00180CE7"/>
    <w:rsid w:val="00184C0F"/>
    <w:rsid w:val="0019483E"/>
    <w:rsid w:val="001A185B"/>
    <w:rsid w:val="001A5F55"/>
    <w:rsid w:val="001C0031"/>
    <w:rsid w:val="001C0C30"/>
    <w:rsid w:val="001D0111"/>
    <w:rsid w:val="001D3184"/>
    <w:rsid w:val="001D6A23"/>
    <w:rsid w:val="001D7EAE"/>
    <w:rsid w:val="001E64FC"/>
    <w:rsid w:val="001F0724"/>
    <w:rsid w:val="002007DF"/>
    <w:rsid w:val="00205FE8"/>
    <w:rsid w:val="00206BA3"/>
    <w:rsid w:val="00214B8E"/>
    <w:rsid w:val="00215160"/>
    <w:rsid w:val="002224B4"/>
    <w:rsid w:val="00226D5E"/>
    <w:rsid w:val="00237A3D"/>
    <w:rsid w:val="00240E83"/>
    <w:rsid w:val="002502D1"/>
    <w:rsid w:val="00260A17"/>
    <w:rsid w:val="00270EEC"/>
    <w:rsid w:val="002777D8"/>
    <w:rsid w:val="002806A2"/>
    <w:rsid w:val="00297CC7"/>
    <w:rsid w:val="002A194F"/>
    <w:rsid w:val="002A4BD9"/>
    <w:rsid w:val="002A4FE7"/>
    <w:rsid w:val="002B1CEB"/>
    <w:rsid w:val="002C0B1D"/>
    <w:rsid w:val="002D3125"/>
    <w:rsid w:val="002D4F42"/>
    <w:rsid w:val="002F1BF5"/>
    <w:rsid w:val="0030084C"/>
    <w:rsid w:val="003039E1"/>
    <w:rsid w:val="00311361"/>
    <w:rsid w:val="003129BA"/>
    <w:rsid w:val="003148FC"/>
    <w:rsid w:val="0032132E"/>
    <w:rsid w:val="00330820"/>
    <w:rsid w:val="003465C8"/>
    <w:rsid w:val="0037016B"/>
    <w:rsid w:val="00370FC0"/>
    <w:rsid w:val="00372198"/>
    <w:rsid w:val="00373206"/>
    <w:rsid w:val="003737ED"/>
    <w:rsid w:val="00375B80"/>
    <w:rsid w:val="00377352"/>
    <w:rsid w:val="003A10DA"/>
    <w:rsid w:val="003A12C8"/>
    <w:rsid w:val="003A6FFE"/>
    <w:rsid w:val="003A7695"/>
    <w:rsid w:val="003B3A23"/>
    <w:rsid w:val="003B6592"/>
    <w:rsid w:val="003C574D"/>
    <w:rsid w:val="003C772C"/>
    <w:rsid w:val="003F2B58"/>
    <w:rsid w:val="003F5886"/>
    <w:rsid w:val="0040020C"/>
    <w:rsid w:val="00401CA0"/>
    <w:rsid w:val="00405FE4"/>
    <w:rsid w:val="0040700B"/>
    <w:rsid w:val="00407F54"/>
    <w:rsid w:val="00411341"/>
    <w:rsid w:val="00413966"/>
    <w:rsid w:val="00415015"/>
    <w:rsid w:val="00415CDB"/>
    <w:rsid w:val="004231DC"/>
    <w:rsid w:val="0042494B"/>
    <w:rsid w:val="0042551E"/>
    <w:rsid w:val="00433AD8"/>
    <w:rsid w:val="00437A53"/>
    <w:rsid w:val="004534BF"/>
    <w:rsid w:val="004552A0"/>
    <w:rsid w:val="00457E34"/>
    <w:rsid w:val="00460A83"/>
    <w:rsid w:val="00460B3F"/>
    <w:rsid w:val="00464752"/>
    <w:rsid w:val="00472A55"/>
    <w:rsid w:val="00476068"/>
    <w:rsid w:val="004763B3"/>
    <w:rsid w:val="00477619"/>
    <w:rsid w:val="00486C35"/>
    <w:rsid w:val="00486E6E"/>
    <w:rsid w:val="004875DF"/>
    <w:rsid w:val="00487C1D"/>
    <w:rsid w:val="00494C6F"/>
    <w:rsid w:val="004A5823"/>
    <w:rsid w:val="004A5CCD"/>
    <w:rsid w:val="004B0AAF"/>
    <w:rsid w:val="004B214C"/>
    <w:rsid w:val="004B24AA"/>
    <w:rsid w:val="004B3924"/>
    <w:rsid w:val="004C4DDD"/>
    <w:rsid w:val="004C5F40"/>
    <w:rsid w:val="004C6953"/>
    <w:rsid w:val="004C7001"/>
    <w:rsid w:val="004D1706"/>
    <w:rsid w:val="004D243F"/>
    <w:rsid w:val="004D7473"/>
    <w:rsid w:val="004F2E8A"/>
    <w:rsid w:val="004F3641"/>
    <w:rsid w:val="004F55E1"/>
    <w:rsid w:val="00501C4B"/>
    <w:rsid w:val="005028A7"/>
    <w:rsid w:val="005078B7"/>
    <w:rsid w:val="00510D73"/>
    <w:rsid w:val="00512ACB"/>
    <w:rsid w:val="0052216D"/>
    <w:rsid w:val="00526115"/>
    <w:rsid w:val="0053054C"/>
    <w:rsid w:val="00533FAF"/>
    <w:rsid w:val="005366B6"/>
    <w:rsid w:val="005439EC"/>
    <w:rsid w:val="00552EA1"/>
    <w:rsid w:val="00554BCD"/>
    <w:rsid w:val="00555F60"/>
    <w:rsid w:val="005605A5"/>
    <w:rsid w:val="00560B3C"/>
    <w:rsid w:val="00561A97"/>
    <w:rsid w:val="00563DAC"/>
    <w:rsid w:val="005675E0"/>
    <w:rsid w:val="00570A71"/>
    <w:rsid w:val="00570C00"/>
    <w:rsid w:val="00576AAA"/>
    <w:rsid w:val="0058206B"/>
    <w:rsid w:val="00585690"/>
    <w:rsid w:val="00591BDC"/>
    <w:rsid w:val="00594AAA"/>
    <w:rsid w:val="00595B33"/>
    <w:rsid w:val="0059662F"/>
    <w:rsid w:val="005B7254"/>
    <w:rsid w:val="005C17B1"/>
    <w:rsid w:val="005D3066"/>
    <w:rsid w:val="005D4580"/>
    <w:rsid w:val="005E4B13"/>
    <w:rsid w:val="005E4C02"/>
    <w:rsid w:val="005F01DF"/>
    <w:rsid w:val="005F173B"/>
    <w:rsid w:val="005F76CC"/>
    <w:rsid w:val="005F7FF8"/>
    <w:rsid w:val="006004C4"/>
    <w:rsid w:val="00600CA4"/>
    <w:rsid w:val="00602416"/>
    <w:rsid w:val="006025CE"/>
    <w:rsid w:val="00603635"/>
    <w:rsid w:val="006041F2"/>
    <w:rsid w:val="006064F5"/>
    <w:rsid w:val="00617298"/>
    <w:rsid w:val="00637753"/>
    <w:rsid w:val="00660CE4"/>
    <w:rsid w:val="00662716"/>
    <w:rsid w:val="00676C9F"/>
    <w:rsid w:val="0067710C"/>
    <w:rsid w:val="00677B13"/>
    <w:rsid w:val="00677F4E"/>
    <w:rsid w:val="00677F8A"/>
    <w:rsid w:val="00681A08"/>
    <w:rsid w:val="00685ECF"/>
    <w:rsid w:val="006875B8"/>
    <w:rsid w:val="00687CEA"/>
    <w:rsid w:val="00694E01"/>
    <w:rsid w:val="00695171"/>
    <w:rsid w:val="00695B75"/>
    <w:rsid w:val="006A1A95"/>
    <w:rsid w:val="006A38B7"/>
    <w:rsid w:val="006A5C31"/>
    <w:rsid w:val="006B1CB2"/>
    <w:rsid w:val="006B1DD1"/>
    <w:rsid w:val="006B3396"/>
    <w:rsid w:val="006B4FE7"/>
    <w:rsid w:val="006C195E"/>
    <w:rsid w:val="006D638F"/>
    <w:rsid w:val="006D7384"/>
    <w:rsid w:val="006E7BF7"/>
    <w:rsid w:val="00702F2C"/>
    <w:rsid w:val="007068C8"/>
    <w:rsid w:val="00715B8F"/>
    <w:rsid w:val="0073106E"/>
    <w:rsid w:val="00740B98"/>
    <w:rsid w:val="00755142"/>
    <w:rsid w:val="00756BB7"/>
    <w:rsid w:val="0075764B"/>
    <w:rsid w:val="00760C01"/>
    <w:rsid w:val="00761293"/>
    <w:rsid w:val="007672BF"/>
    <w:rsid w:val="00767C04"/>
    <w:rsid w:val="007736A2"/>
    <w:rsid w:val="007921B8"/>
    <w:rsid w:val="007A14C2"/>
    <w:rsid w:val="007A6226"/>
    <w:rsid w:val="007B3C61"/>
    <w:rsid w:val="007D1918"/>
    <w:rsid w:val="007E4E7A"/>
    <w:rsid w:val="007F03F2"/>
    <w:rsid w:val="007F0B02"/>
    <w:rsid w:val="007F5674"/>
    <w:rsid w:val="007F76E0"/>
    <w:rsid w:val="008031DF"/>
    <w:rsid w:val="008065D7"/>
    <w:rsid w:val="00806D1D"/>
    <w:rsid w:val="008111A3"/>
    <w:rsid w:val="00816E30"/>
    <w:rsid w:val="0082264B"/>
    <w:rsid w:val="0082765B"/>
    <w:rsid w:val="008352B1"/>
    <w:rsid w:val="008353E7"/>
    <w:rsid w:val="00835BD7"/>
    <w:rsid w:val="008428E8"/>
    <w:rsid w:val="00843C26"/>
    <w:rsid w:val="00843D71"/>
    <w:rsid w:val="00846F11"/>
    <w:rsid w:val="0084745A"/>
    <w:rsid w:val="008504D0"/>
    <w:rsid w:val="00857539"/>
    <w:rsid w:val="00870045"/>
    <w:rsid w:val="00876E5F"/>
    <w:rsid w:val="00884A12"/>
    <w:rsid w:val="00890CE4"/>
    <w:rsid w:val="00891ED7"/>
    <w:rsid w:val="008B10F7"/>
    <w:rsid w:val="008B375C"/>
    <w:rsid w:val="008B7B54"/>
    <w:rsid w:val="008C3187"/>
    <w:rsid w:val="008C5E4F"/>
    <w:rsid w:val="008D63B7"/>
    <w:rsid w:val="008D6A03"/>
    <w:rsid w:val="008D6CA7"/>
    <w:rsid w:val="008E508C"/>
    <w:rsid w:val="008E7FEE"/>
    <w:rsid w:val="008F2F06"/>
    <w:rsid w:val="008F31F5"/>
    <w:rsid w:val="008F67F5"/>
    <w:rsid w:val="008F6BCE"/>
    <w:rsid w:val="00900D4B"/>
    <w:rsid w:val="00905F9B"/>
    <w:rsid w:val="00913E95"/>
    <w:rsid w:val="00913F11"/>
    <w:rsid w:val="009170B9"/>
    <w:rsid w:val="00923A87"/>
    <w:rsid w:val="00927482"/>
    <w:rsid w:val="00931C6C"/>
    <w:rsid w:val="00936FF5"/>
    <w:rsid w:val="0094569D"/>
    <w:rsid w:val="0094654B"/>
    <w:rsid w:val="0095112B"/>
    <w:rsid w:val="0095712A"/>
    <w:rsid w:val="00973A6D"/>
    <w:rsid w:val="009804E0"/>
    <w:rsid w:val="00983735"/>
    <w:rsid w:val="009865AA"/>
    <w:rsid w:val="00987080"/>
    <w:rsid w:val="0098765A"/>
    <w:rsid w:val="00987E5B"/>
    <w:rsid w:val="00991620"/>
    <w:rsid w:val="009926AB"/>
    <w:rsid w:val="009968B0"/>
    <w:rsid w:val="009A6CB2"/>
    <w:rsid w:val="009B0982"/>
    <w:rsid w:val="009B4C99"/>
    <w:rsid w:val="009C13FB"/>
    <w:rsid w:val="009D28CF"/>
    <w:rsid w:val="009E5D36"/>
    <w:rsid w:val="009E6375"/>
    <w:rsid w:val="009E666C"/>
    <w:rsid w:val="009E7CA0"/>
    <w:rsid w:val="00A04392"/>
    <w:rsid w:val="00A069CE"/>
    <w:rsid w:val="00A109D8"/>
    <w:rsid w:val="00A16003"/>
    <w:rsid w:val="00A167D7"/>
    <w:rsid w:val="00A23D39"/>
    <w:rsid w:val="00A23EC2"/>
    <w:rsid w:val="00A24FBB"/>
    <w:rsid w:val="00A312BA"/>
    <w:rsid w:val="00A3453E"/>
    <w:rsid w:val="00A377A9"/>
    <w:rsid w:val="00A42ED2"/>
    <w:rsid w:val="00A44B33"/>
    <w:rsid w:val="00A50E00"/>
    <w:rsid w:val="00A52529"/>
    <w:rsid w:val="00A53624"/>
    <w:rsid w:val="00A55EAF"/>
    <w:rsid w:val="00A5766B"/>
    <w:rsid w:val="00A651E2"/>
    <w:rsid w:val="00A77512"/>
    <w:rsid w:val="00A863E3"/>
    <w:rsid w:val="00A94161"/>
    <w:rsid w:val="00A97BFB"/>
    <w:rsid w:val="00AB0BBC"/>
    <w:rsid w:val="00AB3A92"/>
    <w:rsid w:val="00AB478B"/>
    <w:rsid w:val="00AB47AC"/>
    <w:rsid w:val="00AB4AD9"/>
    <w:rsid w:val="00AC2463"/>
    <w:rsid w:val="00AD6E77"/>
    <w:rsid w:val="00AD7A25"/>
    <w:rsid w:val="00AE2666"/>
    <w:rsid w:val="00AE478C"/>
    <w:rsid w:val="00AF3A5A"/>
    <w:rsid w:val="00AF3E15"/>
    <w:rsid w:val="00AF5218"/>
    <w:rsid w:val="00AF60A0"/>
    <w:rsid w:val="00B01A6F"/>
    <w:rsid w:val="00B0480E"/>
    <w:rsid w:val="00B1026A"/>
    <w:rsid w:val="00B13A7A"/>
    <w:rsid w:val="00B21166"/>
    <w:rsid w:val="00B263AE"/>
    <w:rsid w:val="00B321D8"/>
    <w:rsid w:val="00B33A6C"/>
    <w:rsid w:val="00B42F17"/>
    <w:rsid w:val="00B43A02"/>
    <w:rsid w:val="00B47091"/>
    <w:rsid w:val="00B52BEA"/>
    <w:rsid w:val="00B56534"/>
    <w:rsid w:val="00B57A21"/>
    <w:rsid w:val="00B60F29"/>
    <w:rsid w:val="00B62C3E"/>
    <w:rsid w:val="00B645DE"/>
    <w:rsid w:val="00B65857"/>
    <w:rsid w:val="00B658C7"/>
    <w:rsid w:val="00B66698"/>
    <w:rsid w:val="00B745DC"/>
    <w:rsid w:val="00B84350"/>
    <w:rsid w:val="00B855A6"/>
    <w:rsid w:val="00B91098"/>
    <w:rsid w:val="00B91904"/>
    <w:rsid w:val="00B92735"/>
    <w:rsid w:val="00B969ED"/>
    <w:rsid w:val="00BA77F1"/>
    <w:rsid w:val="00BB0D90"/>
    <w:rsid w:val="00BB60C6"/>
    <w:rsid w:val="00BB7984"/>
    <w:rsid w:val="00BC45F7"/>
    <w:rsid w:val="00BC6A06"/>
    <w:rsid w:val="00BD137C"/>
    <w:rsid w:val="00BE3BC7"/>
    <w:rsid w:val="00BE5BAD"/>
    <w:rsid w:val="00BE6BFB"/>
    <w:rsid w:val="00BF1AB7"/>
    <w:rsid w:val="00BF7FE9"/>
    <w:rsid w:val="00C03596"/>
    <w:rsid w:val="00C05EEC"/>
    <w:rsid w:val="00C15A13"/>
    <w:rsid w:val="00C238D9"/>
    <w:rsid w:val="00C24A9D"/>
    <w:rsid w:val="00C2677E"/>
    <w:rsid w:val="00C31542"/>
    <w:rsid w:val="00C5028E"/>
    <w:rsid w:val="00C53278"/>
    <w:rsid w:val="00C54E78"/>
    <w:rsid w:val="00C6078D"/>
    <w:rsid w:val="00C657CF"/>
    <w:rsid w:val="00C80D62"/>
    <w:rsid w:val="00C81E1F"/>
    <w:rsid w:val="00C8388B"/>
    <w:rsid w:val="00C84944"/>
    <w:rsid w:val="00C85DC1"/>
    <w:rsid w:val="00C87D39"/>
    <w:rsid w:val="00C90217"/>
    <w:rsid w:val="00C91420"/>
    <w:rsid w:val="00C96BFD"/>
    <w:rsid w:val="00C96C98"/>
    <w:rsid w:val="00CA5358"/>
    <w:rsid w:val="00CB0B17"/>
    <w:rsid w:val="00CB1DCA"/>
    <w:rsid w:val="00CD502A"/>
    <w:rsid w:val="00CF12CF"/>
    <w:rsid w:val="00CF4BE3"/>
    <w:rsid w:val="00D060D2"/>
    <w:rsid w:val="00D13E2D"/>
    <w:rsid w:val="00D14394"/>
    <w:rsid w:val="00D242CD"/>
    <w:rsid w:val="00D25B99"/>
    <w:rsid w:val="00D26F74"/>
    <w:rsid w:val="00D30C7B"/>
    <w:rsid w:val="00D31EBD"/>
    <w:rsid w:val="00D341C3"/>
    <w:rsid w:val="00D34A9A"/>
    <w:rsid w:val="00D42843"/>
    <w:rsid w:val="00D5152A"/>
    <w:rsid w:val="00D52640"/>
    <w:rsid w:val="00D53928"/>
    <w:rsid w:val="00D560EB"/>
    <w:rsid w:val="00D65145"/>
    <w:rsid w:val="00D70BEB"/>
    <w:rsid w:val="00D73D87"/>
    <w:rsid w:val="00D74314"/>
    <w:rsid w:val="00D81410"/>
    <w:rsid w:val="00D92505"/>
    <w:rsid w:val="00D953A1"/>
    <w:rsid w:val="00DA267C"/>
    <w:rsid w:val="00DA27B3"/>
    <w:rsid w:val="00DA5101"/>
    <w:rsid w:val="00DA79EF"/>
    <w:rsid w:val="00DB0C0B"/>
    <w:rsid w:val="00DB3B74"/>
    <w:rsid w:val="00DC5870"/>
    <w:rsid w:val="00DC646D"/>
    <w:rsid w:val="00DD0384"/>
    <w:rsid w:val="00DD0901"/>
    <w:rsid w:val="00DD4AB0"/>
    <w:rsid w:val="00DE16B6"/>
    <w:rsid w:val="00DE3323"/>
    <w:rsid w:val="00DE36CA"/>
    <w:rsid w:val="00DE7E63"/>
    <w:rsid w:val="00DF0FFA"/>
    <w:rsid w:val="00DF77A2"/>
    <w:rsid w:val="00E05536"/>
    <w:rsid w:val="00E367C5"/>
    <w:rsid w:val="00E37E71"/>
    <w:rsid w:val="00E42486"/>
    <w:rsid w:val="00E42847"/>
    <w:rsid w:val="00E46064"/>
    <w:rsid w:val="00E4755C"/>
    <w:rsid w:val="00E604A1"/>
    <w:rsid w:val="00E7293C"/>
    <w:rsid w:val="00E73AA8"/>
    <w:rsid w:val="00E76812"/>
    <w:rsid w:val="00E80228"/>
    <w:rsid w:val="00E825CE"/>
    <w:rsid w:val="00E86D2A"/>
    <w:rsid w:val="00E8711A"/>
    <w:rsid w:val="00EA2ED4"/>
    <w:rsid w:val="00EA491A"/>
    <w:rsid w:val="00EB1583"/>
    <w:rsid w:val="00EB4128"/>
    <w:rsid w:val="00EB54A9"/>
    <w:rsid w:val="00EC23FB"/>
    <w:rsid w:val="00EC60D3"/>
    <w:rsid w:val="00EC7017"/>
    <w:rsid w:val="00ED4356"/>
    <w:rsid w:val="00ED7681"/>
    <w:rsid w:val="00EE243C"/>
    <w:rsid w:val="00EF63C6"/>
    <w:rsid w:val="00F034FB"/>
    <w:rsid w:val="00F05606"/>
    <w:rsid w:val="00F105F5"/>
    <w:rsid w:val="00F1075A"/>
    <w:rsid w:val="00F14CFC"/>
    <w:rsid w:val="00F22E82"/>
    <w:rsid w:val="00F2483A"/>
    <w:rsid w:val="00F337BF"/>
    <w:rsid w:val="00F33D14"/>
    <w:rsid w:val="00F473B6"/>
    <w:rsid w:val="00F52E57"/>
    <w:rsid w:val="00F53E06"/>
    <w:rsid w:val="00F54188"/>
    <w:rsid w:val="00F54CC0"/>
    <w:rsid w:val="00F57EBD"/>
    <w:rsid w:val="00F57F14"/>
    <w:rsid w:val="00F727A5"/>
    <w:rsid w:val="00F847A9"/>
    <w:rsid w:val="00F86B6C"/>
    <w:rsid w:val="00FA3CBF"/>
    <w:rsid w:val="00FA5FE9"/>
    <w:rsid w:val="00FA67D2"/>
    <w:rsid w:val="00FB1990"/>
    <w:rsid w:val="00FB302F"/>
    <w:rsid w:val="00FB5A92"/>
    <w:rsid w:val="00FC1C69"/>
    <w:rsid w:val="00FC3739"/>
    <w:rsid w:val="00FD2A95"/>
    <w:rsid w:val="00FE5AD9"/>
    <w:rsid w:val="00FE7A33"/>
    <w:rsid w:val="00FF3414"/>
    <w:rsid w:val="02958D51"/>
    <w:rsid w:val="02C05679"/>
    <w:rsid w:val="03EAD15A"/>
    <w:rsid w:val="0408E6A2"/>
    <w:rsid w:val="05286A92"/>
    <w:rsid w:val="05C57BAB"/>
    <w:rsid w:val="0AFB47A9"/>
    <w:rsid w:val="0CB2DAB5"/>
    <w:rsid w:val="11903938"/>
    <w:rsid w:val="12049B7A"/>
    <w:rsid w:val="120F761F"/>
    <w:rsid w:val="1216FEF4"/>
    <w:rsid w:val="126A5F73"/>
    <w:rsid w:val="15C7B605"/>
    <w:rsid w:val="176820CE"/>
    <w:rsid w:val="17ED8159"/>
    <w:rsid w:val="18A1564A"/>
    <w:rsid w:val="1A4C1DE5"/>
    <w:rsid w:val="1EEDBD36"/>
    <w:rsid w:val="21FD1B38"/>
    <w:rsid w:val="221120F8"/>
    <w:rsid w:val="2381BD16"/>
    <w:rsid w:val="2407B8CE"/>
    <w:rsid w:val="24E8FEF5"/>
    <w:rsid w:val="25BEB51F"/>
    <w:rsid w:val="28C1B527"/>
    <w:rsid w:val="2CA917D1"/>
    <w:rsid w:val="2DB66AA0"/>
    <w:rsid w:val="2F94D2C6"/>
    <w:rsid w:val="310E2830"/>
    <w:rsid w:val="31434775"/>
    <w:rsid w:val="388F8B25"/>
    <w:rsid w:val="3B770B45"/>
    <w:rsid w:val="3BA0FE87"/>
    <w:rsid w:val="3CC96CE4"/>
    <w:rsid w:val="3D324DC9"/>
    <w:rsid w:val="43BC699E"/>
    <w:rsid w:val="43EE6B77"/>
    <w:rsid w:val="48EF4B90"/>
    <w:rsid w:val="4A3DFCF7"/>
    <w:rsid w:val="4C256738"/>
    <w:rsid w:val="4D0CCFCD"/>
    <w:rsid w:val="4D803F20"/>
    <w:rsid w:val="522E4ABE"/>
    <w:rsid w:val="528CBAD6"/>
    <w:rsid w:val="55FD21AE"/>
    <w:rsid w:val="581952BC"/>
    <w:rsid w:val="638481F1"/>
    <w:rsid w:val="65C8227F"/>
    <w:rsid w:val="666BCCDE"/>
    <w:rsid w:val="69CC2156"/>
    <w:rsid w:val="6AA59805"/>
    <w:rsid w:val="6AB952B8"/>
    <w:rsid w:val="6D4E6497"/>
    <w:rsid w:val="75DB7058"/>
    <w:rsid w:val="767AA46F"/>
    <w:rsid w:val="79CF85A0"/>
    <w:rsid w:val="7C8F71BB"/>
    <w:rsid w:val="7D147839"/>
    <w:rsid w:val="7DF5688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90AF5"/>
  <w15:chartTrackingRefBased/>
  <w15:docId w15:val="{414E5E99-BBC4-4625-ADA8-D55C763F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NZ" w:eastAsia="en-NZ" w:bidi="ar-SA"/>
      </w:rPr>
    </w:rPrDefault>
    <w:pPrDefault>
      <w:pPr>
        <w:spacing w:before="120" w:after="24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1" w:unhideWhenUsed="1" w:qFormat="1"/>
    <w:lsdException w:name="heading 6" w:uiPriority="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3" w:unhideWhenUsed="1"/>
    <w:lsdException w:name="List 3" w:semiHidden="1" w:unhideWhenUsed="1"/>
    <w:lsdException w:name="List 4" w:unhideWhenUsed="1"/>
    <w:lsdException w:name="List 5"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unhideWhenUsed="1"/>
    <w:lsdException w:name="Date" w:unhideWhenUsed="1"/>
    <w:lsdException w:name="Body Text First Indent"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29C"/>
    <w:pPr>
      <w:keepLines/>
    </w:pPr>
    <w:rPr>
      <w:lang w:eastAsia="en-US"/>
    </w:rPr>
  </w:style>
  <w:style w:type="paragraph" w:styleId="Heading1">
    <w:name w:val="heading 1"/>
    <w:basedOn w:val="Normal"/>
    <w:next w:val="Normal"/>
    <w:link w:val="Heading1Char"/>
    <w:qFormat/>
    <w:rsid w:val="005028A7"/>
    <w:pPr>
      <w:keepNext/>
      <w:spacing w:before="360" w:after="120"/>
      <w:contextualSpacing/>
      <w:outlineLvl w:val="0"/>
    </w:pPr>
    <w:rPr>
      <w:rFonts w:cs="Arial"/>
      <w:b/>
      <w:bCs/>
      <w:color w:val="1F546B" w:themeColor="text2"/>
      <w:kern w:val="32"/>
      <w:sz w:val="52"/>
      <w:szCs w:val="32"/>
    </w:rPr>
  </w:style>
  <w:style w:type="paragraph" w:styleId="Heading2">
    <w:name w:val="heading 2"/>
    <w:basedOn w:val="Normal"/>
    <w:next w:val="Normal"/>
    <w:link w:val="Heading2Char"/>
    <w:qFormat/>
    <w:rsid w:val="00065F18"/>
    <w:pPr>
      <w:keepNext/>
      <w:spacing w:before="360" w:after="120"/>
      <w:contextualSpacing/>
      <w:outlineLvl w:val="1"/>
    </w:pPr>
    <w:rPr>
      <w:rFonts w:cs="Arial"/>
      <w:b/>
      <w:bCs/>
      <w:iCs/>
      <w:color w:val="1F546B"/>
      <w:sz w:val="36"/>
      <w:szCs w:val="28"/>
    </w:rPr>
  </w:style>
  <w:style w:type="paragraph" w:styleId="Heading3">
    <w:name w:val="heading 3"/>
    <w:basedOn w:val="Normal"/>
    <w:next w:val="Normal"/>
    <w:link w:val="Heading3Char"/>
    <w:qFormat/>
    <w:rsid w:val="00AF60A0"/>
    <w:pPr>
      <w:keepNext/>
      <w:spacing w:before="360" w:after="120"/>
      <w:contextualSpacing/>
      <w:outlineLvl w:val="2"/>
    </w:pPr>
    <w:rPr>
      <w:rFonts w:cs="Arial"/>
      <w:b/>
      <w:bCs/>
      <w:color w:val="1F546B"/>
      <w:sz w:val="28"/>
      <w:szCs w:val="26"/>
    </w:rPr>
  </w:style>
  <w:style w:type="paragraph" w:styleId="Heading4">
    <w:name w:val="heading 4"/>
    <w:basedOn w:val="Normal"/>
    <w:next w:val="Normal"/>
    <w:link w:val="Heading4Char"/>
    <w:qFormat/>
    <w:rsid w:val="00065F18"/>
    <w:pPr>
      <w:keepNext/>
      <w:spacing w:before="360" w:after="120"/>
      <w:contextualSpacing/>
      <w:outlineLvl w:val="3"/>
    </w:pPr>
    <w:rPr>
      <w:b/>
      <w:bCs/>
      <w:i/>
      <w:color w:val="1F546B" w:themeColor="text2"/>
      <w:szCs w:val="28"/>
    </w:rPr>
  </w:style>
  <w:style w:type="paragraph" w:styleId="Heading5">
    <w:name w:val="heading 5"/>
    <w:basedOn w:val="Normal"/>
    <w:next w:val="BodyText"/>
    <w:link w:val="Heading5Char"/>
    <w:uiPriority w:val="1"/>
    <w:semiHidden/>
    <w:qFormat/>
    <w:rsid w:val="00065F18"/>
    <w:pPr>
      <w:keepNext/>
      <w:spacing w:before="360"/>
      <w:outlineLvl w:val="4"/>
    </w:pPr>
    <w:rPr>
      <w:b/>
      <w:bCs/>
      <w:iCs/>
      <w:szCs w:val="26"/>
    </w:rPr>
  </w:style>
  <w:style w:type="paragraph" w:styleId="Heading6">
    <w:name w:val="heading 6"/>
    <w:basedOn w:val="Normal"/>
    <w:next w:val="Normal"/>
    <w:link w:val="Heading6Char"/>
    <w:uiPriority w:val="1"/>
    <w:semiHidden/>
    <w:qFormat/>
    <w:rsid w:val="00065F18"/>
    <w:pPr>
      <w:spacing w:before="360"/>
      <w:outlineLvl w:val="5"/>
    </w:pPr>
    <w:rPr>
      <w:b/>
      <w:bCs/>
      <w:i/>
      <w:szCs w:val="22"/>
    </w:rPr>
  </w:style>
  <w:style w:type="paragraph" w:styleId="Heading7">
    <w:name w:val="heading 7"/>
    <w:basedOn w:val="Normal"/>
    <w:next w:val="Normal"/>
    <w:uiPriority w:val="99"/>
    <w:semiHidden/>
    <w:qFormat/>
    <w:rsid w:val="00065F18"/>
    <w:pPr>
      <w:spacing w:after="60"/>
      <w:outlineLvl w:val="6"/>
    </w:pPr>
  </w:style>
  <w:style w:type="paragraph" w:styleId="Heading8">
    <w:name w:val="heading 8"/>
    <w:basedOn w:val="Normal"/>
    <w:next w:val="Normal"/>
    <w:uiPriority w:val="99"/>
    <w:semiHidden/>
    <w:qFormat/>
    <w:rsid w:val="00065F18"/>
    <w:pPr>
      <w:spacing w:after="60"/>
      <w:outlineLvl w:val="7"/>
    </w:pPr>
    <w:rPr>
      <w:i/>
      <w:iCs/>
    </w:rPr>
  </w:style>
  <w:style w:type="paragraph" w:styleId="Heading9">
    <w:name w:val="heading 9"/>
    <w:basedOn w:val="Normal"/>
    <w:next w:val="Normal"/>
    <w:uiPriority w:val="99"/>
    <w:semiHidden/>
    <w:qFormat/>
    <w:rsid w:val="00065F18"/>
    <w:pPr>
      <w:spacing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65F18"/>
    <w:pPr>
      <w:numPr>
        <w:numId w:val="9"/>
      </w:numPr>
    </w:pPr>
  </w:style>
  <w:style w:type="paragraph" w:styleId="BodyText">
    <w:name w:val="Body Text"/>
    <w:basedOn w:val="Normal"/>
    <w:link w:val="BodyTextChar"/>
    <w:uiPriority w:val="99"/>
    <w:semiHidden/>
    <w:rsid w:val="00065F18"/>
    <w:pPr>
      <w:spacing w:after="200"/>
    </w:pPr>
  </w:style>
  <w:style w:type="numbering" w:styleId="1ai">
    <w:name w:val="Outline List 1"/>
    <w:basedOn w:val="NoList"/>
    <w:semiHidden/>
    <w:rsid w:val="00065F18"/>
    <w:pPr>
      <w:numPr>
        <w:numId w:val="8"/>
      </w:numPr>
    </w:pPr>
  </w:style>
  <w:style w:type="numbering" w:styleId="ArticleSection">
    <w:name w:val="Outline List 3"/>
    <w:basedOn w:val="NoList"/>
    <w:semiHidden/>
    <w:rsid w:val="00065F18"/>
    <w:pPr>
      <w:numPr>
        <w:numId w:val="10"/>
      </w:numPr>
    </w:pPr>
  </w:style>
  <w:style w:type="paragraph" w:styleId="BlockText">
    <w:name w:val="Block Text"/>
    <w:basedOn w:val="Normal"/>
    <w:uiPriority w:val="99"/>
    <w:semiHidden/>
    <w:rsid w:val="00065F18"/>
    <w:pPr>
      <w:ind w:left="1440" w:right="1440"/>
    </w:pPr>
  </w:style>
  <w:style w:type="paragraph" w:styleId="BodyText2">
    <w:name w:val="Body Text 2"/>
    <w:basedOn w:val="Normal"/>
    <w:uiPriority w:val="99"/>
    <w:semiHidden/>
    <w:rsid w:val="00065F18"/>
    <w:pPr>
      <w:spacing w:line="480" w:lineRule="auto"/>
    </w:pPr>
  </w:style>
  <w:style w:type="paragraph" w:styleId="BodyText3">
    <w:name w:val="Body Text 3"/>
    <w:basedOn w:val="Normal"/>
    <w:uiPriority w:val="99"/>
    <w:semiHidden/>
    <w:rsid w:val="00065F18"/>
    <w:rPr>
      <w:sz w:val="16"/>
      <w:szCs w:val="16"/>
    </w:rPr>
  </w:style>
  <w:style w:type="paragraph" w:styleId="BodyTextFirstIndent">
    <w:name w:val="Body Text First Indent"/>
    <w:basedOn w:val="BodyText"/>
    <w:uiPriority w:val="99"/>
    <w:semiHidden/>
    <w:rsid w:val="00065F18"/>
    <w:pPr>
      <w:spacing w:after="120"/>
      <w:ind w:firstLine="210"/>
    </w:pPr>
  </w:style>
  <w:style w:type="paragraph" w:styleId="BodyTextIndent">
    <w:name w:val="Body Text Indent"/>
    <w:basedOn w:val="Normal"/>
    <w:uiPriority w:val="99"/>
    <w:semiHidden/>
    <w:rsid w:val="00065F18"/>
    <w:pPr>
      <w:ind w:left="283"/>
    </w:pPr>
  </w:style>
  <w:style w:type="paragraph" w:styleId="BodyTextFirstIndent2">
    <w:name w:val="Body Text First Indent 2"/>
    <w:basedOn w:val="BodyTextIndent"/>
    <w:uiPriority w:val="99"/>
    <w:semiHidden/>
    <w:rsid w:val="00065F18"/>
    <w:pPr>
      <w:ind w:firstLine="210"/>
    </w:pPr>
  </w:style>
  <w:style w:type="paragraph" w:styleId="BodyTextIndent2">
    <w:name w:val="Body Text Indent 2"/>
    <w:basedOn w:val="Normal"/>
    <w:uiPriority w:val="99"/>
    <w:semiHidden/>
    <w:rsid w:val="00065F18"/>
    <w:pPr>
      <w:spacing w:line="480" w:lineRule="auto"/>
      <w:ind w:left="283"/>
    </w:pPr>
  </w:style>
  <w:style w:type="paragraph" w:styleId="BodyTextIndent3">
    <w:name w:val="Body Text Indent 3"/>
    <w:basedOn w:val="Normal"/>
    <w:uiPriority w:val="99"/>
    <w:semiHidden/>
    <w:rsid w:val="00065F18"/>
    <w:pPr>
      <w:ind w:left="283"/>
    </w:pPr>
    <w:rPr>
      <w:sz w:val="16"/>
      <w:szCs w:val="16"/>
    </w:rPr>
  </w:style>
  <w:style w:type="paragraph" w:styleId="Closing">
    <w:name w:val="Closing"/>
    <w:basedOn w:val="Normal"/>
    <w:uiPriority w:val="99"/>
    <w:semiHidden/>
    <w:rsid w:val="00065F18"/>
    <w:pPr>
      <w:ind w:left="4252"/>
    </w:pPr>
  </w:style>
  <w:style w:type="paragraph" w:styleId="Date">
    <w:name w:val="Date"/>
    <w:basedOn w:val="Normal"/>
    <w:next w:val="Normal"/>
    <w:uiPriority w:val="99"/>
    <w:semiHidden/>
    <w:rsid w:val="00065F18"/>
  </w:style>
  <w:style w:type="paragraph" w:styleId="E-mailSignature">
    <w:name w:val="E-mail Signature"/>
    <w:basedOn w:val="Normal"/>
    <w:uiPriority w:val="99"/>
    <w:semiHidden/>
    <w:rsid w:val="00065F18"/>
  </w:style>
  <w:style w:type="character" w:styleId="Emphasis">
    <w:name w:val="Emphasis"/>
    <w:uiPriority w:val="99"/>
    <w:semiHidden/>
    <w:qFormat/>
    <w:rsid w:val="00065F18"/>
    <w:rPr>
      <w:rFonts w:ascii="Calibri" w:hAnsi="Calibri"/>
      <w:i/>
      <w:iCs/>
    </w:rPr>
  </w:style>
  <w:style w:type="paragraph" w:styleId="EnvelopeAddress">
    <w:name w:val="envelope address"/>
    <w:basedOn w:val="Normal"/>
    <w:uiPriority w:val="99"/>
    <w:semiHidden/>
    <w:rsid w:val="00065F18"/>
    <w:pPr>
      <w:framePr w:w="7920" w:h="1980" w:hRule="exact" w:hSpace="180" w:wrap="auto" w:hAnchor="page" w:xAlign="center" w:yAlign="bottom"/>
      <w:ind w:left="2880"/>
    </w:pPr>
    <w:rPr>
      <w:rFonts w:cs="Arial"/>
    </w:rPr>
  </w:style>
  <w:style w:type="paragraph" w:styleId="EnvelopeReturn">
    <w:name w:val="envelope return"/>
    <w:basedOn w:val="Normal"/>
    <w:uiPriority w:val="99"/>
    <w:semiHidden/>
    <w:rsid w:val="00065F18"/>
    <w:rPr>
      <w:rFonts w:cs="Arial"/>
      <w:sz w:val="20"/>
      <w:szCs w:val="20"/>
    </w:rPr>
  </w:style>
  <w:style w:type="character" w:styleId="FollowedHyperlink">
    <w:name w:val="FollowedHyperlink"/>
    <w:uiPriority w:val="99"/>
    <w:semiHidden/>
    <w:rsid w:val="00065F18"/>
    <w:rPr>
      <w:color w:val="800080"/>
      <w:u w:val="single"/>
    </w:rPr>
  </w:style>
  <w:style w:type="paragraph" w:styleId="Footer">
    <w:name w:val="footer"/>
    <w:basedOn w:val="Normal"/>
    <w:link w:val="FooterChar"/>
    <w:rsid w:val="00065F18"/>
    <w:pPr>
      <w:spacing w:before="40" w:after="40"/>
      <w:contextualSpacing/>
    </w:pPr>
    <w:rPr>
      <w:i/>
      <w:sz w:val="20"/>
    </w:rPr>
  </w:style>
  <w:style w:type="paragraph" w:styleId="Header">
    <w:name w:val="header"/>
    <w:basedOn w:val="Normal"/>
    <w:link w:val="HeaderChar"/>
    <w:rsid w:val="00065F18"/>
    <w:pPr>
      <w:spacing w:before="40" w:after="40"/>
    </w:pPr>
    <w:rPr>
      <w:color w:val="808080" w:themeColor="background1" w:themeShade="80"/>
      <w:sz w:val="22"/>
    </w:rPr>
  </w:style>
  <w:style w:type="character" w:styleId="HTMLAcronym">
    <w:name w:val="HTML Acronym"/>
    <w:basedOn w:val="DefaultParagraphFont"/>
    <w:uiPriority w:val="99"/>
    <w:semiHidden/>
    <w:rsid w:val="00065F18"/>
  </w:style>
  <w:style w:type="paragraph" w:styleId="HTMLAddress">
    <w:name w:val="HTML Address"/>
    <w:basedOn w:val="Normal"/>
    <w:uiPriority w:val="99"/>
    <w:semiHidden/>
    <w:rsid w:val="00065F18"/>
    <w:rPr>
      <w:i/>
      <w:iCs/>
    </w:rPr>
  </w:style>
  <w:style w:type="character" w:styleId="HTMLCite">
    <w:name w:val="HTML Cite"/>
    <w:uiPriority w:val="99"/>
    <w:semiHidden/>
    <w:rsid w:val="00065F18"/>
    <w:rPr>
      <w:i/>
      <w:iCs/>
    </w:rPr>
  </w:style>
  <w:style w:type="character" w:styleId="HTMLCode">
    <w:name w:val="HTML Code"/>
    <w:uiPriority w:val="99"/>
    <w:semiHidden/>
    <w:rsid w:val="00065F18"/>
    <w:rPr>
      <w:rFonts w:ascii="Courier New" w:hAnsi="Courier New" w:cs="Courier New"/>
      <w:sz w:val="20"/>
      <w:szCs w:val="20"/>
    </w:rPr>
  </w:style>
  <w:style w:type="character" w:styleId="HTMLDefinition">
    <w:name w:val="HTML Definition"/>
    <w:uiPriority w:val="99"/>
    <w:semiHidden/>
    <w:rsid w:val="00065F18"/>
    <w:rPr>
      <w:i/>
      <w:iCs/>
    </w:rPr>
  </w:style>
  <w:style w:type="character" w:styleId="HTMLKeyboard">
    <w:name w:val="HTML Keyboard"/>
    <w:uiPriority w:val="99"/>
    <w:semiHidden/>
    <w:rsid w:val="00065F18"/>
    <w:rPr>
      <w:rFonts w:ascii="Courier New" w:hAnsi="Courier New" w:cs="Courier New"/>
      <w:sz w:val="20"/>
      <w:szCs w:val="20"/>
    </w:rPr>
  </w:style>
  <w:style w:type="paragraph" w:styleId="HTMLPreformatted">
    <w:name w:val="HTML Preformatted"/>
    <w:basedOn w:val="Normal"/>
    <w:uiPriority w:val="99"/>
    <w:semiHidden/>
    <w:rsid w:val="00065F18"/>
    <w:rPr>
      <w:rFonts w:ascii="Courier New" w:hAnsi="Courier New" w:cs="Courier New"/>
      <w:sz w:val="20"/>
      <w:szCs w:val="20"/>
    </w:rPr>
  </w:style>
  <w:style w:type="character" w:styleId="HTMLSample">
    <w:name w:val="HTML Sample"/>
    <w:uiPriority w:val="99"/>
    <w:semiHidden/>
    <w:rsid w:val="00065F18"/>
    <w:rPr>
      <w:rFonts w:ascii="Courier New" w:hAnsi="Courier New" w:cs="Courier New"/>
    </w:rPr>
  </w:style>
  <w:style w:type="character" w:styleId="HTMLTypewriter">
    <w:name w:val="HTML Typewriter"/>
    <w:uiPriority w:val="99"/>
    <w:semiHidden/>
    <w:rsid w:val="00065F18"/>
    <w:rPr>
      <w:rFonts w:ascii="Courier New" w:hAnsi="Courier New" w:cs="Courier New"/>
      <w:sz w:val="20"/>
      <w:szCs w:val="20"/>
    </w:rPr>
  </w:style>
  <w:style w:type="character" w:styleId="HTMLVariable">
    <w:name w:val="HTML Variable"/>
    <w:uiPriority w:val="99"/>
    <w:semiHidden/>
    <w:rsid w:val="00065F18"/>
    <w:rPr>
      <w:i/>
      <w:iCs/>
    </w:rPr>
  </w:style>
  <w:style w:type="character" w:styleId="Hyperlink">
    <w:name w:val="Hyperlink"/>
    <w:uiPriority w:val="99"/>
    <w:rsid w:val="00065F18"/>
    <w:rPr>
      <w:color w:val="1F546B" w:themeColor="text2"/>
      <w:u w:val="single"/>
    </w:rPr>
  </w:style>
  <w:style w:type="character" w:styleId="LineNumber">
    <w:name w:val="line number"/>
    <w:basedOn w:val="DefaultParagraphFont"/>
    <w:uiPriority w:val="99"/>
    <w:semiHidden/>
    <w:rsid w:val="00065F18"/>
  </w:style>
  <w:style w:type="paragraph" w:styleId="List">
    <w:name w:val="List"/>
    <w:basedOn w:val="Normal"/>
    <w:uiPriority w:val="99"/>
    <w:semiHidden/>
    <w:rsid w:val="00065F18"/>
    <w:pPr>
      <w:ind w:left="283" w:hanging="283"/>
    </w:pPr>
  </w:style>
  <w:style w:type="paragraph" w:styleId="List2">
    <w:name w:val="List 2"/>
    <w:basedOn w:val="Normal"/>
    <w:uiPriority w:val="3"/>
    <w:semiHidden/>
    <w:rsid w:val="00065F18"/>
    <w:pPr>
      <w:ind w:left="566" w:hanging="283"/>
    </w:pPr>
  </w:style>
  <w:style w:type="paragraph" w:styleId="List3">
    <w:name w:val="List 3"/>
    <w:basedOn w:val="Normal"/>
    <w:uiPriority w:val="99"/>
    <w:semiHidden/>
    <w:rsid w:val="00065F18"/>
    <w:pPr>
      <w:ind w:left="849" w:hanging="283"/>
    </w:pPr>
  </w:style>
  <w:style w:type="paragraph" w:styleId="List4">
    <w:name w:val="List 4"/>
    <w:basedOn w:val="Normal"/>
    <w:uiPriority w:val="99"/>
    <w:semiHidden/>
    <w:rsid w:val="00065F18"/>
    <w:pPr>
      <w:ind w:left="1132" w:hanging="283"/>
    </w:pPr>
  </w:style>
  <w:style w:type="paragraph" w:styleId="List5">
    <w:name w:val="List 5"/>
    <w:basedOn w:val="Normal"/>
    <w:uiPriority w:val="99"/>
    <w:semiHidden/>
    <w:rsid w:val="00065F18"/>
    <w:pPr>
      <w:ind w:left="1415" w:hanging="283"/>
    </w:pPr>
  </w:style>
  <w:style w:type="paragraph" w:styleId="ListBullet">
    <w:name w:val="List Bullet"/>
    <w:basedOn w:val="Bullet"/>
    <w:uiPriority w:val="99"/>
    <w:semiHidden/>
    <w:rsid w:val="00003FC7"/>
  </w:style>
  <w:style w:type="paragraph" w:styleId="ListBullet2">
    <w:name w:val="List Bullet 2"/>
    <w:basedOn w:val="Normal"/>
    <w:uiPriority w:val="99"/>
    <w:semiHidden/>
    <w:rsid w:val="00065F18"/>
    <w:pPr>
      <w:numPr>
        <w:numId w:val="2"/>
      </w:numPr>
    </w:pPr>
  </w:style>
  <w:style w:type="paragraph" w:styleId="ListBullet3">
    <w:name w:val="List Bullet 3"/>
    <w:basedOn w:val="Normal"/>
    <w:uiPriority w:val="99"/>
    <w:semiHidden/>
    <w:rsid w:val="00065F18"/>
    <w:pPr>
      <w:numPr>
        <w:numId w:val="3"/>
      </w:numPr>
    </w:pPr>
  </w:style>
  <w:style w:type="paragraph" w:styleId="ListBullet4">
    <w:name w:val="List Bullet 4"/>
    <w:basedOn w:val="Normal"/>
    <w:uiPriority w:val="99"/>
    <w:semiHidden/>
    <w:rsid w:val="00065F18"/>
    <w:pPr>
      <w:numPr>
        <w:numId w:val="4"/>
      </w:numPr>
    </w:pPr>
  </w:style>
  <w:style w:type="paragraph" w:styleId="ListBullet5">
    <w:name w:val="List Bullet 5"/>
    <w:basedOn w:val="Normal"/>
    <w:uiPriority w:val="99"/>
    <w:semiHidden/>
    <w:rsid w:val="00065F18"/>
    <w:pPr>
      <w:numPr>
        <w:numId w:val="5"/>
      </w:numPr>
    </w:pPr>
  </w:style>
  <w:style w:type="paragraph" w:styleId="ListContinue">
    <w:name w:val="List Continue"/>
    <w:basedOn w:val="Normal"/>
    <w:uiPriority w:val="99"/>
    <w:semiHidden/>
    <w:rsid w:val="00065F18"/>
    <w:pPr>
      <w:ind w:left="283"/>
    </w:pPr>
  </w:style>
  <w:style w:type="paragraph" w:styleId="ListContinue2">
    <w:name w:val="List Continue 2"/>
    <w:basedOn w:val="Normal"/>
    <w:uiPriority w:val="99"/>
    <w:semiHidden/>
    <w:rsid w:val="00065F18"/>
    <w:pPr>
      <w:ind w:left="566"/>
    </w:pPr>
  </w:style>
  <w:style w:type="paragraph" w:styleId="ListContinue3">
    <w:name w:val="List Continue 3"/>
    <w:basedOn w:val="Normal"/>
    <w:uiPriority w:val="99"/>
    <w:semiHidden/>
    <w:rsid w:val="00065F18"/>
    <w:pPr>
      <w:ind w:left="849"/>
    </w:pPr>
  </w:style>
  <w:style w:type="paragraph" w:styleId="ListContinue4">
    <w:name w:val="List Continue 4"/>
    <w:basedOn w:val="Normal"/>
    <w:uiPriority w:val="99"/>
    <w:semiHidden/>
    <w:rsid w:val="00065F18"/>
    <w:pPr>
      <w:ind w:left="1132"/>
    </w:pPr>
  </w:style>
  <w:style w:type="paragraph" w:styleId="ListContinue5">
    <w:name w:val="List Continue 5"/>
    <w:basedOn w:val="Normal"/>
    <w:uiPriority w:val="99"/>
    <w:semiHidden/>
    <w:rsid w:val="00065F18"/>
    <w:pPr>
      <w:ind w:left="1415"/>
    </w:pPr>
  </w:style>
  <w:style w:type="paragraph" w:styleId="ListNumber">
    <w:name w:val="List Number"/>
    <w:basedOn w:val="List123"/>
    <w:uiPriority w:val="99"/>
    <w:semiHidden/>
    <w:rsid w:val="00B42F17"/>
  </w:style>
  <w:style w:type="paragraph" w:styleId="ListNumber2">
    <w:name w:val="List Number 2"/>
    <w:basedOn w:val="List123level2"/>
    <w:uiPriority w:val="99"/>
    <w:semiHidden/>
    <w:rsid w:val="00B42F17"/>
  </w:style>
  <w:style w:type="paragraph" w:styleId="ListNumber3">
    <w:name w:val="List Number 3"/>
    <w:basedOn w:val="List123level3"/>
    <w:uiPriority w:val="99"/>
    <w:semiHidden/>
    <w:rsid w:val="00B42F17"/>
  </w:style>
  <w:style w:type="paragraph" w:styleId="ListNumber4">
    <w:name w:val="List Number 4"/>
    <w:basedOn w:val="Normal"/>
    <w:uiPriority w:val="99"/>
    <w:semiHidden/>
    <w:rsid w:val="00065F18"/>
    <w:pPr>
      <w:numPr>
        <w:numId w:val="6"/>
      </w:numPr>
    </w:pPr>
  </w:style>
  <w:style w:type="paragraph" w:styleId="ListNumber5">
    <w:name w:val="List Number 5"/>
    <w:basedOn w:val="Normal"/>
    <w:uiPriority w:val="99"/>
    <w:semiHidden/>
    <w:rsid w:val="00065F18"/>
    <w:pPr>
      <w:numPr>
        <w:numId w:val="7"/>
      </w:numPr>
    </w:pPr>
  </w:style>
  <w:style w:type="paragraph" w:styleId="MessageHeader">
    <w:name w:val="Message Header"/>
    <w:basedOn w:val="Normal"/>
    <w:uiPriority w:val="99"/>
    <w:semiHidden/>
    <w:rsid w:val="00065F1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065F18"/>
    <w:rPr>
      <w:rFonts w:ascii="Times New Roman" w:hAnsi="Times New Roman"/>
    </w:rPr>
  </w:style>
  <w:style w:type="paragraph" w:styleId="NormalIndent">
    <w:name w:val="Normal Indent"/>
    <w:basedOn w:val="Normal"/>
    <w:uiPriority w:val="99"/>
    <w:semiHidden/>
    <w:rsid w:val="00065F18"/>
    <w:pPr>
      <w:ind w:left="709"/>
    </w:pPr>
  </w:style>
  <w:style w:type="paragraph" w:styleId="NoteHeading">
    <w:name w:val="Note Heading"/>
    <w:basedOn w:val="Normal"/>
    <w:next w:val="Normal"/>
    <w:uiPriority w:val="99"/>
    <w:semiHidden/>
    <w:rsid w:val="00065F18"/>
  </w:style>
  <w:style w:type="character" w:customStyle="1" w:styleId="Heading1Char">
    <w:name w:val="Heading 1 Char"/>
    <w:basedOn w:val="DefaultParagraphFont"/>
    <w:link w:val="Heading1"/>
    <w:rsid w:val="005028A7"/>
    <w:rPr>
      <w:rFonts w:eastAsiaTheme="minorHAnsi" w:cs="Arial"/>
      <w:b/>
      <w:bCs/>
      <w:color w:val="1F546B" w:themeColor="text2"/>
      <w:kern w:val="32"/>
      <w:sz w:val="52"/>
      <w:szCs w:val="32"/>
      <w:lang w:eastAsia="en-US"/>
    </w:rPr>
  </w:style>
  <w:style w:type="paragraph" w:styleId="PlainText">
    <w:name w:val="Plain Text"/>
    <w:basedOn w:val="Normal"/>
    <w:uiPriority w:val="99"/>
    <w:semiHidden/>
    <w:rsid w:val="00065F18"/>
    <w:rPr>
      <w:rFonts w:ascii="Courier New" w:hAnsi="Courier New" w:cs="Courier New"/>
      <w:sz w:val="20"/>
      <w:szCs w:val="20"/>
    </w:rPr>
  </w:style>
  <w:style w:type="paragraph" w:styleId="Salutation">
    <w:name w:val="Salutation"/>
    <w:basedOn w:val="Normal"/>
    <w:next w:val="Normal"/>
    <w:uiPriority w:val="99"/>
    <w:semiHidden/>
    <w:rsid w:val="00065F18"/>
  </w:style>
  <w:style w:type="paragraph" w:styleId="Signature">
    <w:name w:val="Signature"/>
    <w:basedOn w:val="Normal"/>
    <w:uiPriority w:val="99"/>
    <w:semiHidden/>
    <w:rsid w:val="00065F18"/>
    <w:pPr>
      <w:ind w:left="4252"/>
    </w:pPr>
  </w:style>
  <w:style w:type="character" w:styleId="Strong">
    <w:name w:val="Strong"/>
    <w:uiPriority w:val="99"/>
    <w:semiHidden/>
    <w:qFormat/>
    <w:rsid w:val="00065F18"/>
    <w:rPr>
      <w:b/>
      <w:bCs/>
    </w:rPr>
  </w:style>
  <w:style w:type="paragraph" w:styleId="Subtitle">
    <w:name w:val="Subtitle"/>
    <w:basedOn w:val="Normal"/>
    <w:uiPriority w:val="1"/>
    <w:semiHidden/>
    <w:qFormat/>
    <w:rsid w:val="00065F18"/>
    <w:pPr>
      <w:jc w:val="center"/>
    </w:pPr>
    <w:rPr>
      <w:b/>
      <w:color w:val="7BC7CE"/>
      <w:sz w:val="36"/>
      <w:szCs w:val="36"/>
    </w:rPr>
  </w:style>
  <w:style w:type="table" w:styleId="Table3Deffects1">
    <w:name w:val="Table 3D effects 1"/>
    <w:basedOn w:val="TableNormal"/>
    <w:semiHidden/>
    <w:rsid w:val="00065F1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65F1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65F1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65F1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65F1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65F1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65F1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65F1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65F1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65F1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65F1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65F1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65F1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65F1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65F1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65F1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65F1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65F1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65F1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65F1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65F1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65F1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65F1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65F1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65F1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65F1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65F1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65F1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65F1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65F1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65F1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065F18"/>
    <w:pPr>
      <w:contextualSpacing/>
      <w:jc w:val="right"/>
    </w:pPr>
    <w:rPr>
      <w:b/>
      <w:color w:val="1F546B"/>
      <w:sz w:val="80"/>
      <w:szCs w:val="80"/>
    </w:rPr>
  </w:style>
  <w:style w:type="paragraph" w:customStyle="1" w:styleId="BodyTextIndentLevel1">
    <w:name w:val="Body Text Indent Level 1"/>
    <w:basedOn w:val="BodyText"/>
    <w:uiPriority w:val="3"/>
    <w:semiHidden/>
    <w:rsid w:val="00065F18"/>
    <w:pPr>
      <w:ind w:left="709"/>
    </w:pPr>
  </w:style>
  <w:style w:type="paragraph" w:customStyle="1" w:styleId="BodyTextIndentLevel2">
    <w:name w:val="Body Text Indent Level 2"/>
    <w:basedOn w:val="BodyText"/>
    <w:uiPriority w:val="3"/>
    <w:semiHidden/>
    <w:rsid w:val="00065F18"/>
    <w:pPr>
      <w:ind w:left="1276"/>
    </w:pPr>
  </w:style>
  <w:style w:type="paragraph" w:customStyle="1" w:styleId="BodyTextIndentLevel3">
    <w:name w:val="Body Text Indent Level 3"/>
    <w:basedOn w:val="BodyText"/>
    <w:uiPriority w:val="3"/>
    <w:semiHidden/>
    <w:rsid w:val="00065F18"/>
    <w:pPr>
      <w:numPr>
        <w:ilvl w:val="4"/>
        <w:numId w:val="11"/>
      </w:numPr>
    </w:pPr>
  </w:style>
  <w:style w:type="paragraph" w:customStyle="1" w:styleId="SingleSpacedParagraph">
    <w:name w:val="Single Spaced Paragraph"/>
    <w:basedOn w:val="Normal"/>
    <w:uiPriority w:val="99"/>
    <w:semiHidden/>
    <w:rsid w:val="00065F18"/>
  </w:style>
  <w:style w:type="paragraph" w:customStyle="1" w:styleId="Headingnumbered1">
    <w:name w:val="Heading numbered 1"/>
    <w:basedOn w:val="Heading1"/>
    <w:next w:val="Normal"/>
    <w:uiPriority w:val="1"/>
    <w:semiHidden/>
    <w:rsid w:val="00AF60A0"/>
    <w:pPr>
      <w:numPr>
        <w:numId w:val="11"/>
      </w:numPr>
      <w:outlineLvl w:val="5"/>
    </w:pPr>
  </w:style>
  <w:style w:type="paragraph" w:customStyle="1" w:styleId="Headingnumbered2">
    <w:name w:val="Heading numbered 2"/>
    <w:basedOn w:val="Heading2"/>
    <w:next w:val="Normal"/>
    <w:uiPriority w:val="1"/>
    <w:semiHidden/>
    <w:rsid w:val="00AF60A0"/>
    <w:pPr>
      <w:numPr>
        <w:ilvl w:val="1"/>
        <w:numId w:val="11"/>
      </w:numPr>
      <w:outlineLvl w:val="6"/>
    </w:pPr>
  </w:style>
  <w:style w:type="paragraph" w:customStyle="1" w:styleId="Headingnumbered3">
    <w:name w:val="Heading numbered 3"/>
    <w:basedOn w:val="Normal"/>
    <w:next w:val="Normal"/>
    <w:uiPriority w:val="1"/>
    <w:semiHidden/>
    <w:rsid w:val="00AF60A0"/>
    <w:pPr>
      <w:keepNext/>
      <w:numPr>
        <w:ilvl w:val="2"/>
        <w:numId w:val="11"/>
      </w:numPr>
      <w:spacing w:before="360" w:after="120"/>
      <w:contextualSpacing/>
    </w:pPr>
    <w:rPr>
      <w:b/>
      <w:color w:val="1F546B"/>
      <w:sz w:val="28"/>
    </w:rPr>
  </w:style>
  <w:style w:type="paragraph" w:customStyle="1" w:styleId="Headingnumbered4">
    <w:name w:val="Heading numbered 4"/>
    <w:basedOn w:val="Normal"/>
    <w:next w:val="Normal"/>
    <w:uiPriority w:val="1"/>
    <w:semiHidden/>
    <w:rsid w:val="00AF60A0"/>
    <w:pPr>
      <w:keepNext/>
      <w:numPr>
        <w:ilvl w:val="3"/>
        <w:numId w:val="11"/>
      </w:numPr>
      <w:spacing w:before="360" w:after="120"/>
      <w:contextualSpacing/>
    </w:pPr>
    <w:rPr>
      <w:b/>
      <w:i/>
      <w:color w:val="1F546B"/>
    </w:rPr>
  </w:style>
  <w:style w:type="paragraph" w:customStyle="1" w:styleId="Tinyline">
    <w:name w:val="Tiny line"/>
    <w:basedOn w:val="Normal"/>
    <w:qFormat/>
    <w:rsid w:val="00065F18"/>
    <w:pPr>
      <w:spacing w:before="0" w:after="0"/>
    </w:pPr>
    <w:rPr>
      <w:sz w:val="8"/>
    </w:rPr>
  </w:style>
  <w:style w:type="paragraph" w:customStyle="1" w:styleId="Numberedpara1level3a">
    <w:name w:val="Numbered para (1) level 3 (a)"/>
    <w:basedOn w:val="Normal"/>
    <w:semiHidden/>
    <w:rsid w:val="00065F18"/>
    <w:pPr>
      <w:numPr>
        <w:ilvl w:val="2"/>
        <w:numId w:val="22"/>
      </w:numPr>
      <w:spacing w:after="120"/>
    </w:pPr>
  </w:style>
  <w:style w:type="paragraph" w:customStyle="1" w:styleId="Numberedpara1level4i">
    <w:name w:val="Numbered para (1) level 4 (i)"/>
    <w:basedOn w:val="Normal"/>
    <w:semiHidden/>
    <w:rsid w:val="00065F18"/>
    <w:pPr>
      <w:numPr>
        <w:ilvl w:val="3"/>
        <w:numId w:val="22"/>
      </w:numPr>
      <w:spacing w:after="120"/>
    </w:pPr>
  </w:style>
  <w:style w:type="paragraph" w:customStyle="1" w:styleId="Bullet">
    <w:name w:val="Bullet"/>
    <w:basedOn w:val="Normal"/>
    <w:rsid w:val="0014565E"/>
    <w:pPr>
      <w:numPr>
        <w:numId w:val="12"/>
      </w:numPr>
      <w:spacing w:before="80" w:after="80"/>
    </w:pPr>
  </w:style>
  <w:style w:type="paragraph" w:customStyle="1" w:styleId="Bulletlevel2">
    <w:name w:val="Bullet level 2"/>
    <w:basedOn w:val="Normal"/>
    <w:uiPriority w:val="1"/>
    <w:semiHidden/>
    <w:rsid w:val="00065F18"/>
    <w:pPr>
      <w:numPr>
        <w:ilvl w:val="1"/>
        <w:numId w:val="12"/>
      </w:numPr>
      <w:spacing w:before="80" w:after="80"/>
    </w:pPr>
  </w:style>
  <w:style w:type="paragraph" w:customStyle="1" w:styleId="Bulletlevel3">
    <w:name w:val="Bullet level 3"/>
    <w:basedOn w:val="Normal"/>
    <w:uiPriority w:val="1"/>
    <w:semiHidden/>
    <w:rsid w:val="00991620"/>
    <w:pPr>
      <w:numPr>
        <w:ilvl w:val="2"/>
        <w:numId w:val="12"/>
      </w:numPr>
      <w:spacing w:before="80" w:after="80"/>
    </w:pPr>
  </w:style>
  <w:style w:type="paragraph" w:customStyle="1" w:styleId="BodyTextBulletIndentLevel1">
    <w:name w:val="Body Text Bullet Indent Level 1"/>
    <w:basedOn w:val="BodyText"/>
    <w:uiPriority w:val="99"/>
    <w:semiHidden/>
    <w:rsid w:val="00065F18"/>
    <w:pPr>
      <w:ind w:left="567"/>
    </w:pPr>
  </w:style>
  <w:style w:type="paragraph" w:customStyle="1" w:styleId="BodyTextBulletIndentLevel2">
    <w:name w:val="Body Text Bullet Indent Level 2"/>
    <w:basedOn w:val="BodyText"/>
    <w:uiPriority w:val="99"/>
    <w:semiHidden/>
    <w:rsid w:val="00065F18"/>
    <w:pPr>
      <w:ind w:left="1134"/>
    </w:pPr>
  </w:style>
  <w:style w:type="paragraph" w:customStyle="1" w:styleId="BodyTextBulletIndentLevel3">
    <w:name w:val="Body Text Bullet Indent Level 3"/>
    <w:basedOn w:val="BodyText"/>
    <w:uiPriority w:val="99"/>
    <w:semiHidden/>
    <w:rsid w:val="00065F18"/>
    <w:pPr>
      <w:ind w:left="1701"/>
    </w:pPr>
  </w:style>
  <w:style w:type="paragraph" w:customStyle="1" w:styleId="ListABC">
    <w:name w:val="List A B C"/>
    <w:basedOn w:val="Normal"/>
    <w:semiHidden/>
    <w:rsid w:val="00065F18"/>
    <w:pPr>
      <w:numPr>
        <w:numId w:val="17"/>
      </w:numPr>
      <w:spacing w:before="80" w:after="80"/>
    </w:pPr>
  </w:style>
  <w:style w:type="paragraph" w:customStyle="1" w:styleId="List123">
    <w:name w:val="List 1 2 3"/>
    <w:basedOn w:val="Normal"/>
    <w:uiPriority w:val="99"/>
    <w:rsid w:val="00065F18"/>
    <w:pPr>
      <w:numPr>
        <w:numId w:val="18"/>
      </w:numPr>
      <w:spacing w:before="80" w:after="80"/>
    </w:pPr>
  </w:style>
  <w:style w:type="paragraph" w:styleId="FootnoteText">
    <w:name w:val="footnote text"/>
    <w:basedOn w:val="Normal"/>
    <w:semiHidden/>
    <w:rsid w:val="00065F18"/>
    <w:pPr>
      <w:spacing w:before="60" w:after="60" w:line="192" w:lineRule="auto"/>
      <w:ind w:left="130" w:hanging="130"/>
    </w:pPr>
    <w:rPr>
      <w:sz w:val="20"/>
      <w:szCs w:val="20"/>
    </w:rPr>
  </w:style>
  <w:style w:type="character" w:styleId="FootnoteReference">
    <w:name w:val="footnote reference"/>
    <w:semiHidden/>
    <w:rsid w:val="00065F18"/>
    <w:rPr>
      <w:rFonts w:ascii="Calibri" w:hAnsi="Calibri"/>
      <w:sz w:val="24"/>
      <w:vertAlign w:val="superscript"/>
    </w:rPr>
  </w:style>
  <w:style w:type="paragraph" w:styleId="TOC1">
    <w:name w:val="toc 1"/>
    <w:basedOn w:val="Normal"/>
    <w:next w:val="Normal"/>
    <w:uiPriority w:val="39"/>
    <w:semiHidden/>
    <w:rsid w:val="00576AAA"/>
    <w:pPr>
      <w:tabs>
        <w:tab w:val="right" w:leader="dot" w:pos="9072"/>
      </w:tabs>
      <w:spacing w:before="200" w:after="60"/>
      <w:ind w:right="567"/>
    </w:pPr>
    <w:rPr>
      <w:b/>
      <w:color w:val="1F546B"/>
    </w:rPr>
  </w:style>
  <w:style w:type="paragraph" w:styleId="TOC2">
    <w:name w:val="toc 2"/>
    <w:basedOn w:val="Normal"/>
    <w:next w:val="Normal"/>
    <w:uiPriority w:val="39"/>
    <w:semiHidden/>
    <w:rsid w:val="00576AAA"/>
    <w:pPr>
      <w:tabs>
        <w:tab w:val="right" w:leader="dot" w:pos="9072"/>
      </w:tabs>
      <w:spacing w:before="60" w:after="60"/>
      <w:ind w:left="425" w:right="567"/>
    </w:pPr>
    <w:rPr>
      <w:noProof/>
    </w:rPr>
  </w:style>
  <w:style w:type="paragraph" w:styleId="TOC3">
    <w:name w:val="toc 3"/>
    <w:basedOn w:val="Normal"/>
    <w:next w:val="Normal"/>
    <w:autoRedefine/>
    <w:uiPriority w:val="39"/>
    <w:semiHidden/>
    <w:rsid w:val="00576AAA"/>
    <w:pPr>
      <w:tabs>
        <w:tab w:val="right" w:leader="dot" w:pos="9072"/>
      </w:tabs>
      <w:spacing w:before="60" w:after="60"/>
      <w:ind w:left="992" w:right="567"/>
    </w:pPr>
    <w:rPr>
      <w:noProof/>
    </w:rPr>
  </w:style>
  <w:style w:type="paragraph" w:styleId="TOC4">
    <w:name w:val="toc 4"/>
    <w:basedOn w:val="Normal"/>
    <w:next w:val="Normal"/>
    <w:autoRedefine/>
    <w:uiPriority w:val="39"/>
    <w:semiHidden/>
    <w:rsid w:val="00576AAA"/>
    <w:pPr>
      <w:tabs>
        <w:tab w:val="right" w:leader="dot" w:pos="9072"/>
      </w:tabs>
      <w:spacing w:before="60" w:after="60"/>
      <w:ind w:left="1701" w:right="567"/>
    </w:pPr>
    <w:rPr>
      <w:noProof/>
    </w:rPr>
  </w:style>
  <w:style w:type="paragraph" w:styleId="TOC5">
    <w:name w:val="toc 5"/>
    <w:aliases w:val="appendix heading"/>
    <w:basedOn w:val="Normal"/>
    <w:next w:val="Normal"/>
    <w:autoRedefine/>
    <w:uiPriority w:val="39"/>
    <w:semiHidden/>
    <w:rsid w:val="00065F18"/>
    <w:pPr>
      <w:tabs>
        <w:tab w:val="right" w:leader="dot" w:pos="9072"/>
      </w:tabs>
      <w:spacing w:after="60"/>
      <w:ind w:right="567"/>
      <w:contextualSpacing/>
    </w:pPr>
    <w:rPr>
      <w:noProof/>
    </w:rPr>
  </w:style>
  <w:style w:type="paragraph" w:customStyle="1" w:styleId="HeadingContents">
    <w:name w:val="Heading Contents"/>
    <w:basedOn w:val="HeadingTableofFigures"/>
    <w:uiPriority w:val="99"/>
    <w:semiHidden/>
    <w:rsid w:val="00065F18"/>
  </w:style>
  <w:style w:type="paragraph" w:customStyle="1" w:styleId="Tableheading">
    <w:name w:val="Table heading"/>
    <w:basedOn w:val="Normal"/>
    <w:rsid w:val="00AF60A0"/>
    <w:pPr>
      <w:keepNext/>
      <w:spacing w:before="40" w:after="40"/>
    </w:pPr>
    <w:rPr>
      <w:b/>
      <w:color w:val="FFFFFF" w:themeColor="background1"/>
      <w:sz w:val="22"/>
    </w:rPr>
  </w:style>
  <w:style w:type="character" w:customStyle="1" w:styleId="Heading2Char">
    <w:name w:val="Heading 2 Char"/>
    <w:basedOn w:val="DefaultParagraphFont"/>
    <w:link w:val="Heading2"/>
    <w:rsid w:val="00065F18"/>
    <w:rPr>
      <w:rFonts w:eastAsiaTheme="minorHAnsi" w:cs="Arial"/>
      <w:b/>
      <w:bCs/>
      <w:iCs/>
      <w:color w:val="1F546B"/>
      <w:sz w:val="36"/>
      <w:szCs w:val="28"/>
      <w:lang w:eastAsia="en-US"/>
    </w:rPr>
  </w:style>
  <w:style w:type="paragraph" w:customStyle="1" w:styleId="BodyTextTable">
    <w:name w:val="Body Text Table"/>
    <w:basedOn w:val="BodyText"/>
    <w:uiPriority w:val="11"/>
    <w:semiHidden/>
    <w:rsid w:val="00065F18"/>
    <w:pPr>
      <w:spacing w:after="180" w:line="260" w:lineRule="atLeast"/>
    </w:pPr>
    <w:rPr>
      <w:sz w:val="22"/>
    </w:rPr>
  </w:style>
  <w:style w:type="paragraph" w:customStyle="1" w:styleId="BodyTextTableLastLine">
    <w:name w:val="Body Text Table Last Line"/>
    <w:basedOn w:val="BodyTextTable"/>
    <w:uiPriority w:val="99"/>
    <w:semiHidden/>
    <w:rsid w:val="00065F18"/>
    <w:pPr>
      <w:spacing w:after="0"/>
    </w:pPr>
  </w:style>
  <w:style w:type="paragraph" w:customStyle="1" w:styleId="Tablebullet">
    <w:name w:val="Table bullet"/>
    <w:basedOn w:val="Tablenormal0"/>
    <w:rsid w:val="00065F18"/>
    <w:pPr>
      <w:numPr>
        <w:numId w:val="13"/>
      </w:numPr>
    </w:pPr>
  </w:style>
  <w:style w:type="paragraph" w:customStyle="1" w:styleId="Tablebulletlevel2">
    <w:name w:val="Table bullet level 2"/>
    <w:basedOn w:val="Tablenormal0"/>
    <w:uiPriority w:val="99"/>
    <w:semiHidden/>
    <w:rsid w:val="00065F18"/>
    <w:pPr>
      <w:numPr>
        <w:ilvl w:val="1"/>
        <w:numId w:val="13"/>
      </w:numPr>
    </w:pPr>
  </w:style>
  <w:style w:type="paragraph" w:customStyle="1" w:styleId="TableBulletListLevel3">
    <w:name w:val="Table Bullet List Level 3"/>
    <w:basedOn w:val="BodyTextTable"/>
    <w:uiPriority w:val="11"/>
    <w:semiHidden/>
    <w:rsid w:val="00065F18"/>
    <w:pPr>
      <w:numPr>
        <w:ilvl w:val="2"/>
        <w:numId w:val="13"/>
      </w:numPr>
      <w:spacing w:before="60" w:after="60"/>
    </w:pPr>
  </w:style>
  <w:style w:type="paragraph" w:customStyle="1" w:styleId="Tablelist123">
    <w:name w:val="Table list 1 2 3"/>
    <w:basedOn w:val="Tablenormal0"/>
    <w:rsid w:val="00065F18"/>
    <w:pPr>
      <w:numPr>
        <w:numId w:val="15"/>
      </w:numPr>
    </w:pPr>
  </w:style>
  <w:style w:type="paragraph" w:customStyle="1" w:styleId="Tablelist123level2">
    <w:name w:val="Table list 1 2 3 level 2"/>
    <w:basedOn w:val="Tablenormal0"/>
    <w:semiHidden/>
    <w:rsid w:val="00065F18"/>
    <w:pPr>
      <w:numPr>
        <w:ilvl w:val="1"/>
        <w:numId w:val="15"/>
      </w:numPr>
    </w:pPr>
  </w:style>
  <w:style w:type="character" w:customStyle="1" w:styleId="Heading4Char">
    <w:name w:val="Heading 4 Char"/>
    <w:basedOn w:val="DefaultParagraphFont"/>
    <w:link w:val="Heading4"/>
    <w:rsid w:val="00065F18"/>
    <w:rPr>
      <w:rFonts w:eastAsiaTheme="minorHAnsi"/>
      <w:b/>
      <w:bCs/>
      <w:i/>
      <w:color w:val="1F546B" w:themeColor="text2"/>
      <w:szCs w:val="28"/>
      <w:lang w:eastAsia="en-US"/>
    </w:rPr>
  </w:style>
  <w:style w:type="paragraph" w:customStyle="1" w:styleId="BodyTextTableLevel1">
    <w:name w:val="Body Text Table Level 1"/>
    <w:basedOn w:val="BodyTextTable"/>
    <w:uiPriority w:val="11"/>
    <w:semiHidden/>
    <w:rsid w:val="00065F18"/>
    <w:pPr>
      <w:numPr>
        <w:numId w:val="14"/>
      </w:numPr>
    </w:pPr>
  </w:style>
  <w:style w:type="paragraph" w:customStyle="1" w:styleId="BodyTextTableLevel2">
    <w:name w:val="Body Text Table Level 2"/>
    <w:basedOn w:val="BodyTextTable"/>
    <w:uiPriority w:val="11"/>
    <w:semiHidden/>
    <w:rsid w:val="00065F18"/>
    <w:pPr>
      <w:numPr>
        <w:ilvl w:val="1"/>
        <w:numId w:val="14"/>
      </w:numPr>
    </w:pPr>
  </w:style>
  <w:style w:type="paragraph" w:customStyle="1" w:styleId="BodyTextTableLevel3">
    <w:name w:val="Body Text Table Level 3"/>
    <w:basedOn w:val="BodyTextTable"/>
    <w:uiPriority w:val="11"/>
    <w:semiHidden/>
    <w:rsid w:val="00065F18"/>
    <w:pPr>
      <w:numPr>
        <w:ilvl w:val="3"/>
        <w:numId w:val="15"/>
      </w:numPr>
    </w:pPr>
  </w:style>
  <w:style w:type="paragraph" w:styleId="Caption">
    <w:name w:val="caption"/>
    <w:basedOn w:val="Normal"/>
    <w:next w:val="Normal"/>
    <w:qFormat/>
    <w:rsid w:val="00AF60A0"/>
    <w:pPr>
      <w:keepNext/>
      <w:spacing w:before="80" w:after="80"/>
      <w:jc w:val="center"/>
    </w:pPr>
    <w:rPr>
      <w:b/>
      <w:bCs/>
      <w:sz w:val="22"/>
      <w:szCs w:val="20"/>
    </w:rPr>
  </w:style>
  <w:style w:type="paragraph" w:customStyle="1" w:styleId="WhiteSpace">
    <w:name w:val="White Space"/>
    <w:basedOn w:val="Normal"/>
    <w:uiPriority w:val="99"/>
    <w:semiHidden/>
    <w:rsid w:val="00065F18"/>
    <w:rPr>
      <w:sz w:val="12"/>
    </w:rPr>
  </w:style>
  <w:style w:type="table" w:customStyle="1" w:styleId="DIAplaintable">
    <w:name w:val="DIA plain table"/>
    <w:basedOn w:val="TableNormal"/>
    <w:uiPriority w:val="99"/>
    <w:rsid w:val="00594AAA"/>
    <w:pPr>
      <w:spacing w:before="56" w:after="32"/>
    </w:pPr>
    <w:rPr>
      <w:sz w:val="22"/>
    </w:rPr>
    <w:tblPr>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Pr>
    <w:tblStylePr w:type="firstRow">
      <w:rPr>
        <w:b/>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nil"/>
          <w:insideV w:val="single" w:sz="6" w:space="0" w:color="000000" w:themeColor="text1"/>
          <w:tl2br w:val="nil"/>
          <w:tr2bl w:val="nil"/>
        </w:tcBorders>
      </w:tcPr>
    </w:tblStylePr>
  </w:style>
  <w:style w:type="paragraph" w:customStyle="1" w:styleId="Headingappendix">
    <w:name w:val="Heading appendix"/>
    <w:basedOn w:val="Heading1"/>
    <w:next w:val="Normal"/>
    <w:rsid w:val="00065F18"/>
    <w:pPr>
      <w:pageBreakBefore/>
      <w:numPr>
        <w:numId w:val="16"/>
      </w:numPr>
      <w:tabs>
        <w:tab w:val="left" w:pos="2268"/>
      </w:tabs>
      <w:spacing w:before="0"/>
      <w:outlineLvl w:val="7"/>
    </w:pPr>
  </w:style>
  <w:style w:type="paragraph" w:customStyle="1" w:styleId="NotforContentsheading1">
    <w:name w:val="Not for Contents heading 1"/>
    <w:basedOn w:val="Normal"/>
    <w:next w:val="Normal"/>
    <w:rsid w:val="005028A7"/>
    <w:pPr>
      <w:keepNext/>
      <w:spacing w:before="360" w:after="120"/>
      <w:contextualSpacing/>
    </w:pPr>
    <w:rPr>
      <w:b/>
      <w:color w:val="1F546B"/>
      <w:kern w:val="32"/>
      <w:sz w:val="52"/>
    </w:rPr>
  </w:style>
  <w:style w:type="paragraph" w:styleId="TOC6">
    <w:name w:val="toc 6"/>
    <w:basedOn w:val="Normal"/>
    <w:next w:val="Normal"/>
    <w:autoRedefine/>
    <w:uiPriority w:val="99"/>
    <w:semiHidden/>
    <w:rsid w:val="00065F18"/>
    <w:pPr>
      <w:tabs>
        <w:tab w:val="right" w:pos="9072"/>
      </w:tabs>
      <w:spacing w:before="200"/>
      <w:ind w:left="567" w:right="567" w:hanging="567"/>
    </w:pPr>
    <w:rPr>
      <w:b/>
    </w:rPr>
  </w:style>
  <w:style w:type="paragraph" w:styleId="TOC7">
    <w:name w:val="toc 7"/>
    <w:basedOn w:val="Normal"/>
    <w:next w:val="Normal"/>
    <w:autoRedefine/>
    <w:uiPriority w:val="99"/>
    <w:semiHidden/>
    <w:rsid w:val="00065F18"/>
    <w:pPr>
      <w:tabs>
        <w:tab w:val="left" w:pos="567"/>
        <w:tab w:val="right" w:pos="9072"/>
      </w:tabs>
      <w:ind w:left="567" w:right="567" w:hanging="567"/>
    </w:pPr>
  </w:style>
  <w:style w:type="paragraph" w:styleId="TOC8">
    <w:name w:val="toc 8"/>
    <w:basedOn w:val="Normal"/>
    <w:next w:val="Normal"/>
    <w:autoRedefine/>
    <w:uiPriority w:val="99"/>
    <w:semiHidden/>
    <w:rsid w:val="00065F18"/>
    <w:pPr>
      <w:tabs>
        <w:tab w:val="right" w:pos="9072"/>
      </w:tabs>
      <w:spacing w:before="200"/>
      <w:ind w:left="284" w:hanging="284"/>
    </w:pPr>
    <w:rPr>
      <w:b/>
    </w:rPr>
  </w:style>
  <w:style w:type="paragraph" w:customStyle="1" w:styleId="ListABClevel2">
    <w:name w:val="List A B C level 2"/>
    <w:basedOn w:val="Normal"/>
    <w:uiPriority w:val="1"/>
    <w:semiHidden/>
    <w:qFormat/>
    <w:rsid w:val="00065F18"/>
    <w:pPr>
      <w:numPr>
        <w:ilvl w:val="1"/>
        <w:numId w:val="17"/>
      </w:numPr>
      <w:spacing w:before="80" w:after="80"/>
    </w:pPr>
  </w:style>
  <w:style w:type="paragraph" w:customStyle="1" w:styleId="NotforContentsheading2">
    <w:name w:val="Not for Contents heading 2"/>
    <w:basedOn w:val="Normal"/>
    <w:next w:val="Normal"/>
    <w:rsid w:val="00AF60A0"/>
    <w:pPr>
      <w:keepNext/>
      <w:spacing w:before="360" w:after="120"/>
      <w:contextualSpacing/>
    </w:pPr>
    <w:rPr>
      <w:b/>
      <w:color w:val="1F546B"/>
      <w:sz w:val="36"/>
    </w:rPr>
  </w:style>
  <w:style w:type="character" w:customStyle="1" w:styleId="Heading3Char">
    <w:name w:val="Heading 3 Char"/>
    <w:link w:val="Heading3"/>
    <w:rsid w:val="00AF60A0"/>
    <w:rPr>
      <w:rFonts w:eastAsiaTheme="minorHAnsi" w:cs="Arial"/>
      <w:b/>
      <w:bCs/>
      <w:color w:val="1F546B"/>
      <w:sz w:val="28"/>
      <w:szCs w:val="26"/>
      <w:lang w:eastAsia="en-US"/>
    </w:rPr>
  </w:style>
  <w:style w:type="paragraph" w:styleId="BalloonText">
    <w:name w:val="Balloon Text"/>
    <w:basedOn w:val="Normal"/>
    <w:uiPriority w:val="99"/>
    <w:semiHidden/>
    <w:rsid w:val="00065F18"/>
    <w:rPr>
      <w:rFonts w:ascii="Tahoma" w:hAnsi="Tahoma" w:cs="Tahoma"/>
      <w:sz w:val="16"/>
      <w:szCs w:val="16"/>
    </w:rPr>
  </w:style>
  <w:style w:type="paragraph" w:styleId="TableofFigures">
    <w:name w:val="table of figures"/>
    <w:basedOn w:val="Normal"/>
    <w:next w:val="Normal"/>
    <w:uiPriority w:val="99"/>
    <w:semiHidden/>
    <w:rsid w:val="00065F18"/>
    <w:pPr>
      <w:keepNext/>
      <w:spacing w:before="480" w:after="0"/>
    </w:pPr>
    <w:rPr>
      <w:rFonts w:eastAsiaTheme="majorEastAsia" w:cstheme="majorBidi"/>
      <w:b/>
      <w:bCs/>
      <w:color w:val="1F546B"/>
      <w:sz w:val="60"/>
      <w:szCs w:val="28"/>
      <w:lang w:val="en-US" w:eastAsia="ja-JP"/>
    </w:rPr>
  </w:style>
  <w:style w:type="paragraph" w:customStyle="1" w:styleId="HeadingTableofTables">
    <w:name w:val="Heading Table of Tables"/>
    <w:basedOn w:val="HeadingContents"/>
    <w:next w:val="BodyText"/>
    <w:uiPriority w:val="4"/>
    <w:semiHidden/>
    <w:rsid w:val="00065F18"/>
    <w:pPr>
      <w:spacing w:after="60"/>
    </w:pPr>
  </w:style>
  <w:style w:type="paragraph" w:customStyle="1" w:styleId="HeadingTableofFigures">
    <w:name w:val="Heading Table of Figures"/>
    <w:next w:val="BodyText"/>
    <w:uiPriority w:val="4"/>
    <w:semiHidden/>
    <w:rsid w:val="00065F18"/>
    <w:rPr>
      <w:rFonts w:eastAsiaTheme="majorEastAsia" w:cstheme="majorBidi"/>
      <w:b/>
      <w:bCs/>
      <w:color w:val="1F546B"/>
      <w:sz w:val="60"/>
      <w:szCs w:val="28"/>
      <w:lang w:val="en-US" w:eastAsia="ja-JP"/>
    </w:rPr>
  </w:style>
  <w:style w:type="table" w:customStyle="1" w:styleId="DIATable">
    <w:name w:val="_DIA Table"/>
    <w:basedOn w:val="TableNormal"/>
    <w:uiPriority w:val="99"/>
    <w:rsid w:val="00594AAA"/>
    <w:pPr>
      <w:spacing w:before="56" w:after="32"/>
    </w:pPr>
    <w:rPr>
      <w:rFonts w:cstheme="minorBidi"/>
      <w:sz w:val="22"/>
      <w:lang w:eastAsia="en-US"/>
    </w:rPr>
    <w:tblPr>
      <w:tblInd w:w="108" w:type="dxa"/>
      <w:tblBorders>
        <w:top w:val="single" w:sz="12" w:space="0" w:color="1F546B" w:themeColor="text2"/>
        <w:left w:val="single" w:sz="12" w:space="0" w:color="1F546B" w:themeColor="text2"/>
        <w:bottom w:val="single" w:sz="12" w:space="0" w:color="1F546B" w:themeColor="text2"/>
        <w:right w:val="single" w:sz="12" w:space="0" w:color="1F546B" w:themeColor="text2"/>
        <w:insideH w:val="single" w:sz="6" w:space="0" w:color="1F546B" w:themeColor="text2"/>
        <w:insideV w:val="single" w:sz="6" w:space="0" w:color="1F546B" w:themeColor="text2"/>
      </w:tblBorders>
    </w:tblPr>
    <w:trPr>
      <w:cantSplit/>
    </w:trPr>
    <w:tblStylePr w:type="firstRow">
      <w:pPr>
        <w:keepNext/>
        <w:wordWrap/>
        <w:spacing w:beforeLines="0" w:before="60" w:beforeAutospacing="0" w:afterLines="0" w:after="32" w:afterAutospacing="0" w:line="240" w:lineRule="auto"/>
        <w:contextualSpacing w:val="0"/>
      </w:pPr>
      <w:rPr>
        <w:rFonts w:ascii="Calibri" w:hAnsi="Calibri"/>
        <w:b/>
        <w:color w:val="FFFFFF" w:themeColor="background1"/>
        <w:sz w:val="22"/>
      </w:rPr>
      <w:tblPr/>
      <w:tcPr>
        <w:tcBorders>
          <w:top w:val="single" w:sz="6" w:space="0" w:color="1F546B" w:themeColor="text2"/>
          <w:left w:val="single" w:sz="12" w:space="0" w:color="1F546B" w:themeColor="text2"/>
          <w:bottom w:val="nil"/>
          <w:right w:val="single" w:sz="12" w:space="0" w:color="1F546B" w:themeColor="text2"/>
          <w:insideH w:val="single" w:sz="6" w:space="0" w:color="FFFFFF" w:themeColor="background1"/>
          <w:insideV w:val="single" w:sz="6" w:space="0" w:color="FFFFFF" w:themeColor="background1"/>
          <w:tl2br w:val="nil"/>
          <w:tr2bl w:val="nil"/>
        </w:tcBorders>
        <w:shd w:val="clear" w:color="auto" w:fill="1F546B" w:themeFill="text2"/>
      </w:tcPr>
    </w:tblStylePr>
  </w:style>
  <w:style w:type="character" w:styleId="SubtleEmphasis">
    <w:name w:val="Subtle Emphasis"/>
    <w:basedOn w:val="DefaultParagraphFont"/>
    <w:uiPriority w:val="99"/>
    <w:semiHidden/>
    <w:qFormat/>
    <w:rsid w:val="00065F18"/>
    <w:rPr>
      <w:i/>
      <w:iCs/>
    </w:rPr>
  </w:style>
  <w:style w:type="character" w:styleId="IntenseEmphasis">
    <w:name w:val="Intense Emphasis"/>
    <w:uiPriority w:val="99"/>
    <w:semiHidden/>
    <w:qFormat/>
    <w:rsid w:val="00065F18"/>
    <w:rPr>
      <w:b/>
      <w:i/>
    </w:rPr>
  </w:style>
  <w:style w:type="paragraph" w:styleId="ListParagraph">
    <w:name w:val="List Paragraph"/>
    <w:basedOn w:val="List123"/>
    <w:uiPriority w:val="34"/>
    <w:semiHidden/>
    <w:qFormat/>
    <w:rsid w:val="00C5028E"/>
  </w:style>
  <w:style w:type="character" w:customStyle="1" w:styleId="Heading5Char">
    <w:name w:val="Heading 5 Char"/>
    <w:basedOn w:val="DefaultParagraphFont"/>
    <w:link w:val="Heading5"/>
    <w:uiPriority w:val="1"/>
    <w:semiHidden/>
    <w:rsid w:val="00065F18"/>
    <w:rPr>
      <w:rFonts w:eastAsiaTheme="minorHAnsi"/>
      <w:b/>
      <w:bCs/>
      <w:iCs/>
      <w:szCs w:val="26"/>
      <w:lang w:eastAsia="en-US"/>
    </w:rPr>
  </w:style>
  <w:style w:type="character" w:styleId="SubtleReference">
    <w:name w:val="Subtle Reference"/>
    <w:basedOn w:val="DefaultParagraphFont"/>
    <w:uiPriority w:val="99"/>
    <w:semiHidden/>
    <w:qFormat/>
    <w:rsid w:val="00065F18"/>
    <w:rPr>
      <w:rFonts w:ascii="Calibri" w:hAnsi="Calibri"/>
      <w:smallCaps/>
      <w:color w:val="A42F13" w:themeColor="accent2"/>
      <w:u w:val="single"/>
    </w:rPr>
  </w:style>
  <w:style w:type="character" w:styleId="BookTitle">
    <w:name w:val="Book Title"/>
    <w:basedOn w:val="DefaultParagraphFont"/>
    <w:uiPriority w:val="33"/>
    <w:semiHidden/>
    <w:qFormat/>
    <w:rsid w:val="00065F18"/>
    <w:rPr>
      <w:rFonts w:ascii="Calibri" w:hAnsi="Calibri"/>
      <w:b/>
      <w:bCs/>
      <w:smallCaps/>
      <w:spacing w:val="5"/>
    </w:rPr>
  </w:style>
  <w:style w:type="character" w:styleId="IntenseReference">
    <w:name w:val="Intense Reference"/>
    <w:basedOn w:val="DefaultParagraphFont"/>
    <w:uiPriority w:val="99"/>
    <w:semiHidden/>
    <w:qFormat/>
    <w:rsid w:val="00065F18"/>
    <w:rPr>
      <w:rFonts w:ascii="Calibri" w:hAnsi="Calibri"/>
      <w:b/>
      <w:bCs/>
      <w:smallCaps/>
      <w:color w:val="A42F13" w:themeColor="accent2"/>
      <w:spacing w:val="5"/>
      <w:u w:val="single"/>
    </w:rPr>
  </w:style>
  <w:style w:type="paragraph" w:styleId="Index1">
    <w:name w:val="index 1"/>
    <w:basedOn w:val="Normal"/>
    <w:next w:val="Normal"/>
    <w:autoRedefine/>
    <w:uiPriority w:val="99"/>
    <w:semiHidden/>
    <w:rsid w:val="00065F18"/>
    <w:pPr>
      <w:ind w:left="240" w:hanging="240"/>
    </w:pPr>
  </w:style>
  <w:style w:type="paragraph" w:styleId="IndexHeading">
    <w:name w:val="index heading"/>
    <w:basedOn w:val="Normal"/>
    <w:next w:val="Index1"/>
    <w:uiPriority w:val="99"/>
    <w:semiHidden/>
    <w:rsid w:val="00065F18"/>
    <w:rPr>
      <w:rFonts w:eastAsiaTheme="majorEastAsia" w:cstheme="majorBidi"/>
      <w:b/>
      <w:bCs/>
    </w:rPr>
  </w:style>
  <w:style w:type="character" w:styleId="EndnoteReference">
    <w:name w:val="endnote reference"/>
    <w:basedOn w:val="DefaultParagraphFont"/>
    <w:uiPriority w:val="99"/>
    <w:semiHidden/>
    <w:rsid w:val="00065F18"/>
    <w:rPr>
      <w:rFonts w:ascii="Calibri" w:hAnsi="Calibri"/>
      <w:vertAlign w:val="superscript"/>
    </w:rPr>
  </w:style>
  <w:style w:type="paragraph" w:styleId="TOAHeading">
    <w:name w:val="toa heading"/>
    <w:basedOn w:val="Normal"/>
    <w:next w:val="Normal"/>
    <w:uiPriority w:val="99"/>
    <w:semiHidden/>
    <w:rsid w:val="00065F18"/>
    <w:rPr>
      <w:rFonts w:eastAsiaTheme="majorEastAsia" w:cstheme="majorBidi"/>
      <w:b/>
      <w:bCs/>
    </w:rPr>
  </w:style>
  <w:style w:type="paragraph" w:styleId="MacroText">
    <w:name w:val="macro"/>
    <w:link w:val="MacroTextChar"/>
    <w:uiPriority w:val="99"/>
    <w:semiHidden/>
    <w:rsid w:val="00065F18"/>
    <w:pPr>
      <w:tabs>
        <w:tab w:val="left" w:pos="480"/>
        <w:tab w:val="left" w:pos="960"/>
        <w:tab w:val="left" w:pos="1440"/>
        <w:tab w:val="left" w:pos="1920"/>
        <w:tab w:val="left" w:pos="2400"/>
        <w:tab w:val="left" w:pos="2880"/>
        <w:tab w:val="left" w:pos="3360"/>
        <w:tab w:val="left" w:pos="3840"/>
        <w:tab w:val="left" w:pos="4320"/>
      </w:tabs>
      <w:spacing w:line="280" w:lineRule="atLeast"/>
    </w:pPr>
    <w:rPr>
      <w:rFonts w:cs="Consolas"/>
      <w:lang w:eastAsia="en-US"/>
    </w:rPr>
  </w:style>
  <w:style w:type="character" w:customStyle="1" w:styleId="MacroTextChar">
    <w:name w:val="Macro Text Char"/>
    <w:basedOn w:val="DefaultParagraphFont"/>
    <w:link w:val="MacroText"/>
    <w:uiPriority w:val="99"/>
    <w:semiHidden/>
    <w:rsid w:val="00065F18"/>
    <w:rPr>
      <w:rFonts w:cs="Consolas"/>
      <w:lang w:eastAsia="en-US"/>
    </w:rPr>
  </w:style>
  <w:style w:type="character" w:styleId="CommentReference">
    <w:name w:val="annotation reference"/>
    <w:basedOn w:val="DefaultParagraphFont"/>
    <w:uiPriority w:val="99"/>
    <w:semiHidden/>
    <w:rsid w:val="00065F18"/>
    <w:rPr>
      <w:rFonts w:ascii="Calibri" w:hAnsi="Calibri"/>
      <w:sz w:val="16"/>
      <w:szCs w:val="16"/>
    </w:rPr>
  </w:style>
  <w:style w:type="character" w:customStyle="1" w:styleId="BodyTextChar">
    <w:name w:val="Body Text Char"/>
    <w:basedOn w:val="DefaultParagraphFont"/>
    <w:link w:val="BodyText"/>
    <w:uiPriority w:val="99"/>
    <w:semiHidden/>
    <w:rsid w:val="00065F18"/>
    <w:rPr>
      <w:rFonts w:eastAsiaTheme="minorHAnsi"/>
      <w:lang w:eastAsia="en-US"/>
    </w:rPr>
  </w:style>
  <w:style w:type="paragraph" w:styleId="IntenseQuote">
    <w:name w:val="Intense Quote"/>
    <w:basedOn w:val="Normal"/>
    <w:next w:val="Normal"/>
    <w:link w:val="IntenseQuoteChar"/>
    <w:uiPriority w:val="99"/>
    <w:semiHidden/>
    <w:qFormat/>
    <w:rsid w:val="00065F18"/>
    <w:pPr>
      <w:pBdr>
        <w:bottom w:val="single" w:sz="4" w:space="4" w:color="7BC7CE" w:themeColor="accent1"/>
      </w:pBdr>
      <w:spacing w:before="200" w:after="280"/>
      <w:ind w:left="936" w:right="936"/>
    </w:pPr>
    <w:rPr>
      <w:b/>
      <w:bCs/>
      <w:i/>
      <w:iCs/>
      <w:color w:val="1F546B" w:themeColor="text2"/>
    </w:rPr>
  </w:style>
  <w:style w:type="character" w:customStyle="1" w:styleId="IntenseQuoteChar">
    <w:name w:val="Intense Quote Char"/>
    <w:basedOn w:val="DefaultParagraphFont"/>
    <w:link w:val="IntenseQuote"/>
    <w:uiPriority w:val="99"/>
    <w:semiHidden/>
    <w:rsid w:val="00065F18"/>
    <w:rPr>
      <w:rFonts w:eastAsiaTheme="minorHAnsi"/>
      <w:b/>
      <w:bCs/>
      <w:i/>
      <w:iCs/>
      <w:color w:val="1F546B" w:themeColor="text2"/>
      <w:lang w:eastAsia="en-US"/>
    </w:rPr>
  </w:style>
  <w:style w:type="paragraph" w:customStyle="1" w:styleId="Headingpage">
    <w:name w:val="Heading page"/>
    <w:basedOn w:val="Normal"/>
    <w:next w:val="Normal"/>
    <w:semiHidden/>
    <w:rsid w:val="00065F18"/>
    <w:pPr>
      <w:spacing w:before="400"/>
    </w:pPr>
    <w:rPr>
      <w:b/>
      <w:color w:val="1F546B" w:themeColor="text2"/>
      <w:sz w:val="48"/>
    </w:rPr>
  </w:style>
  <w:style w:type="paragraph" w:customStyle="1" w:styleId="Tablenormal0">
    <w:name w:val="Table normal"/>
    <w:basedOn w:val="Normal"/>
    <w:qFormat/>
    <w:rsid w:val="00065F18"/>
    <w:pPr>
      <w:spacing w:before="40" w:after="40"/>
    </w:pPr>
    <w:rPr>
      <w:sz w:val="22"/>
    </w:rPr>
  </w:style>
  <w:style w:type="character" w:customStyle="1" w:styleId="Heading6Char">
    <w:name w:val="Heading 6 Char"/>
    <w:basedOn w:val="DefaultParagraphFont"/>
    <w:link w:val="Heading6"/>
    <w:uiPriority w:val="1"/>
    <w:semiHidden/>
    <w:rsid w:val="00065F18"/>
    <w:rPr>
      <w:rFonts w:eastAsiaTheme="minorHAnsi"/>
      <w:b/>
      <w:bCs/>
      <w:i/>
      <w:szCs w:val="22"/>
      <w:lang w:eastAsia="en-US"/>
    </w:rPr>
  </w:style>
  <w:style w:type="paragraph" w:customStyle="1" w:styleId="ListABClevel3">
    <w:name w:val="List A B C level 3"/>
    <w:basedOn w:val="Normal"/>
    <w:uiPriority w:val="1"/>
    <w:semiHidden/>
    <w:qFormat/>
    <w:rsid w:val="00065F18"/>
    <w:pPr>
      <w:numPr>
        <w:ilvl w:val="2"/>
        <w:numId w:val="17"/>
      </w:numPr>
      <w:spacing w:before="80" w:after="80"/>
    </w:pPr>
  </w:style>
  <w:style w:type="paragraph" w:customStyle="1" w:styleId="List123level2">
    <w:name w:val="List 1 2 3 level 2"/>
    <w:basedOn w:val="Normal"/>
    <w:uiPriority w:val="1"/>
    <w:semiHidden/>
    <w:qFormat/>
    <w:rsid w:val="00FF3414"/>
    <w:pPr>
      <w:numPr>
        <w:ilvl w:val="1"/>
        <w:numId w:val="18"/>
      </w:numPr>
      <w:spacing w:before="80" w:after="80"/>
    </w:pPr>
  </w:style>
  <w:style w:type="paragraph" w:customStyle="1" w:styleId="List123level3">
    <w:name w:val="List 1 2 3 level 3"/>
    <w:basedOn w:val="Normal"/>
    <w:uiPriority w:val="1"/>
    <w:semiHidden/>
    <w:qFormat/>
    <w:rsid w:val="00FF3414"/>
    <w:pPr>
      <w:numPr>
        <w:ilvl w:val="2"/>
        <w:numId w:val="18"/>
      </w:numPr>
      <w:spacing w:before="80" w:after="80"/>
    </w:pPr>
  </w:style>
  <w:style w:type="paragraph" w:customStyle="1" w:styleId="Legislationsection">
    <w:name w:val="Legislation section"/>
    <w:basedOn w:val="Normal"/>
    <w:semiHidden/>
    <w:qFormat/>
    <w:rsid w:val="00ED4356"/>
    <w:pPr>
      <w:keepNext/>
      <w:numPr>
        <w:numId w:val="20"/>
      </w:numPr>
      <w:tabs>
        <w:tab w:val="left" w:pos="567"/>
      </w:tabs>
      <w:spacing w:after="60"/>
    </w:pPr>
    <w:rPr>
      <w:b/>
      <w:sz w:val="22"/>
    </w:rPr>
  </w:style>
  <w:style w:type="paragraph" w:customStyle="1" w:styleId="Legislationnumber">
    <w:name w:val="Legislation number"/>
    <w:basedOn w:val="Normal"/>
    <w:semiHidden/>
    <w:qFormat/>
    <w:rsid w:val="00054574"/>
    <w:pPr>
      <w:numPr>
        <w:ilvl w:val="1"/>
        <w:numId w:val="20"/>
      </w:numPr>
      <w:tabs>
        <w:tab w:val="left" w:pos="567"/>
      </w:tabs>
      <w:spacing w:before="60" w:after="60"/>
    </w:pPr>
    <w:rPr>
      <w:sz w:val="22"/>
    </w:rPr>
  </w:style>
  <w:style w:type="paragraph" w:customStyle="1" w:styleId="Legislationa">
    <w:name w:val="Legislation (a)"/>
    <w:basedOn w:val="Normal"/>
    <w:semiHidden/>
    <w:qFormat/>
    <w:rsid w:val="00065F18"/>
    <w:pPr>
      <w:numPr>
        <w:ilvl w:val="2"/>
        <w:numId w:val="20"/>
      </w:numPr>
      <w:spacing w:before="60" w:after="60"/>
    </w:pPr>
    <w:rPr>
      <w:sz w:val="22"/>
    </w:rPr>
  </w:style>
  <w:style w:type="paragraph" w:customStyle="1" w:styleId="Legislationi">
    <w:name w:val="Legislation (i)"/>
    <w:basedOn w:val="Normal"/>
    <w:semiHidden/>
    <w:qFormat/>
    <w:rsid w:val="00065F18"/>
    <w:pPr>
      <w:numPr>
        <w:ilvl w:val="3"/>
        <w:numId w:val="20"/>
      </w:numPr>
      <w:spacing w:before="60" w:after="60"/>
    </w:pPr>
    <w:rPr>
      <w:sz w:val="22"/>
    </w:rPr>
  </w:style>
  <w:style w:type="paragraph" w:customStyle="1" w:styleId="Numberedparaindentonly">
    <w:name w:val="Numbered para indent only"/>
    <w:basedOn w:val="Normal"/>
    <w:semiHidden/>
    <w:qFormat/>
    <w:rsid w:val="00065F18"/>
    <w:pPr>
      <w:spacing w:after="120"/>
      <w:ind w:left="567"/>
    </w:pPr>
  </w:style>
  <w:style w:type="paragraph" w:customStyle="1" w:styleId="Spacer">
    <w:name w:val="Spacer"/>
    <w:basedOn w:val="Normal"/>
    <w:qFormat/>
    <w:rsid w:val="00065F18"/>
    <w:pPr>
      <w:spacing w:before="0" w:after="0"/>
    </w:pPr>
  </w:style>
  <w:style w:type="paragraph" w:customStyle="1" w:styleId="Page">
    <w:name w:val="Page"/>
    <w:basedOn w:val="Spacer"/>
    <w:semiHidden/>
    <w:qFormat/>
    <w:rsid w:val="00065F18"/>
    <w:pPr>
      <w:jc w:val="right"/>
    </w:pPr>
    <w:rPr>
      <w:color w:val="000000" w:themeColor="text1"/>
    </w:rPr>
  </w:style>
  <w:style w:type="table" w:customStyle="1" w:styleId="Blanktable">
    <w:name w:val="Blank table"/>
    <w:basedOn w:val="TableNormal"/>
    <w:uiPriority w:val="99"/>
    <w:rsid w:val="00065F18"/>
    <w:tblPr>
      <w:tblInd w:w="108" w:type="dxa"/>
    </w:tblPr>
  </w:style>
  <w:style w:type="paragraph" w:customStyle="1" w:styleId="Tablenormal12pt">
    <w:name w:val="Table normal 12pt"/>
    <w:basedOn w:val="Tablenormal0"/>
    <w:semiHidden/>
    <w:qFormat/>
    <w:rsid w:val="00065F18"/>
    <w:rPr>
      <w:sz w:val="24"/>
    </w:rPr>
  </w:style>
  <w:style w:type="paragraph" w:customStyle="1" w:styleId="Tableheading12pt">
    <w:name w:val="Table heading 12pt"/>
    <w:basedOn w:val="Tableheading"/>
    <w:semiHidden/>
    <w:qFormat/>
    <w:rsid w:val="00065F18"/>
    <w:rPr>
      <w:sz w:val="24"/>
    </w:rPr>
  </w:style>
  <w:style w:type="paragraph" w:customStyle="1" w:styleId="Documentationpageheading">
    <w:name w:val="Documentation page heading"/>
    <w:basedOn w:val="Normal"/>
    <w:semiHidden/>
    <w:qFormat/>
    <w:rsid w:val="00065F18"/>
    <w:pPr>
      <w:spacing w:after="0"/>
    </w:pPr>
    <w:rPr>
      <w:b/>
      <w:color w:val="1F546B" w:themeColor="text2"/>
      <w:sz w:val="36"/>
    </w:rPr>
  </w:style>
  <w:style w:type="paragraph" w:customStyle="1" w:styleId="Documentationpagesubheading">
    <w:name w:val="Documentation page subheading"/>
    <w:basedOn w:val="Documentationpageheading"/>
    <w:semiHidden/>
    <w:qFormat/>
    <w:rsid w:val="00065F18"/>
    <w:rPr>
      <w:sz w:val="28"/>
    </w:rPr>
  </w:style>
  <w:style w:type="paragraph" w:customStyle="1" w:styleId="Documentationpagetable">
    <w:name w:val="Documentation page table"/>
    <w:basedOn w:val="Normal"/>
    <w:semiHidden/>
    <w:qFormat/>
    <w:rsid w:val="00065F18"/>
    <w:pPr>
      <w:spacing w:before="44" w:after="24"/>
    </w:pPr>
    <w:rPr>
      <w:rFonts w:cstheme="minorBidi"/>
      <w:sz w:val="20"/>
    </w:rPr>
  </w:style>
  <w:style w:type="paragraph" w:customStyle="1" w:styleId="Documentationpagetableheading">
    <w:name w:val="Documentation page table heading"/>
    <w:basedOn w:val="Normal"/>
    <w:semiHidden/>
    <w:qFormat/>
    <w:rsid w:val="00065F18"/>
    <w:pPr>
      <w:spacing w:before="40" w:after="40"/>
    </w:pPr>
    <w:rPr>
      <w:rFonts w:cstheme="minorBidi"/>
      <w:b/>
      <w:color w:val="FFFFFF" w:themeColor="background1"/>
      <w:sz w:val="20"/>
    </w:rPr>
  </w:style>
  <w:style w:type="paragraph" w:customStyle="1" w:styleId="Numberedpara2subheading">
    <w:name w:val="Numbered para (2) subheading"/>
    <w:basedOn w:val="Normal"/>
    <w:next w:val="Normal"/>
    <w:semiHidden/>
    <w:qFormat/>
    <w:rsid w:val="00ED4356"/>
    <w:pPr>
      <w:keepNext/>
      <w:spacing w:before="240" w:after="120"/>
    </w:pPr>
    <w:rPr>
      <w:b/>
      <w:i/>
    </w:rPr>
  </w:style>
  <w:style w:type="paragraph" w:customStyle="1" w:styleId="Numberedpara2level1">
    <w:name w:val="Numbered para (2) level 1"/>
    <w:basedOn w:val="Normal"/>
    <w:semiHidden/>
    <w:qFormat/>
    <w:rsid w:val="00065F18"/>
    <w:pPr>
      <w:numPr>
        <w:numId w:val="21"/>
      </w:numPr>
      <w:spacing w:after="120"/>
    </w:pPr>
  </w:style>
  <w:style w:type="paragraph" w:customStyle="1" w:styleId="Numberedpara2level2a">
    <w:name w:val="Numbered para (2) level 2 (a)"/>
    <w:basedOn w:val="Normal"/>
    <w:semiHidden/>
    <w:qFormat/>
    <w:rsid w:val="00065F18"/>
    <w:pPr>
      <w:numPr>
        <w:ilvl w:val="1"/>
        <w:numId w:val="21"/>
      </w:numPr>
      <w:spacing w:after="120"/>
    </w:pPr>
  </w:style>
  <w:style w:type="paragraph" w:customStyle="1" w:styleId="Numberedpara2level3i">
    <w:name w:val="Numbered para (2) level 3 (i)"/>
    <w:basedOn w:val="Normal"/>
    <w:semiHidden/>
    <w:qFormat/>
    <w:rsid w:val="00065F18"/>
    <w:pPr>
      <w:numPr>
        <w:ilvl w:val="2"/>
        <w:numId w:val="21"/>
      </w:numPr>
      <w:spacing w:after="120"/>
    </w:pPr>
  </w:style>
  <w:style w:type="paragraph" w:customStyle="1" w:styleId="Title2">
    <w:name w:val="Title 2"/>
    <w:basedOn w:val="Title"/>
    <w:qFormat/>
    <w:rsid w:val="00065F18"/>
    <w:rPr>
      <w:sz w:val="52"/>
    </w:rPr>
  </w:style>
  <w:style w:type="paragraph" w:customStyle="1" w:styleId="Numberedpara2heading">
    <w:name w:val="Numbered para (2) heading"/>
    <w:basedOn w:val="Normal"/>
    <w:semiHidden/>
    <w:qFormat/>
    <w:rsid w:val="00ED4356"/>
    <w:pPr>
      <w:keepNext/>
      <w:spacing w:before="240" w:after="120"/>
    </w:pPr>
    <w:rPr>
      <w:b/>
      <w:sz w:val="28"/>
    </w:rPr>
  </w:style>
  <w:style w:type="character" w:customStyle="1" w:styleId="HeaderChar">
    <w:name w:val="Header Char"/>
    <w:basedOn w:val="DefaultParagraphFont"/>
    <w:link w:val="Header"/>
    <w:rsid w:val="00065F18"/>
    <w:rPr>
      <w:rFonts w:eastAsiaTheme="minorHAnsi"/>
      <w:color w:val="808080" w:themeColor="background1" w:themeShade="80"/>
      <w:sz w:val="22"/>
      <w:lang w:eastAsia="en-US"/>
    </w:rPr>
  </w:style>
  <w:style w:type="character" w:customStyle="1" w:styleId="FooterChar">
    <w:name w:val="Footer Char"/>
    <w:basedOn w:val="DefaultParagraphFont"/>
    <w:link w:val="Footer"/>
    <w:rsid w:val="00065F18"/>
    <w:rPr>
      <w:rFonts w:eastAsiaTheme="minorHAnsi"/>
      <w:i/>
      <w:sz w:val="20"/>
      <w:lang w:eastAsia="en-US"/>
    </w:rPr>
  </w:style>
  <w:style w:type="character" w:customStyle="1" w:styleId="Footersecurityclassification">
    <w:name w:val="Footer security classification"/>
    <w:basedOn w:val="DefaultParagraphFont"/>
    <w:uiPriority w:val="1"/>
    <w:qFormat/>
    <w:rsid w:val="00065F18"/>
    <w:rPr>
      <w:b/>
      <w:i/>
      <w:caps/>
      <w:smallCaps w:val="0"/>
      <w:sz w:val="22"/>
    </w:rPr>
  </w:style>
  <w:style w:type="paragraph" w:customStyle="1" w:styleId="Numberedpara1level211">
    <w:name w:val="Numbered para (1) level 2 (1.1)"/>
    <w:basedOn w:val="Normal"/>
    <w:semiHidden/>
    <w:rsid w:val="00065F18"/>
    <w:pPr>
      <w:numPr>
        <w:ilvl w:val="1"/>
        <w:numId w:val="22"/>
      </w:numPr>
      <w:spacing w:after="120"/>
    </w:pPr>
  </w:style>
  <w:style w:type="paragraph" w:customStyle="1" w:styleId="Numberedpara11headingwithnumber">
    <w:name w:val="Numbered para (1) 1 (heading with number)"/>
    <w:basedOn w:val="Normal"/>
    <w:semiHidden/>
    <w:qFormat/>
    <w:rsid w:val="00ED4356"/>
    <w:pPr>
      <w:keepNext/>
      <w:numPr>
        <w:numId w:val="22"/>
      </w:numPr>
      <w:spacing w:before="240" w:after="120"/>
    </w:pPr>
    <w:rPr>
      <w:b/>
      <w:sz w:val="28"/>
    </w:rPr>
  </w:style>
  <w:style w:type="paragraph" w:customStyle="1" w:styleId="Crossreference">
    <w:name w:val="Cross reference"/>
    <w:basedOn w:val="Normal"/>
    <w:semiHidden/>
    <w:qFormat/>
    <w:rsid w:val="00065F18"/>
    <w:rPr>
      <w:i/>
      <w:color w:val="1F546B" w:themeColor="text2"/>
      <w:u w:val="single"/>
    </w:rPr>
  </w:style>
  <w:style w:type="paragraph" w:customStyle="1" w:styleId="Numberedpara3heading">
    <w:name w:val="Numbered para (3) heading"/>
    <w:basedOn w:val="Normal"/>
    <w:semiHidden/>
    <w:qFormat/>
    <w:rsid w:val="004F2E8A"/>
    <w:pPr>
      <w:keepNext/>
      <w:spacing w:before="200" w:after="120"/>
    </w:pPr>
    <w:rPr>
      <w:b/>
    </w:rPr>
  </w:style>
  <w:style w:type="paragraph" w:customStyle="1" w:styleId="Numberedpara3subheading">
    <w:name w:val="Numbered para (3) subheading"/>
    <w:basedOn w:val="Normal"/>
    <w:semiHidden/>
    <w:qFormat/>
    <w:rsid w:val="00ED4356"/>
    <w:pPr>
      <w:keepNext/>
      <w:spacing w:before="240" w:after="120"/>
    </w:pPr>
    <w:rPr>
      <w:b/>
      <w:i/>
    </w:rPr>
  </w:style>
  <w:style w:type="paragraph" w:customStyle="1" w:styleId="Numberedpara3level1">
    <w:name w:val="Numbered para (3) level 1"/>
    <w:basedOn w:val="Normal"/>
    <w:semiHidden/>
    <w:qFormat/>
    <w:rsid w:val="004F2E8A"/>
    <w:pPr>
      <w:numPr>
        <w:numId w:val="23"/>
      </w:numPr>
      <w:spacing w:after="120"/>
    </w:pPr>
  </w:style>
  <w:style w:type="paragraph" w:customStyle="1" w:styleId="Numberedpara3level211">
    <w:name w:val="Numbered para (3) level 2 (1.1)"/>
    <w:basedOn w:val="Normal"/>
    <w:semiHidden/>
    <w:qFormat/>
    <w:rsid w:val="004F2E8A"/>
    <w:pPr>
      <w:numPr>
        <w:ilvl w:val="1"/>
        <w:numId w:val="23"/>
      </w:numPr>
      <w:spacing w:after="120"/>
    </w:pPr>
  </w:style>
  <w:style w:type="paragraph" w:customStyle="1" w:styleId="Numberedpara3level3111">
    <w:name w:val="Numbered para (3) level 3 (1.1.1)"/>
    <w:basedOn w:val="Normal"/>
    <w:semiHidden/>
    <w:qFormat/>
    <w:rsid w:val="004F2E8A"/>
    <w:pPr>
      <w:numPr>
        <w:ilvl w:val="2"/>
        <w:numId w:val="23"/>
      </w:numPr>
      <w:spacing w:after="120"/>
    </w:pPr>
  </w:style>
  <w:style w:type="paragraph" w:styleId="EndnoteText">
    <w:name w:val="endnote text"/>
    <w:basedOn w:val="Normal"/>
    <w:link w:val="EndnoteTextChar"/>
    <w:uiPriority w:val="99"/>
    <w:semiHidden/>
    <w:rsid w:val="00ED4356"/>
    <w:pPr>
      <w:tabs>
        <w:tab w:val="left" w:pos="170"/>
      </w:tabs>
      <w:spacing w:before="0" w:after="0"/>
      <w:ind w:left="57" w:hanging="57"/>
    </w:pPr>
    <w:rPr>
      <w:sz w:val="20"/>
      <w:szCs w:val="20"/>
    </w:rPr>
  </w:style>
  <w:style w:type="character" w:customStyle="1" w:styleId="EndnoteTextChar">
    <w:name w:val="Endnote Text Char"/>
    <w:basedOn w:val="DefaultParagraphFont"/>
    <w:link w:val="EndnoteText"/>
    <w:uiPriority w:val="99"/>
    <w:semiHidden/>
    <w:rsid w:val="00ED4356"/>
    <w:rPr>
      <w:rFonts w:eastAsiaTheme="minorHAnsi"/>
      <w:sz w:val="20"/>
      <w:szCs w:val="20"/>
      <w:lang w:eastAsia="en-US"/>
    </w:rPr>
  </w:style>
  <w:style w:type="character" w:customStyle="1" w:styleId="Crossreferences">
    <w:name w:val="Cross references"/>
    <w:basedOn w:val="DefaultParagraphFont"/>
    <w:uiPriority w:val="1"/>
    <w:qFormat/>
    <w:rsid w:val="00C90217"/>
    <w:rPr>
      <w:i/>
      <w:color w:val="1F546B" w:themeColor="text2"/>
      <w:u w:val="single"/>
    </w:rPr>
  </w:style>
  <w:style w:type="paragraph" w:styleId="CommentText">
    <w:name w:val="annotation text"/>
    <w:basedOn w:val="Normal"/>
    <w:link w:val="CommentTextChar"/>
    <w:uiPriority w:val="99"/>
    <w:semiHidden/>
    <w:unhideWhenUsed/>
    <w:rsid w:val="004F3641"/>
    <w:rPr>
      <w:sz w:val="20"/>
      <w:szCs w:val="20"/>
    </w:rPr>
  </w:style>
  <w:style w:type="character" w:customStyle="1" w:styleId="CommentTextChar">
    <w:name w:val="Comment Text Char"/>
    <w:basedOn w:val="DefaultParagraphFont"/>
    <w:link w:val="CommentText"/>
    <w:uiPriority w:val="99"/>
    <w:semiHidden/>
    <w:rsid w:val="004F3641"/>
    <w:rPr>
      <w:sz w:val="20"/>
      <w:szCs w:val="20"/>
      <w:lang w:eastAsia="en-US"/>
    </w:rPr>
  </w:style>
  <w:style w:type="paragraph" w:customStyle="1" w:styleId="ListNumeric">
    <w:name w:val="List Numeric"/>
    <w:basedOn w:val="BodyText"/>
    <w:rsid w:val="004F3641"/>
    <w:pPr>
      <w:keepLines w:val="0"/>
      <w:tabs>
        <w:tab w:val="num" w:pos="567"/>
      </w:tabs>
      <w:spacing w:before="0" w:line="280" w:lineRule="atLeast"/>
      <w:ind w:left="567" w:hanging="567"/>
    </w:pPr>
    <w:rPr>
      <w:rFonts w:ascii="Arial" w:eastAsia="Times New Roman" w:hAnsi="Arial"/>
      <w:sz w:val="22"/>
    </w:rPr>
  </w:style>
  <w:style w:type="character" w:customStyle="1" w:styleId="normaltextrun">
    <w:name w:val="normaltextrun"/>
    <w:basedOn w:val="DefaultParagraphFont"/>
    <w:rsid w:val="007F0B02"/>
  </w:style>
  <w:style w:type="character" w:customStyle="1" w:styleId="eop">
    <w:name w:val="eop"/>
    <w:basedOn w:val="DefaultParagraphFont"/>
    <w:rsid w:val="007F0B02"/>
  </w:style>
  <w:style w:type="character" w:customStyle="1" w:styleId="contentcontrolboundarysink">
    <w:name w:val="contentcontrolboundarysink"/>
    <w:basedOn w:val="DefaultParagraphFont"/>
    <w:rsid w:val="007F0B02"/>
  </w:style>
  <w:style w:type="paragraph" w:customStyle="1" w:styleId="paragraph">
    <w:name w:val="paragraph"/>
    <w:basedOn w:val="Normal"/>
    <w:rsid w:val="00F86B6C"/>
    <w:pPr>
      <w:keepLines w:val="0"/>
      <w:spacing w:before="100" w:beforeAutospacing="1" w:after="100" w:afterAutospacing="1"/>
    </w:pPr>
    <w:rPr>
      <w:rFonts w:ascii="Times New Roman" w:eastAsia="Times New Roman" w:hAnsi="Times New Roman"/>
      <w:lang w:eastAsia="en-NZ"/>
    </w:rPr>
  </w:style>
  <w:style w:type="character" w:customStyle="1" w:styleId="tabchar">
    <w:name w:val="tabchar"/>
    <w:basedOn w:val="DefaultParagraphFont"/>
    <w:rsid w:val="00F86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2.jpg@01D80D2A.3F8FDD1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DIA">
      <a:dk1>
        <a:sysClr val="windowText" lastClr="000000"/>
      </a:dk1>
      <a:lt1>
        <a:srgbClr val="FFFFFF"/>
      </a:lt1>
      <a:dk2>
        <a:srgbClr val="1F546B"/>
      </a:dk2>
      <a:lt2>
        <a:srgbClr val="FAD53D"/>
      </a:lt2>
      <a:accent1>
        <a:srgbClr val="7BC7CE"/>
      </a:accent1>
      <a:accent2>
        <a:srgbClr val="A42F13"/>
      </a:accent2>
      <a:accent3>
        <a:srgbClr val="DD8E00"/>
      </a:accent3>
      <a:accent4>
        <a:srgbClr val="4F7D29"/>
      </a:accent4>
      <a:accent5>
        <a:srgbClr val="563774"/>
      </a:accent5>
      <a:accent6>
        <a:srgbClr val="F06A22"/>
      </a:accent6>
      <a:hlink>
        <a:srgbClr val="348087"/>
      </a:hlink>
      <a:folHlink>
        <a:srgbClr val="AA92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IADecisionDate xmlns="89d0c6c8-e2e3-4e07-91a0-0308145fc47f" xsi:nil="true"/>
    <C3TopicNote xmlns="89d0c6c8-e2e3-4e07-91a0-0308145fc47f">
      <Terms xmlns="http://schemas.microsoft.com/office/infopath/2007/PartnerControls"/>
    </C3TopicNote>
    <DIAApplicationDate xmlns="89d0c6c8-e2e3-4e07-91a0-0308145fc47f">2025-08-19T12:00:00+00:00</DIAApplicationDate>
    <TaxKeywordTaxHTField xmlns="5750afb1-007a-481a-96df-a71c539b9a3e">
      <Terms xmlns="http://schemas.microsoft.com/office/infopath/2007/PartnerControls"/>
    </TaxKeywordTaxHTField>
    <c351d910d90643f89a26228dd83b8d26 xmlns="89d0c6c8-e2e3-4e07-91a0-0308145fc47f">
      <Terms xmlns="http://schemas.microsoft.com/office/infopath/2007/PartnerControls"/>
    </c351d910d90643f89a26228dd83b8d26>
    <DIANotes xmlns="89d0c6c8-e2e3-4e07-91a0-0308145fc47f" xsi:nil="true"/>
    <DIAPrivateEntity xmlns="89d0c6c8-e2e3-4e07-91a0-0308145fc47f" xsi:nil="true"/>
    <i0f84bba906045b4af568ee102a52dcb xmlns="89d0c6c8-e2e3-4e07-91a0-0308145fc47f">
      <Terms xmlns="http://schemas.microsoft.com/office/infopath/2007/PartnerControls"/>
    </i0f84bba906045b4af568ee102a52dcb>
    <TaxCatchAll xmlns="5750afb1-007a-481a-96df-a71c539b9a3e">
      <Value>2</Value>
      <Value>3</Value>
    </TaxCatchAll>
    <eb667ddc6c914abc81ce09c2f90c51b5 xmlns="89d0c6c8-e2e3-4e07-91a0-0308145fc47f">
      <Terms xmlns="http://schemas.microsoft.com/office/infopath/2007/PartnerControls"/>
    </eb667ddc6c914abc81ce09c2f90c51b5>
    <DIAClosedDate xmlns="89d0c6c8-e2e3-4e07-91a0-0308145fc47f" xsi:nil="true"/>
    <ea3c6b56d556460fbeed1cb795bcbdf8 xmlns="89d0c6c8-e2e3-4e07-91a0-0308145fc47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ea3c6b56d556460fbeed1cb795bcbdf8>
    <_dlc_DocId xmlns="89d0c6c8-e2e3-4e07-91a0-0308145fc47f">5A7WD6J6CVHF-1471881666-1842</_dlc_DocId>
    <_dlc_DocIdUrl xmlns="89d0c6c8-e2e3-4e07-91a0-0308145fc47f">
      <Url>https://azurediagovt.sharepoint.com/sites/ECMS-GMB-CGM/_layouts/15/DocIdRedir.aspx?ID=5A7WD6J6CVHF-1471881666-1842</Url>
      <Description>5A7WD6J6CVHF-1471881666-1842</Description>
    </_dlc_DocIdUrl>
  </documentManagement>
</p:properties>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Application Document DIA" ma:contentTypeID="0x010100E1CA7D63D08A2C4EA31822647DC842E40900E75E54895D810C4590B2ED44263D43B2" ma:contentTypeVersion="26" ma:contentTypeDescription="Use for an application of any kind received or submitted by DIA" ma:contentTypeScope="" ma:versionID="a09b58abd8ea82c97427d516f1d02e3b">
  <xsd:schema xmlns:xsd="http://www.w3.org/2001/XMLSchema" xmlns:xs="http://www.w3.org/2001/XMLSchema" xmlns:p="http://schemas.microsoft.com/office/2006/metadata/properties" xmlns:ns2="89d0c6c8-e2e3-4e07-91a0-0308145fc47f" xmlns:ns3="5750afb1-007a-481a-96df-a71c539b9a3e" xmlns:ns4="28d873f9-6f3b-45b1-b93c-7f1365d7027c" targetNamespace="http://schemas.microsoft.com/office/2006/metadata/properties" ma:root="true" ma:fieldsID="63efd264eac38be2f7250d6e6f8df4ae" ns2:_="" ns3:_="" ns4:_="">
    <xsd:import namespace="89d0c6c8-e2e3-4e07-91a0-0308145fc47f"/>
    <xsd:import namespace="5750afb1-007a-481a-96df-a71c539b9a3e"/>
    <xsd:import namespace="28d873f9-6f3b-45b1-b93c-7f1365d7027c"/>
    <xsd:element name="properties">
      <xsd:complexType>
        <xsd:sequence>
          <xsd:element name="documentManagement">
            <xsd:complexType>
              <xsd:all>
                <xsd:element ref="ns3:TaxCatchAll" minOccurs="0"/>
                <xsd:element ref="ns2:DIANotes" minOccurs="0"/>
                <xsd:element ref="ns2:DIAClosedDate" minOccurs="0"/>
                <xsd:element ref="ns2:DIADecisionDate" minOccurs="0"/>
                <xsd:element ref="ns2:DIAPrivateEntity" minOccurs="0"/>
                <xsd:element ref="ns2:DIAApplicationDate" minOccurs="0"/>
                <xsd:element ref="ns2:C3TopicNote" minOccurs="0"/>
                <xsd:element ref="ns3:TaxKeywordTaxHTField" minOccurs="0"/>
                <xsd:element ref="ns3:TaxCatchAllLabel" minOccurs="0"/>
                <xsd:element ref="ns2:ea3c6b56d556460fbeed1cb795bcbdf8" minOccurs="0"/>
                <xsd:element ref="ns2:_dlc_DocId" minOccurs="0"/>
                <xsd:element ref="ns2:_dlc_DocIdUrl" minOccurs="0"/>
                <xsd:element ref="ns2:_dlc_DocIdPersistId" minOccurs="0"/>
                <xsd:element ref="ns2:c351d910d90643f89a26228dd83b8d26" minOccurs="0"/>
                <xsd:element ref="ns2:eb667ddc6c914abc81ce09c2f90c51b5" minOccurs="0"/>
                <xsd:element ref="ns4:MediaServiceMetadata" minOccurs="0"/>
                <xsd:element ref="ns4:MediaServiceFastMetadata" minOccurs="0"/>
                <xsd:element ref="ns4:MediaServiceSearchProperties"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0c6c8-e2e3-4e07-91a0-0308145fc47f" elementFormDefault="qualified">
    <xsd:import namespace="http://schemas.microsoft.com/office/2006/documentManagement/types"/>
    <xsd:import namespace="http://schemas.microsoft.com/office/infopath/2007/PartnerControls"/>
    <xsd:element name="DIANotes" ma:index="12" nillable="true" ma:displayName="Notes" ma:description="Additional information, can include URL link to another document" ma:internalName="DIANotes" ma:readOnly="false">
      <xsd:simpleType>
        <xsd:restriction base="dms:Note">
          <xsd:maxLength value="255"/>
        </xsd:restriction>
      </xsd:simpleType>
    </xsd:element>
    <xsd:element name="DIAClosedDate" ma:index="13" nillable="true" ma:displayName="Closed Date" ma:description="The date at which an activity is closed and by inference complete" ma:format="DateOnly" ma:internalName="DIAClosedDate" ma:readOnly="false">
      <xsd:simpleType>
        <xsd:restriction base="dms:DateTime"/>
      </xsd:simpleType>
    </xsd:element>
    <xsd:element name="DIADecisionDate" ma:index="15" nillable="true" ma:displayName="Decision Date" ma:description="The date a decision is taken" ma:format="DateOnly" ma:internalName="DIADecisionDate" ma:readOnly="false">
      <xsd:simpleType>
        <xsd:restriction base="dms:DateTime"/>
      </xsd:simpleType>
    </xsd:element>
    <xsd:element name="DIAPrivateEntity" ma:index="16" nillable="true" ma:displayName="Private Entity" ma:description="Use for the name of a private or non regulated entity or individual with whom DIA has a relationship or from whom, or about whom a complaint is received or investigation initiated" ma:internalName="DIAPrivateEntity" ma:readOnly="false">
      <xsd:simpleType>
        <xsd:restriction base="dms:Text"/>
      </xsd:simpleType>
    </xsd:element>
    <xsd:element name="DIAApplicationDate" ma:index="18" nillable="true" ma:displayName="Application Date" ma:description="Date on which an application is received" ma:format="DateOnly" ma:internalName="DIAApplicationDate" ma:readOnly="false">
      <xsd:simpleType>
        <xsd:restriction base="dms:DateTime"/>
      </xsd:simpleType>
    </xsd:element>
    <xsd:element name="C3TopicNote" ma:index="19" nillable="true" ma:taxonomy="true" ma:internalName="C3TopicNote" ma:taxonomyFieldName="C3Topic" ma:displayName="Topic" ma:indexed="true" ma:readOnly="false" ma:fieldId="{6a3fe89f-a6dd-4490-a9c1-3ef38d67b8c7}" ma:sspId="220cfdc9-10b9-451b-a41a-57414fe47a11" ma:termSetId="93895e98-8daa-4392-8163-da238c93d801" ma:anchorId="a3b966ef-aa2d-4cdf-a97a-2749e259e037" ma:open="true" ma:isKeyword="false">
      <xsd:complexType>
        <xsd:sequence>
          <xsd:element ref="pc:Terms" minOccurs="0" maxOccurs="1"/>
        </xsd:sequence>
      </xsd:complexType>
    </xsd:element>
    <xsd:element name="ea3c6b56d556460fbeed1cb795bcbdf8" ma:index="22" ma:taxonomy="true" ma:internalName="ea3c6b56d556460fbeed1cb795bcbdf8" ma:taxonomyFieldName="DIASecurityClassification" ma:displayName="Security Classification" ma:readOnly="false" ma:default="2;#UNCLASSIFIED|2c10f15e-4fe4-4bec-ae91-1116436da94b" ma:fieldId="{ea3c6b56-d556-460f-beed-1cb795bcbdf8}"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c351d910d90643f89a26228dd83b8d26" ma:index="26" nillable="true" ma:taxonomy="true" ma:internalName="c351d910d90643f89a26228dd83b8d26" ma:taxonomyFieldName="DIAOfficialEntity" ma:displayName="Official Entity" ma:readOnly="false" ma:fieldId="{c351d910-d906-43f8-9a26-228dd83b8d26}" ma:sspId="220cfdc9-10b9-451b-a41a-57414fe47a11" ma:termSetId="962fbc7a-8f33-40b5-b11a-87d7921022a8" ma:anchorId="e3e7e844-341d-428c-b4a2-abc926c3056d" ma:open="false" ma:isKeyword="false">
      <xsd:complexType>
        <xsd:sequence>
          <xsd:element ref="pc:Terms" minOccurs="0" maxOccurs="1"/>
        </xsd:sequence>
      </xsd:complexType>
    </xsd:element>
    <xsd:element name="eb667ddc6c914abc81ce09c2f90c51b5" ma:index="27" nillable="true" ma:taxonomy="true" ma:internalName="eb667ddc6c914abc81ce09c2f90c51b5" ma:taxonomyFieldName="DIACasinoApplicationType" ma:displayName="Casino Application Type" ma:readOnly="false" ma:fieldId="{eb667ddc-6c91-4abc-81ce-09c2f90c51b5}" ma:sspId="220cfdc9-10b9-451b-a41a-57414fe47a11" ma:termSetId="a65c7c76-4bec-4efc-a0f8-fd10bf50089a" ma:anchorId="00000000-0000-0000-0000-000000000000" ma:open="false" ma:isKeyword="false">
      <xsd:complexType>
        <xsd:sequence>
          <xsd:element ref="pc:Terms" minOccurs="0" maxOccurs="1"/>
        </xsd:sequence>
      </xsd:complexType>
    </xsd:element>
    <xsd:element name="i0f84bba906045b4af568ee102a52dcb" ma:index="32" nillable="true" ma:taxonomy="true" ma:internalName="i0f84bba906045b4af568ee102a52dcb" ma:taxonomyFieldName="RevIMBCS" ma:displayName="RDS" ma:indexed="true" ma:default="" ma:fieldId="{20f84bba-9060-45b4-af56-8ee102a52dcb}" ma:sspId="220cfdc9-10b9-451b-a41a-57414fe47a11" ma:termSetId="bb1f7e15-201c-4f3f-8cd2-247a09e4082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50afb1-007a-481a-96df-a71c539b9a3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9c8d2d-0f28-4fca-9bbe-826caddcafb7}" ma:internalName="TaxCatchAll" ma:readOnly="false" ma:showField="CatchAllData" ma:web="89d0c6c8-e2e3-4e07-91a0-0308145fc47f">
      <xsd:complexType>
        <xsd:complexContent>
          <xsd:extension base="dms:MultiChoiceLookup">
            <xsd:sequence>
              <xsd:element name="Value" type="dms:Lookup" maxOccurs="unbounded" minOccurs="0" nillable="true"/>
            </xsd:sequence>
          </xsd:extension>
        </xsd:complexContent>
      </xsd:complexType>
    </xsd:element>
    <xsd:element name="TaxKeywordTaxHTField" ma:index="20" nillable="true" ma:taxonomy="true" ma:internalName="TaxKeywordTaxHTField" ma:taxonomyFieldName="TaxKeyword" ma:displayName="Enterprise Keywords" ma:readOnly="false"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Label" ma:index="21" nillable="true" ma:displayName="Taxonomy Catch All Column1" ma:hidden="true" ma:list="{4d9c8d2d-0f28-4fca-9bbe-826caddcafb7}" ma:internalName="TaxCatchAllLabel" ma:readOnly="true" ma:showField="CatchAllDataLabel" ma:web="89d0c6c8-e2e3-4e07-91a0-0308145fc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8d873f9-6f3b-45b1-b93c-7f1365d7027c"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0481E-A52B-42F7-B4C9-9523944529E7}">
  <ds:schemaRefs>
    <ds:schemaRef ds:uri="http://schemas.openxmlformats.org/officeDocument/2006/bibliography"/>
  </ds:schemaRefs>
</ds:datastoreItem>
</file>

<file path=customXml/itemProps2.xml><?xml version="1.0" encoding="utf-8"?>
<ds:datastoreItem xmlns:ds="http://schemas.openxmlformats.org/officeDocument/2006/customXml" ds:itemID="{73833CB9-91DC-4060-A1F1-6D9917A7FAFD}">
  <ds:schemaRefs>
    <ds:schemaRef ds:uri="http://www.w3.org/XML/1998/namespace"/>
    <ds:schemaRef ds:uri="89d0c6c8-e2e3-4e07-91a0-0308145fc47f"/>
    <ds:schemaRef ds:uri="http://schemas.openxmlformats.org/package/2006/metadata/core-properties"/>
    <ds:schemaRef ds:uri="28d873f9-6f3b-45b1-b93c-7f1365d7027c"/>
    <ds:schemaRef ds:uri="http://schemas.microsoft.com/office/2006/documentManagement/types"/>
    <ds:schemaRef ds:uri="http://purl.org/dc/dcmitype/"/>
    <ds:schemaRef ds:uri="5750afb1-007a-481a-96df-a71c539b9a3e"/>
    <ds:schemaRef ds:uri="http://schemas.microsoft.com/office/2006/metadata/properties"/>
    <ds:schemaRef ds:uri="http://schemas.microsoft.com/office/infopath/2007/PartnerControls"/>
    <ds:schemaRef ds:uri="http://purl.org/dc/terms/"/>
    <ds:schemaRef ds:uri="http://purl.org/dc/elements/1.1/"/>
  </ds:schemaRefs>
</ds:datastoreItem>
</file>

<file path=customXml/itemProps3.xml><?xml version="1.0" encoding="utf-8"?>
<ds:datastoreItem xmlns:ds="http://schemas.openxmlformats.org/officeDocument/2006/customXml" ds:itemID="{84FC0E35-0727-4954-BA48-2863B6D2CE16}">
  <ds:schemaRefs>
    <ds:schemaRef ds:uri="http://schemas.microsoft.com/sharepoint/v3/contenttype/forms"/>
  </ds:schemaRefs>
</ds:datastoreItem>
</file>

<file path=customXml/itemProps4.xml><?xml version="1.0" encoding="utf-8"?>
<ds:datastoreItem xmlns:ds="http://schemas.openxmlformats.org/officeDocument/2006/customXml" ds:itemID="{7066BC83-E719-4B88-9B0D-AA09DD7CBA52}">
  <ds:schemaRefs>
    <ds:schemaRef ds:uri="http://schemas.microsoft.com/sharepoint/events"/>
  </ds:schemaRefs>
</ds:datastoreItem>
</file>

<file path=customXml/itemProps5.xml><?xml version="1.0" encoding="utf-8"?>
<ds:datastoreItem xmlns:ds="http://schemas.openxmlformats.org/officeDocument/2006/customXml" ds:itemID="{AFEF87A1-70B4-4D4D-86D5-EA4213849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0c6c8-e2e3-4e07-91a0-0308145fc47f"/>
    <ds:schemaRef ds:uri="5750afb1-007a-481a-96df-a71c539b9a3e"/>
    <ds:schemaRef ds:uri="28d873f9-6f3b-45b1-b93c-7f1365d70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971</Words>
  <Characters>4813</Characters>
  <Application>Microsoft Office Word</Application>
  <DocSecurity>0</DocSecurity>
  <Lines>40</Lines>
  <Paragraphs>11</Paragraphs>
  <ScaleCrop>false</ScaleCrop>
  <Company>DIA</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 Bezett</dc:creator>
  <cp:keywords/>
  <dc:description/>
  <cp:lastModifiedBy>Lloyd Bezett</cp:lastModifiedBy>
  <cp:revision>6</cp:revision>
  <cp:lastPrinted>2026-06-02T23:22:00Z</cp:lastPrinted>
  <dcterms:created xsi:type="dcterms:W3CDTF">2026-06-02T22:57:00Z</dcterms:created>
  <dcterms:modified xsi:type="dcterms:W3CDTF">2026-06-02T23:22:00Z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0x010100E1CA7D63D08A2C4EA31822647DC842E40900E75E54895D810C4590B2ED44263D43B2</vt:lpwstr>
  </property>
  <property fmtid="{D5CDD505-2E9C-101B-9397-08002B2CF9AE}" pid="3" name="d4d88d9c404441259a20c2016d5c4fc4">
    <vt:lpwstr>Correspondence|dcd6b05f-dc80-4336-b228-09aebf3d212c</vt:lpwstr>
  </property>
  <property fmtid="{D5CDD505-2E9C-101B-9397-08002B2CF9AE}" pid="4" name="TaxKeyword">
    <vt:lpwstr/>
  </property>
  <property fmtid="{D5CDD505-2E9C-101B-9397-08002B2CF9AE}" pid="5" name="b3d58569b8034571bdb6142a08590b6d">
    <vt:lpwstr/>
  </property>
  <property fmtid="{D5CDD505-2E9C-101B-9397-08002B2CF9AE}" pid="6" name="C3FinancialYear">
    <vt:lpwstr/>
  </property>
  <property fmtid="{D5CDD505-2E9C-101B-9397-08002B2CF9AE}" pid="7" name="C3FinancialYearNote">
    <vt:lpwstr/>
  </property>
  <property fmtid="{D5CDD505-2E9C-101B-9397-08002B2CF9AE}" pid="8" name="DIAReportDocumentType">
    <vt:lpwstr/>
  </property>
  <property fmtid="{D5CDD505-2E9C-101B-9397-08002B2CF9AE}" pid="9" name="DIASecurityClassification">
    <vt:lpwstr>2;#UNCLASSIFIED|2c10f15e-4fe4-4bec-ae91-1116436da94b</vt:lpwstr>
  </property>
  <property fmtid="{D5CDD505-2E9C-101B-9397-08002B2CF9AE}" pid="10" name="RevIMBCS">
    <vt:lpwstr/>
  </property>
  <property fmtid="{D5CDD505-2E9C-101B-9397-08002B2CF9AE}" pid="11" name="DIAEmailContentType">
    <vt:lpwstr>3;#Correspondence|dcd6b05f-dc80-4336-b228-09aebf3d212c</vt:lpwstr>
  </property>
  <property fmtid="{D5CDD505-2E9C-101B-9397-08002B2CF9AE}" pid="12" name="k6bccfd4295d40098423704c6cd854c5">
    <vt:lpwstr/>
  </property>
  <property fmtid="{D5CDD505-2E9C-101B-9397-08002B2CF9AE}" pid="13" name="DIAMeetingDocumentType">
    <vt:lpwstr/>
  </property>
  <property fmtid="{D5CDD505-2E9C-101B-9397-08002B2CF9AE}" pid="14" name="of8f23f05b2b41ad809817e353992f19">
    <vt:lpwstr/>
  </property>
  <property fmtid="{D5CDD505-2E9C-101B-9397-08002B2CF9AE}" pid="15" name="abd14fc118d74ac191cda88615a8467c">
    <vt:lpwstr/>
  </property>
  <property fmtid="{D5CDD505-2E9C-101B-9397-08002B2CF9AE}" pid="16" name="DIAAdministrationDocumentType">
    <vt:lpwstr/>
  </property>
  <property fmtid="{D5CDD505-2E9C-101B-9397-08002B2CF9AE}" pid="17" name="DIABriefingType">
    <vt:lpwstr/>
  </property>
  <property fmtid="{D5CDD505-2E9C-101B-9397-08002B2CF9AE}" pid="18" name="l14cdf26d0fa4087b19073cb44ebbc9e">
    <vt:lpwstr/>
  </property>
  <property fmtid="{D5CDD505-2E9C-101B-9397-08002B2CF9AE}" pid="19" name="DIABriefingAudience">
    <vt:lpwstr/>
  </property>
  <property fmtid="{D5CDD505-2E9C-101B-9397-08002B2CF9AE}" pid="20" name="C3Topic">
    <vt:lpwstr/>
  </property>
  <property fmtid="{D5CDD505-2E9C-101B-9397-08002B2CF9AE}" pid="21" name="_dlc_DocIdItemGuid">
    <vt:lpwstr>cc710431-57e7-4e5d-a9cd-51f4c9573a2f</vt:lpwstr>
  </property>
  <property fmtid="{D5CDD505-2E9C-101B-9397-08002B2CF9AE}" pid="22" name="docLang">
    <vt:lpwstr>en</vt:lpwstr>
  </property>
</Properties>
</file>