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4"/>
        <w:gridCol w:w="1226"/>
        <w:gridCol w:w="8382"/>
      </w:tblGrid>
      <w:tr>
        <w:trPr>
          <w:trHeight w:val="881" w:hRule="atLeast"/>
        </w:trPr>
        <w:tc>
          <w:tcPr>
            <w:tcW w:w="754" w:type="dxa"/>
            <w:vMerge w:val="restart"/>
            <w:shd w:val="clear" w:color="auto" w:fill="000047"/>
          </w:tcPr>
          <w:p>
            <w:pPr>
              <w:pStyle w:val="TableParagraph"/>
              <w:spacing w:before="0"/>
              <w:ind w:left="0"/>
              <w:rPr>
                <w:rFonts w:ascii="Times New Roman"/>
                <w:sz w:val="48"/>
              </w:rPr>
            </w:pPr>
          </w:p>
        </w:tc>
        <w:tc>
          <w:tcPr>
            <w:tcW w:w="1226" w:type="dxa"/>
            <w:vMerge w:val="restart"/>
            <w:tcBorders>
              <w:top w:val="single" w:sz="6" w:space="0" w:color="00004A"/>
            </w:tcBorders>
          </w:tcPr>
          <w:p>
            <w:pPr>
              <w:pStyle w:val="TableParagraph"/>
              <w:spacing w:before="0"/>
              <w:ind w:left="0"/>
              <w:rPr>
                <w:rFonts w:ascii="Times New Roman"/>
                <w:sz w:val="48"/>
              </w:rPr>
            </w:pPr>
          </w:p>
        </w:tc>
        <w:tc>
          <w:tcPr>
            <w:tcW w:w="8382" w:type="dxa"/>
            <w:tcBorders>
              <w:top w:val="single" w:sz="6" w:space="0" w:color="00004A"/>
            </w:tcBorders>
            <w:shd w:val="clear" w:color="auto" w:fill="000047"/>
          </w:tcPr>
          <w:p>
            <w:pPr>
              <w:pStyle w:val="TableParagraph"/>
              <w:spacing w:line="811" w:lineRule="exact" w:before="50"/>
              <w:ind w:left="58"/>
              <w:rPr>
                <w:b/>
                <w:sz w:val="72"/>
              </w:rPr>
            </w:pPr>
            <w:bookmarkStart w:name=" " w:id="1"/>
            <w:bookmarkEnd w:id="1"/>
            <w:r>
              <w:rPr/>
            </w:r>
            <w:bookmarkStart w:name="Textbox" w:id="2"/>
            <w:bookmarkEnd w:id="2"/>
            <w:r>
              <w:rPr/>
            </w:r>
            <w:bookmarkStart w:name="Span" w:id="3"/>
            <w:bookmarkEnd w:id="3"/>
            <w:r>
              <w:rPr/>
            </w:r>
            <w:bookmarkStart w:name="AML/CFT " w:id="4"/>
            <w:bookmarkEnd w:id="4"/>
            <w:r>
              <w:rPr/>
            </w:r>
            <w:bookmarkStart w:name=" " w:id="5"/>
            <w:bookmarkEnd w:id="5"/>
            <w:r>
              <w:rPr/>
            </w:r>
            <w:r>
              <w:rPr>
                <w:b/>
                <w:color w:val="FFFFFF"/>
                <w:sz w:val="72"/>
              </w:rPr>
              <w:t>AML/CFT</w:t>
            </w:r>
          </w:p>
        </w:tc>
      </w:tr>
      <w:tr>
        <w:trPr>
          <w:trHeight w:val="387" w:hRule="atLeast"/>
        </w:trPr>
        <w:tc>
          <w:tcPr>
            <w:tcW w:w="754" w:type="dxa"/>
            <w:vMerge/>
            <w:tcBorders>
              <w:top w:val="nil"/>
            </w:tcBorders>
            <w:shd w:val="clear" w:color="auto" w:fill="000047"/>
          </w:tcPr>
          <w:p>
            <w:pPr>
              <w:rPr>
                <w:sz w:val="2"/>
                <w:szCs w:val="2"/>
              </w:rPr>
            </w:pPr>
          </w:p>
        </w:tc>
        <w:tc>
          <w:tcPr>
            <w:tcW w:w="1226" w:type="dxa"/>
            <w:vMerge/>
            <w:tcBorders>
              <w:top w:val="nil"/>
            </w:tcBorders>
          </w:tcPr>
          <w:p>
            <w:pPr>
              <w:rPr>
                <w:sz w:val="2"/>
                <w:szCs w:val="2"/>
              </w:rPr>
            </w:pPr>
          </w:p>
        </w:tc>
        <w:tc>
          <w:tcPr>
            <w:tcW w:w="8382" w:type="dxa"/>
            <w:shd w:val="clear" w:color="auto" w:fill="000047"/>
          </w:tcPr>
          <w:p>
            <w:pPr>
              <w:pStyle w:val="TableParagraph"/>
              <w:spacing w:line="317" w:lineRule="exact" w:before="0"/>
              <w:ind w:left="58"/>
              <w:rPr>
                <w:b/>
                <w:sz w:val="28"/>
              </w:rPr>
            </w:pPr>
            <w:bookmarkStart w:name="Anti-money laundering and countering fin" w:id="6"/>
            <w:bookmarkEnd w:id="6"/>
            <w:r>
              <w:rPr/>
            </w:r>
            <w:bookmarkStart w:name=" " w:id="7"/>
            <w:bookmarkEnd w:id="7"/>
            <w:r>
              <w:rPr/>
            </w:r>
            <w:r>
              <w:rPr>
                <w:b/>
                <w:color w:val="FFFFFF"/>
                <w:sz w:val="28"/>
              </w:rPr>
              <w:t>Anti-money laundering and countering financing of terrorism</w:t>
            </w:r>
          </w:p>
        </w:tc>
      </w:tr>
      <w:tr>
        <w:trPr>
          <w:trHeight w:val="2399" w:hRule="atLeast"/>
        </w:trPr>
        <w:tc>
          <w:tcPr>
            <w:tcW w:w="754" w:type="dxa"/>
            <w:vMerge/>
            <w:tcBorders>
              <w:top w:val="nil"/>
            </w:tcBorders>
            <w:shd w:val="clear" w:color="auto" w:fill="000047"/>
          </w:tcPr>
          <w:p>
            <w:pPr>
              <w:rPr>
                <w:sz w:val="2"/>
                <w:szCs w:val="2"/>
              </w:rPr>
            </w:pPr>
          </w:p>
        </w:tc>
        <w:tc>
          <w:tcPr>
            <w:tcW w:w="9608" w:type="dxa"/>
            <w:gridSpan w:val="2"/>
          </w:tcPr>
          <w:p>
            <w:pPr>
              <w:pStyle w:val="TableParagraph"/>
              <w:spacing w:before="6"/>
              <w:ind w:left="0"/>
              <w:rPr>
                <w:rFonts w:ascii="Times New Roman"/>
                <w:sz w:val="127"/>
              </w:rPr>
            </w:pPr>
          </w:p>
          <w:p>
            <w:pPr>
              <w:pStyle w:val="TableParagraph"/>
              <w:spacing w:line="913" w:lineRule="exact" w:before="0"/>
              <w:ind w:left="259"/>
              <w:rPr>
                <w:b/>
                <w:sz w:val="80"/>
              </w:rPr>
            </w:pPr>
            <w:bookmarkStart w:name="  " w:id="8"/>
            <w:bookmarkEnd w:id="8"/>
            <w:r>
              <w:rPr/>
            </w:r>
            <w:bookmarkStart w:name=" " w:id="9"/>
            <w:bookmarkEnd w:id="9"/>
            <w:r>
              <w:rPr/>
            </w:r>
            <w:bookmarkStart w:name=" " w:id="10"/>
            <w:bookmarkEnd w:id="10"/>
            <w:r>
              <w:rPr/>
            </w:r>
            <w:bookmarkStart w:name=" " w:id="11"/>
            <w:bookmarkEnd w:id="11"/>
            <w:r>
              <w:rPr/>
            </w:r>
            <w:bookmarkStart w:name="Textbox" w:id="12"/>
            <w:bookmarkEnd w:id="12"/>
            <w:r>
              <w:rPr/>
            </w:r>
            <w:bookmarkStart w:name="Span" w:id="13"/>
            <w:bookmarkEnd w:id="13"/>
            <w:r>
              <w:rPr/>
            </w:r>
            <w:bookmarkStart w:name="Enhanced  " w:id="14"/>
            <w:bookmarkEnd w:id="14"/>
            <w:r>
              <w:rPr/>
            </w:r>
            <w:bookmarkStart w:name=" " w:id="15"/>
            <w:bookmarkEnd w:id="15"/>
            <w:r>
              <w:rPr/>
            </w:r>
            <w:bookmarkStart w:name=" " w:id="16"/>
            <w:bookmarkEnd w:id="16"/>
            <w:r>
              <w:rPr/>
            </w:r>
            <w:r>
              <w:rPr>
                <w:b/>
                <w:sz w:val="80"/>
              </w:rPr>
              <w:t>Enhanced</w:t>
            </w:r>
          </w:p>
        </w:tc>
      </w:tr>
      <w:tr>
        <w:trPr>
          <w:trHeight w:val="920" w:hRule="atLeast"/>
        </w:trPr>
        <w:tc>
          <w:tcPr>
            <w:tcW w:w="754" w:type="dxa"/>
            <w:vMerge/>
            <w:tcBorders>
              <w:top w:val="nil"/>
            </w:tcBorders>
            <w:shd w:val="clear" w:color="auto" w:fill="000047"/>
          </w:tcPr>
          <w:p>
            <w:pPr>
              <w:rPr>
                <w:sz w:val="2"/>
                <w:szCs w:val="2"/>
              </w:rPr>
            </w:pPr>
          </w:p>
        </w:tc>
        <w:tc>
          <w:tcPr>
            <w:tcW w:w="9608" w:type="dxa"/>
            <w:gridSpan w:val="2"/>
          </w:tcPr>
          <w:p>
            <w:pPr>
              <w:pStyle w:val="TableParagraph"/>
              <w:spacing w:line="901" w:lineRule="exact" w:before="0"/>
              <w:ind w:left="259"/>
              <w:rPr>
                <w:b/>
                <w:sz w:val="80"/>
              </w:rPr>
            </w:pPr>
            <w:bookmarkStart w:name="Customer Due Diligence  " w:id="17"/>
            <w:bookmarkEnd w:id="17"/>
            <w:r>
              <w:rPr/>
            </w:r>
            <w:bookmarkStart w:name=" " w:id="18"/>
            <w:bookmarkEnd w:id="18"/>
            <w:r>
              <w:rPr/>
            </w:r>
            <w:bookmarkStart w:name=" " w:id="19"/>
            <w:bookmarkEnd w:id="19"/>
            <w:r>
              <w:rPr/>
            </w:r>
            <w:r>
              <w:rPr>
                <w:b/>
                <w:sz w:val="80"/>
              </w:rPr>
              <w:t>Customer Due Diligence</w:t>
            </w:r>
          </w:p>
        </w:tc>
      </w:tr>
      <w:tr>
        <w:trPr>
          <w:trHeight w:val="1251" w:hRule="atLeast"/>
        </w:trPr>
        <w:tc>
          <w:tcPr>
            <w:tcW w:w="754" w:type="dxa"/>
            <w:vMerge/>
            <w:tcBorders>
              <w:top w:val="nil"/>
            </w:tcBorders>
            <w:shd w:val="clear" w:color="auto" w:fill="000047"/>
          </w:tcPr>
          <w:p>
            <w:pPr>
              <w:rPr>
                <w:sz w:val="2"/>
                <w:szCs w:val="2"/>
              </w:rPr>
            </w:pPr>
          </w:p>
        </w:tc>
        <w:tc>
          <w:tcPr>
            <w:tcW w:w="9608" w:type="dxa"/>
            <w:gridSpan w:val="2"/>
          </w:tcPr>
          <w:p>
            <w:pPr>
              <w:pStyle w:val="TableParagraph"/>
              <w:spacing w:line="908" w:lineRule="exact" w:before="0"/>
              <w:ind w:left="259"/>
              <w:rPr>
                <w:b/>
                <w:sz w:val="80"/>
              </w:rPr>
            </w:pPr>
            <w:bookmarkStart w:name="Guideline " w:id="20"/>
            <w:bookmarkEnd w:id="20"/>
            <w:r>
              <w:rPr/>
            </w:r>
            <w:bookmarkStart w:name=" " w:id="21"/>
            <w:bookmarkEnd w:id="21"/>
            <w:r>
              <w:rPr/>
            </w:r>
            <w:bookmarkStart w:name=" " w:id="22"/>
            <w:bookmarkEnd w:id="22"/>
            <w:r>
              <w:rPr/>
            </w:r>
            <w:bookmarkStart w:name=" " w:id="23"/>
            <w:bookmarkEnd w:id="23"/>
            <w:r>
              <w:rPr/>
            </w:r>
            <w:r>
              <w:rPr>
                <w:b/>
                <w:sz w:val="80"/>
              </w:rPr>
              <w:t>Guideline</w:t>
            </w:r>
          </w:p>
        </w:tc>
      </w:tr>
      <w:tr>
        <w:trPr>
          <w:trHeight w:val="1486" w:hRule="atLeast"/>
        </w:trPr>
        <w:tc>
          <w:tcPr>
            <w:tcW w:w="754" w:type="dxa"/>
            <w:vMerge/>
            <w:tcBorders>
              <w:top w:val="nil"/>
            </w:tcBorders>
            <w:shd w:val="clear" w:color="auto" w:fill="000047"/>
          </w:tcPr>
          <w:p>
            <w:pPr>
              <w:rPr>
                <w:sz w:val="2"/>
                <w:szCs w:val="2"/>
              </w:rPr>
            </w:pPr>
          </w:p>
        </w:tc>
        <w:tc>
          <w:tcPr>
            <w:tcW w:w="9608" w:type="dxa"/>
            <w:gridSpan w:val="2"/>
          </w:tcPr>
          <w:p>
            <w:pPr>
              <w:pStyle w:val="TableParagraph"/>
              <w:spacing w:before="332"/>
              <w:ind w:left="259"/>
              <w:rPr>
                <w:b/>
                <w:sz w:val="36"/>
              </w:rPr>
            </w:pPr>
            <w:bookmarkStart w:name=" " w:id="24"/>
            <w:bookmarkEnd w:id="24"/>
            <w:r>
              <w:rPr/>
            </w:r>
            <w:bookmarkStart w:name=" " w:id="25"/>
            <w:bookmarkEnd w:id="25"/>
            <w:r>
              <w:rPr/>
            </w:r>
            <w:bookmarkStart w:name="September 2020 " w:id="26"/>
            <w:bookmarkEnd w:id="26"/>
            <w:r>
              <w:rPr/>
            </w:r>
            <w:bookmarkStart w:name=" " w:id="27"/>
            <w:bookmarkEnd w:id="27"/>
            <w:r>
              <w:rPr/>
            </w:r>
            <w:bookmarkStart w:name=" " w:id="28"/>
            <w:bookmarkEnd w:id="28"/>
            <w:r>
              <w:rPr/>
            </w:r>
            <w:r>
              <w:rPr>
                <w:b/>
                <w:sz w:val="36"/>
              </w:rPr>
              <w:t>September 2020</w:t>
            </w:r>
          </w:p>
        </w:tc>
      </w:tr>
      <w:tr>
        <w:trPr>
          <w:trHeight w:val="2232" w:hRule="atLeast"/>
        </w:trPr>
        <w:tc>
          <w:tcPr>
            <w:tcW w:w="754" w:type="dxa"/>
            <w:vMerge/>
            <w:tcBorders>
              <w:top w:val="nil"/>
            </w:tcBorders>
            <w:shd w:val="clear" w:color="auto" w:fill="000047"/>
          </w:tcPr>
          <w:p>
            <w:pPr>
              <w:rPr>
                <w:sz w:val="2"/>
                <w:szCs w:val="2"/>
              </w:rPr>
            </w:pPr>
          </w:p>
        </w:tc>
        <w:tc>
          <w:tcPr>
            <w:tcW w:w="9608" w:type="dxa"/>
            <w:gridSpan w:val="2"/>
          </w:tcPr>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4"/>
              <w:ind w:left="0"/>
              <w:rPr>
                <w:rFonts w:ascii="Times New Roman"/>
                <w:sz w:val="24"/>
              </w:rPr>
            </w:pPr>
          </w:p>
          <w:p>
            <w:pPr>
              <w:pStyle w:val="TableParagraph"/>
              <w:spacing w:before="0"/>
              <w:ind w:left="686"/>
              <w:rPr>
                <w:rFonts w:ascii="Times New Roman"/>
                <w:sz w:val="20"/>
              </w:rPr>
            </w:pPr>
            <w:bookmarkStart w:name="Figure" w:id="29"/>
            <w:bookmarkEnd w:id="29"/>
            <w:r>
              <w:rPr/>
            </w:r>
            <w:bookmarkStart w:name=" " w:id="30"/>
            <w:bookmarkEnd w:id="30"/>
            <w:r>
              <w:rPr/>
            </w:r>
            <w:bookmarkStart w:name=" " w:id="31"/>
            <w:bookmarkEnd w:id="31"/>
            <w:r>
              <w:rPr/>
            </w:r>
            <w:bookmarkStart w:name=" " w:id="32"/>
            <w:bookmarkEnd w:id="32"/>
            <w:r>
              <w:rPr/>
            </w:r>
            <w:bookmarkStart w:name=" " w:id="33"/>
            <w:bookmarkEnd w:id="33"/>
            <w:r>
              <w:rPr/>
            </w:r>
            <w:bookmarkStart w:name="InlineShape" w:id="34"/>
            <w:bookmarkEnd w:id="34"/>
            <w:r>
              <w:rPr/>
            </w:r>
            <w:bookmarkStart w:name=" " w:id="35"/>
            <w:bookmarkEnd w:id="35"/>
            <w:r>
              <w:rPr/>
            </w:r>
            <w:bookmarkStart w:name=" " w:id="36"/>
            <w:bookmarkEnd w:id="36"/>
            <w:r>
              <w:rPr/>
            </w:r>
            <w:bookmarkStart w:name=" " w:id="37"/>
            <w:bookmarkEnd w:id="37"/>
            <w:r>
              <w:rPr/>
            </w:r>
            <w:bookmarkStart w:name=" " w:id="38"/>
            <w:bookmarkEnd w:id="38"/>
            <w:r>
              <w:rPr/>
            </w:r>
            <w:bookmarkStart w:name="InlineShape" w:id="39"/>
            <w:bookmarkEnd w:id="39"/>
            <w:r>
              <w:rPr/>
            </w:r>
            <w:bookmarkStart w:name=" " w:id="40"/>
            <w:bookmarkEnd w:id="40"/>
            <w:r>
              <w:rPr/>
            </w:r>
            <w:bookmarkStart w:name="H1" w:id="41"/>
            <w:bookmarkEnd w:id="41"/>
            <w:r>
              <w:rPr/>
            </w:r>
            <w:bookmarkStart w:name="InlineShape" w:id="42"/>
            <w:bookmarkEnd w:id="42"/>
            <w:r>
              <w:rPr/>
            </w:r>
            <w:r>
              <w:rPr>
                <w:rFonts w:ascii="Times New Roman"/>
                <w:sz w:val="20"/>
              </w:rPr>
              <w:drawing>
                <wp:inline distT="0" distB="0" distL="0" distR="0">
                  <wp:extent cx="2260607" cy="61722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60607" cy="617220"/>
                          </a:xfrm>
                          <a:prstGeom prst="rect">
                            <a:avLst/>
                          </a:prstGeom>
                        </pic:spPr>
                      </pic:pic>
                    </a:graphicData>
                  </a:graphic>
                </wp:inline>
              </w:drawing>
            </w:r>
            <w:r>
              <w:rPr>
                <w:rFonts w:ascii="Times New Roman"/>
                <w:sz w:val="20"/>
              </w:rPr>
            </w:r>
          </w:p>
        </w:tc>
      </w:tr>
      <w:tr>
        <w:trPr>
          <w:trHeight w:val="2059" w:hRule="atLeast"/>
        </w:trPr>
        <w:tc>
          <w:tcPr>
            <w:tcW w:w="754" w:type="dxa"/>
            <w:vMerge/>
            <w:tcBorders>
              <w:top w:val="nil"/>
            </w:tcBorders>
            <w:shd w:val="clear" w:color="auto" w:fill="000047"/>
          </w:tcPr>
          <w:p>
            <w:pPr>
              <w:rPr>
                <w:sz w:val="2"/>
                <w:szCs w:val="2"/>
              </w:rPr>
            </w:pPr>
          </w:p>
        </w:tc>
        <w:tc>
          <w:tcPr>
            <w:tcW w:w="9608" w:type="dxa"/>
            <w:gridSpan w:val="2"/>
          </w:tcPr>
          <w:p>
            <w:pPr>
              <w:pStyle w:val="TableParagraph"/>
              <w:spacing w:before="0"/>
              <w:ind w:left="0"/>
              <w:rPr>
                <w:rFonts w:ascii="Times New Roman"/>
                <w:sz w:val="20"/>
              </w:rPr>
            </w:pPr>
          </w:p>
          <w:p>
            <w:pPr>
              <w:pStyle w:val="TableParagraph"/>
              <w:spacing w:before="11"/>
              <w:ind w:left="0"/>
              <w:rPr>
                <w:rFonts w:ascii="Times New Roman"/>
                <w:sz w:val="24"/>
              </w:rPr>
            </w:pPr>
          </w:p>
          <w:p>
            <w:pPr>
              <w:pStyle w:val="TableParagraph"/>
              <w:spacing w:before="0"/>
              <w:ind w:left="753"/>
              <w:rPr>
                <w:rFonts w:ascii="Times New Roman"/>
                <w:sz w:val="20"/>
              </w:rPr>
            </w:pPr>
            <w:r>
              <w:rPr>
                <w:rFonts w:ascii="Times New Roman"/>
                <w:sz w:val="20"/>
              </w:rPr>
              <w:drawing>
                <wp:inline distT="0" distB="0" distL="0" distR="0">
                  <wp:extent cx="2281968" cy="786384"/>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281968" cy="786384"/>
                          </a:xfrm>
                          <a:prstGeom prst="rect">
                            <a:avLst/>
                          </a:prstGeom>
                        </pic:spPr>
                      </pic:pic>
                    </a:graphicData>
                  </a:graphic>
                </wp:inline>
              </w:drawing>
            </w:r>
            <w:r>
              <w:rPr>
                <w:rFonts w:ascii="Times New Roman"/>
                <w:sz w:val="20"/>
              </w:rPr>
            </w:r>
          </w:p>
        </w:tc>
      </w:tr>
      <w:tr>
        <w:trPr>
          <w:trHeight w:val="3479" w:hRule="atLeast"/>
        </w:trPr>
        <w:tc>
          <w:tcPr>
            <w:tcW w:w="754" w:type="dxa"/>
            <w:vMerge/>
            <w:tcBorders>
              <w:top w:val="nil"/>
            </w:tcBorders>
            <w:shd w:val="clear" w:color="auto" w:fill="000047"/>
          </w:tcPr>
          <w:p>
            <w:pPr>
              <w:rPr>
                <w:sz w:val="2"/>
                <w:szCs w:val="2"/>
              </w:rPr>
            </w:pPr>
          </w:p>
        </w:tc>
        <w:tc>
          <w:tcPr>
            <w:tcW w:w="9608" w:type="dxa"/>
            <w:gridSpan w:val="2"/>
            <w:tcBorders>
              <w:bottom w:val="single" w:sz="6" w:space="0" w:color="00004A"/>
            </w:tcBorders>
          </w:tcPr>
          <w:p>
            <w:pPr>
              <w:pStyle w:val="TableParagraph"/>
              <w:spacing w:before="1"/>
              <w:ind w:left="0"/>
              <w:rPr>
                <w:rFonts w:ascii="Times New Roman"/>
                <w:sz w:val="26"/>
              </w:rPr>
            </w:pPr>
          </w:p>
          <w:p>
            <w:pPr>
              <w:pStyle w:val="TableParagraph"/>
              <w:spacing w:before="0"/>
              <w:ind w:left="808"/>
              <w:rPr>
                <w:rFonts w:ascii="Times New Roman"/>
                <w:sz w:val="20"/>
              </w:rPr>
            </w:pPr>
            <w:r>
              <w:rPr>
                <w:rFonts w:ascii="Times New Roman"/>
                <w:sz w:val="20"/>
              </w:rPr>
              <w:drawing>
                <wp:inline distT="0" distB="0" distL="0" distR="0">
                  <wp:extent cx="2134039" cy="626363"/>
                  <wp:effectExtent l="0" t="0" r="0" b="0"/>
                  <wp:docPr id="5" name="image3.png" descr="T:\Logos\DIA Logo\DIA Logo - Black (Word Templates).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134039" cy="626363"/>
                          </a:xfrm>
                          <a:prstGeom prst="rect">
                            <a:avLst/>
                          </a:prstGeom>
                        </pic:spPr>
                      </pic:pic>
                    </a:graphicData>
                  </a:graphic>
                </wp:inline>
              </w:drawing>
            </w:r>
            <w:r>
              <w:rPr>
                <w:rFonts w:ascii="Times New Roman"/>
                <w:sz w:val="20"/>
              </w:rPr>
            </w:r>
          </w:p>
        </w:tc>
      </w:tr>
    </w:tbl>
    <w:p>
      <w:pPr>
        <w:spacing w:after="0"/>
        <w:rPr>
          <w:rFonts w:ascii="Times New Roman"/>
          <w:sz w:val="20"/>
        </w:rPr>
        <w:sectPr>
          <w:footerReference w:type="default" r:id="rId5"/>
          <w:type w:val="continuous"/>
          <w:pgSz w:w="11910" w:h="16840"/>
          <w:pgMar w:footer="699" w:top="700" w:bottom="880" w:left="260" w:right="720"/>
          <w:pgNumType w:start="1"/>
        </w:sectPr>
      </w:pPr>
    </w:p>
    <w:p>
      <w:pPr>
        <w:pStyle w:val="Heading2"/>
        <w:jc w:val="left"/>
      </w:pPr>
      <w:r>
        <w:rPr/>
        <w:pict>
          <v:group style="position:absolute;margin-left:18pt;margin-top:36.024982pt;width:520pt;height:756.45pt;mso-position-horizontal-relative:page;mso-position-vertical-relative:page;z-index:-16451584" coordorigin="360,720" coordsize="10400,15129">
            <v:rect style="position:absolute;left:360;top:723;width:754;height:15120" filled="true" fillcolor="#000047" stroked="false">
              <v:fill type="solid"/>
            </v:rect>
            <v:shape style="position:absolute;left:1077;top:728;width:9683;height:15114" coordorigin="1077,728" coordsize="9683,15114" path="m1122,15842l10760,15842m1077,728l10715,728e" filled="false" stroked="true" strokeweight=".75pt" strokecolor="#00004a">
              <v:path arrowok="t"/>
              <v:stroke dashstyle="solid"/>
            </v:shape>
            <w10:wrap type="none"/>
          </v:group>
        </w:pict>
      </w:r>
      <w:bookmarkStart w:name="Structure of the Enhanced Customer Due D" w:id="43"/>
      <w:bookmarkEnd w:id="43"/>
      <w:r>
        <w:rPr>
          <w:b w:val="0"/>
        </w:rPr>
      </w:r>
      <w:r>
        <w:rPr/>
        <w:t>Structure of the Enhanced Customer Due Diligence guideline</w:t>
      </w:r>
    </w:p>
    <w:p>
      <w:pPr>
        <w:pStyle w:val="BodyText"/>
        <w:spacing w:before="10"/>
        <w:rPr>
          <w:b/>
          <w:sz w:val="14"/>
        </w:rPr>
      </w:pPr>
    </w:p>
    <w:tbl>
      <w:tblPr>
        <w:tblW w:w="0" w:type="auto"/>
        <w:jc w:val="left"/>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1"/>
        <w:gridCol w:w="5245"/>
        <w:gridCol w:w="2211"/>
      </w:tblGrid>
      <w:tr>
        <w:trPr>
          <w:trHeight w:val="492" w:hRule="atLeast"/>
        </w:trPr>
        <w:tc>
          <w:tcPr>
            <w:tcW w:w="1951" w:type="dxa"/>
          </w:tcPr>
          <w:p>
            <w:pPr>
              <w:pStyle w:val="TableParagraph"/>
              <w:spacing w:before="0"/>
              <w:ind w:left="0"/>
              <w:rPr>
                <w:rFonts w:ascii="Times New Roman"/>
                <w:sz w:val="22"/>
              </w:rPr>
            </w:pPr>
          </w:p>
        </w:tc>
        <w:tc>
          <w:tcPr>
            <w:tcW w:w="5245" w:type="dxa"/>
          </w:tcPr>
          <w:p>
            <w:pPr>
              <w:pStyle w:val="TableParagraph"/>
              <w:spacing w:before="79"/>
              <w:rPr>
                <w:sz w:val="22"/>
              </w:rPr>
            </w:pPr>
            <w:bookmarkStart w:name="Table" w:id="44"/>
            <w:bookmarkEnd w:id="44"/>
            <w:r>
              <w:rPr/>
            </w:r>
            <w:bookmarkStart w:name="TBody" w:id="45"/>
            <w:bookmarkEnd w:id="45"/>
            <w:r>
              <w:rPr/>
            </w:r>
            <w:bookmarkStart w:name="TR" w:id="46"/>
            <w:bookmarkEnd w:id="46"/>
            <w:r>
              <w:rPr/>
            </w:r>
            <w:bookmarkStart w:name="Span" w:id="47"/>
            <w:bookmarkEnd w:id="47"/>
            <w:r>
              <w:rPr/>
            </w:r>
            <w:bookmarkStart w:name=" " w:id="48"/>
            <w:bookmarkEnd w:id="48"/>
            <w:r>
              <w:rPr/>
            </w:r>
            <w:bookmarkStart w:name="Introduction " w:id="49"/>
            <w:bookmarkEnd w:id="49"/>
            <w:r>
              <w:rPr/>
            </w:r>
            <w:r>
              <w:rPr>
                <w:sz w:val="22"/>
              </w:rPr>
              <w:t>Introduction</w:t>
            </w:r>
          </w:p>
        </w:tc>
        <w:tc>
          <w:tcPr>
            <w:tcW w:w="2211" w:type="dxa"/>
          </w:tcPr>
          <w:p>
            <w:pPr>
              <w:pStyle w:val="TableParagraph"/>
              <w:spacing w:before="79"/>
              <w:rPr>
                <w:sz w:val="22"/>
              </w:rPr>
            </w:pPr>
            <w:bookmarkStart w:name="Page 3 " w:id="50"/>
            <w:bookmarkEnd w:id="50"/>
            <w:r>
              <w:rPr/>
            </w:r>
            <w:r>
              <w:rPr>
                <w:sz w:val="22"/>
              </w:rPr>
              <w:t>Page 3</w:t>
            </w:r>
          </w:p>
        </w:tc>
      </w:tr>
      <w:tr>
        <w:trPr>
          <w:trHeight w:val="491" w:hRule="atLeast"/>
        </w:trPr>
        <w:tc>
          <w:tcPr>
            <w:tcW w:w="1951" w:type="dxa"/>
          </w:tcPr>
          <w:p>
            <w:pPr>
              <w:pStyle w:val="TableParagraph"/>
              <w:spacing w:before="0"/>
              <w:ind w:left="0"/>
              <w:rPr>
                <w:rFonts w:ascii="Times New Roman"/>
                <w:sz w:val="22"/>
              </w:rPr>
            </w:pPr>
          </w:p>
        </w:tc>
        <w:tc>
          <w:tcPr>
            <w:tcW w:w="5245" w:type="dxa"/>
          </w:tcPr>
          <w:p>
            <w:pPr>
              <w:pStyle w:val="TableParagraph"/>
              <w:spacing w:before="79"/>
              <w:rPr>
                <w:sz w:val="22"/>
              </w:rPr>
            </w:pPr>
            <w:bookmarkStart w:name="TR" w:id="51"/>
            <w:bookmarkEnd w:id="51"/>
            <w:r>
              <w:rPr/>
            </w:r>
            <w:bookmarkStart w:name="Span" w:id="52"/>
            <w:bookmarkEnd w:id="52"/>
            <w:r>
              <w:rPr/>
            </w:r>
            <w:bookmarkStart w:name=" " w:id="53"/>
            <w:bookmarkEnd w:id="53"/>
            <w:r>
              <w:rPr/>
            </w:r>
            <w:bookmarkStart w:name="Terms used in this enhanced CDD guidelin" w:id="54"/>
            <w:bookmarkEnd w:id="54"/>
            <w:r>
              <w:rPr/>
            </w:r>
            <w:r>
              <w:rPr>
                <w:sz w:val="22"/>
              </w:rPr>
              <w:t>Terms used in this enhanced CDD guideline</w:t>
            </w:r>
          </w:p>
        </w:tc>
        <w:tc>
          <w:tcPr>
            <w:tcW w:w="2211" w:type="dxa"/>
          </w:tcPr>
          <w:p>
            <w:pPr>
              <w:pStyle w:val="TableParagraph"/>
              <w:spacing w:before="79"/>
              <w:rPr>
                <w:sz w:val="22"/>
              </w:rPr>
            </w:pPr>
            <w:bookmarkStart w:name="Page 4 " w:id="55"/>
            <w:bookmarkEnd w:id="55"/>
            <w:r>
              <w:rPr/>
            </w:r>
            <w:r>
              <w:rPr>
                <w:sz w:val="22"/>
              </w:rPr>
              <w:t>Page 4</w:t>
            </w:r>
          </w:p>
        </w:tc>
      </w:tr>
      <w:tr>
        <w:trPr>
          <w:trHeight w:val="489" w:hRule="atLeast"/>
        </w:trPr>
        <w:tc>
          <w:tcPr>
            <w:tcW w:w="1951" w:type="dxa"/>
          </w:tcPr>
          <w:p>
            <w:pPr>
              <w:pStyle w:val="TableParagraph"/>
              <w:spacing w:before="79"/>
              <w:rPr>
                <w:sz w:val="22"/>
              </w:rPr>
            </w:pPr>
            <w:bookmarkStart w:name="TR" w:id="56"/>
            <w:bookmarkEnd w:id="56"/>
            <w:r>
              <w:rPr/>
            </w:r>
            <w:bookmarkStart w:name="Span" w:id="57"/>
            <w:bookmarkEnd w:id="57"/>
            <w:r>
              <w:rPr/>
            </w:r>
            <w:bookmarkStart w:name="Part 1 " w:id="58"/>
            <w:bookmarkEnd w:id="58"/>
            <w:r>
              <w:rPr/>
            </w:r>
            <w:r>
              <w:rPr>
                <w:sz w:val="22"/>
              </w:rPr>
              <w:t>Part 1</w:t>
            </w:r>
          </w:p>
        </w:tc>
        <w:tc>
          <w:tcPr>
            <w:tcW w:w="5245" w:type="dxa"/>
          </w:tcPr>
          <w:p>
            <w:pPr>
              <w:pStyle w:val="TableParagraph"/>
              <w:spacing w:before="79"/>
              <w:rPr>
                <w:sz w:val="22"/>
              </w:rPr>
            </w:pPr>
            <w:bookmarkStart w:name="Enhanced customer due diligence " w:id="59"/>
            <w:bookmarkEnd w:id="59"/>
            <w:r>
              <w:rPr/>
            </w:r>
            <w:r>
              <w:rPr>
                <w:sz w:val="22"/>
              </w:rPr>
              <w:t>Enhanced customer due diligence</w:t>
            </w:r>
          </w:p>
        </w:tc>
        <w:tc>
          <w:tcPr>
            <w:tcW w:w="2211" w:type="dxa"/>
          </w:tcPr>
          <w:p>
            <w:pPr>
              <w:pStyle w:val="TableParagraph"/>
              <w:spacing w:before="79"/>
              <w:rPr>
                <w:sz w:val="22"/>
              </w:rPr>
            </w:pPr>
            <w:bookmarkStart w:name="Page 5 " w:id="60"/>
            <w:bookmarkEnd w:id="60"/>
            <w:r>
              <w:rPr/>
            </w:r>
            <w:r>
              <w:rPr>
                <w:sz w:val="22"/>
              </w:rPr>
              <w:t>Page 5</w:t>
            </w:r>
          </w:p>
        </w:tc>
      </w:tr>
      <w:tr>
        <w:trPr>
          <w:trHeight w:val="491" w:hRule="atLeast"/>
        </w:trPr>
        <w:tc>
          <w:tcPr>
            <w:tcW w:w="1951" w:type="dxa"/>
          </w:tcPr>
          <w:p>
            <w:pPr>
              <w:pStyle w:val="TableParagraph"/>
              <w:spacing w:before="81"/>
              <w:rPr>
                <w:sz w:val="22"/>
              </w:rPr>
            </w:pPr>
            <w:bookmarkStart w:name="TR" w:id="61"/>
            <w:bookmarkEnd w:id="61"/>
            <w:r>
              <w:rPr/>
            </w:r>
            <w:bookmarkStart w:name="Span" w:id="62"/>
            <w:bookmarkEnd w:id="62"/>
            <w:r>
              <w:rPr/>
            </w:r>
            <w:bookmarkStart w:name="Part 2 " w:id="63"/>
            <w:bookmarkEnd w:id="63"/>
            <w:r>
              <w:rPr/>
            </w:r>
            <w:r>
              <w:rPr>
                <w:sz w:val="22"/>
              </w:rPr>
              <w:t>Part 2</w:t>
            </w:r>
          </w:p>
        </w:tc>
        <w:tc>
          <w:tcPr>
            <w:tcW w:w="5245" w:type="dxa"/>
          </w:tcPr>
          <w:p>
            <w:pPr>
              <w:pStyle w:val="TableParagraph"/>
              <w:spacing w:before="81"/>
              <w:rPr>
                <w:sz w:val="22"/>
              </w:rPr>
            </w:pPr>
            <w:bookmarkStart w:name="Enhanced CDD and identity requirements " w:id="64"/>
            <w:bookmarkEnd w:id="64"/>
            <w:r>
              <w:rPr/>
            </w:r>
            <w:r>
              <w:rPr>
                <w:sz w:val="22"/>
              </w:rPr>
              <w:t>Enhanced CDD and identity requirements</w:t>
            </w:r>
          </w:p>
        </w:tc>
        <w:tc>
          <w:tcPr>
            <w:tcW w:w="2211" w:type="dxa"/>
          </w:tcPr>
          <w:p>
            <w:pPr>
              <w:pStyle w:val="TableParagraph"/>
              <w:spacing w:before="81"/>
              <w:rPr>
                <w:sz w:val="22"/>
              </w:rPr>
            </w:pPr>
            <w:bookmarkStart w:name="Page 12 " w:id="65"/>
            <w:bookmarkEnd w:id="65"/>
            <w:r>
              <w:rPr/>
            </w:r>
            <w:r>
              <w:rPr>
                <w:sz w:val="22"/>
              </w:rPr>
              <w:t>Page 12</w:t>
            </w:r>
          </w:p>
        </w:tc>
      </w:tr>
      <w:tr>
        <w:trPr>
          <w:trHeight w:val="491" w:hRule="atLeast"/>
        </w:trPr>
        <w:tc>
          <w:tcPr>
            <w:tcW w:w="1951" w:type="dxa"/>
          </w:tcPr>
          <w:p>
            <w:pPr>
              <w:pStyle w:val="TableParagraph"/>
              <w:spacing w:before="79"/>
              <w:rPr>
                <w:sz w:val="22"/>
              </w:rPr>
            </w:pPr>
            <w:bookmarkStart w:name="TR" w:id="66"/>
            <w:bookmarkEnd w:id="66"/>
            <w:r>
              <w:rPr/>
            </w:r>
            <w:bookmarkStart w:name="Span" w:id="67"/>
            <w:bookmarkEnd w:id="67"/>
            <w:r>
              <w:rPr/>
            </w:r>
            <w:bookmarkStart w:name="Part 3 " w:id="68"/>
            <w:bookmarkEnd w:id="68"/>
            <w:r>
              <w:rPr/>
            </w:r>
            <w:r>
              <w:rPr>
                <w:sz w:val="22"/>
              </w:rPr>
              <w:t>Part 3</w:t>
            </w:r>
          </w:p>
        </w:tc>
        <w:tc>
          <w:tcPr>
            <w:tcW w:w="5245" w:type="dxa"/>
          </w:tcPr>
          <w:p>
            <w:pPr>
              <w:pStyle w:val="TableParagraph"/>
              <w:spacing w:before="79"/>
              <w:rPr>
                <w:sz w:val="22"/>
              </w:rPr>
            </w:pPr>
            <w:bookmarkStart w:name="Circumstances when enhanced CDD applies " w:id="69"/>
            <w:bookmarkEnd w:id="69"/>
            <w:r>
              <w:rPr/>
            </w:r>
            <w:r>
              <w:rPr>
                <w:sz w:val="22"/>
              </w:rPr>
              <w:t>Circumstances when enhanced CDD applies</w:t>
            </w:r>
          </w:p>
        </w:tc>
        <w:tc>
          <w:tcPr>
            <w:tcW w:w="2211" w:type="dxa"/>
          </w:tcPr>
          <w:p>
            <w:pPr>
              <w:pStyle w:val="TableParagraph"/>
              <w:spacing w:before="79"/>
              <w:rPr>
                <w:sz w:val="22"/>
              </w:rPr>
            </w:pPr>
            <w:bookmarkStart w:name="Page 14 " w:id="70"/>
            <w:bookmarkEnd w:id="70"/>
            <w:r>
              <w:rPr/>
            </w:r>
            <w:r>
              <w:rPr>
                <w:sz w:val="22"/>
              </w:rPr>
              <w:t>Page 14</w:t>
            </w:r>
          </w:p>
        </w:tc>
      </w:tr>
      <w:tr>
        <w:trPr>
          <w:trHeight w:val="491" w:hRule="atLeast"/>
        </w:trPr>
        <w:tc>
          <w:tcPr>
            <w:tcW w:w="1951" w:type="dxa"/>
          </w:tcPr>
          <w:p>
            <w:pPr>
              <w:pStyle w:val="TableParagraph"/>
              <w:spacing w:before="79"/>
              <w:rPr>
                <w:sz w:val="22"/>
              </w:rPr>
            </w:pPr>
            <w:bookmarkStart w:name="TR" w:id="71"/>
            <w:bookmarkEnd w:id="71"/>
            <w:r>
              <w:rPr/>
            </w:r>
            <w:bookmarkStart w:name="Span" w:id="72"/>
            <w:bookmarkEnd w:id="72"/>
            <w:r>
              <w:rPr/>
            </w:r>
            <w:bookmarkStart w:name="Part 4 " w:id="73"/>
            <w:bookmarkEnd w:id="73"/>
            <w:r>
              <w:rPr/>
            </w:r>
            <w:r>
              <w:rPr>
                <w:sz w:val="22"/>
              </w:rPr>
              <w:t>Part 4</w:t>
            </w:r>
          </w:p>
        </w:tc>
        <w:tc>
          <w:tcPr>
            <w:tcW w:w="5245" w:type="dxa"/>
          </w:tcPr>
          <w:p>
            <w:pPr>
              <w:pStyle w:val="TableParagraph"/>
              <w:spacing w:before="79"/>
              <w:rPr>
                <w:sz w:val="22"/>
              </w:rPr>
            </w:pPr>
            <w:bookmarkStart w:name="Source of Wealth and Source of Funds " w:id="74"/>
            <w:bookmarkEnd w:id="74"/>
            <w:r>
              <w:rPr/>
            </w:r>
            <w:r>
              <w:rPr>
                <w:sz w:val="22"/>
              </w:rPr>
              <w:t>Source of Wealth and Source of Funds</w:t>
            </w:r>
          </w:p>
        </w:tc>
        <w:tc>
          <w:tcPr>
            <w:tcW w:w="2211" w:type="dxa"/>
          </w:tcPr>
          <w:p>
            <w:pPr>
              <w:pStyle w:val="TableParagraph"/>
              <w:spacing w:before="79"/>
              <w:rPr>
                <w:sz w:val="22"/>
              </w:rPr>
            </w:pPr>
            <w:bookmarkStart w:name="Page 18 " w:id="75"/>
            <w:bookmarkEnd w:id="75"/>
            <w:r>
              <w:rPr/>
            </w:r>
            <w:r>
              <w:rPr>
                <w:sz w:val="22"/>
              </w:rPr>
              <w:t>Page 18</w:t>
            </w:r>
          </w:p>
        </w:tc>
      </w:tr>
      <w:tr>
        <w:trPr>
          <w:trHeight w:val="489" w:hRule="atLeast"/>
        </w:trPr>
        <w:tc>
          <w:tcPr>
            <w:tcW w:w="1951" w:type="dxa"/>
          </w:tcPr>
          <w:p>
            <w:pPr>
              <w:pStyle w:val="TableParagraph"/>
              <w:spacing w:before="79"/>
              <w:rPr>
                <w:sz w:val="22"/>
              </w:rPr>
            </w:pPr>
            <w:bookmarkStart w:name="TR" w:id="76"/>
            <w:bookmarkEnd w:id="76"/>
            <w:r>
              <w:rPr/>
            </w:r>
            <w:bookmarkStart w:name="Span" w:id="77"/>
            <w:bookmarkEnd w:id="77"/>
            <w:r>
              <w:rPr/>
            </w:r>
            <w:bookmarkStart w:name="Part 5 " w:id="78"/>
            <w:bookmarkEnd w:id="78"/>
            <w:r>
              <w:rPr/>
            </w:r>
            <w:r>
              <w:rPr>
                <w:sz w:val="22"/>
              </w:rPr>
              <w:t>Part 5</w:t>
            </w:r>
          </w:p>
        </w:tc>
        <w:tc>
          <w:tcPr>
            <w:tcW w:w="5245" w:type="dxa"/>
          </w:tcPr>
          <w:p>
            <w:pPr>
              <w:pStyle w:val="TableParagraph"/>
              <w:spacing w:before="79"/>
              <w:rPr>
                <w:sz w:val="22"/>
              </w:rPr>
            </w:pPr>
            <w:bookmarkStart w:name="Enhanced CDD and Politically Exposed Per" w:id="79"/>
            <w:bookmarkEnd w:id="79"/>
            <w:r>
              <w:rPr/>
            </w:r>
            <w:r>
              <w:rPr>
                <w:sz w:val="22"/>
              </w:rPr>
              <w:t>Enhanced CDD and Politically Exposed Persons</w:t>
            </w:r>
          </w:p>
        </w:tc>
        <w:tc>
          <w:tcPr>
            <w:tcW w:w="2211" w:type="dxa"/>
          </w:tcPr>
          <w:p>
            <w:pPr>
              <w:pStyle w:val="TableParagraph"/>
              <w:spacing w:before="79"/>
              <w:rPr>
                <w:sz w:val="22"/>
              </w:rPr>
            </w:pPr>
            <w:bookmarkStart w:name="Page 21 " w:id="80"/>
            <w:bookmarkEnd w:id="80"/>
            <w:r>
              <w:rPr/>
            </w:r>
            <w:r>
              <w:rPr>
                <w:sz w:val="22"/>
              </w:rPr>
              <w:t>Page 21</w:t>
            </w:r>
          </w:p>
        </w:tc>
      </w:tr>
      <w:tr>
        <w:trPr>
          <w:trHeight w:val="491" w:hRule="atLeast"/>
        </w:trPr>
        <w:tc>
          <w:tcPr>
            <w:tcW w:w="1951" w:type="dxa"/>
          </w:tcPr>
          <w:p>
            <w:pPr>
              <w:pStyle w:val="TableParagraph"/>
              <w:spacing w:before="79"/>
              <w:rPr>
                <w:sz w:val="22"/>
              </w:rPr>
            </w:pPr>
            <w:bookmarkStart w:name="TR" w:id="81"/>
            <w:bookmarkEnd w:id="81"/>
            <w:r>
              <w:rPr/>
            </w:r>
            <w:bookmarkStart w:name="Span" w:id="82"/>
            <w:bookmarkEnd w:id="82"/>
            <w:r>
              <w:rPr/>
            </w:r>
            <w:bookmarkStart w:name="Part 6 " w:id="83"/>
            <w:bookmarkEnd w:id="83"/>
            <w:r>
              <w:rPr/>
            </w:r>
            <w:r>
              <w:rPr>
                <w:sz w:val="22"/>
              </w:rPr>
              <w:t>Part 6</w:t>
            </w:r>
          </w:p>
        </w:tc>
        <w:tc>
          <w:tcPr>
            <w:tcW w:w="5245" w:type="dxa"/>
          </w:tcPr>
          <w:p>
            <w:pPr>
              <w:pStyle w:val="TableParagraph"/>
              <w:spacing w:before="79"/>
              <w:rPr>
                <w:sz w:val="22"/>
              </w:rPr>
            </w:pPr>
            <w:bookmarkStart w:name="Table of Abbreviations and Acronyms " w:id="84"/>
            <w:bookmarkEnd w:id="84"/>
            <w:r>
              <w:rPr/>
            </w:r>
            <w:r>
              <w:rPr>
                <w:sz w:val="22"/>
              </w:rPr>
              <w:t>Table of Abbreviations and Acronyms</w:t>
            </w:r>
          </w:p>
        </w:tc>
        <w:tc>
          <w:tcPr>
            <w:tcW w:w="2211" w:type="dxa"/>
          </w:tcPr>
          <w:p>
            <w:pPr>
              <w:pStyle w:val="TableParagraph"/>
              <w:spacing w:before="79"/>
              <w:rPr>
                <w:sz w:val="22"/>
              </w:rPr>
            </w:pPr>
            <w:bookmarkStart w:name="Page 22 " w:id="85"/>
            <w:bookmarkEnd w:id="85"/>
            <w:r>
              <w:rPr/>
            </w:r>
            <w:r>
              <w:rPr>
                <w:sz w:val="22"/>
              </w:rPr>
              <w:t>Page 22</w:t>
            </w:r>
          </w:p>
        </w:tc>
      </w:tr>
    </w:tbl>
    <w:p>
      <w:pPr>
        <w:spacing w:after="0"/>
        <w:rPr>
          <w:sz w:val="22"/>
        </w:rPr>
        <w:sectPr>
          <w:pgSz w:w="11910" w:h="16840"/>
          <w:pgMar w:header="0" w:footer="699" w:top="700" w:bottom="880" w:left="260" w:right="720"/>
        </w:sectPr>
      </w:pPr>
    </w:p>
    <w:p>
      <w:pPr>
        <w:pStyle w:val="BodyText"/>
        <w:rPr>
          <w:b/>
          <w:sz w:val="10"/>
        </w:rPr>
      </w:pPr>
      <w:r>
        <w:rPr/>
        <w:pict>
          <v:group style="position:absolute;margin-left:18pt;margin-top:36.024982pt;width:520pt;height:756.45pt;mso-position-horizontal-relative:page;mso-position-vertical-relative:page;z-index:-16451072" coordorigin="360,720" coordsize="10400,15129">
            <v:rect style="position:absolute;left:360;top:723;width:754;height:15120" filled="true" fillcolor="#000047" stroked="false">
              <v:fill type="solid"/>
            </v:rect>
            <v:shape style="position:absolute;left:1077;top:728;width:9683;height:15114" coordorigin="1077,728" coordsize="9683,15114" path="m1122,15842l10760,15842m1077,728l10715,728e" filled="false" stroked="true" strokeweight=".75pt" strokecolor="#00004a">
              <v:path arrowok="t"/>
              <v:stroke dashstyle="solid"/>
            </v:shape>
            <w10:wrap type="none"/>
          </v:group>
        </w:pict>
      </w:r>
    </w:p>
    <w:p>
      <w:pPr>
        <w:spacing w:before="92"/>
        <w:ind w:left="1180" w:right="0" w:firstLine="0"/>
        <w:jc w:val="left"/>
        <w:rPr>
          <w:b/>
          <w:sz w:val="28"/>
        </w:rPr>
      </w:pPr>
      <w:bookmarkStart w:name="Introduction " w:id="86"/>
      <w:bookmarkEnd w:id="86"/>
      <w:r>
        <w:rPr/>
      </w:r>
      <w:bookmarkStart w:name="http://bit.ly/2gQ3Iev" w:id="87"/>
      <w:bookmarkEnd w:id="87"/>
      <w:r>
        <w:rPr/>
      </w:r>
      <w:bookmarkStart w:name="http://bit.ly/2zpmWPJ" w:id="88"/>
      <w:bookmarkEnd w:id="88"/>
      <w:r>
        <w:rPr/>
      </w:r>
      <w:bookmarkStart w:name="http://bit.ly/2n6RYdp" w:id="89"/>
      <w:bookmarkEnd w:id="89"/>
      <w:r>
        <w:rPr/>
      </w:r>
      <w:bookmarkStart w:name="http://bit.ly/2hV45oJ" w:id="90"/>
      <w:bookmarkEnd w:id="90"/>
      <w:r>
        <w:rPr/>
      </w:r>
      <w:r>
        <w:rPr>
          <w:b/>
          <w:sz w:val="28"/>
        </w:rPr>
        <w:t>Introduction</w:t>
      </w:r>
    </w:p>
    <w:p>
      <w:pPr>
        <w:pStyle w:val="ListParagraph"/>
        <w:numPr>
          <w:ilvl w:val="0"/>
          <w:numId w:val="1"/>
        </w:numPr>
        <w:tabs>
          <w:tab w:pos="1651" w:val="left" w:leader="none"/>
        </w:tabs>
        <w:spacing w:line="276" w:lineRule="auto" w:before="169" w:after="0"/>
        <w:ind w:left="1650" w:right="101" w:hanging="471"/>
        <w:jc w:val="both"/>
        <w:rPr>
          <w:b/>
          <w:sz w:val="24"/>
        </w:rPr>
      </w:pPr>
      <w:bookmarkStart w:name="1. This guideline assists you to conduct" w:id="91"/>
      <w:bookmarkEnd w:id="91"/>
      <w:r>
        <w:rPr/>
      </w:r>
      <w:bookmarkStart w:name="1. This guideline assists you to conduct" w:id="92"/>
      <w:bookmarkEnd w:id="92"/>
      <w:r>
        <w:rPr>
          <w:sz w:val="24"/>
        </w:rPr>
        <w:t>T</w:t>
      </w:r>
      <w:r>
        <w:rPr>
          <w:sz w:val="24"/>
        </w:rPr>
        <w:t>his guideline assists you to conduct </w:t>
      </w:r>
      <w:r>
        <w:rPr>
          <w:b/>
          <w:sz w:val="24"/>
        </w:rPr>
        <w:t>enhanced customer due diligence (enhanced CDD) </w:t>
      </w:r>
      <w:r>
        <w:rPr>
          <w:sz w:val="24"/>
        </w:rPr>
        <w:t>on your customers under the </w:t>
      </w:r>
      <w:r>
        <w:rPr>
          <w:b/>
          <w:sz w:val="24"/>
        </w:rPr>
        <w:t>Anti-Money Laundering and Countering Financing of Terrorism (AML/CFT) Act 2009 (the</w:t>
      </w:r>
      <w:r>
        <w:rPr>
          <w:b/>
          <w:spacing w:val="6"/>
          <w:sz w:val="24"/>
        </w:rPr>
        <w:t> </w:t>
      </w:r>
      <w:r>
        <w:rPr>
          <w:b/>
          <w:sz w:val="24"/>
        </w:rPr>
        <w:t>Act).</w:t>
      </w:r>
    </w:p>
    <w:p>
      <w:pPr>
        <w:pStyle w:val="ListParagraph"/>
        <w:numPr>
          <w:ilvl w:val="0"/>
          <w:numId w:val="1"/>
        </w:numPr>
        <w:tabs>
          <w:tab w:pos="1651" w:val="left" w:leader="none"/>
        </w:tabs>
        <w:spacing w:line="276" w:lineRule="auto" w:before="119" w:after="0"/>
        <w:ind w:left="1650" w:right="98" w:hanging="471"/>
        <w:jc w:val="both"/>
        <w:rPr>
          <w:sz w:val="24"/>
        </w:rPr>
      </w:pPr>
      <w:bookmarkStart w:name="2. The Act sets out a number of specific" w:id="93"/>
      <w:bookmarkEnd w:id="93"/>
      <w:r>
        <w:rPr/>
      </w:r>
      <w:bookmarkStart w:name="2. The Act sets out a number of specific" w:id="94"/>
      <w:bookmarkEnd w:id="94"/>
      <w:r>
        <w:rPr>
          <w:sz w:val="24"/>
        </w:rPr>
        <w:t>T</w:t>
      </w:r>
      <w:r>
        <w:rPr>
          <w:sz w:val="24"/>
        </w:rPr>
        <w:t>he Act sets out a number of specific situations in which enhanced CDD is required. In addition, enhanced CDD is required when you consider, based on your </w:t>
      </w:r>
      <w:r>
        <w:rPr>
          <w:b/>
          <w:sz w:val="24"/>
        </w:rPr>
        <w:t>money laundering and terrorism financing (ML/TF) risk assessment (risk assessment), </w:t>
      </w:r>
      <w:r>
        <w:rPr>
          <w:sz w:val="24"/>
        </w:rPr>
        <w:t>that the level of risk involved means that enhanced CDD should</w:t>
      </w:r>
      <w:r>
        <w:rPr>
          <w:spacing w:val="-9"/>
          <w:sz w:val="24"/>
        </w:rPr>
        <w:t> </w:t>
      </w:r>
      <w:r>
        <w:rPr>
          <w:sz w:val="24"/>
        </w:rPr>
        <w:t>apply.</w:t>
      </w:r>
    </w:p>
    <w:p>
      <w:pPr>
        <w:pStyle w:val="ListParagraph"/>
        <w:numPr>
          <w:ilvl w:val="0"/>
          <w:numId w:val="1"/>
        </w:numPr>
        <w:tabs>
          <w:tab w:pos="1651" w:val="left" w:leader="none"/>
        </w:tabs>
        <w:spacing w:line="276" w:lineRule="auto" w:before="120" w:after="0"/>
        <w:ind w:left="1650" w:right="101" w:hanging="471"/>
        <w:jc w:val="both"/>
        <w:rPr>
          <w:sz w:val="24"/>
        </w:rPr>
      </w:pPr>
      <w:bookmarkStart w:name="3. Enhanced CDD requires the collection " w:id="95"/>
      <w:bookmarkEnd w:id="95"/>
      <w:r>
        <w:rPr/>
      </w:r>
      <w:bookmarkStart w:name="3. Enhanced CDD requires the collection " w:id="96"/>
      <w:bookmarkEnd w:id="96"/>
      <w:r>
        <w:rPr>
          <w:sz w:val="24"/>
        </w:rPr>
        <w:t>E</w:t>
      </w:r>
      <w:r>
        <w:rPr>
          <w:sz w:val="24"/>
        </w:rPr>
        <w:t>nhanced CDD requires the collection and verification of the same identity information that is required for standard customer due diligence. However, when undertaking enhanced CDD, you may need to use increased or more sophisticated measures to do this. In most, but not all, cases enhanced CDD also requires the collection and verification of information relating to the </w:t>
      </w:r>
      <w:r>
        <w:rPr>
          <w:b/>
          <w:sz w:val="24"/>
        </w:rPr>
        <w:t>source of wealth (SoW) </w:t>
      </w:r>
      <w:r>
        <w:rPr>
          <w:sz w:val="24"/>
        </w:rPr>
        <w:t>or </w:t>
      </w:r>
      <w:r>
        <w:rPr>
          <w:b/>
          <w:sz w:val="24"/>
        </w:rPr>
        <w:t>source of funds (SoF) </w:t>
      </w:r>
      <w:r>
        <w:rPr>
          <w:sz w:val="24"/>
        </w:rPr>
        <w:t>of your</w:t>
      </w:r>
      <w:r>
        <w:rPr>
          <w:spacing w:val="-2"/>
          <w:sz w:val="24"/>
        </w:rPr>
        <w:t> </w:t>
      </w:r>
      <w:r>
        <w:rPr>
          <w:sz w:val="24"/>
        </w:rPr>
        <w:t>customer.</w:t>
      </w:r>
    </w:p>
    <w:p>
      <w:pPr>
        <w:pStyle w:val="ListParagraph"/>
        <w:numPr>
          <w:ilvl w:val="0"/>
          <w:numId w:val="1"/>
        </w:numPr>
        <w:tabs>
          <w:tab w:pos="1651" w:val="left" w:leader="none"/>
        </w:tabs>
        <w:spacing w:line="276" w:lineRule="auto" w:before="122" w:after="0"/>
        <w:ind w:left="1650" w:right="102" w:hanging="471"/>
        <w:jc w:val="both"/>
        <w:rPr>
          <w:sz w:val="24"/>
        </w:rPr>
      </w:pPr>
      <w:bookmarkStart w:name="4. This guideline does not address enhan" w:id="97"/>
      <w:bookmarkEnd w:id="97"/>
      <w:r>
        <w:rPr/>
      </w:r>
      <w:bookmarkStart w:name="4. This guideline does not address enhan" w:id="98"/>
      <w:bookmarkEnd w:id="98"/>
      <w:r>
        <w:rPr>
          <w:sz w:val="24"/>
        </w:rPr>
        <w:t>T</w:t>
      </w:r>
      <w:r>
        <w:rPr>
          <w:sz w:val="24"/>
        </w:rPr>
        <w:t>his guideline does not address enhanced CDD requirements for wire transfers and correspondent banking</w:t>
      </w:r>
      <w:r>
        <w:rPr>
          <w:spacing w:val="-5"/>
          <w:sz w:val="24"/>
        </w:rPr>
        <w:t> </w:t>
      </w:r>
      <w:r>
        <w:rPr>
          <w:sz w:val="24"/>
        </w:rPr>
        <w:t>relationships.</w:t>
      </w:r>
    </w:p>
    <w:p>
      <w:pPr>
        <w:pStyle w:val="ListParagraph"/>
        <w:numPr>
          <w:ilvl w:val="0"/>
          <w:numId w:val="1"/>
        </w:numPr>
        <w:tabs>
          <w:tab w:pos="1651" w:val="left" w:leader="none"/>
        </w:tabs>
        <w:spacing w:line="276" w:lineRule="auto" w:before="118" w:after="0"/>
        <w:ind w:left="1650" w:right="105" w:hanging="471"/>
        <w:jc w:val="both"/>
        <w:rPr>
          <w:sz w:val="24"/>
        </w:rPr>
      </w:pPr>
      <w:bookmarkStart w:name="5. Your AML/CFT programme (programme) mu" w:id="99"/>
      <w:bookmarkEnd w:id="99"/>
      <w:r>
        <w:rPr/>
      </w:r>
      <w:bookmarkStart w:name="5. Your AML/CFT programme (programme) mu" w:id="100"/>
      <w:bookmarkEnd w:id="100"/>
      <w:r>
        <w:rPr>
          <w:sz w:val="24"/>
        </w:rPr>
        <w:t>Y</w:t>
      </w:r>
      <w:r>
        <w:rPr>
          <w:sz w:val="24"/>
        </w:rPr>
        <w:t>our </w:t>
      </w:r>
      <w:r>
        <w:rPr>
          <w:b/>
          <w:sz w:val="24"/>
        </w:rPr>
        <w:t>AML/CFT programme (programme) </w:t>
      </w:r>
      <w:r>
        <w:rPr>
          <w:sz w:val="24"/>
        </w:rPr>
        <w:t>must outline how your business will determine when enhanced CDD is required for a customer and when other types of customer due diligence are</w:t>
      </w:r>
      <w:r>
        <w:rPr>
          <w:spacing w:val="-2"/>
          <w:sz w:val="24"/>
        </w:rPr>
        <w:t> </w:t>
      </w:r>
      <w:r>
        <w:rPr>
          <w:sz w:val="24"/>
        </w:rPr>
        <w:t>permitted.</w:t>
      </w:r>
    </w:p>
    <w:p>
      <w:pPr>
        <w:pStyle w:val="ListParagraph"/>
        <w:numPr>
          <w:ilvl w:val="0"/>
          <w:numId w:val="1"/>
        </w:numPr>
        <w:tabs>
          <w:tab w:pos="1651" w:val="left" w:leader="none"/>
        </w:tabs>
        <w:spacing w:line="276" w:lineRule="auto" w:before="121" w:after="0"/>
        <w:ind w:left="1650" w:right="105" w:hanging="471"/>
        <w:jc w:val="both"/>
        <w:rPr>
          <w:sz w:val="24"/>
        </w:rPr>
      </w:pPr>
      <w:bookmarkStart w:name="6. A risk-based approach allows you some" w:id="101"/>
      <w:bookmarkEnd w:id="101"/>
      <w:r>
        <w:rPr/>
      </w:r>
      <w:bookmarkStart w:name="6. A risk-based approach allows you some" w:id="102"/>
      <w:bookmarkEnd w:id="102"/>
      <w:r>
        <w:rPr>
          <w:sz w:val="24"/>
        </w:rPr>
        <w:t>A</w:t>
      </w:r>
      <w:r>
        <w:rPr>
          <w:sz w:val="24"/>
        </w:rPr>
        <w:t> risk-based approach allows you some flexibility in the steps you take when conducting enhanced CDD. Your risk assessment and programme will determine the amount of time and effort you spend on enhanced</w:t>
      </w:r>
      <w:r>
        <w:rPr>
          <w:spacing w:val="-2"/>
          <w:sz w:val="24"/>
        </w:rPr>
        <w:t> </w:t>
      </w:r>
      <w:r>
        <w:rPr>
          <w:sz w:val="24"/>
        </w:rPr>
        <w:t>CDD.</w:t>
      </w:r>
    </w:p>
    <w:p>
      <w:pPr>
        <w:pStyle w:val="ListParagraph"/>
        <w:numPr>
          <w:ilvl w:val="0"/>
          <w:numId w:val="1"/>
        </w:numPr>
        <w:tabs>
          <w:tab w:pos="1651" w:val="left" w:leader="none"/>
        </w:tabs>
        <w:spacing w:line="276" w:lineRule="auto" w:before="121" w:after="0"/>
        <w:ind w:left="1650" w:right="103" w:hanging="471"/>
        <w:jc w:val="both"/>
        <w:rPr>
          <w:sz w:val="24"/>
        </w:rPr>
      </w:pPr>
      <w:bookmarkStart w:name="7. A risk-based approach does not stop y" w:id="103"/>
      <w:bookmarkEnd w:id="103"/>
      <w:r>
        <w:rPr/>
      </w:r>
      <w:bookmarkStart w:name="7. A risk-based approach does not stop y" w:id="104"/>
      <w:bookmarkEnd w:id="104"/>
      <w:r>
        <w:rPr>
          <w:sz w:val="24"/>
        </w:rPr>
        <w:t>A</w:t>
      </w:r>
      <w:r>
        <w:rPr>
          <w:sz w:val="24"/>
        </w:rPr>
        <w:t> risk-based approach does not stop you from engaging in transactions/activities or establishing business relationships with higher risk customers. Rather, it should help you to effectively manage and prioritise your response to ML/TF</w:t>
      </w:r>
      <w:r>
        <w:rPr>
          <w:spacing w:val="-6"/>
          <w:sz w:val="24"/>
        </w:rPr>
        <w:t> </w:t>
      </w:r>
      <w:r>
        <w:rPr>
          <w:sz w:val="24"/>
        </w:rPr>
        <w:t>risks.</w:t>
      </w:r>
    </w:p>
    <w:p>
      <w:pPr>
        <w:pStyle w:val="ListParagraph"/>
        <w:numPr>
          <w:ilvl w:val="0"/>
          <w:numId w:val="1"/>
        </w:numPr>
        <w:tabs>
          <w:tab w:pos="1651" w:val="left" w:leader="none"/>
        </w:tabs>
        <w:spacing w:line="276" w:lineRule="auto" w:before="118" w:after="0"/>
        <w:ind w:left="1650" w:right="100" w:hanging="471"/>
        <w:jc w:val="both"/>
        <w:rPr>
          <w:sz w:val="24"/>
        </w:rPr>
      </w:pPr>
      <w:bookmarkStart w:name="8. Examples provided in this guideline a" w:id="105"/>
      <w:bookmarkEnd w:id="105"/>
      <w:r>
        <w:rPr/>
      </w:r>
      <w:bookmarkStart w:name="8. Examples provided in this guideline a" w:id="106"/>
      <w:bookmarkEnd w:id="106"/>
      <w:r>
        <w:rPr>
          <w:sz w:val="24"/>
        </w:rPr>
        <w:t>E</w:t>
      </w:r>
      <w:r>
        <w:rPr>
          <w:sz w:val="24"/>
        </w:rPr>
        <w:t>xamples provided in this guideline are suggestions to help you meet your obligations under the Act. They are not exhaustive and are illustrative in</w:t>
      </w:r>
      <w:r>
        <w:rPr>
          <w:spacing w:val="-13"/>
          <w:sz w:val="24"/>
        </w:rPr>
        <w:t> </w:t>
      </w:r>
      <w:r>
        <w:rPr>
          <w:sz w:val="24"/>
        </w:rPr>
        <w:t>nature.</w:t>
      </w:r>
    </w:p>
    <w:p>
      <w:pPr>
        <w:pStyle w:val="ListParagraph"/>
        <w:numPr>
          <w:ilvl w:val="0"/>
          <w:numId w:val="1"/>
        </w:numPr>
        <w:tabs>
          <w:tab w:pos="1651" w:val="left" w:leader="none"/>
        </w:tabs>
        <w:spacing w:line="276" w:lineRule="auto" w:before="122" w:after="0"/>
        <w:ind w:left="1650" w:right="112" w:hanging="471"/>
        <w:jc w:val="both"/>
        <w:rPr>
          <w:sz w:val="24"/>
        </w:rPr>
      </w:pPr>
      <w:bookmarkStart w:name="9. This guideline has been produced by t" w:id="107"/>
      <w:bookmarkEnd w:id="107"/>
      <w:r>
        <w:rPr/>
      </w:r>
      <w:bookmarkStart w:name="9. This guideline has been produced by t" w:id="108"/>
      <w:bookmarkEnd w:id="108"/>
      <w:r>
        <w:rPr>
          <w:sz w:val="24"/>
        </w:rPr>
        <w:t>T</w:t>
      </w:r>
      <w:r>
        <w:rPr>
          <w:sz w:val="24"/>
        </w:rPr>
        <w:t>his guideline has been produced by the AML/CFT supervisors under section 132(2) of the Act. It cannot be relied on as evidence of complying with the requirements of the Act. This guideline does not constitute legal</w:t>
      </w:r>
      <w:r>
        <w:rPr>
          <w:spacing w:val="-7"/>
          <w:sz w:val="24"/>
        </w:rPr>
        <w:t> </w:t>
      </w:r>
      <w:r>
        <w:rPr>
          <w:sz w:val="24"/>
        </w:rPr>
        <w:t>advice.</w:t>
      </w:r>
    </w:p>
    <w:p>
      <w:pPr>
        <w:pStyle w:val="ListParagraph"/>
        <w:numPr>
          <w:ilvl w:val="0"/>
          <w:numId w:val="1"/>
        </w:numPr>
        <w:tabs>
          <w:tab w:pos="1651" w:val="left" w:leader="none"/>
        </w:tabs>
        <w:spacing w:line="276" w:lineRule="auto" w:before="118" w:after="0"/>
        <w:ind w:left="1650" w:right="106" w:hanging="471"/>
        <w:jc w:val="both"/>
        <w:rPr>
          <w:sz w:val="24"/>
        </w:rPr>
      </w:pPr>
      <w:bookmarkStart w:name="10. Section 57(2) of the Act requires yo" w:id="109"/>
      <w:bookmarkEnd w:id="109"/>
      <w:r>
        <w:rPr/>
      </w:r>
      <w:bookmarkStart w:name="10. Section 57(2) of the Act requires yo" w:id="110"/>
      <w:bookmarkEnd w:id="110"/>
      <w:r>
        <w:rPr>
          <w:sz w:val="24"/>
        </w:rPr>
        <w:t>S</w:t>
      </w:r>
      <w:r>
        <w:rPr>
          <w:sz w:val="24"/>
        </w:rPr>
        <w:t>ection 57(2) of the Act requires you to have regard to this guideline, it is important that you have read and taken this guidance into account when developing your AML/CFT programme. After reading this guideline, if you still do not understand any of your obligations you should contact your AML/CFT supervisor or seek legal</w:t>
      </w:r>
      <w:r>
        <w:rPr>
          <w:spacing w:val="-16"/>
          <w:sz w:val="24"/>
        </w:rPr>
        <w:t> </w:t>
      </w:r>
      <w:r>
        <w:rPr>
          <w:sz w:val="24"/>
        </w:rPr>
        <w:t>advice.</w:t>
      </w:r>
    </w:p>
    <w:p>
      <w:pPr>
        <w:pStyle w:val="ListParagraph"/>
        <w:numPr>
          <w:ilvl w:val="0"/>
          <w:numId w:val="1"/>
        </w:numPr>
        <w:tabs>
          <w:tab w:pos="1651" w:val="left" w:leader="none"/>
        </w:tabs>
        <w:spacing w:line="278" w:lineRule="auto" w:before="121" w:after="0"/>
        <w:ind w:left="1650" w:right="109" w:hanging="471"/>
        <w:jc w:val="both"/>
        <w:rPr>
          <w:sz w:val="24"/>
        </w:rPr>
      </w:pPr>
      <w:bookmarkStart w:name="11. Where AML/CFT guidance material is r" w:id="111"/>
      <w:bookmarkEnd w:id="111"/>
      <w:r>
        <w:rPr/>
      </w:r>
      <w:bookmarkStart w:name="11. Where AML/CFT guidance material is r" w:id="112"/>
      <w:bookmarkEnd w:id="112"/>
      <w:r>
        <w:rPr>
          <w:sz w:val="24"/>
        </w:rPr>
        <w:t>W</w:t>
      </w:r>
      <w:r>
        <w:rPr>
          <w:sz w:val="24"/>
        </w:rPr>
        <w:t>here AML/CFT guidance material is referenced, it can be accessed at the following websites:</w:t>
      </w:r>
    </w:p>
    <w:p>
      <w:pPr>
        <w:tabs>
          <w:tab w:pos="7661" w:val="left" w:leader="none"/>
        </w:tabs>
        <w:spacing w:line="379" w:lineRule="auto" w:before="115"/>
        <w:ind w:left="1650" w:right="1008" w:firstLine="0"/>
        <w:jc w:val="left"/>
        <w:rPr>
          <w:sz w:val="24"/>
        </w:rPr>
      </w:pPr>
      <w:bookmarkStart w:name="Department of Internal Affairs:     " w:id="113"/>
      <w:bookmarkEnd w:id="113"/>
      <w:r>
        <w:rPr/>
      </w:r>
      <w:r>
        <w:rPr>
          <w:b/>
          <w:sz w:val="24"/>
        </w:rPr>
        <w:t>Department of</w:t>
      </w:r>
      <w:r>
        <w:rPr>
          <w:b/>
          <w:spacing w:val="-5"/>
          <w:sz w:val="24"/>
        </w:rPr>
        <w:t> </w:t>
      </w:r>
      <w:r>
        <w:rPr>
          <w:b/>
          <w:sz w:val="24"/>
        </w:rPr>
        <w:t>Internal</w:t>
      </w:r>
      <w:r>
        <w:rPr>
          <w:b/>
          <w:spacing w:val="1"/>
          <w:sz w:val="24"/>
        </w:rPr>
        <w:t> </w:t>
      </w:r>
      <w:r>
        <w:rPr>
          <w:b/>
          <w:sz w:val="24"/>
        </w:rPr>
        <w:t>Affairs:</w:t>
        <w:tab/>
      </w:r>
      <w:bookmarkStart w:name="http://bit.ly/2gQ3Iev" w:id="114"/>
      <w:bookmarkEnd w:id="114"/>
      <w:r>
        <w:rPr>
          <w:b/>
          <w:sz w:val="24"/>
        </w:rPr>
      </w:r>
      <w:bookmarkStart w:name="    " w:id="115"/>
      <w:bookmarkEnd w:id="115"/>
      <w:r>
        <w:rPr>
          <w:b/>
          <w:sz w:val="24"/>
        </w:rPr>
      </w:r>
      <w:hyperlink r:id="rId9">
        <w:r>
          <w:rPr>
            <w:color w:val="0000FF"/>
            <w:sz w:val="24"/>
            <w:u w:val="single" w:color="0000FF"/>
          </w:rPr>
          <w:t>http://bit.ly/2gQ3Iev</w:t>
        </w:r>
      </w:hyperlink>
      <w:bookmarkStart w:name="New Zealand Police Financial Intelligenc" w:id="116"/>
      <w:bookmarkEnd w:id="116"/>
      <w:r>
        <w:rPr>
          <w:color w:val="0000FF"/>
          <w:sz w:val="24"/>
        </w:rPr>
      </w:r>
      <w:r>
        <w:rPr>
          <w:color w:val="0000FF"/>
          <w:sz w:val="24"/>
        </w:rPr>
        <w:t> </w:t>
      </w:r>
      <w:r>
        <w:rPr>
          <w:b/>
          <w:sz w:val="24"/>
        </w:rPr>
        <w:t>New Zealand Police Financial</w:t>
      </w:r>
      <w:r>
        <w:rPr>
          <w:b/>
          <w:spacing w:val="-3"/>
          <w:sz w:val="24"/>
        </w:rPr>
        <w:t> </w:t>
      </w:r>
      <w:r>
        <w:rPr>
          <w:b/>
          <w:sz w:val="24"/>
        </w:rPr>
        <w:t>Intelligence</w:t>
      </w:r>
      <w:r>
        <w:rPr>
          <w:b/>
          <w:spacing w:val="-4"/>
          <w:sz w:val="24"/>
        </w:rPr>
        <w:t> </w:t>
      </w:r>
      <w:r>
        <w:rPr>
          <w:b/>
          <w:sz w:val="24"/>
        </w:rPr>
        <w:t>Unit:</w:t>
        <w:tab/>
      </w:r>
      <w:bookmarkStart w:name="http://bit.ly/2zpmWPJ" w:id="117"/>
      <w:bookmarkEnd w:id="117"/>
      <w:r>
        <w:rPr>
          <w:b/>
          <w:sz w:val="24"/>
        </w:rPr>
      </w:r>
      <w:bookmarkStart w:name="  " w:id="118"/>
      <w:bookmarkEnd w:id="118"/>
      <w:r>
        <w:rPr>
          <w:b/>
          <w:sz w:val="24"/>
        </w:rPr>
      </w:r>
      <w:hyperlink r:id="rId10">
        <w:r>
          <w:rPr>
            <w:color w:val="0000FF"/>
            <w:sz w:val="24"/>
            <w:u w:val="single" w:color="0000FF"/>
          </w:rPr>
          <w:t>http://bit.ly/2zpmWPJ</w:t>
        </w:r>
      </w:hyperlink>
      <w:bookmarkStart w:name="Reserve Bank of New Zealand:     " w:id="119"/>
      <w:bookmarkEnd w:id="119"/>
      <w:r>
        <w:rPr>
          <w:color w:val="0000FF"/>
          <w:sz w:val="24"/>
        </w:rPr>
      </w:r>
      <w:r>
        <w:rPr>
          <w:color w:val="0000FF"/>
          <w:sz w:val="24"/>
        </w:rPr>
        <w:t> </w:t>
      </w:r>
      <w:r>
        <w:rPr>
          <w:b/>
          <w:sz w:val="24"/>
        </w:rPr>
        <w:t>Reserve Bank of</w:t>
      </w:r>
      <w:r>
        <w:rPr>
          <w:b/>
          <w:spacing w:val="-4"/>
          <w:sz w:val="24"/>
        </w:rPr>
        <w:t> </w:t>
      </w:r>
      <w:r>
        <w:rPr>
          <w:b/>
          <w:sz w:val="24"/>
        </w:rPr>
        <w:t>New</w:t>
      </w:r>
      <w:r>
        <w:rPr>
          <w:b/>
          <w:spacing w:val="-1"/>
          <w:sz w:val="24"/>
        </w:rPr>
        <w:t> </w:t>
      </w:r>
      <w:r>
        <w:rPr>
          <w:b/>
          <w:sz w:val="24"/>
        </w:rPr>
        <w:t>Zealand</w:t>
      </w:r>
      <w:r>
        <w:rPr>
          <w:sz w:val="24"/>
        </w:rPr>
        <w:t>:</w:t>
        <w:tab/>
      </w:r>
      <w:bookmarkStart w:name="http://bit.ly/2n6RYdp" w:id="120"/>
      <w:bookmarkEnd w:id="120"/>
      <w:r>
        <w:rPr>
          <w:sz w:val="24"/>
        </w:rPr>
      </w:r>
      <w:bookmarkStart w:name="  " w:id="121"/>
      <w:bookmarkEnd w:id="121"/>
      <w:r>
        <w:rPr>
          <w:sz w:val="24"/>
        </w:rPr>
      </w:r>
      <w:hyperlink r:id="rId11">
        <w:r>
          <w:rPr>
            <w:color w:val="0000FF"/>
            <w:sz w:val="24"/>
            <w:u w:val="single" w:color="0000FF"/>
          </w:rPr>
          <w:t>http://bit.ly/2n6RYdp</w:t>
        </w:r>
      </w:hyperlink>
    </w:p>
    <w:p>
      <w:pPr>
        <w:tabs>
          <w:tab w:pos="7661" w:val="left" w:leader="none"/>
        </w:tabs>
        <w:spacing w:before="5"/>
        <w:ind w:left="1650" w:right="0" w:firstLine="0"/>
        <w:jc w:val="left"/>
        <w:rPr>
          <w:sz w:val="24"/>
        </w:rPr>
      </w:pPr>
      <w:bookmarkStart w:name="Financial Markets Authority:     " w:id="122"/>
      <w:bookmarkEnd w:id="122"/>
      <w:r>
        <w:rPr/>
      </w:r>
      <w:r>
        <w:rPr>
          <w:b/>
          <w:sz w:val="24"/>
        </w:rPr>
        <w:t>Financial</w:t>
      </w:r>
      <w:r>
        <w:rPr>
          <w:b/>
          <w:spacing w:val="-4"/>
          <w:sz w:val="24"/>
        </w:rPr>
        <w:t> </w:t>
      </w:r>
      <w:r>
        <w:rPr>
          <w:b/>
          <w:sz w:val="24"/>
        </w:rPr>
        <w:t>Markets</w:t>
      </w:r>
      <w:r>
        <w:rPr>
          <w:b/>
          <w:spacing w:val="-1"/>
          <w:sz w:val="24"/>
        </w:rPr>
        <w:t> </w:t>
      </w:r>
      <w:r>
        <w:rPr>
          <w:b/>
          <w:sz w:val="24"/>
        </w:rPr>
        <w:t>Authority</w:t>
      </w:r>
      <w:r>
        <w:rPr>
          <w:sz w:val="24"/>
        </w:rPr>
        <w:t>:</w:t>
        <w:tab/>
      </w:r>
      <w:bookmarkStart w:name="http://bit.ly/2hV45oJ" w:id="123"/>
      <w:bookmarkEnd w:id="123"/>
      <w:r>
        <w:rPr>
          <w:sz w:val="24"/>
        </w:rPr>
      </w:r>
      <w:bookmarkStart w:name="  " w:id="124"/>
      <w:bookmarkEnd w:id="124"/>
      <w:r>
        <w:rPr>
          <w:sz w:val="24"/>
        </w:rPr>
      </w:r>
      <w:hyperlink r:id="rId12">
        <w:r>
          <w:rPr>
            <w:color w:val="0000FF"/>
            <w:sz w:val="24"/>
            <w:u w:val="single" w:color="0000FF"/>
          </w:rPr>
          <w:t>http://bit.ly/2hV45oJ</w:t>
        </w:r>
      </w:hyperlink>
    </w:p>
    <w:p>
      <w:pPr>
        <w:spacing w:after="0"/>
        <w:jc w:val="left"/>
        <w:rPr>
          <w:sz w:val="24"/>
        </w:rPr>
        <w:sectPr>
          <w:pgSz w:w="11910" w:h="16840"/>
          <w:pgMar w:header="0" w:footer="699" w:top="700" w:bottom="880" w:left="260" w:right="720"/>
        </w:sectPr>
      </w:pPr>
    </w:p>
    <w:p>
      <w:pPr>
        <w:pStyle w:val="Heading2"/>
        <w:jc w:val="left"/>
      </w:pPr>
      <w:r>
        <w:rPr/>
        <w:pict>
          <v:group style="position:absolute;margin-left:18pt;margin-top:36.024982pt;width:520pt;height:756.45pt;mso-position-horizontal-relative:page;mso-position-vertical-relative:page;z-index:-16450560" coordorigin="360,720" coordsize="10400,15129">
            <v:rect style="position:absolute;left:360;top:723;width:754;height:15120" filled="true" fillcolor="#000047" stroked="false">
              <v:fill type="solid"/>
            </v:rect>
            <v:shape style="position:absolute;left:1077;top:728;width:9683;height:15114" coordorigin="1077,728" coordsize="9683,15114" path="m1122,15842l10760,15842m1077,728l10715,728e" filled="false" stroked="true" strokeweight=".75pt" strokecolor="#00004a">
              <v:path arrowok="t"/>
              <v:stroke dashstyle="solid"/>
            </v:shape>
            <w10:wrap type="none"/>
          </v:group>
        </w:pict>
      </w:r>
      <w:bookmarkStart w:name="Terms used in this enhanced CDD guidelin" w:id="125"/>
      <w:bookmarkEnd w:id="125"/>
      <w:r>
        <w:rPr>
          <w:b w:val="0"/>
        </w:rPr>
      </w:r>
      <w:r>
        <w:rPr/>
        <w:t>Terms used in this enhanced CDD guideline</w:t>
      </w:r>
    </w:p>
    <w:p>
      <w:pPr>
        <w:pStyle w:val="ListParagraph"/>
        <w:numPr>
          <w:ilvl w:val="0"/>
          <w:numId w:val="1"/>
        </w:numPr>
        <w:tabs>
          <w:tab w:pos="1651" w:val="left" w:leader="none"/>
        </w:tabs>
        <w:spacing w:line="276" w:lineRule="auto" w:before="169" w:after="0"/>
        <w:ind w:left="1650" w:right="102" w:hanging="471"/>
        <w:jc w:val="both"/>
        <w:rPr>
          <w:sz w:val="24"/>
        </w:rPr>
      </w:pPr>
      <w:bookmarkStart w:name="12. The Act does not define the terms se" w:id="126"/>
      <w:bookmarkEnd w:id="126"/>
      <w:r>
        <w:rPr/>
      </w:r>
      <w:bookmarkStart w:name="12. The Act does not define the terms se" w:id="127"/>
      <w:bookmarkEnd w:id="127"/>
      <w:r>
        <w:rPr>
          <w:sz w:val="24"/>
        </w:rPr>
        <w:t>T</w:t>
      </w:r>
      <w:r>
        <w:rPr>
          <w:sz w:val="24"/>
        </w:rPr>
        <w:t>he Act does not define the terms set out below. For the purposes of this guideline, the following definitions</w:t>
      </w:r>
      <w:r>
        <w:rPr>
          <w:spacing w:val="-4"/>
          <w:sz w:val="24"/>
        </w:rPr>
        <w:t> </w:t>
      </w:r>
      <w:r>
        <w:rPr>
          <w:sz w:val="24"/>
        </w:rPr>
        <w:t>apply.</w:t>
      </w:r>
    </w:p>
    <w:p>
      <w:pPr>
        <w:pStyle w:val="BodyText"/>
        <w:spacing w:line="276" w:lineRule="auto" w:before="122"/>
        <w:ind w:left="1650" w:right="101"/>
        <w:jc w:val="both"/>
      </w:pPr>
      <w:bookmarkStart w:name="“Reasonable steps”: Refers to an objecti" w:id="128"/>
      <w:bookmarkEnd w:id="128"/>
      <w:r>
        <w:rPr/>
      </w:r>
      <w:r>
        <w:rPr>
          <w:b/>
        </w:rPr>
        <w:t>“Reasonable steps”: </w:t>
      </w:r>
      <w:r>
        <w:rPr/>
        <w:t>Refers to an objective view of what actions would be proportionate and suitable given the risks involved and the obligations of the Act. For instance, the level of identity verification you undertake on your customer.</w:t>
      </w:r>
    </w:p>
    <w:p>
      <w:pPr>
        <w:pStyle w:val="BodyText"/>
        <w:spacing w:line="276" w:lineRule="auto" w:before="118"/>
        <w:ind w:left="1650" w:right="105"/>
        <w:jc w:val="both"/>
      </w:pPr>
      <w:bookmarkStart w:name="“Material change”: ML/TF risk is not sta" w:id="129"/>
      <w:bookmarkEnd w:id="129"/>
      <w:r>
        <w:rPr/>
      </w:r>
      <w:r>
        <w:rPr>
          <w:b/>
        </w:rPr>
        <w:t>“Material change”: </w:t>
      </w:r>
      <w:r>
        <w:rPr/>
        <w:t>ML/TF risk is not static and a customer’s ML/TF risk profile can change quickly. A material change is an event, activity, or situation that you identify during interactions with your customer (or via ongoing customer due diligence and account monitoring) that could change their level of ML/TF risk. This may result in the need for enhanced CDD.</w:t>
      </w:r>
    </w:p>
    <w:p>
      <w:pPr>
        <w:pStyle w:val="BodyText"/>
        <w:spacing w:line="276" w:lineRule="auto" w:before="122"/>
        <w:ind w:left="1650" w:right="103"/>
        <w:jc w:val="both"/>
      </w:pPr>
      <w:bookmarkStart w:name="“Risk-based approach”: Refers to the pro" w:id="130"/>
      <w:bookmarkEnd w:id="130"/>
      <w:r>
        <w:rPr/>
      </w:r>
      <w:r>
        <w:rPr>
          <w:b/>
        </w:rPr>
        <w:t>“Risk-based approach”: </w:t>
      </w:r>
      <w:r>
        <w:rPr/>
        <w:t>Refers to the proportionate AML/CFT measures that you implement in response to identified risks. An effective risk-based approach (sometimes called RBA) allows you to exercise informed judgement when conducting enhanced CDD on your customers. Under a risk-based approach, there is no such thing as “zero</w:t>
      </w:r>
      <w:r>
        <w:rPr>
          <w:spacing w:val="-2"/>
        </w:rPr>
        <w:t> </w:t>
      </w:r>
      <w:r>
        <w:rPr/>
        <w:t>risk”.</w:t>
      </w:r>
    </w:p>
    <w:p>
      <w:pPr>
        <w:spacing w:line="276" w:lineRule="auto" w:before="120"/>
        <w:ind w:left="1650" w:right="104" w:firstLine="0"/>
        <w:jc w:val="both"/>
        <w:rPr>
          <w:sz w:val="24"/>
        </w:rPr>
      </w:pPr>
      <w:bookmarkStart w:name="“According to the level of risk”: Consis" w:id="131"/>
      <w:bookmarkEnd w:id="131"/>
      <w:r>
        <w:rPr/>
      </w:r>
      <w:r>
        <w:rPr>
          <w:b/>
          <w:sz w:val="24"/>
        </w:rPr>
        <w:t>“According to the level of risk”: </w:t>
      </w:r>
      <w:r>
        <w:rPr>
          <w:sz w:val="24"/>
        </w:rPr>
        <w:t>Consistent with a risk-based approach, this refers to your assessment of ML/TF risk associated with your</w:t>
      </w:r>
      <w:r>
        <w:rPr>
          <w:spacing w:val="-4"/>
          <w:sz w:val="24"/>
        </w:rPr>
        <w:t> </w:t>
      </w:r>
      <w:r>
        <w:rPr>
          <w:sz w:val="24"/>
        </w:rPr>
        <w:t>customer.</w:t>
      </w:r>
    </w:p>
    <w:p>
      <w:pPr>
        <w:pStyle w:val="BodyText"/>
        <w:spacing w:line="276" w:lineRule="auto" w:before="119"/>
        <w:ind w:left="1650" w:right="107"/>
        <w:jc w:val="both"/>
      </w:pPr>
      <w:bookmarkStart w:name="“Inherent risk”: This is the assessed ML" w:id="132"/>
      <w:bookmarkEnd w:id="132"/>
      <w:r>
        <w:rPr/>
      </w:r>
      <w:r>
        <w:rPr>
          <w:b/>
        </w:rPr>
        <w:t>“Inherent risk”: </w:t>
      </w:r>
      <w:r>
        <w:rPr/>
        <w:t>This is the assessed ML/TF risk before any AML/CFT controls and measures are in place.</w:t>
      </w:r>
    </w:p>
    <w:p>
      <w:pPr>
        <w:pStyle w:val="BodyText"/>
        <w:spacing w:line="276" w:lineRule="auto" w:before="121"/>
        <w:ind w:left="1650" w:right="108"/>
        <w:jc w:val="both"/>
      </w:pPr>
      <w:bookmarkStart w:name="“Residual risk”: This is the assessed ML" w:id="133"/>
      <w:bookmarkEnd w:id="133"/>
      <w:r>
        <w:rPr/>
      </w:r>
      <w:r>
        <w:rPr>
          <w:b/>
        </w:rPr>
        <w:t>“Residual risk”: </w:t>
      </w:r>
      <w:r>
        <w:rPr/>
        <w:t>This is the assessed ML/TF risk after AML/CFT controls and measures have been put in place.</w:t>
      </w:r>
    </w:p>
    <w:p>
      <w:pPr>
        <w:pStyle w:val="ListParagraph"/>
        <w:numPr>
          <w:ilvl w:val="0"/>
          <w:numId w:val="1"/>
        </w:numPr>
        <w:tabs>
          <w:tab w:pos="1651" w:val="left" w:leader="none"/>
        </w:tabs>
        <w:spacing w:line="240" w:lineRule="auto" w:before="119" w:after="0"/>
        <w:ind w:left="1650" w:right="0" w:hanging="471"/>
        <w:jc w:val="both"/>
        <w:rPr>
          <w:sz w:val="24"/>
        </w:rPr>
      </w:pPr>
      <w:bookmarkStart w:name="13. All footnote references refer to the" w:id="134"/>
      <w:bookmarkEnd w:id="134"/>
      <w:r>
        <w:rPr/>
      </w:r>
      <w:bookmarkStart w:name="13. All footnote references refer to the" w:id="135"/>
      <w:bookmarkEnd w:id="135"/>
      <w:r>
        <w:rPr>
          <w:sz w:val="24"/>
        </w:rPr>
        <w:t>A</w:t>
      </w:r>
      <w:r>
        <w:rPr>
          <w:sz w:val="24"/>
        </w:rPr>
        <w:t>ll footnote references refer to the AML/CFT Act 2009 unless stated</w:t>
      </w:r>
      <w:r>
        <w:rPr>
          <w:spacing w:val="-21"/>
          <w:sz w:val="24"/>
        </w:rPr>
        <w:t> </w:t>
      </w:r>
      <w:r>
        <w:rPr>
          <w:sz w:val="24"/>
        </w:rPr>
        <w:t>otherwise.</w:t>
      </w:r>
    </w:p>
    <w:p>
      <w:pPr>
        <w:pStyle w:val="ListParagraph"/>
        <w:numPr>
          <w:ilvl w:val="0"/>
          <w:numId w:val="1"/>
        </w:numPr>
        <w:tabs>
          <w:tab w:pos="1651" w:val="left" w:leader="none"/>
        </w:tabs>
        <w:spacing w:line="276" w:lineRule="auto" w:before="161" w:after="0"/>
        <w:ind w:left="1650" w:right="100" w:hanging="471"/>
        <w:jc w:val="both"/>
        <w:rPr>
          <w:sz w:val="24"/>
        </w:rPr>
      </w:pPr>
      <w:bookmarkStart w:name="14. On 1 July 2018, suspicious transacti" w:id="136"/>
      <w:bookmarkEnd w:id="136"/>
      <w:r>
        <w:rPr/>
      </w:r>
      <w:bookmarkStart w:name="14. On 1 July 2018, suspicious transacti" w:id="137"/>
      <w:bookmarkEnd w:id="137"/>
      <w:r>
        <w:rPr>
          <w:sz w:val="24"/>
        </w:rPr>
        <w:t>On</w:t>
      </w:r>
      <w:r>
        <w:rPr>
          <w:sz w:val="24"/>
        </w:rPr>
        <w:t> 1 July 2018, </w:t>
      </w:r>
      <w:r>
        <w:rPr>
          <w:b/>
          <w:sz w:val="24"/>
        </w:rPr>
        <w:t>suspicious transaction reports (STRs) </w:t>
      </w:r>
      <w:r>
        <w:rPr>
          <w:sz w:val="24"/>
        </w:rPr>
        <w:t>were replaced by </w:t>
      </w:r>
      <w:r>
        <w:rPr>
          <w:b/>
          <w:sz w:val="24"/>
        </w:rPr>
        <w:t>suspicious activity reports (SARs</w:t>
      </w:r>
      <w:r>
        <w:rPr>
          <w:sz w:val="24"/>
        </w:rPr>
        <w:t>). </w:t>
      </w:r>
      <w:r>
        <w:rPr>
          <w:spacing w:val="4"/>
          <w:sz w:val="24"/>
        </w:rPr>
        <w:t>We </w:t>
      </w:r>
      <w:r>
        <w:rPr>
          <w:sz w:val="24"/>
        </w:rPr>
        <w:t>use the acronym SAR to denote both types of reporting for the purposes of this</w:t>
      </w:r>
      <w:r>
        <w:rPr>
          <w:spacing w:val="-3"/>
          <w:sz w:val="24"/>
        </w:rPr>
        <w:t> </w:t>
      </w:r>
      <w:r>
        <w:rPr>
          <w:sz w:val="24"/>
        </w:rPr>
        <w:t>guideline.</w:t>
      </w:r>
    </w:p>
    <w:p>
      <w:pPr>
        <w:spacing w:after="0" w:line="276" w:lineRule="auto"/>
        <w:jc w:val="both"/>
        <w:rPr>
          <w:sz w:val="24"/>
        </w:rPr>
        <w:sectPr>
          <w:pgSz w:w="11910" w:h="16840"/>
          <w:pgMar w:header="0" w:footer="699" w:top="700" w:bottom="900" w:left="260" w:right="720"/>
        </w:sectPr>
      </w:pPr>
    </w:p>
    <w:p>
      <w:pPr>
        <w:pStyle w:val="Heading1"/>
        <w:jc w:val="both"/>
      </w:pPr>
      <w:r>
        <w:rPr/>
        <w:pict>
          <v:group style="position:absolute;margin-left:18pt;margin-top:36.024982pt;width:517.75pt;height:756.15pt;mso-position-horizontal-relative:page;mso-position-vertical-relative:page;z-index:-16450048"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4267;width:2881;height:12" filled="true" fillcolor="#000000" stroked="false">
              <v:fill type="solid"/>
            </v:rect>
            <w10:wrap type="none"/>
          </v:group>
        </w:pict>
      </w:r>
      <w:bookmarkStart w:name="Part 1: Enhanced customer due diligence " w:id="138"/>
      <w:bookmarkEnd w:id="138"/>
      <w:r>
        <w:rPr>
          <w:b w:val="0"/>
        </w:rPr>
      </w:r>
      <w:r>
        <w:rPr/>
        <w:t>Part 1: Enhanced customer due diligence</w:t>
      </w:r>
    </w:p>
    <w:p>
      <w:pPr>
        <w:pStyle w:val="Heading2"/>
        <w:spacing w:before="178"/>
      </w:pPr>
      <w:bookmarkStart w:name="What is enhanced CDD? " w:id="139"/>
      <w:bookmarkEnd w:id="139"/>
      <w:r>
        <w:rPr>
          <w:b w:val="0"/>
        </w:rPr>
      </w:r>
      <w:r>
        <w:rPr/>
        <w:t>What is enhanced CDD?</w:t>
      </w:r>
    </w:p>
    <w:p>
      <w:pPr>
        <w:pStyle w:val="ListParagraph"/>
        <w:numPr>
          <w:ilvl w:val="0"/>
          <w:numId w:val="1"/>
        </w:numPr>
        <w:tabs>
          <w:tab w:pos="1651" w:val="left" w:leader="none"/>
        </w:tabs>
        <w:spacing w:line="276" w:lineRule="auto" w:before="129" w:after="0"/>
        <w:ind w:left="1650" w:right="102" w:hanging="471"/>
        <w:jc w:val="both"/>
        <w:rPr>
          <w:sz w:val="24"/>
        </w:rPr>
      </w:pPr>
      <w:bookmarkStart w:name="15. Customer due diligence (CDD) is a co" w:id="140"/>
      <w:bookmarkEnd w:id="140"/>
      <w:r>
        <w:rPr/>
      </w:r>
      <w:bookmarkStart w:name="15. Customer due diligence (CDD) is a co" w:id="141"/>
      <w:bookmarkEnd w:id="141"/>
      <w:r>
        <w:rPr>
          <w:b/>
          <w:sz w:val="24"/>
        </w:rPr>
        <w:t>C</w:t>
      </w:r>
      <w:r>
        <w:rPr>
          <w:b/>
          <w:sz w:val="24"/>
        </w:rPr>
        <w:t>ustomer due diligence (CDD) </w:t>
      </w:r>
      <w:r>
        <w:rPr>
          <w:sz w:val="24"/>
        </w:rPr>
        <w:t>is a cornerstone of your programme. CDD is the process through which you develop an understanding of your customers and the ML/TF risks they pose to your</w:t>
      </w:r>
      <w:r>
        <w:rPr>
          <w:spacing w:val="-7"/>
          <w:sz w:val="24"/>
        </w:rPr>
        <w:t> </w:t>
      </w:r>
      <w:r>
        <w:rPr>
          <w:sz w:val="24"/>
        </w:rPr>
        <w:t>business.</w:t>
      </w:r>
    </w:p>
    <w:p>
      <w:pPr>
        <w:pStyle w:val="ListParagraph"/>
        <w:numPr>
          <w:ilvl w:val="0"/>
          <w:numId w:val="1"/>
        </w:numPr>
        <w:tabs>
          <w:tab w:pos="1651" w:val="left" w:leader="none"/>
        </w:tabs>
        <w:spacing w:line="276" w:lineRule="auto" w:before="80" w:after="0"/>
        <w:ind w:left="1650" w:right="101" w:hanging="471"/>
        <w:jc w:val="both"/>
        <w:rPr>
          <w:sz w:val="24"/>
        </w:rPr>
      </w:pPr>
      <w:bookmarkStart w:name="16. In some higher ML/TF risk circumstan" w:id="142"/>
      <w:bookmarkEnd w:id="142"/>
      <w:r>
        <w:rPr/>
      </w:r>
      <w:bookmarkStart w:name="16. In some higher ML/TF risk circumstan" w:id="143"/>
      <w:bookmarkEnd w:id="143"/>
      <w:r>
        <w:rPr>
          <w:sz w:val="24"/>
        </w:rPr>
        <w:t>In</w:t>
      </w:r>
      <w:r>
        <w:rPr>
          <w:sz w:val="24"/>
        </w:rPr>
        <w:t> some higher ML/TF risk circumstances an increased level of CDD is required. This is known as </w:t>
      </w:r>
      <w:r>
        <w:rPr>
          <w:b/>
          <w:sz w:val="24"/>
        </w:rPr>
        <w:t>enhanced CDD, “ECDD” </w:t>
      </w:r>
      <w:r>
        <w:rPr>
          <w:sz w:val="24"/>
        </w:rPr>
        <w:t>or </w:t>
      </w:r>
      <w:r>
        <w:rPr>
          <w:b/>
          <w:sz w:val="24"/>
        </w:rPr>
        <w:t>“EDD”. </w:t>
      </w:r>
      <w:r>
        <w:rPr>
          <w:sz w:val="24"/>
        </w:rPr>
        <w:t>As part of standard CDD, you </w:t>
      </w:r>
      <w:r>
        <w:rPr>
          <w:b/>
          <w:sz w:val="24"/>
        </w:rPr>
        <w:t>must </w:t>
      </w:r>
      <w:r>
        <w:rPr>
          <w:sz w:val="24"/>
        </w:rPr>
        <w:t>obtain sufficient information to determine whether you require enhanced CDD on your customer.</w:t>
      </w:r>
      <w:r>
        <w:rPr>
          <w:position w:val="8"/>
          <w:sz w:val="16"/>
        </w:rPr>
        <w:t>1</w:t>
      </w:r>
    </w:p>
    <w:p>
      <w:pPr>
        <w:pStyle w:val="ListParagraph"/>
        <w:numPr>
          <w:ilvl w:val="0"/>
          <w:numId w:val="1"/>
        </w:numPr>
        <w:tabs>
          <w:tab w:pos="1651" w:val="left" w:leader="none"/>
        </w:tabs>
        <w:spacing w:line="240" w:lineRule="auto" w:before="76" w:after="0"/>
        <w:ind w:left="1650" w:right="0" w:hanging="471"/>
        <w:jc w:val="both"/>
        <w:rPr>
          <w:sz w:val="24"/>
        </w:rPr>
      </w:pPr>
      <w:bookmarkStart w:name="17. Enhanced CDD has two core requiremen" w:id="144"/>
      <w:bookmarkEnd w:id="144"/>
      <w:r>
        <w:rPr/>
      </w:r>
      <w:bookmarkStart w:name="17. Enhanced CDD has two core requiremen" w:id="145"/>
      <w:bookmarkEnd w:id="145"/>
      <w:r>
        <w:rPr>
          <w:sz w:val="24"/>
        </w:rPr>
        <w:t>E</w:t>
      </w:r>
      <w:r>
        <w:rPr>
          <w:sz w:val="24"/>
        </w:rPr>
        <w:t>nhanced CDD has two core requirements over and above standard</w:t>
      </w:r>
      <w:r>
        <w:rPr>
          <w:spacing w:val="-10"/>
          <w:sz w:val="24"/>
        </w:rPr>
        <w:t> </w:t>
      </w:r>
      <w:r>
        <w:rPr>
          <w:sz w:val="24"/>
        </w:rPr>
        <w:t>CDD:</w:t>
      </w:r>
    </w:p>
    <w:p>
      <w:pPr>
        <w:pStyle w:val="ListParagraph"/>
        <w:numPr>
          <w:ilvl w:val="1"/>
          <w:numId w:val="1"/>
        </w:numPr>
        <w:tabs>
          <w:tab w:pos="2105" w:val="left" w:leader="none"/>
        </w:tabs>
        <w:spacing w:line="273" w:lineRule="auto" w:before="121" w:after="0"/>
        <w:ind w:left="2104" w:right="101" w:hanging="358"/>
        <w:jc w:val="both"/>
        <w:rPr>
          <w:sz w:val="24"/>
        </w:rPr>
      </w:pPr>
      <w:bookmarkStart w:name=" You may need to use increased or more " w:id="146"/>
      <w:bookmarkEnd w:id="146"/>
      <w:r>
        <w:rPr/>
      </w:r>
      <w:bookmarkStart w:name=" You may need to use increased or more " w:id="147"/>
      <w:bookmarkEnd w:id="147"/>
      <w:r>
        <w:rPr>
          <w:sz w:val="24"/>
        </w:rPr>
        <w:t>Y</w:t>
      </w:r>
      <w:r>
        <w:rPr>
          <w:sz w:val="24"/>
        </w:rPr>
        <w:t>ou may need to use increased or more sophisticated measures to obtain and verify your customer’s details, their beneficial ownership structure, and the details of representatives and other key persons. You </w:t>
      </w:r>
      <w:r>
        <w:rPr>
          <w:b/>
          <w:sz w:val="24"/>
        </w:rPr>
        <w:t>must </w:t>
      </w:r>
      <w:r>
        <w:rPr>
          <w:sz w:val="24"/>
        </w:rPr>
        <w:t>take reasonable steps to do this according to the level of risk involved.</w:t>
      </w:r>
      <w:r>
        <w:rPr>
          <w:position w:val="8"/>
          <w:sz w:val="16"/>
        </w:rPr>
        <w:t>2 </w:t>
      </w:r>
      <w:r>
        <w:rPr>
          <w:sz w:val="24"/>
        </w:rPr>
        <w:t>(This is covered in Part 2 of this guideline.)</w:t>
      </w:r>
    </w:p>
    <w:p>
      <w:pPr>
        <w:pStyle w:val="ListParagraph"/>
        <w:numPr>
          <w:ilvl w:val="1"/>
          <w:numId w:val="1"/>
        </w:numPr>
        <w:tabs>
          <w:tab w:pos="2105" w:val="left" w:leader="none"/>
        </w:tabs>
        <w:spacing w:line="273" w:lineRule="auto" w:before="84" w:after="0"/>
        <w:ind w:left="2104" w:right="101" w:hanging="358"/>
        <w:jc w:val="both"/>
        <w:rPr>
          <w:sz w:val="24"/>
        </w:rPr>
      </w:pPr>
      <w:bookmarkStart w:name=" You should usually obtain and verify i" w:id="148"/>
      <w:bookmarkEnd w:id="148"/>
      <w:r>
        <w:rPr/>
      </w:r>
      <w:bookmarkStart w:name=" You should usually obtain and verify i" w:id="149"/>
      <w:bookmarkEnd w:id="149"/>
      <w:r>
        <w:rPr>
          <w:sz w:val="24"/>
        </w:rPr>
        <w:t>Y</w:t>
      </w:r>
      <w:r>
        <w:rPr>
          <w:sz w:val="24"/>
        </w:rPr>
        <w:t>ou should usually obtain and verify information relating to the </w:t>
      </w:r>
      <w:r>
        <w:rPr>
          <w:b/>
          <w:sz w:val="24"/>
        </w:rPr>
        <w:t>source of wealth (SoW) </w:t>
      </w:r>
      <w:r>
        <w:rPr>
          <w:sz w:val="24"/>
        </w:rPr>
        <w:t>or </w:t>
      </w:r>
      <w:r>
        <w:rPr>
          <w:b/>
          <w:sz w:val="24"/>
        </w:rPr>
        <w:t>source of funds (SoF) </w:t>
      </w:r>
      <w:r>
        <w:rPr>
          <w:sz w:val="24"/>
        </w:rPr>
        <w:t>of your customer.</w:t>
      </w:r>
      <w:r>
        <w:rPr>
          <w:position w:val="8"/>
          <w:sz w:val="16"/>
        </w:rPr>
        <w:t>3 </w:t>
      </w:r>
      <w:r>
        <w:rPr>
          <w:sz w:val="24"/>
        </w:rPr>
        <w:t>The circumstances in which you need to do this are detailed within the Act.</w:t>
      </w:r>
      <w:r>
        <w:rPr>
          <w:position w:val="8"/>
          <w:sz w:val="16"/>
        </w:rPr>
        <w:t>4 </w:t>
      </w:r>
      <w:r>
        <w:rPr>
          <w:sz w:val="24"/>
        </w:rPr>
        <w:t>You </w:t>
      </w:r>
      <w:r>
        <w:rPr>
          <w:b/>
          <w:sz w:val="24"/>
        </w:rPr>
        <w:t>must </w:t>
      </w:r>
      <w:r>
        <w:rPr>
          <w:sz w:val="24"/>
        </w:rPr>
        <w:t>take reasonable steps to do this according to the level of risk involved.</w:t>
      </w:r>
      <w:r>
        <w:rPr>
          <w:position w:val="8"/>
          <w:sz w:val="16"/>
        </w:rPr>
        <w:t>5 </w:t>
      </w:r>
      <w:r>
        <w:rPr>
          <w:sz w:val="24"/>
        </w:rPr>
        <w:t>(This is covered in Part 4 of this guideline.)</w:t>
      </w:r>
    </w:p>
    <w:p>
      <w:pPr>
        <w:pStyle w:val="ListParagraph"/>
        <w:numPr>
          <w:ilvl w:val="0"/>
          <w:numId w:val="1"/>
        </w:numPr>
        <w:tabs>
          <w:tab w:pos="1651" w:val="left" w:leader="none"/>
        </w:tabs>
        <w:spacing w:line="276" w:lineRule="auto" w:before="74" w:after="0"/>
        <w:ind w:left="1650" w:right="101" w:hanging="471"/>
        <w:jc w:val="both"/>
        <w:rPr>
          <w:sz w:val="24"/>
        </w:rPr>
      </w:pPr>
      <w:bookmarkStart w:name="18. You must base your programme on your" w:id="150"/>
      <w:bookmarkEnd w:id="150"/>
      <w:r>
        <w:rPr/>
      </w:r>
      <w:bookmarkStart w:name="18. You must base your programme on your" w:id="151"/>
      <w:bookmarkEnd w:id="151"/>
      <w:r>
        <w:rPr>
          <w:sz w:val="24"/>
        </w:rPr>
        <w:t>Y</w:t>
      </w:r>
      <w:r>
        <w:rPr>
          <w:sz w:val="24"/>
        </w:rPr>
        <w:t>ou </w:t>
      </w:r>
      <w:r>
        <w:rPr>
          <w:b/>
          <w:sz w:val="24"/>
        </w:rPr>
        <w:t>must </w:t>
      </w:r>
      <w:r>
        <w:rPr>
          <w:sz w:val="24"/>
        </w:rPr>
        <w:t>base your programme on your risk assessment. Your programme </w:t>
      </w:r>
      <w:r>
        <w:rPr>
          <w:b/>
          <w:sz w:val="24"/>
        </w:rPr>
        <w:t>must </w:t>
      </w:r>
      <w:r>
        <w:rPr>
          <w:sz w:val="24"/>
        </w:rPr>
        <w:t>contain your enhanced CDD procedures, policies and controls that manage and mitigate the ML/TF risks presented by your</w:t>
      </w:r>
      <w:r>
        <w:rPr>
          <w:spacing w:val="-5"/>
          <w:sz w:val="24"/>
        </w:rPr>
        <w:t> </w:t>
      </w:r>
      <w:r>
        <w:rPr>
          <w:sz w:val="24"/>
        </w:rPr>
        <w:t>customers.</w:t>
      </w:r>
      <w:r>
        <w:rPr>
          <w:position w:val="8"/>
          <w:sz w:val="16"/>
        </w:rPr>
        <w:t>6</w:t>
      </w:r>
    </w:p>
    <w:p>
      <w:pPr>
        <w:pStyle w:val="Heading2"/>
        <w:spacing w:before="75"/>
      </w:pPr>
      <w:bookmarkStart w:name="Why is enhanced CDD required? " w:id="152"/>
      <w:bookmarkEnd w:id="152"/>
      <w:r>
        <w:rPr>
          <w:b w:val="0"/>
        </w:rPr>
      </w:r>
      <w:r>
        <w:rPr/>
        <w:t>Why is enhanced CDD required?</w:t>
      </w:r>
    </w:p>
    <w:p>
      <w:pPr>
        <w:pStyle w:val="ListParagraph"/>
        <w:numPr>
          <w:ilvl w:val="0"/>
          <w:numId w:val="1"/>
        </w:numPr>
        <w:tabs>
          <w:tab w:pos="1651" w:val="left" w:leader="none"/>
        </w:tabs>
        <w:spacing w:line="273" w:lineRule="auto" w:before="129" w:after="0"/>
        <w:ind w:left="1650" w:right="101" w:hanging="471"/>
        <w:jc w:val="both"/>
        <w:rPr>
          <w:sz w:val="24"/>
        </w:rPr>
      </w:pPr>
      <w:bookmarkStart w:name="19. Enhanced CDD is required for certain" w:id="153"/>
      <w:bookmarkEnd w:id="153"/>
      <w:r>
        <w:rPr/>
      </w:r>
      <w:bookmarkStart w:name="19. Enhanced CDD is required for certain" w:id="154"/>
      <w:bookmarkEnd w:id="154"/>
      <w:r>
        <w:rPr>
          <w:sz w:val="24"/>
        </w:rPr>
        <w:t>E</w:t>
      </w:r>
      <w:r>
        <w:rPr>
          <w:sz w:val="24"/>
        </w:rPr>
        <w:t>nhanced CDD is required for certain types of customers and some transactions or activities. This includes situations where you consider (based on your risk assessment) that the level of risk involved is such that enhanced CDD should</w:t>
      </w:r>
      <w:r>
        <w:rPr>
          <w:spacing w:val="-23"/>
          <w:sz w:val="24"/>
        </w:rPr>
        <w:t> </w:t>
      </w:r>
      <w:r>
        <w:rPr>
          <w:sz w:val="24"/>
        </w:rPr>
        <w:t>apply.</w:t>
      </w:r>
      <w:r>
        <w:rPr>
          <w:position w:val="8"/>
          <w:sz w:val="16"/>
        </w:rPr>
        <w:t>7</w:t>
      </w:r>
    </w:p>
    <w:p>
      <w:pPr>
        <w:pStyle w:val="ListParagraph"/>
        <w:numPr>
          <w:ilvl w:val="0"/>
          <w:numId w:val="1"/>
        </w:numPr>
        <w:tabs>
          <w:tab w:pos="1651" w:val="left" w:leader="none"/>
        </w:tabs>
        <w:spacing w:line="240" w:lineRule="auto" w:before="86" w:after="0"/>
        <w:ind w:left="1650" w:right="0" w:hanging="471"/>
        <w:jc w:val="both"/>
        <w:rPr>
          <w:sz w:val="24"/>
        </w:rPr>
      </w:pPr>
      <w:bookmarkStart w:name="20. For instance, enhanced CDD helps you" w:id="155"/>
      <w:bookmarkEnd w:id="155"/>
      <w:r>
        <w:rPr/>
      </w:r>
      <w:bookmarkStart w:name="20. For instance, enhanced CDD helps you" w:id="156"/>
      <w:bookmarkEnd w:id="156"/>
      <w:r>
        <w:rPr>
          <w:sz w:val="24"/>
        </w:rPr>
        <w:t>For</w:t>
      </w:r>
      <w:r>
        <w:rPr>
          <w:sz w:val="24"/>
        </w:rPr>
        <w:t> instance, enhanced CDD helps</w:t>
      </w:r>
      <w:r>
        <w:rPr>
          <w:spacing w:val="1"/>
          <w:sz w:val="24"/>
        </w:rPr>
        <w:t> </w:t>
      </w:r>
      <w:r>
        <w:rPr>
          <w:sz w:val="24"/>
        </w:rPr>
        <w:t>you:</w:t>
      </w:r>
    </w:p>
    <w:p>
      <w:pPr>
        <w:pStyle w:val="ListParagraph"/>
        <w:numPr>
          <w:ilvl w:val="1"/>
          <w:numId w:val="1"/>
        </w:numPr>
        <w:tabs>
          <w:tab w:pos="2105" w:val="left" w:leader="none"/>
        </w:tabs>
        <w:spacing w:line="273" w:lineRule="auto" w:before="120" w:after="0"/>
        <w:ind w:left="2104" w:right="103" w:hanging="358"/>
        <w:jc w:val="both"/>
        <w:rPr>
          <w:sz w:val="16"/>
        </w:rPr>
      </w:pPr>
      <w:bookmarkStart w:name=" Determine whether complex beneficial o" w:id="157"/>
      <w:bookmarkEnd w:id="157"/>
      <w:r>
        <w:rPr/>
      </w:r>
      <w:bookmarkStart w:name=" Determine whether complex beneficial o" w:id="158"/>
      <w:bookmarkEnd w:id="158"/>
      <w:r>
        <w:rPr>
          <w:sz w:val="24"/>
        </w:rPr>
        <w:t>D</w:t>
      </w:r>
      <w:r>
        <w:rPr>
          <w:sz w:val="24"/>
        </w:rPr>
        <w:t>etermine whether complex beneficial ownership structures are legitimate and intended to facilitate business or if they are deliberately complicated to hinder investigation and conceal the identity of the beneficial</w:t>
      </w:r>
      <w:r>
        <w:rPr>
          <w:spacing w:val="-10"/>
          <w:sz w:val="24"/>
        </w:rPr>
        <w:t> </w:t>
      </w:r>
      <w:r>
        <w:rPr>
          <w:sz w:val="24"/>
        </w:rPr>
        <w:t>owners.</w:t>
      </w:r>
      <w:r>
        <w:rPr>
          <w:position w:val="8"/>
          <w:sz w:val="16"/>
        </w:rPr>
        <w:t>8</w:t>
      </w:r>
    </w:p>
    <w:p>
      <w:pPr>
        <w:pStyle w:val="ListParagraph"/>
        <w:numPr>
          <w:ilvl w:val="1"/>
          <w:numId w:val="1"/>
        </w:numPr>
        <w:tabs>
          <w:tab w:pos="2105" w:val="left" w:leader="none"/>
        </w:tabs>
        <w:spacing w:line="276" w:lineRule="auto" w:before="77" w:after="0"/>
        <w:ind w:left="2104" w:right="103" w:hanging="358"/>
        <w:jc w:val="both"/>
        <w:rPr>
          <w:sz w:val="24"/>
        </w:rPr>
      </w:pPr>
      <w:bookmarkStart w:name=" Determine whether a customer’s SoW or " w:id="159"/>
      <w:bookmarkEnd w:id="159"/>
      <w:r>
        <w:rPr/>
      </w:r>
      <w:bookmarkStart w:name=" Determine whether a customer’s SoW or " w:id="160"/>
      <w:bookmarkEnd w:id="160"/>
      <w:r>
        <w:rPr>
          <w:sz w:val="24"/>
        </w:rPr>
        <w:t>D</w:t>
      </w:r>
      <w:r>
        <w:rPr>
          <w:sz w:val="24"/>
        </w:rPr>
        <w:t>etermine whether a customer’s </w:t>
      </w:r>
      <w:r>
        <w:rPr>
          <w:spacing w:val="-2"/>
          <w:sz w:val="24"/>
        </w:rPr>
        <w:t>SoW </w:t>
      </w:r>
      <w:r>
        <w:rPr>
          <w:sz w:val="24"/>
        </w:rPr>
        <w:t>or SoF are legitimately derived, or intended for legitimate use, or whether there are reasonable grounds to suspect it may be the proceeds of</w:t>
      </w:r>
      <w:r>
        <w:rPr>
          <w:spacing w:val="-3"/>
          <w:sz w:val="24"/>
        </w:rPr>
        <w:t> </w:t>
      </w:r>
      <w:r>
        <w:rPr>
          <w:sz w:val="24"/>
        </w:rPr>
        <w:t>crime.</w:t>
      </w:r>
    </w:p>
    <w:p>
      <w:pPr>
        <w:pStyle w:val="ListParagraph"/>
        <w:numPr>
          <w:ilvl w:val="1"/>
          <w:numId w:val="1"/>
        </w:numPr>
        <w:tabs>
          <w:tab w:pos="2105" w:val="left" w:leader="none"/>
        </w:tabs>
        <w:spacing w:line="273" w:lineRule="auto" w:before="77" w:after="0"/>
        <w:ind w:left="2104" w:right="102" w:hanging="358"/>
        <w:jc w:val="both"/>
        <w:rPr>
          <w:sz w:val="24"/>
        </w:rPr>
      </w:pPr>
      <w:bookmarkStart w:name=" Distinguish between a customer that ha" w:id="161"/>
      <w:bookmarkEnd w:id="161"/>
      <w:r>
        <w:rPr/>
      </w:r>
      <w:bookmarkStart w:name=" Distinguish between a customer that ha" w:id="162"/>
      <w:bookmarkEnd w:id="162"/>
      <w:r>
        <w:rPr>
          <w:sz w:val="24"/>
        </w:rPr>
        <w:t>D</w:t>
      </w:r>
      <w:r>
        <w:rPr>
          <w:sz w:val="24"/>
        </w:rPr>
        <w:t>istinguish between a customer that has a higher risk profile but is not involved in ML/TF, as opposed to a customer whose transactions or activities may be linked to</w:t>
      </w:r>
      <w:r>
        <w:rPr>
          <w:spacing w:val="1"/>
          <w:sz w:val="24"/>
        </w:rPr>
        <w:t> </w:t>
      </w:r>
      <w:r>
        <w:rPr>
          <w:sz w:val="24"/>
        </w:rPr>
        <w:t>ML/TF.</w:t>
      </w:r>
    </w:p>
    <w:p>
      <w:pPr>
        <w:pStyle w:val="BodyText"/>
        <w:spacing w:before="5"/>
        <w:rPr>
          <w:sz w:val="28"/>
        </w:rPr>
      </w:pPr>
    </w:p>
    <w:p>
      <w:pPr>
        <w:pStyle w:val="ListParagraph"/>
        <w:numPr>
          <w:ilvl w:val="0"/>
          <w:numId w:val="2"/>
        </w:numPr>
        <w:tabs>
          <w:tab w:pos="1315" w:val="left" w:leader="none"/>
        </w:tabs>
        <w:spacing w:line="183" w:lineRule="exact" w:before="96" w:after="0"/>
        <w:ind w:left="1314" w:right="0" w:hanging="135"/>
        <w:jc w:val="left"/>
        <w:rPr>
          <w:sz w:val="16"/>
        </w:rPr>
      </w:pPr>
      <w:bookmarkStart w:name="1 Section 17(b) " w:id="163"/>
      <w:bookmarkEnd w:id="163"/>
      <w:r>
        <w:rPr/>
      </w:r>
      <w:bookmarkStart w:name="1 Section 17(b) " w:id="164"/>
      <w:bookmarkEnd w:id="164"/>
      <w:r>
        <w:rPr>
          <w:sz w:val="16"/>
        </w:rPr>
        <w:t>S</w:t>
      </w:r>
      <w:r>
        <w:rPr>
          <w:sz w:val="16"/>
        </w:rPr>
        <w:t>ection</w:t>
      </w:r>
      <w:r>
        <w:rPr>
          <w:spacing w:val="-4"/>
          <w:sz w:val="16"/>
        </w:rPr>
        <w:t> </w:t>
      </w:r>
      <w:r>
        <w:rPr>
          <w:sz w:val="16"/>
        </w:rPr>
        <w:t>17(b)</w:t>
      </w:r>
    </w:p>
    <w:p>
      <w:pPr>
        <w:pStyle w:val="ListParagraph"/>
        <w:numPr>
          <w:ilvl w:val="0"/>
          <w:numId w:val="2"/>
        </w:numPr>
        <w:tabs>
          <w:tab w:pos="1315" w:val="left" w:leader="none"/>
        </w:tabs>
        <w:spacing w:line="183" w:lineRule="exact" w:before="0" w:after="0"/>
        <w:ind w:left="1314" w:right="0" w:hanging="135"/>
        <w:jc w:val="left"/>
        <w:rPr>
          <w:sz w:val="16"/>
        </w:rPr>
      </w:pPr>
      <w:bookmarkStart w:name="2 Sections 16(1) and 24(1)(b) " w:id="165"/>
      <w:bookmarkEnd w:id="165"/>
      <w:r>
        <w:rPr/>
      </w:r>
      <w:bookmarkStart w:name="2 Sections 16(1) and 24(1)(b) " w:id="166"/>
      <w:bookmarkEnd w:id="166"/>
      <w:r>
        <w:rPr>
          <w:sz w:val="16"/>
        </w:rPr>
        <w:t>S</w:t>
      </w:r>
      <w:r>
        <w:rPr>
          <w:sz w:val="16"/>
        </w:rPr>
        <w:t>ections 16(1) and</w:t>
      </w:r>
      <w:r>
        <w:rPr>
          <w:spacing w:val="1"/>
          <w:sz w:val="16"/>
        </w:rPr>
        <w:t> </w:t>
      </w:r>
      <w:r>
        <w:rPr>
          <w:sz w:val="16"/>
        </w:rPr>
        <w:t>24(1)(b)</w:t>
      </w:r>
    </w:p>
    <w:p>
      <w:pPr>
        <w:spacing w:before="0"/>
        <w:ind w:left="1180" w:right="0" w:firstLine="0"/>
        <w:jc w:val="left"/>
        <w:rPr>
          <w:sz w:val="16"/>
        </w:rPr>
      </w:pPr>
      <w:bookmarkStart w:name="3 Sections 23(1)(a), 26(2)(b) and 26(3) " w:id="167"/>
      <w:bookmarkEnd w:id="167"/>
      <w:r>
        <w:rPr/>
      </w:r>
      <w:r>
        <w:rPr>
          <w:sz w:val="16"/>
        </w:rPr>
        <w:t>3 Sections 23(1)(a), 26(2)(b) and 26(3)</w:t>
      </w:r>
    </w:p>
    <w:p>
      <w:pPr>
        <w:spacing w:line="183" w:lineRule="exact" w:before="1"/>
        <w:ind w:left="1180" w:right="0" w:firstLine="0"/>
        <w:jc w:val="left"/>
        <w:rPr>
          <w:sz w:val="16"/>
        </w:rPr>
      </w:pPr>
      <w:bookmarkStart w:name="4 Section 22 " w:id="168"/>
      <w:bookmarkEnd w:id="168"/>
      <w:r>
        <w:rPr/>
      </w:r>
      <w:r>
        <w:rPr>
          <w:sz w:val="16"/>
        </w:rPr>
        <w:t>4 Section 22</w:t>
      </w:r>
    </w:p>
    <w:p>
      <w:pPr>
        <w:spacing w:before="0"/>
        <w:ind w:left="1180" w:right="6324" w:firstLine="0"/>
        <w:jc w:val="left"/>
        <w:rPr>
          <w:sz w:val="16"/>
        </w:rPr>
      </w:pPr>
      <w:bookmarkStart w:name="5 Sections 23(1)(a), 24(1)(b), 26(2)(b) " w:id="169"/>
      <w:bookmarkEnd w:id="169"/>
      <w:r>
        <w:rPr/>
      </w:r>
      <w:r>
        <w:rPr>
          <w:sz w:val="16"/>
        </w:rPr>
        <w:t>5 Sections 23(1)(a), 24(1)(b), 26(2)(b) and 26(3)</w:t>
      </w:r>
      <w:bookmarkStart w:name="6 Sections 57(1)(c) and 57(1)(j) " w:id="170"/>
      <w:bookmarkEnd w:id="170"/>
      <w:r>
        <w:rPr>
          <w:sz w:val="16"/>
        </w:rPr>
      </w:r>
      <w:r>
        <w:rPr>
          <w:sz w:val="16"/>
        </w:rPr>
        <w:t> 6 Sections 57(1)(c) and 57(1)(j)</w:t>
      </w:r>
    </w:p>
    <w:p>
      <w:pPr>
        <w:spacing w:line="183" w:lineRule="exact" w:before="1"/>
        <w:ind w:left="1180" w:right="0" w:firstLine="0"/>
        <w:jc w:val="left"/>
        <w:rPr>
          <w:sz w:val="16"/>
        </w:rPr>
      </w:pPr>
      <w:bookmarkStart w:name="7 Section 22(1)(d) " w:id="171"/>
      <w:bookmarkEnd w:id="171"/>
      <w:r>
        <w:rPr/>
      </w:r>
      <w:r>
        <w:rPr>
          <w:sz w:val="16"/>
        </w:rPr>
        <w:t>7 Section 22(1)(d)</w:t>
      </w:r>
    </w:p>
    <w:p>
      <w:pPr>
        <w:tabs>
          <w:tab w:pos="1180" w:val="left" w:leader="none"/>
          <w:tab w:pos="10499" w:val="left" w:leader="none"/>
        </w:tabs>
        <w:spacing w:line="183" w:lineRule="exact" w:before="0"/>
        <w:ind w:left="862" w:right="0" w:firstLine="0"/>
        <w:jc w:val="left"/>
        <w:rPr>
          <w:sz w:val="16"/>
        </w:rPr>
      </w:pPr>
      <w:bookmarkStart w:name="8 Section 5 " w:id="172"/>
      <w:bookmarkEnd w:id="172"/>
      <w:r>
        <w:rPr/>
      </w:r>
      <w:r>
        <w:rPr>
          <w:w w:val="100"/>
          <w:sz w:val="16"/>
          <w:u w:val="single" w:color="00004A"/>
        </w:rPr>
        <w:t> </w:t>
      </w:r>
      <w:r>
        <w:rPr>
          <w:sz w:val="16"/>
          <w:u w:val="single" w:color="00004A"/>
        </w:rPr>
        <w:tab/>
        <w:t>8 Section</w:t>
      </w:r>
      <w:r>
        <w:rPr>
          <w:spacing w:val="-4"/>
          <w:sz w:val="16"/>
          <w:u w:val="single" w:color="00004A"/>
        </w:rPr>
        <w:t> </w:t>
      </w:r>
      <w:r>
        <w:rPr>
          <w:sz w:val="16"/>
          <w:u w:val="single" w:color="00004A"/>
        </w:rPr>
        <w:t>5</w:t>
        <w:tab/>
      </w:r>
    </w:p>
    <w:p>
      <w:pPr>
        <w:spacing w:after="0" w:line="183" w:lineRule="exact"/>
        <w:jc w:val="left"/>
        <w:rPr>
          <w:sz w:val="16"/>
        </w:rPr>
        <w:sectPr>
          <w:pgSz w:w="11910" w:h="16840"/>
          <w:pgMar w:header="0" w:footer="699" w:top="700" w:bottom="900" w:left="260" w:right="720"/>
        </w:sectPr>
      </w:pPr>
    </w:p>
    <w:p>
      <w:pPr>
        <w:pStyle w:val="ListParagraph"/>
        <w:numPr>
          <w:ilvl w:val="0"/>
          <w:numId w:val="3"/>
        </w:numPr>
        <w:tabs>
          <w:tab w:pos="2105" w:val="left" w:leader="none"/>
        </w:tabs>
        <w:spacing w:line="273" w:lineRule="auto" w:before="127" w:after="0"/>
        <w:ind w:left="2104" w:right="102" w:hanging="358"/>
        <w:jc w:val="both"/>
        <w:rPr>
          <w:b/>
          <w:sz w:val="24"/>
        </w:rPr>
      </w:pPr>
      <w:r>
        <w:rPr/>
        <w:pict>
          <v:group style="position:absolute;margin-left:18pt;margin-top:36.024982pt;width:517.75pt;height:756.15pt;mso-position-horizontal-relative:page;mso-position-vertical-relative:page;z-index:-16449536"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004;width:2881;height:12" filled="true" fillcolor="#000000" stroked="false">
              <v:fill type="solid"/>
            </v:rect>
            <w10:wrap type="none"/>
          </v:group>
        </w:pict>
      </w:r>
      <w:bookmarkStart w:name=" Comply with the requirement that SARs " w:id="173"/>
      <w:bookmarkEnd w:id="173"/>
      <w:r>
        <w:rPr/>
      </w:r>
      <w:bookmarkStart w:name=" Comply with the requirement that SARs " w:id="174"/>
      <w:bookmarkEnd w:id="174"/>
      <w:r>
        <w:rPr>
          <w:sz w:val="24"/>
        </w:rPr>
        <w:t>C</w:t>
      </w:r>
      <w:r>
        <w:rPr>
          <w:sz w:val="24"/>
        </w:rPr>
        <w:t>omply with the requirement that SARs are reported to the </w:t>
      </w:r>
      <w:r>
        <w:rPr>
          <w:b/>
          <w:sz w:val="24"/>
        </w:rPr>
        <w:t>New Zealand Police Financial Intelligence Unit</w:t>
      </w:r>
      <w:r>
        <w:rPr>
          <w:b/>
          <w:spacing w:val="-3"/>
          <w:sz w:val="24"/>
        </w:rPr>
        <w:t> </w:t>
      </w:r>
      <w:r>
        <w:rPr>
          <w:b/>
          <w:sz w:val="24"/>
        </w:rPr>
        <w:t>(FIU).</w:t>
      </w:r>
    </w:p>
    <w:p>
      <w:pPr>
        <w:pStyle w:val="Heading2"/>
        <w:spacing w:before="81"/>
      </w:pPr>
      <w:bookmarkStart w:name="When is enhanced CDD required? " w:id="175"/>
      <w:bookmarkEnd w:id="175"/>
      <w:r>
        <w:rPr>
          <w:b w:val="0"/>
        </w:rPr>
      </w:r>
      <w:r>
        <w:rPr/>
        <w:t>When is enhanced CDD required?</w:t>
      </w:r>
    </w:p>
    <w:p>
      <w:pPr>
        <w:pStyle w:val="ListParagraph"/>
        <w:numPr>
          <w:ilvl w:val="0"/>
          <w:numId w:val="1"/>
        </w:numPr>
        <w:tabs>
          <w:tab w:pos="1651" w:val="left" w:leader="none"/>
        </w:tabs>
        <w:spacing w:line="276" w:lineRule="auto" w:before="128" w:after="0"/>
        <w:ind w:left="1650" w:right="102" w:hanging="471"/>
        <w:jc w:val="both"/>
        <w:rPr>
          <w:sz w:val="24"/>
        </w:rPr>
      </w:pPr>
      <w:bookmarkStart w:name="21. There are various circumstances set " w:id="176"/>
      <w:bookmarkEnd w:id="176"/>
      <w:r>
        <w:rPr/>
      </w:r>
      <w:bookmarkStart w:name="21. There are various circumstances set " w:id="177"/>
      <w:bookmarkEnd w:id="177"/>
      <w:r>
        <w:rPr>
          <w:sz w:val="24"/>
        </w:rPr>
        <w:t>T</w:t>
      </w:r>
      <w:r>
        <w:rPr>
          <w:sz w:val="24"/>
        </w:rPr>
        <w:t>here are various circumstances set out in the Act where enhanced CDD is required. These circumstances may apply to a customer that is seeking to conduct an occasional transaction or activity with you, or a new customer you are establishing a business relationship with. You should usually conduct enhanced CDD on your customer before any activities or transactions have commenced. Exceptions  can apply – see paragraphs</w:t>
      </w:r>
      <w:r>
        <w:rPr>
          <w:spacing w:val="-4"/>
          <w:sz w:val="24"/>
        </w:rPr>
        <w:t> </w:t>
      </w:r>
      <w:r>
        <w:rPr>
          <w:sz w:val="24"/>
        </w:rPr>
        <w:t>47-49.</w:t>
      </w:r>
    </w:p>
    <w:p>
      <w:pPr>
        <w:pStyle w:val="ListParagraph"/>
        <w:numPr>
          <w:ilvl w:val="0"/>
          <w:numId w:val="1"/>
        </w:numPr>
        <w:tabs>
          <w:tab w:pos="1651" w:val="left" w:leader="none"/>
        </w:tabs>
        <w:spacing w:line="273" w:lineRule="auto" w:before="81" w:after="0"/>
        <w:ind w:left="1650" w:right="104" w:hanging="471"/>
        <w:jc w:val="both"/>
        <w:rPr>
          <w:sz w:val="24"/>
        </w:rPr>
      </w:pPr>
      <w:bookmarkStart w:name="22. Enhanced CDD may also be required at" w:id="178"/>
      <w:bookmarkEnd w:id="178"/>
      <w:r>
        <w:rPr/>
      </w:r>
      <w:bookmarkStart w:name="22. Enhanced CDD may also be required at" w:id="179"/>
      <w:bookmarkEnd w:id="179"/>
      <w:r>
        <w:rPr>
          <w:sz w:val="24"/>
        </w:rPr>
        <w:t>E</w:t>
      </w:r>
      <w:r>
        <w:rPr>
          <w:sz w:val="24"/>
        </w:rPr>
        <w:t>nhanced CDD may also be required at subsequent points during a business relationship as part of your ongoing CDD and account monitoring</w:t>
      </w:r>
      <w:r>
        <w:rPr>
          <w:spacing w:val="-18"/>
          <w:sz w:val="24"/>
        </w:rPr>
        <w:t> </w:t>
      </w:r>
      <w:r>
        <w:rPr>
          <w:sz w:val="24"/>
        </w:rPr>
        <w:t>procedures.</w:t>
      </w:r>
      <w:r>
        <w:rPr>
          <w:position w:val="8"/>
          <w:sz w:val="16"/>
        </w:rPr>
        <w:t>9</w:t>
      </w:r>
    </w:p>
    <w:p>
      <w:pPr>
        <w:pStyle w:val="Heading2"/>
        <w:spacing w:before="81"/>
      </w:pPr>
      <w:bookmarkStart w:name="When must enhanced CDD be conducted for " w:id="180"/>
      <w:bookmarkEnd w:id="180"/>
      <w:r>
        <w:rPr>
          <w:b w:val="0"/>
        </w:rPr>
      </w:r>
      <w:r>
        <w:rPr/>
        <w:t>When must enhanced CDD be conducted for new customers?</w:t>
      </w:r>
    </w:p>
    <w:p>
      <w:pPr>
        <w:pStyle w:val="ListParagraph"/>
        <w:numPr>
          <w:ilvl w:val="0"/>
          <w:numId w:val="1"/>
        </w:numPr>
        <w:tabs>
          <w:tab w:pos="1651" w:val="left" w:leader="none"/>
        </w:tabs>
        <w:spacing w:line="278" w:lineRule="auto" w:before="126" w:after="0"/>
        <w:ind w:left="1650" w:right="104" w:hanging="471"/>
        <w:jc w:val="both"/>
        <w:rPr>
          <w:sz w:val="24"/>
        </w:rPr>
      </w:pPr>
      <w:bookmarkStart w:name="23. You must conduct enhanced CDD when t" w:id="181"/>
      <w:bookmarkEnd w:id="181"/>
      <w:r>
        <w:rPr/>
      </w:r>
      <w:bookmarkStart w:name="23. You must conduct enhanced CDD when t" w:id="182"/>
      <w:bookmarkEnd w:id="182"/>
      <w:r>
        <w:rPr>
          <w:sz w:val="24"/>
        </w:rPr>
        <w:t>Y</w:t>
      </w:r>
      <w:r>
        <w:rPr>
          <w:sz w:val="24"/>
        </w:rPr>
        <w:t>ou </w:t>
      </w:r>
      <w:r>
        <w:rPr>
          <w:b/>
          <w:sz w:val="24"/>
        </w:rPr>
        <w:t>must </w:t>
      </w:r>
      <w:r>
        <w:rPr>
          <w:sz w:val="24"/>
        </w:rPr>
        <w:t>conduct enhanced CDD when taking on certain types of new customer. This includes establishing a business relationship with a customer or if a customer seeks to conduct an occasional transaction or</w:t>
      </w:r>
      <w:r>
        <w:rPr>
          <w:spacing w:val="-4"/>
          <w:sz w:val="24"/>
        </w:rPr>
        <w:t> </w:t>
      </w:r>
      <w:r>
        <w:rPr>
          <w:sz w:val="24"/>
        </w:rPr>
        <w:t>activity.</w:t>
      </w:r>
    </w:p>
    <w:p>
      <w:pPr>
        <w:pStyle w:val="ListParagraph"/>
        <w:numPr>
          <w:ilvl w:val="0"/>
          <w:numId w:val="1"/>
        </w:numPr>
        <w:tabs>
          <w:tab w:pos="1651" w:val="left" w:leader="none"/>
        </w:tabs>
        <w:spacing w:line="240" w:lineRule="auto" w:before="70" w:after="0"/>
        <w:ind w:left="1650" w:right="0" w:hanging="471"/>
        <w:jc w:val="both"/>
        <w:rPr>
          <w:sz w:val="24"/>
        </w:rPr>
      </w:pPr>
      <w:bookmarkStart w:name="24. Customers that must have enhanced CD" w:id="183"/>
      <w:bookmarkEnd w:id="183"/>
      <w:r>
        <w:rPr/>
      </w:r>
      <w:bookmarkStart w:name="24. Customers that must have enhanced CD" w:id="184"/>
      <w:bookmarkEnd w:id="184"/>
      <w:r>
        <w:rPr>
          <w:sz w:val="24"/>
        </w:rPr>
        <w:t>Cust</w:t>
      </w:r>
      <w:r>
        <w:rPr>
          <w:sz w:val="24"/>
        </w:rPr>
        <w:t>omers that </w:t>
      </w:r>
      <w:r>
        <w:rPr>
          <w:b/>
          <w:sz w:val="24"/>
        </w:rPr>
        <w:t>must </w:t>
      </w:r>
      <w:r>
        <w:rPr>
          <w:sz w:val="24"/>
        </w:rPr>
        <w:t>have enhanced CDD</w:t>
      </w:r>
      <w:r>
        <w:rPr>
          <w:spacing w:val="2"/>
          <w:sz w:val="24"/>
        </w:rPr>
        <w:t> </w:t>
      </w:r>
      <w:r>
        <w:rPr>
          <w:sz w:val="24"/>
        </w:rPr>
        <w:t>are:</w:t>
      </w:r>
      <w:r>
        <w:rPr>
          <w:position w:val="8"/>
          <w:sz w:val="16"/>
        </w:rPr>
        <w:t>10</w:t>
      </w:r>
    </w:p>
    <w:p>
      <w:pPr>
        <w:pStyle w:val="ListParagraph"/>
        <w:numPr>
          <w:ilvl w:val="1"/>
          <w:numId w:val="1"/>
        </w:numPr>
        <w:tabs>
          <w:tab w:pos="2104" w:val="left" w:leader="none"/>
          <w:tab w:pos="2105" w:val="left" w:leader="none"/>
        </w:tabs>
        <w:spacing w:line="240" w:lineRule="auto" w:before="121" w:after="0"/>
        <w:ind w:left="2104" w:right="0" w:hanging="359"/>
        <w:jc w:val="left"/>
        <w:rPr>
          <w:sz w:val="24"/>
        </w:rPr>
      </w:pPr>
      <w:bookmarkStart w:name=" A trust or another vehicle for holding" w:id="185"/>
      <w:bookmarkEnd w:id="185"/>
      <w:r>
        <w:rPr/>
      </w:r>
      <w:bookmarkStart w:name=" A trust or another vehicle for holding" w:id="186"/>
      <w:bookmarkEnd w:id="186"/>
      <w:r>
        <w:rPr>
          <w:sz w:val="24"/>
        </w:rPr>
        <w:t>A</w:t>
      </w:r>
      <w:r>
        <w:rPr>
          <w:sz w:val="24"/>
        </w:rPr>
        <w:t> trust or another vehicle for holding personal</w:t>
      </w:r>
      <w:r>
        <w:rPr>
          <w:spacing w:val="-7"/>
          <w:sz w:val="24"/>
        </w:rPr>
        <w:t> </w:t>
      </w:r>
      <w:r>
        <w:rPr>
          <w:sz w:val="24"/>
        </w:rPr>
        <w:t>assets</w:t>
      </w:r>
    </w:p>
    <w:p>
      <w:pPr>
        <w:pStyle w:val="ListParagraph"/>
        <w:numPr>
          <w:ilvl w:val="1"/>
          <w:numId w:val="1"/>
        </w:numPr>
        <w:tabs>
          <w:tab w:pos="2104" w:val="left" w:leader="none"/>
          <w:tab w:pos="2105" w:val="left" w:leader="none"/>
        </w:tabs>
        <w:spacing w:line="273" w:lineRule="auto" w:before="118" w:after="0"/>
        <w:ind w:left="2104" w:right="102" w:hanging="358"/>
        <w:jc w:val="left"/>
        <w:rPr>
          <w:sz w:val="24"/>
        </w:rPr>
      </w:pPr>
      <w:bookmarkStart w:name=" A non-resident customer from a country" w:id="187"/>
      <w:bookmarkEnd w:id="187"/>
      <w:r>
        <w:rPr/>
      </w:r>
      <w:bookmarkStart w:name=" A non-resident customer from a country" w:id="188"/>
      <w:bookmarkEnd w:id="188"/>
      <w:r>
        <w:rPr>
          <w:sz w:val="24"/>
        </w:rPr>
        <w:t>A</w:t>
      </w:r>
      <w:r>
        <w:rPr>
          <w:sz w:val="24"/>
        </w:rPr>
        <w:t> non-resident customer from a country that has insufficient AML/CFT systems or measures in</w:t>
      </w:r>
      <w:r>
        <w:rPr>
          <w:spacing w:val="-3"/>
          <w:sz w:val="24"/>
        </w:rPr>
        <w:t> </w:t>
      </w:r>
      <w:r>
        <w:rPr>
          <w:sz w:val="24"/>
        </w:rPr>
        <w:t>place</w:t>
      </w:r>
    </w:p>
    <w:p>
      <w:pPr>
        <w:pStyle w:val="ListParagraph"/>
        <w:numPr>
          <w:ilvl w:val="1"/>
          <w:numId w:val="1"/>
        </w:numPr>
        <w:tabs>
          <w:tab w:pos="2104" w:val="left" w:leader="none"/>
          <w:tab w:pos="2105" w:val="left" w:leader="none"/>
        </w:tabs>
        <w:spacing w:line="240" w:lineRule="auto" w:before="83" w:after="0"/>
        <w:ind w:left="2104" w:right="0" w:hanging="359"/>
        <w:jc w:val="left"/>
        <w:rPr>
          <w:sz w:val="24"/>
        </w:rPr>
      </w:pPr>
      <w:bookmarkStart w:name=" A company with nominee shareholders or" w:id="189"/>
      <w:bookmarkEnd w:id="189"/>
      <w:r>
        <w:rPr/>
      </w:r>
      <w:bookmarkStart w:name=" A company with nominee shareholders or" w:id="190"/>
      <w:bookmarkEnd w:id="190"/>
      <w:r>
        <w:rPr>
          <w:sz w:val="24"/>
        </w:rPr>
        <w:t>A</w:t>
      </w:r>
      <w:r>
        <w:rPr>
          <w:sz w:val="24"/>
        </w:rPr>
        <w:t> company with nominee shareholders or shares in bearer</w:t>
      </w:r>
      <w:r>
        <w:rPr>
          <w:spacing w:val="-9"/>
          <w:sz w:val="24"/>
        </w:rPr>
        <w:t> </w:t>
      </w:r>
      <w:r>
        <w:rPr>
          <w:sz w:val="24"/>
        </w:rPr>
        <w:t>form</w:t>
      </w:r>
    </w:p>
    <w:p>
      <w:pPr>
        <w:pStyle w:val="ListParagraph"/>
        <w:numPr>
          <w:ilvl w:val="1"/>
          <w:numId w:val="1"/>
        </w:numPr>
        <w:tabs>
          <w:tab w:pos="2104" w:val="left" w:leader="none"/>
          <w:tab w:pos="2105" w:val="left" w:leader="none"/>
        </w:tabs>
        <w:spacing w:line="240" w:lineRule="auto" w:before="118" w:after="0"/>
        <w:ind w:left="2104" w:right="0" w:hanging="359"/>
        <w:jc w:val="left"/>
        <w:rPr>
          <w:sz w:val="24"/>
        </w:rPr>
      </w:pPr>
      <w:bookmarkStart w:name=" A politically exposed person (PEP) " w:id="191"/>
      <w:bookmarkEnd w:id="191"/>
      <w:r>
        <w:rPr/>
      </w:r>
      <w:bookmarkStart w:name=" A politically exposed person (PEP) " w:id="192"/>
      <w:bookmarkEnd w:id="192"/>
      <w:r>
        <w:rPr>
          <w:sz w:val="24"/>
        </w:rPr>
        <w:t>A</w:t>
      </w:r>
      <w:r>
        <w:rPr>
          <w:sz w:val="24"/>
        </w:rPr>
        <w:t> politically exposed person</w:t>
      </w:r>
      <w:r>
        <w:rPr>
          <w:spacing w:val="1"/>
          <w:sz w:val="24"/>
        </w:rPr>
        <w:t> </w:t>
      </w:r>
      <w:r>
        <w:rPr>
          <w:sz w:val="24"/>
        </w:rPr>
        <w:t>(PEP)</w:t>
      </w:r>
    </w:p>
    <w:p>
      <w:pPr>
        <w:pStyle w:val="ListParagraph"/>
        <w:numPr>
          <w:ilvl w:val="1"/>
          <w:numId w:val="1"/>
        </w:numPr>
        <w:tabs>
          <w:tab w:pos="2105" w:val="left" w:leader="none"/>
        </w:tabs>
        <w:spacing w:line="276" w:lineRule="auto" w:before="119" w:after="0"/>
        <w:ind w:left="2104" w:right="103" w:hanging="358"/>
        <w:jc w:val="both"/>
        <w:rPr>
          <w:sz w:val="24"/>
        </w:rPr>
      </w:pPr>
      <w:bookmarkStart w:name=" A customer seeking to conduct a comple" w:id="193"/>
      <w:bookmarkEnd w:id="193"/>
      <w:r>
        <w:rPr/>
      </w:r>
      <w:bookmarkStart w:name=" A customer seeking to conduct a comple" w:id="194"/>
      <w:bookmarkEnd w:id="194"/>
      <w:r>
        <w:rPr>
          <w:sz w:val="24"/>
        </w:rPr>
        <w:t>A</w:t>
      </w:r>
      <w:r>
        <w:rPr>
          <w:sz w:val="24"/>
        </w:rPr>
        <w:t> customer seeking to conduct a complex, unusually large transaction or unusual pattern of transactions that have no apparent or visible economic or lawful purpose</w:t>
      </w:r>
    </w:p>
    <w:p>
      <w:pPr>
        <w:pStyle w:val="ListParagraph"/>
        <w:numPr>
          <w:ilvl w:val="1"/>
          <w:numId w:val="1"/>
        </w:numPr>
        <w:tabs>
          <w:tab w:pos="2105" w:val="left" w:leader="none"/>
        </w:tabs>
        <w:spacing w:line="268" w:lineRule="auto" w:before="77" w:after="0"/>
        <w:ind w:left="2104" w:right="101" w:hanging="358"/>
        <w:jc w:val="both"/>
        <w:rPr>
          <w:sz w:val="16"/>
        </w:rPr>
      </w:pPr>
      <w:bookmarkStart w:name=" Any other customer or circumstances th" w:id="195"/>
      <w:bookmarkEnd w:id="195"/>
      <w:r>
        <w:rPr/>
      </w:r>
      <w:bookmarkStart w:name=" Any other customer or circumstances th" w:id="196"/>
      <w:bookmarkEnd w:id="196"/>
      <w:r>
        <w:rPr>
          <w:sz w:val="24"/>
        </w:rPr>
        <w:t>A</w:t>
      </w:r>
      <w:r>
        <w:rPr>
          <w:sz w:val="24"/>
        </w:rPr>
        <w:t>ny other customer or circumstances that you assess (based on your risk assessment and standard CDD) to be of high ML/TF</w:t>
      </w:r>
      <w:r>
        <w:rPr>
          <w:spacing w:val="-7"/>
          <w:sz w:val="24"/>
        </w:rPr>
        <w:t> </w:t>
      </w:r>
      <w:r>
        <w:rPr>
          <w:sz w:val="24"/>
        </w:rPr>
        <w:t>risk</w:t>
      </w:r>
      <w:r>
        <w:rPr>
          <w:position w:val="8"/>
          <w:sz w:val="16"/>
        </w:rPr>
        <w:t>11</w:t>
      </w:r>
    </w:p>
    <w:p>
      <w:pPr>
        <w:pStyle w:val="ListParagraph"/>
        <w:numPr>
          <w:ilvl w:val="1"/>
          <w:numId w:val="1"/>
        </w:numPr>
        <w:tabs>
          <w:tab w:pos="2105" w:val="left" w:leader="none"/>
        </w:tabs>
        <w:spacing w:line="273" w:lineRule="auto" w:before="88" w:after="0"/>
        <w:ind w:left="2104" w:right="104" w:hanging="358"/>
        <w:jc w:val="both"/>
        <w:rPr>
          <w:sz w:val="24"/>
        </w:rPr>
      </w:pPr>
      <w:bookmarkStart w:name=" A business relationship with a custome" w:id="197"/>
      <w:bookmarkEnd w:id="197"/>
      <w:r>
        <w:rPr/>
      </w:r>
      <w:bookmarkStart w:name=" A business relationship with a custome" w:id="198"/>
      <w:bookmarkEnd w:id="198"/>
      <w:r>
        <w:rPr>
          <w:sz w:val="24"/>
        </w:rPr>
        <w:t>A</w:t>
      </w:r>
      <w:r>
        <w:rPr>
          <w:sz w:val="24"/>
        </w:rPr>
        <w:t> business relationship with a customer that involves new or developing technologies, or new or developing products, that might favour</w:t>
      </w:r>
      <w:r>
        <w:rPr>
          <w:spacing w:val="-14"/>
          <w:sz w:val="24"/>
        </w:rPr>
        <w:t> </w:t>
      </w:r>
      <w:r>
        <w:rPr>
          <w:sz w:val="24"/>
        </w:rPr>
        <w:t>anonymity</w:t>
      </w:r>
    </w:p>
    <w:p>
      <w:pPr>
        <w:pStyle w:val="ListParagraph"/>
        <w:numPr>
          <w:ilvl w:val="1"/>
          <w:numId w:val="1"/>
        </w:numPr>
        <w:tabs>
          <w:tab w:pos="2105" w:val="left" w:leader="none"/>
        </w:tabs>
        <w:spacing w:line="273" w:lineRule="auto" w:before="80" w:after="0"/>
        <w:ind w:left="2104" w:right="112" w:hanging="358"/>
        <w:jc w:val="both"/>
        <w:rPr>
          <w:sz w:val="24"/>
        </w:rPr>
      </w:pPr>
      <w:bookmarkStart w:name=" A customer seeking to conduct an occas" w:id="199"/>
      <w:bookmarkEnd w:id="199"/>
      <w:r>
        <w:rPr/>
      </w:r>
      <w:bookmarkStart w:name=" A customer seeking to conduct an occas" w:id="200"/>
      <w:bookmarkEnd w:id="200"/>
      <w:r>
        <w:rPr>
          <w:sz w:val="24"/>
        </w:rPr>
        <w:t>A</w:t>
      </w:r>
      <w:r>
        <w:rPr>
          <w:sz w:val="24"/>
        </w:rPr>
        <w:t> customer seeking to conduct an occasional transaction or activity through the reporting entity that involves new or developing technologies, or new or developing products, that might favour</w:t>
      </w:r>
      <w:r>
        <w:rPr>
          <w:spacing w:val="-9"/>
          <w:sz w:val="24"/>
        </w:rPr>
        <w:t> </w:t>
      </w:r>
      <w:r>
        <w:rPr>
          <w:sz w:val="24"/>
        </w:rPr>
        <w:t>anonymity.</w:t>
      </w:r>
    </w:p>
    <w:p>
      <w:pPr>
        <w:pStyle w:val="ListParagraph"/>
        <w:numPr>
          <w:ilvl w:val="0"/>
          <w:numId w:val="1"/>
        </w:numPr>
        <w:tabs>
          <w:tab w:pos="1651" w:val="left" w:leader="none"/>
        </w:tabs>
        <w:spacing w:line="276" w:lineRule="auto" w:before="84" w:after="0"/>
        <w:ind w:left="1650" w:right="102" w:hanging="471"/>
        <w:jc w:val="both"/>
        <w:rPr>
          <w:sz w:val="24"/>
        </w:rPr>
      </w:pPr>
      <w:bookmarkStart w:name="25. Unless you have doubts about the ade" w:id="201"/>
      <w:bookmarkEnd w:id="201"/>
      <w:r>
        <w:rPr/>
      </w:r>
      <w:bookmarkStart w:name="25. Unless you have doubts about the ade" w:id="202"/>
      <w:bookmarkEnd w:id="202"/>
      <w:r>
        <w:rPr>
          <w:sz w:val="24"/>
        </w:rPr>
        <w:t>Unle</w:t>
      </w:r>
      <w:r>
        <w:rPr>
          <w:sz w:val="24"/>
        </w:rPr>
        <w:t>ss you have doubts about the adequacy or veracity of the information, data and documents that you have obtained and verified relating to your customer, you are not required to conduct enhanced CDD again.</w:t>
      </w:r>
      <w:r>
        <w:rPr>
          <w:position w:val="8"/>
          <w:sz w:val="16"/>
        </w:rPr>
        <w:t>12 </w:t>
      </w:r>
      <w:r>
        <w:rPr>
          <w:sz w:val="24"/>
        </w:rPr>
        <w:t>However, enhanced CDD could be required again as a result of any material changes in your business relationship with your customer or due to ongoing CDD and account</w:t>
      </w:r>
      <w:r>
        <w:rPr>
          <w:spacing w:val="-3"/>
          <w:sz w:val="24"/>
        </w:rPr>
        <w:t> </w:t>
      </w:r>
      <w:r>
        <w:rPr>
          <w:sz w:val="24"/>
        </w:rPr>
        <w:t>monitoring.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ListParagraph"/>
        <w:numPr>
          <w:ilvl w:val="0"/>
          <w:numId w:val="4"/>
        </w:numPr>
        <w:tabs>
          <w:tab w:pos="1315" w:val="left" w:leader="none"/>
        </w:tabs>
        <w:spacing w:line="240" w:lineRule="auto" w:before="1" w:after="0"/>
        <w:ind w:left="1314" w:right="0" w:hanging="135"/>
        <w:jc w:val="left"/>
        <w:rPr>
          <w:sz w:val="16"/>
        </w:rPr>
      </w:pPr>
      <w:bookmarkStart w:name="9 Section 31  " w:id="203"/>
      <w:bookmarkEnd w:id="203"/>
      <w:r>
        <w:rPr/>
      </w:r>
      <w:bookmarkStart w:name="9 Section 31  " w:id="204"/>
      <w:bookmarkEnd w:id="204"/>
      <w:r>
        <w:rPr>
          <w:sz w:val="16"/>
        </w:rPr>
        <w:t>S</w:t>
      </w:r>
      <w:r>
        <w:rPr>
          <w:sz w:val="16"/>
        </w:rPr>
        <w:t>ection</w:t>
      </w:r>
      <w:r>
        <w:rPr>
          <w:spacing w:val="-3"/>
          <w:sz w:val="16"/>
        </w:rPr>
        <w:t> </w:t>
      </w:r>
      <w:r>
        <w:rPr>
          <w:sz w:val="16"/>
        </w:rPr>
        <w:t>31</w:t>
      </w:r>
    </w:p>
    <w:p>
      <w:pPr>
        <w:pStyle w:val="ListParagraph"/>
        <w:numPr>
          <w:ilvl w:val="0"/>
          <w:numId w:val="4"/>
        </w:numPr>
        <w:tabs>
          <w:tab w:pos="1404" w:val="left" w:leader="none"/>
        </w:tabs>
        <w:spacing w:line="240" w:lineRule="auto" w:before="0" w:after="0"/>
        <w:ind w:left="1403" w:right="0" w:hanging="224"/>
        <w:jc w:val="left"/>
        <w:rPr>
          <w:sz w:val="16"/>
        </w:rPr>
      </w:pPr>
      <w:bookmarkStart w:name="10 Section 22 " w:id="205"/>
      <w:bookmarkEnd w:id="205"/>
      <w:r>
        <w:rPr/>
      </w:r>
      <w:bookmarkStart w:name="10 Section 22 " w:id="206"/>
      <w:bookmarkEnd w:id="206"/>
      <w:r>
        <w:rPr>
          <w:sz w:val="16"/>
        </w:rPr>
        <w:t>S</w:t>
      </w:r>
      <w:r>
        <w:rPr>
          <w:sz w:val="16"/>
        </w:rPr>
        <w:t>ection</w:t>
      </w:r>
      <w:r>
        <w:rPr>
          <w:spacing w:val="-3"/>
          <w:sz w:val="16"/>
        </w:rPr>
        <w:t> </w:t>
      </w:r>
      <w:r>
        <w:rPr>
          <w:sz w:val="16"/>
        </w:rPr>
        <w:t>22</w:t>
      </w:r>
    </w:p>
    <w:p>
      <w:pPr>
        <w:pStyle w:val="ListParagraph"/>
        <w:numPr>
          <w:ilvl w:val="0"/>
          <w:numId w:val="4"/>
        </w:numPr>
        <w:tabs>
          <w:tab w:pos="1404" w:val="left" w:leader="none"/>
        </w:tabs>
        <w:spacing w:line="183" w:lineRule="exact" w:before="1" w:after="0"/>
        <w:ind w:left="1403" w:right="0" w:hanging="224"/>
        <w:jc w:val="left"/>
        <w:rPr>
          <w:sz w:val="16"/>
        </w:rPr>
      </w:pPr>
      <w:bookmarkStart w:name="11 Section 22(1)(d) " w:id="207"/>
      <w:bookmarkEnd w:id="207"/>
      <w:r>
        <w:rPr/>
      </w:r>
      <w:bookmarkStart w:name="11 Section 22(1)(d) " w:id="208"/>
      <w:bookmarkEnd w:id="208"/>
      <w:r>
        <w:rPr>
          <w:sz w:val="16"/>
        </w:rPr>
        <w:t>S</w:t>
      </w:r>
      <w:r>
        <w:rPr>
          <w:sz w:val="16"/>
        </w:rPr>
        <w:t>ection</w:t>
      </w:r>
      <w:r>
        <w:rPr>
          <w:spacing w:val="-4"/>
          <w:sz w:val="16"/>
        </w:rPr>
        <w:t> </w:t>
      </w:r>
      <w:r>
        <w:rPr>
          <w:sz w:val="16"/>
        </w:rPr>
        <w:t>22(1)(d)</w:t>
      </w:r>
    </w:p>
    <w:p>
      <w:pPr>
        <w:tabs>
          <w:tab w:pos="1180" w:val="left" w:leader="none"/>
          <w:tab w:pos="10499" w:val="left" w:leader="none"/>
        </w:tabs>
        <w:spacing w:line="183" w:lineRule="exact" w:before="0"/>
        <w:ind w:left="862" w:right="0" w:firstLine="0"/>
        <w:jc w:val="left"/>
        <w:rPr>
          <w:sz w:val="16"/>
        </w:rPr>
      </w:pPr>
      <w:bookmarkStart w:name="12 Section 11(4) " w:id="209"/>
      <w:bookmarkEnd w:id="209"/>
      <w:r>
        <w:rPr/>
      </w:r>
      <w:r>
        <w:rPr>
          <w:w w:val="100"/>
          <w:sz w:val="16"/>
          <w:u w:val="single" w:color="00004A"/>
        </w:rPr>
        <w:t> </w:t>
      </w:r>
      <w:r>
        <w:rPr>
          <w:sz w:val="16"/>
          <w:u w:val="single" w:color="00004A"/>
        </w:rPr>
        <w:tab/>
        <w:t>12 Section</w:t>
      </w:r>
      <w:r>
        <w:rPr>
          <w:spacing w:val="-7"/>
          <w:sz w:val="16"/>
          <w:u w:val="single" w:color="00004A"/>
        </w:rPr>
        <w:t> </w:t>
      </w:r>
      <w:r>
        <w:rPr>
          <w:sz w:val="16"/>
          <w:u w:val="single" w:color="00004A"/>
        </w:rPr>
        <w:t>11(4)</w:t>
        <w:tab/>
      </w:r>
    </w:p>
    <w:p>
      <w:pPr>
        <w:spacing w:after="0" w:line="183" w:lineRule="exact"/>
        <w:jc w:val="left"/>
        <w:rPr>
          <w:sz w:val="16"/>
        </w:rPr>
        <w:sectPr>
          <w:pgSz w:w="11910" w:h="16840"/>
          <w:pgMar w:header="0" w:footer="699" w:top="700" w:bottom="900" w:left="260" w:right="720"/>
        </w:sectPr>
      </w:pPr>
    </w:p>
    <w:p>
      <w:pPr>
        <w:pStyle w:val="Heading2"/>
      </w:pPr>
      <w:r>
        <w:rPr/>
        <w:pict>
          <v:group style="position:absolute;margin-left:18pt;margin-top:36.024982pt;width:517.75pt;height:756.15pt;mso-position-horizontal-relative:page;mso-position-vertical-relative:page;z-index:-16449024"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4634;width:2881;height:12" filled="true" fillcolor="#000000" stroked="false">
              <v:fill type="solid"/>
            </v:rect>
            <w10:wrap type="none"/>
          </v:group>
        </w:pict>
      </w:r>
      <w:bookmarkStart w:name="When must enhanced CDD be conducted agai" w:id="210"/>
      <w:bookmarkEnd w:id="210"/>
      <w:r>
        <w:rPr>
          <w:b w:val="0"/>
        </w:rPr>
      </w:r>
      <w:r>
        <w:rPr/>
        <w:t>When must enhanced CDD be conducted again?</w:t>
      </w:r>
    </w:p>
    <w:p>
      <w:pPr>
        <w:pStyle w:val="ListParagraph"/>
        <w:numPr>
          <w:ilvl w:val="0"/>
          <w:numId w:val="1"/>
        </w:numPr>
        <w:tabs>
          <w:tab w:pos="1651" w:val="left" w:leader="none"/>
        </w:tabs>
        <w:spacing w:line="276" w:lineRule="auto" w:before="169" w:after="0"/>
        <w:ind w:left="1650" w:right="102" w:hanging="471"/>
        <w:jc w:val="both"/>
        <w:rPr>
          <w:sz w:val="24"/>
        </w:rPr>
      </w:pPr>
      <w:bookmarkStart w:name="26. As part of your ongoing CDD and acco" w:id="211"/>
      <w:bookmarkEnd w:id="211"/>
      <w:r>
        <w:rPr/>
      </w:r>
      <w:bookmarkStart w:name="26. As part of your ongoing CDD and acco" w:id="212"/>
      <w:bookmarkEnd w:id="212"/>
      <w:r>
        <w:rPr>
          <w:sz w:val="24"/>
        </w:rPr>
        <w:t>As</w:t>
      </w:r>
      <w:r>
        <w:rPr>
          <w:sz w:val="24"/>
        </w:rPr>
        <w:t> part of your ongoing CDD and account monitoring processes you </w:t>
      </w:r>
      <w:r>
        <w:rPr>
          <w:b/>
          <w:sz w:val="24"/>
        </w:rPr>
        <w:t>must </w:t>
      </w:r>
      <w:r>
        <w:rPr>
          <w:sz w:val="24"/>
        </w:rPr>
        <w:t>regularly review your customer’s details, account activity and transaction behaviour.</w:t>
      </w:r>
      <w:r>
        <w:rPr>
          <w:position w:val="8"/>
          <w:sz w:val="16"/>
        </w:rPr>
        <w:t>13 </w:t>
      </w:r>
      <w:r>
        <w:rPr>
          <w:sz w:val="24"/>
        </w:rPr>
        <w:t>This is to ensure that it is consistent with your knowledge and understanding of their business and risk profile, as well as their business relationship with you. You should be more frequent and thorough in your scrutiny of a higher risk customer’s transactions and activities than those of a lower risk</w:t>
      </w:r>
      <w:r>
        <w:rPr>
          <w:spacing w:val="-3"/>
          <w:sz w:val="24"/>
        </w:rPr>
        <w:t> </w:t>
      </w:r>
      <w:r>
        <w:rPr>
          <w:sz w:val="24"/>
        </w:rPr>
        <w:t>customer.</w:t>
      </w:r>
    </w:p>
    <w:p>
      <w:pPr>
        <w:pStyle w:val="ListParagraph"/>
        <w:numPr>
          <w:ilvl w:val="0"/>
          <w:numId w:val="1"/>
        </w:numPr>
        <w:tabs>
          <w:tab w:pos="1651" w:val="left" w:leader="none"/>
        </w:tabs>
        <w:spacing w:line="276" w:lineRule="auto" w:before="112" w:after="0"/>
        <w:ind w:left="1650" w:right="103" w:hanging="471"/>
        <w:jc w:val="both"/>
        <w:rPr>
          <w:sz w:val="24"/>
        </w:rPr>
      </w:pPr>
      <w:bookmarkStart w:name="27. You must have regard to your custome" w:id="213"/>
      <w:bookmarkEnd w:id="213"/>
      <w:r>
        <w:rPr/>
      </w:r>
      <w:bookmarkStart w:name="27. You must have regard to your custome" w:id="214"/>
      <w:bookmarkEnd w:id="214"/>
      <w:r>
        <w:rPr>
          <w:sz w:val="24"/>
        </w:rPr>
        <w:t>Y</w:t>
      </w:r>
      <w:r>
        <w:rPr>
          <w:sz w:val="24"/>
        </w:rPr>
        <w:t>ou </w:t>
      </w:r>
      <w:r>
        <w:rPr>
          <w:b/>
          <w:sz w:val="24"/>
        </w:rPr>
        <w:t>must </w:t>
      </w:r>
      <w:r>
        <w:rPr>
          <w:sz w:val="24"/>
        </w:rPr>
        <w:t>have regard to your customer’s ongoing level of ML/TF risk,</w:t>
      </w:r>
      <w:r>
        <w:rPr>
          <w:position w:val="8"/>
          <w:sz w:val="16"/>
        </w:rPr>
        <w:t>14 </w:t>
      </w:r>
      <w:r>
        <w:rPr>
          <w:sz w:val="24"/>
        </w:rPr>
        <w:t>which will determine if enhanced CDD is required. If, as part of your ongoing CDD, you identify any of the following situations you should conduct enhanced</w:t>
      </w:r>
      <w:r>
        <w:rPr>
          <w:spacing w:val="-3"/>
          <w:sz w:val="24"/>
        </w:rPr>
        <w:t> </w:t>
      </w:r>
      <w:r>
        <w:rPr>
          <w:sz w:val="24"/>
        </w:rPr>
        <w:t>CDD:</w:t>
      </w:r>
    </w:p>
    <w:p>
      <w:pPr>
        <w:pStyle w:val="ListParagraph"/>
        <w:numPr>
          <w:ilvl w:val="1"/>
          <w:numId w:val="1"/>
        </w:numPr>
        <w:tabs>
          <w:tab w:pos="2105" w:val="left" w:leader="none"/>
        </w:tabs>
        <w:spacing w:line="271" w:lineRule="auto" w:before="119" w:after="0"/>
        <w:ind w:left="2104" w:right="106" w:hanging="358"/>
        <w:jc w:val="both"/>
        <w:rPr>
          <w:sz w:val="24"/>
        </w:rPr>
      </w:pPr>
      <w:bookmarkStart w:name=" A review of a high-risk customer’s acc" w:id="215"/>
      <w:bookmarkEnd w:id="215"/>
      <w:r>
        <w:rPr/>
      </w:r>
      <w:bookmarkStart w:name=" A review of a high-risk customer’s acc" w:id="216"/>
      <w:bookmarkEnd w:id="216"/>
      <w:r>
        <w:rPr>
          <w:sz w:val="24"/>
        </w:rPr>
        <w:t>A</w:t>
      </w:r>
      <w:r>
        <w:rPr>
          <w:sz w:val="24"/>
        </w:rPr>
        <w:t> review of a high-risk customer’s account activity and transaction behaviour shows that their level of ML/TF risk remains</w:t>
      </w:r>
      <w:r>
        <w:rPr>
          <w:spacing w:val="-2"/>
          <w:sz w:val="24"/>
        </w:rPr>
        <w:t> </w:t>
      </w:r>
      <w:r>
        <w:rPr>
          <w:sz w:val="24"/>
        </w:rPr>
        <w:t>high</w:t>
      </w:r>
    </w:p>
    <w:p>
      <w:pPr>
        <w:pStyle w:val="ListParagraph"/>
        <w:numPr>
          <w:ilvl w:val="1"/>
          <w:numId w:val="1"/>
        </w:numPr>
        <w:tabs>
          <w:tab w:pos="2105" w:val="left" w:leader="none"/>
        </w:tabs>
        <w:spacing w:line="273" w:lineRule="auto" w:before="129" w:after="0"/>
        <w:ind w:left="2104" w:right="104" w:hanging="358"/>
        <w:jc w:val="both"/>
        <w:rPr>
          <w:sz w:val="24"/>
        </w:rPr>
      </w:pPr>
      <w:bookmarkStart w:name=" A review of a low- or medium-risk cust" w:id="217"/>
      <w:bookmarkEnd w:id="217"/>
      <w:r>
        <w:rPr/>
      </w:r>
      <w:bookmarkStart w:name=" A review of a low- or medium-risk cust" w:id="218"/>
      <w:bookmarkEnd w:id="218"/>
      <w:r>
        <w:rPr>
          <w:sz w:val="24"/>
        </w:rPr>
        <w:t>A</w:t>
      </w:r>
      <w:r>
        <w:rPr>
          <w:sz w:val="24"/>
        </w:rPr>
        <w:t> review of a low- or medium-risk customer’s account activity and transaction behaviour shows that their level of ML/TF risk has increased since your previous assessment</w:t>
      </w:r>
    </w:p>
    <w:p>
      <w:pPr>
        <w:pStyle w:val="ListParagraph"/>
        <w:numPr>
          <w:ilvl w:val="1"/>
          <w:numId w:val="1"/>
        </w:numPr>
        <w:tabs>
          <w:tab w:pos="2105" w:val="left" w:leader="none"/>
        </w:tabs>
        <w:spacing w:line="271" w:lineRule="auto" w:before="123" w:after="0"/>
        <w:ind w:left="2104" w:right="101" w:hanging="358"/>
        <w:jc w:val="both"/>
        <w:rPr>
          <w:sz w:val="16"/>
        </w:rPr>
      </w:pPr>
      <w:bookmarkStart w:name=" When you consider, based on your risk " w:id="219"/>
      <w:bookmarkEnd w:id="219"/>
      <w:r>
        <w:rPr/>
      </w:r>
      <w:bookmarkStart w:name=" When you consider, based on your risk " w:id="220"/>
      <w:bookmarkEnd w:id="220"/>
      <w:r>
        <w:rPr>
          <w:sz w:val="24"/>
        </w:rPr>
        <w:t>W</w:t>
      </w:r>
      <w:r>
        <w:rPr>
          <w:sz w:val="24"/>
        </w:rPr>
        <w:t>hen you consider, based on your risk assessment and programme that the level of risk involved is such that enhanced CDD should apply to a  particular situation.</w:t>
      </w:r>
      <w:r>
        <w:rPr>
          <w:position w:val="8"/>
          <w:sz w:val="16"/>
        </w:rPr>
        <w:t>15</w:t>
      </w:r>
    </w:p>
    <w:p>
      <w:pPr>
        <w:pStyle w:val="ListParagraph"/>
        <w:numPr>
          <w:ilvl w:val="0"/>
          <w:numId w:val="1"/>
        </w:numPr>
        <w:tabs>
          <w:tab w:pos="1651" w:val="left" w:leader="none"/>
        </w:tabs>
        <w:spacing w:line="273" w:lineRule="auto" w:before="126" w:after="0"/>
        <w:ind w:left="1650" w:right="108" w:hanging="471"/>
        <w:jc w:val="both"/>
        <w:rPr>
          <w:sz w:val="24"/>
        </w:rPr>
      </w:pPr>
      <w:bookmarkStart w:name="28. You must conduct enhanced CDD where " w:id="221"/>
      <w:bookmarkEnd w:id="221"/>
      <w:r>
        <w:rPr/>
      </w:r>
      <w:bookmarkStart w:name="28. You must conduct enhanced CDD where " w:id="222"/>
      <w:bookmarkEnd w:id="222"/>
      <w:r>
        <w:rPr>
          <w:sz w:val="24"/>
        </w:rPr>
        <w:t>Y</w:t>
      </w:r>
      <w:r>
        <w:rPr>
          <w:sz w:val="24"/>
        </w:rPr>
        <w:t>ou </w:t>
      </w:r>
      <w:r>
        <w:rPr>
          <w:b/>
          <w:sz w:val="24"/>
        </w:rPr>
        <w:t>must </w:t>
      </w:r>
      <w:r>
        <w:rPr>
          <w:sz w:val="24"/>
        </w:rPr>
        <w:t>conduct enhanced CDD where your customer seeks to conduct a complex, unusually large transaction or unusual pattern of transactions that have no apparent or visible economic or lawful</w:t>
      </w:r>
      <w:r>
        <w:rPr>
          <w:spacing w:val="-1"/>
          <w:sz w:val="24"/>
        </w:rPr>
        <w:t> </w:t>
      </w:r>
      <w:r>
        <w:rPr>
          <w:sz w:val="24"/>
        </w:rPr>
        <w:t>purpose.</w:t>
      </w:r>
      <w:r>
        <w:rPr>
          <w:position w:val="8"/>
          <w:sz w:val="16"/>
        </w:rPr>
        <w:t>16</w:t>
      </w:r>
    </w:p>
    <w:p>
      <w:pPr>
        <w:pStyle w:val="ListParagraph"/>
        <w:numPr>
          <w:ilvl w:val="0"/>
          <w:numId w:val="1"/>
        </w:numPr>
        <w:tabs>
          <w:tab w:pos="1651" w:val="left" w:leader="none"/>
        </w:tabs>
        <w:spacing w:line="276" w:lineRule="auto" w:before="124" w:after="0"/>
        <w:ind w:left="1650" w:right="101" w:hanging="471"/>
        <w:jc w:val="both"/>
        <w:rPr>
          <w:sz w:val="24"/>
        </w:rPr>
      </w:pPr>
      <w:bookmarkStart w:name="29. As a general principle, you should r" w:id="223"/>
      <w:bookmarkEnd w:id="223"/>
      <w:r>
        <w:rPr/>
      </w:r>
      <w:bookmarkStart w:name="29. As a general principle, you should r" w:id="224"/>
      <w:bookmarkEnd w:id="224"/>
      <w:r>
        <w:rPr>
          <w:sz w:val="24"/>
        </w:rPr>
        <w:t>As</w:t>
      </w:r>
      <w:r>
        <w:rPr>
          <w:sz w:val="24"/>
        </w:rPr>
        <w:t> a general principle, you should review CDD (including enhanced CDD) for higher risk customers more regularly than for lower risk customers. For example, you may wish to review higher risk customers CDD on a regular basis. For low- to medium-risk customers you may want to design review processes based on longer periods of time or where there are opportunities to update CDD information – for example, during face-to-face interactions with your customer. The final decision will be yours to make based on your risk assessment and</w:t>
      </w:r>
      <w:r>
        <w:rPr>
          <w:spacing w:val="-3"/>
          <w:sz w:val="24"/>
        </w:rPr>
        <w:t> </w:t>
      </w:r>
      <w:r>
        <w:rPr>
          <w:sz w:val="24"/>
        </w:rPr>
        <w:t>programme.</w:t>
      </w:r>
    </w:p>
    <w:p>
      <w:pPr>
        <w:pStyle w:val="Heading2"/>
        <w:spacing w:before="119"/>
      </w:pPr>
      <w:bookmarkStart w:name="When must enhanced CDD be conducted for " w:id="225"/>
      <w:bookmarkEnd w:id="225"/>
      <w:r>
        <w:rPr>
          <w:b w:val="0"/>
        </w:rPr>
      </w:r>
      <w:r>
        <w:rPr/>
        <w:t>When must enhanced CDD be conducted for existing customers?</w:t>
      </w:r>
    </w:p>
    <w:p>
      <w:pPr>
        <w:pStyle w:val="ListParagraph"/>
        <w:numPr>
          <w:ilvl w:val="0"/>
          <w:numId w:val="1"/>
        </w:numPr>
        <w:tabs>
          <w:tab w:pos="1651" w:val="left" w:leader="none"/>
        </w:tabs>
        <w:spacing w:line="271" w:lineRule="auto" w:before="170" w:after="0"/>
        <w:ind w:left="1650" w:right="113" w:hanging="471"/>
        <w:jc w:val="both"/>
        <w:rPr>
          <w:sz w:val="24"/>
        </w:rPr>
      </w:pPr>
      <w:bookmarkStart w:name="30. An existing customer is a customer t" w:id="226"/>
      <w:bookmarkEnd w:id="226"/>
      <w:r>
        <w:rPr/>
      </w:r>
      <w:bookmarkStart w:name="30. An existing customer is a customer t" w:id="227"/>
      <w:bookmarkEnd w:id="227"/>
      <w:r>
        <w:rPr>
          <w:sz w:val="24"/>
        </w:rPr>
        <w:t>A</w:t>
      </w:r>
      <w:r>
        <w:rPr>
          <w:sz w:val="24"/>
        </w:rPr>
        <w:t>n existing customer is a customer that you have a business relationship with at the time your obligations under the Act come into</w:t>
      </w:r>
      <w:r>
        <w:rPr>
          <w:spacing w:val="-7"/>
          <w:sz w:val="24"/>
        </w:rPr>
        <w:t> </w:t>
      </w:r>
      <w:r>
        <w:rPr>
          <w:sz w:val="24"/>
        </w:rPr>
        <w:t>effect.</w:t>
      </w:r>
      <w:r>
        <w:rPr>
          <w:position w:val="8"/>
          <w:sz w:val="16"/>
        </w:rPr>
        <w:t>17</w:t>
      </w:r>
    </w:p>
    <w:p>
      <w:pPr>
        <w:pStyle w:val="ListParagraph"/>
        <w:numPr>
          <w:ilvl w:val="0"/>
          <w:numId w:val="1"/>
        </w:numPr>
        <w:tabs>
          <w:tab w:pos="1651" w:val="left" w:leader="none"/>
        </w:tabs>
        <w:spacing w:line="276" w:lineRule="auto" w:before="122" w:after="0"/>
        <w:ind w:left="1650" w:right="103" w:hanging="471"/>
        <w:jc w:val="both"/>
        <w:rPr>
          <w:sz w:val="24"/>
        </w:rPr>
      </w:pPr>
      <w:bookmarkStart w:name="31. Customers must be subject to ongoing" w:id="228"/>
      <w:bookmarkEnd w:id="228"/>
      <w:r>
        <w:rPr/>
      </w:r>
      <w:bookmarkStart w:name="31. Customers must be subject to ongoing" w:id="229"/>
      <w:bookmarkEnd w:id="229"/>
      <w:r>
        <w:rPr>
          <w:sz w:val="24"/>
        </w:rPr>
        <w:t>C</w:t>
      </w:r>
      <w:r>
        <w:rPr>
          <w:sz w:val="24"/>
        </w:rPr>
        <w:t>ustomers </w:t>
      </w:r>
      <w:r>
        <w:rPr>
          <w:b/>
          <w:sz w:val="24"/>
        </w:rPr>
        <w:t>must </w:t>
      </w:r>
      <w:r>
        <w:rPr>
          <w:sz w:val="24"/>
        </w:rPr>
        <w:t>be subject to ongoing CDD and account monitoring.</w:t>
      </w:r>
      <w:r>
        <w:rPr>
          <w:position w:val="8"/>
          <w:sz w:val="16"/>
        </w:rPr>
        <w:t>18 </w:t>
      </w:r>
      <w:r>
        <w:rPr>
          <w:sz w:val="24"/>
        </w:rPr>
        <w:t>Where there has been a material change in the nature and purpose of an existing customer’s business relationship with you, and you consider that you have insufficient information about them, then CDD </w:t>
      </w:r>
      <w:r>
        <w:rPr>
          <w:b/>
          <w:sz w:val="24"/>
        </w:rPr>
        <w:t>must </w:t>
      </w:r>
      <w:r>
        <w:rPr>
          <w:sz w:val="24"/>
        </w:rPr>
        <w:t>be undertaken. This includes enhanced CDD where required by the Act or specified in your risk assessment or your</w:t>
      </w:r>
      <w:r>
        <w:rPr>
          <w:spacing w:val="-11"/>
          <w:sz w:val="24"/>
        </w:rPr>
        <w:t> </w:t>
      </w:r>
      <w:r>
        <w:rPr>
          <w:sz w:val="24"/>
        </w:rPr>
        <w:t>programme.</w:t>
      </w:r>
    </w:p>
    <w:p>
      <w:pPr>
        <w:pStyle w:val="BodyText"/>
        <w:rPr>
          <w:sz w:val="20"/>
        </w:rPr>
      </w:pPr>
    </w:p>
    <w:p>
      <w:pPr>
        <w:pStyle w:val="BodyText"/>
        <w:rPr>
          <w:sz w:val="20"/>
        </w:rPr>
      </w:pPr>
    </w:p>
    <w:p>
      <w:pPr>
        <w:pStyle w:val="BodyText"/>
        <w:rPr>
          <w:sz w:val="20"/>
        </w:rPr>
      </w:pPr>
    </w:p>
    <w:p>
      <w:pPr>
        <w:pStyle w:val="BodyText"/>
        <w:spacing w:before="2"/>
        <w:rPr>
          <w:sz w:val="29"/>
        </w:rPr>
      </w:pPr>
    </w:p>
    <w:p>
      <w:pPr>
        <w:pStyle w:val="ListParagraph"/>
        <w:numPr>
          <w:ilvl w:val="0"/>
          <w:numId w:val="5"/>
        </w:numPr>
        <w:tabs>
          <w:tab w:pos="1404" w:val="left" w:leader="none"/>
        </w:tabs>
        <w:spacing w:line="240" w:lineRule="auto" w:before="96" w:after="0"/>
        <w:ind w:left="1403" w:right="0" w:hanging="224"/>
        <w:jc w:val="left"/>
        <w:rPr>
          <w:sz w:val="16"/>
        </w:rPr>
      </w:pPr>
      <w:bookmarkStart w:name="13 Section 31 " w:id="230"/>
      <w:bookmarkEnd w:id="230"/>
      <w:r>
        <w:rPr/>
      </w:r>
      <w:bookmarkStart w:name="13 Section 31 " w:id="231"/>
      <w:bookmarkEnd w:id="231"/>
      <w:r>
        <w:rPr>
          <w:sz w:val="16"/>
        </w:rPr>
        <w:t>S</w:t>
      </w:r>
      <w:r>
        <w:rPr>
          <w:sz w:val="16"/>
        </w:rPr>
        <w:t>ection</w:t>
      </w:r>
      <w:r>
        <w:rPr>
          <w:spacing w:val="-3"/>
          <w:sz w:val="16"/>
        </w:rPr>
        <w:t> </w:t>
      </w:r>
      <w:r>
        <w:rPr>
          <w:sz w:val="16"/>
        </w:rPr>
        <w:t>31</w:t>
      </w:r>
    </w:p>
    <w:p>
      <w:pPr>
        <w:pStyle w:val="ListParagraph"/>
        <w:numPr>
          <w:ilvl w:val="0"/>
          <w:numId w:val="5"/>
        </w:numPr>
        <w:tabs>
          <w:tab w:pos="1404" w:val="left" w:leader="none"/>
        </w:tabs>
        <w:spacing w:line="183" w:lineRule="exact" w:before="1" w:after="0"/>
        <w:ind w:left="1403" w:right="0" w:hanging="224"/>
        <w:jc w:val="left"/>
        <w:rPr>
          <w:sz w:val="16"/>
        </w:rPr>
      </w:pPr>
      <w:bookmarkStart w:name="14 Section 31(3)(b) " w:id="232"/>
      <w:bookmarkEnd w:id="232"/>
      <w:r>
        <w:rPr/>
      </w:r>
      <w:bookmarkStart w:name="14 Section 31(3)(b) " w:id="233"/>
      <w:bookmarkEnd w:id="233"/>
      <w:r>
        <w:rPr>
          <w:sz w:val="16"/>
        </w:rPr>
        <w:t>S</w:t>
      </w:r>
      <w:r>
        <w:rPr>
          <w:sz w:val="16"/>
        </w:rPr>
        <w:t>ection</w:t>
      </w:r>
      <w:r>
        <w:rPr>
          <w:spacing w:val="-9"/>
          <w:sz w:val="16"/>
        </w:rPr>
        <w:t> </w:t>
      </w:r>
      <w:r>
        <w:rPr>
          <w:sz w:val="16"/>
        </w:rPr>
        <w:t>31(3)(b)</w:t>
      </w:r>
    </w:p>
    <w:p>
      <w:pPr>
        <w:pStyle w:val="ListParagraph"/>
        <w:numPr>
          <w:ilvl w:val="0"/>
          <w:numId w:val="5"/>
        </w:numPr>
        <w:tabs>
          <w:tab w:pos="1404" w:val="left" w:leader="none"/>
        </w:tabs>
        <w:spacing w:line="183" w:lineRule="exact" w:before="0" w:after="0"/>
        <w:ind w:left="1403" w:right="0" w:hanging="224"/>
        <w:jc w:val="left"/>
        <w:rPr>
          <w:sz w:val="16"/>
        </w:rPr>
      </w:pPr>
      <w:bookmarkStart w:name="15 Section 22(1)(d)  " w:id="234"/>
      <w:bookmarkEnd w:id="234"/>
      <w:r>
        <w:rPr/>
      </w:r>
      <w:bookmarkStart w:name="15 Section 22(1)(d)  " w:id="235"/>
      <w:bookmarkEnd w:id="235"/>
      <w:r>
        <w:rPr>
          <w:sz w:val="16"/>
        </w:rPr>
        <w:t>S</w:t>
      </w:r>
      <w:r>
        <w:rPr>
          <w:sz w:val="16"/>
        </w:rPr>
        <w:t>ection</w:t>
      </w:r>
      <w:r>
        <w:rPr>
          <w:spacing w:val="-9"/>
          <w:sz w:val="16"/>
        </w:rPr>
        <w:t> </w:t>
      </w:r>
      <w:r>
        <w:rPr>
          <w:sz w:val="16"/>
        </w:rPr>
        <w:t>22(1)(d)</w:t>
      </w:r>
    </w:p>
    <w:p>
      <w:pPr>
        <w:pStyle w:val="ListParagraph"/>
        <w:numPr>
          <w:ilvl w:val="0"/>
          <w:numId w:val="5"/>
        </w:numPr>
        <w:tabs>
          <w:tab w:pos="1404" w:val="left" w:leader="none"/>
        </w:tabs>
        <w:spacing w:line="240" w:lineRule="auto" w:before="1" w:after="0"/>
        <w:ind w:left="1403" w:right="0" w:hanging="224"/>
        <w:jc w:val="left"/>
        <w:rPr>
          <w:sz w:val="16"/>
        </w:rPr>
      </w:pPr>
      <w:bookmarkStart w:name="16 Section 22(1)(c)  " w:id="236"/>
      <w:bookmarkEnd w:id="236"/>
      <w:r>
        <w:rPr/>
      </w:r>
      <w:bookmarkStart w:name="16 Section 22(1)(c)  " w:id="237"/>
      <w:bookmarkEnd w:id="237"/>
      <w:r>
        <w:rPr>
          <w:sz w:val="16"/>
        </w:rPr>
        <w:t>S</w:t>
      </w:r>
      <w:r>
        <w:rPr>
          <w:sz w:val="16"/>
        </w:rPr>
        <w:t>ection</w:t>
      </w:r>
      <w:r>
        <w:rPr>
          <w:spacing w:val="-8"/>
          <w:sz w:val="16"/>
        </w:rPr>
        <w:t> </w:t>
      </w:r>
      <w:r>
        <w:rPr>
          <w:sz w:val="16"/>
        </w:rPr>
        <w:t>22(1)(c)</w:t>
      </w:r>
    </w:p>
    <w:p>
      <w:pPr>
        <w:pStyle w:val="ListParagraph"/>
        <w:numPr>
          <w:ilvl w:val="0"/>
          <w:numId w:val="5"/>
        </w:numPr>
        <w:tabs>
          <w:tab w:pos="1404" w:val="left" w:leader="none"/>
        </w:tabs>
        <w:spacing w:line="183" w:lineRule="exact" w:before="0" w:after="0"/>
        <w:ind w:left="1403" w:right="0" w:hanging="224"/>
        <w:jc w:val="left"/>
        <w:rPr>
          <w:sz w:val="16"/>
        </w:rPr>
      </w:pPr>
      <w:bookmarkStart w:name="17 Section 5 " w:id="238"/>
      <w:bookmarkEnd w:id="238"/>
      <w:r>
        <w:rPr/>
      </w:r>
      <w:bookmarkStart w:name="17 Section 5 " w:id="239"/>
      <w:bookmarkEnd w:id="239"/>
      <w:r>
        <w:rPr>
          <w:sz w:val="16"/>
        </w:rPr>
        <w:t>S</w:t>
      </w:r>
      <w:r>
        <w:rPr>
          <w:sz w:val="16"/>
        </w:rPr>
        <w:t>ection</w:t>
      </w:r>
      <w:r>
        <w:rPr>
          <w:spacing w:val="-3"/>
          <w:sz w:val="16"/>
        </w:rPr>
        <w:t> </w:t>
      </w:r>
      <w:r>
        <w:rPr>
          <w:sz w:val="16"/>
        </w:rPr>
        <w:t>5</w:t>
      </w:r>
    </w:p>
    <w:p>
      <w:pPr>
        <w:tabs>
          <w:tab w:pos="1180" w:val="left" w:leader="none"/>
          <w:tab w:pos="10499" w:val="left" w:leader="none"/>
        </w:tabs>
        <w:spacing w:line="183" w:lineRule="exact" w:before="0"/>
        <w:ind w:left="862" w:right="0" w:firstLine="0"/>
        <w:jc w:val="left"/>
        <w:rPr>
          <w:sz w:val="16"/>
        </w:rPr>
      </w:pPr>
      <w:bookmarkStart w:name="18 Section 31 " w:id="240"/>
      <w:bookmarkEnd w:id="240"/>
      <w:r>
        <w:rPr/>
      </w:r>
      <w:r>
        <w:rPr>
          <w:w w:val="100"/>
          <w:sz w:val="16"/>
          <w:u w:val="single" w:color="00004A"/>
        </w:rPr>
        <w:t> </w:t>
      </w:r>
      <w:r>
        <w:rPr>
          <w:sz w:val="16"/>
          <w:u w:val="single" w:color="00004A"/>
        </w:rPr>
        <w:tab/>
        <w:t>18 Section</w:t>
      </w:r>
      <w:r>
        <w:rPr>
          <w:spacing w:val="-5"/>
          <w:sz w:val="16"/>
          <w:u w:val="single" w:color="00004A"/>
        </w:rPr>
        <w:t> </w:t>
      </w:r>
      <w:r>
        <w:rPr>
          <w:sz w:val="16"/>
          <w:u w:val="single" w:color="00004A"/>
        </w:rPr>
        <w:t>31</w:t>
        <w:tab/>
      </w:r>
    </w:p>
    <w:p>
      <w:pPr>
        <w:spacing w:after="0" w:line="183" w:lineRule="exact"/>
        <w:jc w:val="left"/>
        <w:rPr>
          <w:sz w:val="16"/>
        </w:rPr>
        <w:sectPr>
          <w:pgSz w:w="11910" w:h="16840"/>
          <w:pgMar w:header="0" w:footer="699" w:top="700" w:bottom="900" w:left="260" w:right="720"/>
        </w:sectPr>
      </w:pPr>
    </w:p>
    <w:p>
      <w:pPr>
        <w:pStyle w:val="Heading2"/>
      </w:pPr>
      <w:r>
        <w:rPr/>
        <w:pict>
          <v:group style="position:absolute;margin-left:18pt;margin-top:36.024982pt;width:517.75pt;height:756.15pt;mso-position-horizontal-relative:page;mso-position-vertical-relative:page;z-index:-16448512"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556;width:2881;height:12" filled="true" fillcolor="#000000" stroked="false">
              <v:fill type="solid"/>
            </v:rect>
            <w10:wrap type="none"/>
          </v:group>
        </w:pict>
      </w:r>
      <w:bookmarkStart w:name="When must SoW or SoF information be obta" w:id="241"/>
      <w:bookmarkEnd w:id="241"/>
      <w:r>
        <w:rPr>
          <w:b w:val="0"/>
        </w:rPr>
      </w:r>
      <w:r>
        <w:rPr/>
        <w:t>When must SoW or SoF information be obtained?</w:t>
      </w:r>
    </w:p>
    <w:p>
      <w:pPr>
        <w:pStyle w:val="ListParagraph"/>
        <w:numPr>
          <w:ilvl w:val="0"/>
          <w:numId w:val="1"/>
        </w:numPr>
        <w:tabs>
          <w:tab w:pos="1651" w:val="left" w:leader="none"/>
        </w:tabs>
        <w:spacing w:line="276" w:lineRule="auto" w:before="169" w:after="0"/>
        <w:ind w:left="1650" w:right="101" w:hanging="471"/>
        <w:jc w:val="both"/>
        <w:rPr>
          <w:sz w:val="24"/>
        </w:rPr>
      </w:pPr>
      <w:bookmarkStart w:name="32. SoW or SoF information is required w" w:id="242"/>
      <w:bookmarkEnd w:id="242"/>
      <w:r>
        <w:rPr/>
      </w:r>
      <w:bookmarkStart w:name="32. SoW or SoF information is required w" w:id="243"/>
      <w:bookmarkEnd w:id="243"/>
      <w:r>
        <w:rPr>
          <w:sz w:val="24"/>
        </w:rPr>
        <w:t>S</w:t>
      </w:r>
      <w:r>
        <w:rPr>
          <w:sz w:val="24"/>
        </w:rPr>
        <w:t>oW or SoF information is required when you conduct enhanced CDD in accordance with sections 22(1) and 22(2) of the Act. This includes most cases of enhanced CDD, such as when you are dealing with a Trust, a Politically Exposed Person (PEP), or higher risk</w:t>
      </w:r>
      <w:r>
        <w:rPr>
          <w:spacing w:val="-1"/>
          <w:sz w:val="24"/>
        </w:rPr>
        <w:t> </w:t>
      </w:r>
      <w:r>
        <w:rPr>
          <w:sz w:val="24"/>
        </w:rPr>
        <w:t>circumstances.</w:t>
      </w:r>
    </w:p>
    <w:p>
      <w:pPr>
        <w:pStyle w:val="ListParagraph"/>
        <w:numPr>
          <w:ilvl w:val="0"/>
          <w:numId w:val="1"/>
        </w:numPr>
        <w:tabs>
          <w:tab w:pos="1651" w:val="left" w:leader="none"/>
        </w:tabs>
        <w:spacing w:line="276" w:lineRule="auto" w:before="121" w:after="0"/>
        <w:ind w:left="1650" w:right="102" w:hanging="471"/>
        <w:jc w:val="both"/>
        <w:rPr>
          <w:sz w:val="24"/>
        </w:rPr>
      </w:pPr>
      <w:bookmarkStart w:name="33. SoW or SoF information is not requir" w:id="244"/>
      <w:bookmarkEnd w:id="244"/>
      <w:r>
        <w:rPr/>
      </w:r>
      <w:bookmarkStart w:name="33. SoW or SoF information is not requir" w:id="245"/>
      <w:bookmarkEnd w:id="245"/>
      <w:r>
        <w:rPr>
          <w:sz w:val="24"/>
        </w:rPr>
        <w:t>S</w:t>
      </w:r>
      <w:r>
        <w:rPr>
          <w:sz w:val="24"/>
        </w:rPr>
        <w:t>oW or SoF information is not required when you conduct enhanced CDD in accordance with sections 22(3)-(5) of the Act. This includes circumstances such as for wire transfers, correspondent banking relationships and those involving new or developing technologies, or new or developing products that might favour</w:t>
      </w:r>
      <w:r>
        <w:rPr>
          <w:spacing w:val="-28"/>
          <w:sz w:val="24"/>
        </w:rPr>
        <w:t> </w:t>
      </w:r>
      <w:r>
        <w:rPr>
          <w:sz w:val="24"/>
        </w:rPr>
        <w:t>anonymity.</w:t>
      </w:r>
    </w:p>
    <w:p>
      <w:pPr>
        <w:pStyle w:val="Heading2"/>
        <w:spacing w:before="118"/>
      </w:pPr>
      <w:bookmarkStart w:name="What does “according to the level of ris" w:id="246"/>
      <w:bookmarkEnd w:id="246"/>
      <w:r>
        <w:rPr>
          <w:b w:val="0"/>
        </w:rPr>
      </w:r>
      <w:r>
        <w:rPr/>
        <w:t>What does “according to the level of risk” mean?</w:t>
      </w:r>
    </w:p>
    <w:p>
      <w:pPr>
        <w:pStyle w:val="ListParagraph"/>
        <w:numPr>
          <w:ilvl w:val="0"/>
          <w:numId w:val="1"/>
        </w:numPr>
        <w:tabs>
          <w:tab w:pos="1651" w:val="left" w:leader="none"/>
        </w:tabs>
        <w:spacing w:line="276" w:lineRule="auto" w:before="169" w:after="0"/>
        <w:ind w:left="1650" w:right="105" w:hanging="471"/>
        <w:jc w:val="both"/>
        <w:rPr>
          <w:sz w:val="24"/>
        </w:rPr>
      </w:pPr>
      <w:bookmarkStart w:name="34. When conducting enhanced CDD, you mu" w:id="247"/>
      <w:bookmarkEnd w:id="247"/>
      <w:r>
        <w:rPr/>
      </w:r>
      <w:bookmarkStart w:name="34. When conducting enhanced CDD, you mu" w:id="248"/>
      <w:bookmarkEnd w:id="248"/>
      <w:r>
        <w:rPr>
          <w:sz w:val="24"/>
        </w:rPr>
        <w:t>W</w:t>
      </w:r>
      <w:r>
        <w:rPr>
          <w:sz w:val="24"/>
        </w:rPr>
        <w:t>hen conducting enhanced CDD, you </w:t>
      </w:r>
      <w:r>
        <w:rPr>
          <w:b/>
          <w:sz w:val="24"/>
        </w:rPr>
        <w:t>must </w:t>
      </w:r>
      <w:r>
        <w:rPr>
          <w:sz w:val="24"/>
        </w:rPr>
        <w:t>verify the information provided to you by the customer using documents, data or information issued by a reliable and independent source. You </w:t>
      </w:r>
      <w:r>
        <w:rPr>
          <w:b/>
          <w:sz w:val="24"/>
        </w:rPr>
        <w:t>must </w:t>
      </w:r>
      <w:r>
        <w:rPr>
          <w:sz w:val="24"/>
        </w:rPr>
        <w:t>take reasonable steps to verify the information provided to you by the customer according to the level of risk</w:t>
      </w:r>
      <w:r>
        <w:rPr>
          <w:spacing w:val="-14"/>
          <w:sz w:val="24"/>
        </w:rPr>
        <w:t> </w:t>
      </w:r>
      <w:r>
        <w:rPr>
          <w:sz w:val="24"/>
        </w:rPr>
        <w:t>involved.</w:t>
      </w:r>
    </w:p>
    <w:p>
      <w:pPr>
        <w:pStyle w:val="ListParagraph"/>
        <w:numPr>
          <w:ilvl w:val="0"/>
          <w:numId w:val="1"/>
        </w:numPr>
        <w:tabs>
          <w:tab w:pos="1651" w:val="left" w:leader="none"/>
        </w:tabs>
        <w:spacing w:line="276" w:lineRule="auto" w:before="121" w:after="0"/>
        <w:ind w:left="1650" w:right="100" w:hanging="471"/>
        <w:jc w:val="both"/>
        <w:rPr>
          <w:sz w:val="24"/>
        </w:rPr>
      </w:pPr>
      <w:bookmarkStart w:name="35. “Reasonable steps” does not mean “no" w:id="249"/>
      <w:bookmarkEnd w:id="249"/>
      <w:r>
        <w:rPr/>
      </w:r>
      <w:bookmarkStart w:name="35. “Reasonable steps” does not mean “no" w:id="250"/>
      <w:bookmarkEnd w:id="250"/>
      <w:r>
        <w:rPr>
          <w:sz w:val="24"/>
        </w:rPr>
        <w:t>“</w:t>
      </w:r>
      <w:r>
        <w:rPr>
          <w:sz w:val="24"/>
        </w:rPr>
        <w:t>Reasonable steps” does not mean “no steps”. The Act is founded on a risk-based approach where there is no such thing as zero risk. For instance, verification </w:t>
      </w:r>
      <w:r>
        <w:rPr>
          <w:b/>
          <w:sz w:val="24"/>
        </w:rPr>
        <w:t>must </w:t>
      </w:r>
      <w:r>
        <w:rPr>
          <w:sz w:val="24"/>
        </w:rPr>
        <w:t>be carried out on the SoW or SoF of trusts even if you assess them as presenting lower ML/TF risk (family trusts for example). Your risk assessment and programme will direct the degree of your verification measures.</w:t>
      </w:r>
    </w:p>
    <w:p>
      <w:pPr>
        <w:pStyle w:val="ListParagraph"/>
        <w:numPr>
          <w:ilvl w:val="0"/>
          <w:numId w:val="1"/>
        </w:numPr>
        <w:tabs>
          <w:tab w:pos="1651" w:val="left" w:leader="none"/>
        </w:tabs>
        <w:spacing w:line="276" w:lineRule="auto" w:before="122" w:after="0"/>
        <w:ind w:left="1650" w:right="103" w:hanging="471"/>
        <w:jc w:val="both"/>
        <w:rPr>
          <w:sz w:val="24"/>
        </w:rPr>
      </w:pPr>
      <w:bookmarkStart w:name="36. This means that you have some flexib" w:id="251"/>
      <w:bookmarkEnd w:id="251"/>
      <w:r>
        <w:rPr/>
      </w:r>
      <w:bookmarkStart w:name="36. This means that you have some flexib" w:id="252"/>
      <w:bookmarkEnd w:id="252"/>
      <w:r>
        <w:rPr>
          <w:sz w:val="24"/>
        </w:rPr>
        <w:t>T</w:t>
      </w:r>
      <w:r>
        <w:rPr>
          <w:sz w:val="24"/>
        </w:rPr>
        <w:t>his means that you have some flexibility in the level of validation and corroboration that you undertake. </w:t>
      </w:r>
      <w:r>
        <w:rPr>
          <w:color w:val="212121"/>
          <w:sz w:val="24"/>
        </w:rPr>
        <w:t>You can use your judgement on the level of verification you use depending on the situation, customer, activity, or transaction. However, the steps that you take should be objective, appropriate for your business and proportionate with the level of ML/TF</w:t>
      </w:r>
      <w:r>
        <w:rPr>
          <w:color w:val="212121"/>
          <w:spacing w:val="1"/>
          <w:sz w:val="24"/>
        </w:rPr>
        <w:t> </w:t>
      </w:r>
      <w:r>
        <w:rPr>
          <w:color w:val="212121"/>
          <w:sz w:val="24"/>
        </w:rPr>
        <w:t>risk.</w:t>
      </w:r>
    </w:p>
    <w:p>
      <w:pPr>
        <w:pStyle w:val="Heading2"/>
        <w:spacing w:before="119"/>
      </w:pPr>
      <w:bookmarkStart w:name="How important is “nature and purpose” fo" w:id="253"/>
      <w:bookmarkEnd w:id="253"/>
      <w:r>
        <w:rPr>
          <w:b w:val="0"/>
        </w:rPr>
      </w:r>
      <w:r>
        <w:rPr/>
        <w:t>How important is “nature and purpose” for enhanced CDD?</w:t>
      </w:r>
    </w:p>
    <w:p>
      <w:pPr>
        <w:pStyle w:val="ListParagraph"/>
        <w:numPr>
          <w:ilvl w:val="0"/>
          <w:numId w:val="1"/>
        </w:numPr>
        <w:tabs>
          <w:tab w:pos="1651" w:val="left" w:leader="none"/>
        </w:tabs>
        <w:spacing w:line="276" w:lineRule="auto" w:before="169" w:after="0"/>
        <w:ind w:left="1650" w:right="102" w:hanging="471"/>
        <w:jc w:val="both"/>
        <w:rPr>
          <w:sz w:val="24"/>
        </w:rPr>
      </w:pPr>
      <w:bookmarkStart w:name="37. When on-boarding a customer, you mus" w:id="254"/>
      <w:bookmarkEnd w:id="254"/>
      <w:r>
        <w:rPr/>
      </w:r>
      <w:bookmarkStart w:name="37. When on-boarding a customer, you mus" w:id="255"/>
      <w:bookmarkEnd w:id="255"/>
      <w:r>
        <w:rPr>
          <w:sz w:val="24"/>
        </w:rPr>
        <w:t>W</w:t>
      </w:r>
      <w:r>
        <w:rPr>
          <w:sz w:val="24"/>
        </w:rPr>
        <w:t>hen on-boarding a customer, you </w:t>
      </w:r>
      <w:r>
        <w:rPr>
          <w:b/>
          <w:sz w:val="24"/>
        </w:rPr>
        <w:t>must </w:t>
      </w:r>
      <w:r>
        <w:rPr>
          <w:sz w:val="24"/>
        </w:rPr>
        <w:t>obtain information on the nature and purpose of the proposed business relationship.</w:t>
      </w:r>
      <w:r>
        <w:rPr>
          <w:position w:val="8"/>
          <w:sz w:val="16"/>
        </w:rPr>
        <w:t>19 </w:t>
      </w:r>
      <w:r>
        <w:rPr>
          <w:sz w:val="24"/>
        </w:rPr>
        <w:t>The information you obtain on the nature and purpose of the proposed business relationship will help you determine whether your customer requires enhanced CDD, and it will help you with your ongoing CDD and account</w:t>
      </w:r>
      <w:r>
        <w:rPr>
          <w:spacing w:val="-3"/>
          <w:sz w:val="24"/>
        </w:rPr>
        <w:t> </w:t>
      </w:r>
      <w:r>
        <w:rPr>
          <w:sz w:val="24"/>
        </w:rPr>
        <w:t>monitoring.</w:t>
      </w:r>
    </w:p>
    <w:p>
      <w:pPr>
        <w:pStyle w:val="ListParagraph"/>
        <w:numPr>
          <w:ilvl w:val="0"/>
          <w:numId w:val="1"/>
        </w:numPr>
        <w:tabs>
          <w:tab w:pos="1651" w:val="left" w:leader="none"/>
        </w:tabs>
        <w:spacing w:line="276" w:lineRule="auto" w:before="114" w:after="0"/>
        <w:ind w:left="1650" w:right="99" w:hanging="471"/>
        <w:jc w:val="both"/>
        <w:rPr>
          <w:sz w:val="24"/>
        </w:rPr>
      </w:pPr>
      <w:bookmarkStart w:name="38. Information on the nature and purpos" w:id="256"/>
      <w:bookmarkEnd w:id="256"/>
      <w:r>
        <w:rPr/>
      </w:r>
      <w:bookmarkStart w:name="38. Information on the nature and purpos" w:id="257"/>
      <w:bookmarkEnd w:id="257"/>
      <w:r>
        <w:rPr>
          <w:sz w:val="24"/>
        </w:rPr>
        <w:t>I</w:t>
      </w:r>
      <w:r>
        <w:rPr>
          <w:sz w:val="24"/>
        </w:rPr>
        <w:t>nformation on the nature and purpose of the business relationship could include the reason the customer would like a particular product or service, the estimated total dollar value that may be received per annum, or the expected outgoings. It could also include information on the expected pattern, level, and type of activity (i.e. transaction volumes and</w:t>
      </w:r>
      <w:r>
        <w:rPr>
          <w:spacing w:val="-3"/>
          <w:sz w:val="24"/>
        </w:rPr>
        <w:t> </w:t>
      </w:r>
      <w:r>
        <w:rPr>
          <w:sz w:val="24"/>
        </w:rPr>
        <w:t>frequency).</w:t>
      </w:r>
    </w:p>
    <w:p>
      <w:pPr>
        <w:pStyle w:val="ListParagraph"/>
        <w:numPr>
          <w:ilvl w:val="0"/>
          <w:numId w:val="1"/>
        </w:numPr>
        <w:tabs>
          <w:tab w:pos="1651" w:val="left" w:leader="none"/>
        </w:tabs>
        <w:spacing w:line="276" w:lineRule="auto" w:before="120" w:after="0"/>
        <w:ind w:left="1650" w:right="103" w:hanging="471"/>
        <w:jc w:val="both"/>
        <w:rPr>
          <w:sz w:val="24"/>
        </w:rPr>
      </w:pPr>
      <w:bookmarkStart w:name="39. Your procedures, policies and contro" w:id="258"/>
      <w:bookmarkEnd w:id="258"/>
      <w:r>
        <w:rPr/>
      </w:r>
      <w:bookmarkStart w:name="39. Your procedures, policies and contro" w:id="259"/>
      <w:bookmarkEnd w:id="259"/>
      <w:r>
        <w:rPr>
          <w:sz w:val="24"/>
        </w:rPr>
        <w:t>Y</w:t>
      </w:r>
      <w:r>
        <w:rPr>
          <w:sz w:val="24"/>
        </w:rPr>
        <w:t>our procedures, policies and controls should set out how you define and collect the nature and purpose of the proposed business relationship. For instance, you could include specific nature and purpose questions in your customer on-boarding form requesting this mandatory information or you could have nature and purpose as part of your scheduled ongoing CDD</w:t>
      </w:r>
      <w:r>
        <w:rPr>
          <w:spacing w:val="-2"/>
          <w:sz w:val="24"/>
        </w:rPr>
        <w:t> </w:t>
      </w:r>
      <w:r>
        <w:rPr>
          <w:sz w:val="24"/>
        </w:rPr>
        <w:t>requirements.</w:t>
      </w:r>
    </w:p>
    <w:p>
      <w:pPr>
        <w:pStyle w:val="BodyText"/>
        <w:rPr>
          <w:sz w:val="20"/>
        </w:rPr>
      </w:pPr>
    </w:p>
    <w:p>
      <w:pPr>
        <w:pStyle w:val="BodyText"/>
        <w:rPr>
          <w:sz w:val="20"/>
        </w:rPr>
      </w:pPr>
    </w:p>
    <w:p>
      <w:pPr>
        <w:pStyle w:val="BodyText"/>
        <w:spacing w:before="6"/>
        <w:rPr>
          <w:sz w:val="18"/>
        </w:rPr>
      </w:pPr>
    </w:p>
    <w:p>
      <w:pPr>
        <w:tabs>
          <w:tab w:pos="1180" w:val="left" w:leader="none"/>
          <w:tab w:pos="10499" w:val="left" w:leader="none"/>
        </w:tabs>
        <w:spacing w:before="96"/>
        <w:ind w:left="862" w:right="0" w:firstLine="0"/>
        <w:jc w:val="left"/>
        <w:rPr>
          <w:sz w:val="16"/>
        </w:rPr>
      </w:pPr>
      <w:bookmarkStart w:name="19 Section 17(a) " w:id="260"/>
      <w:bookmarkEnd w:id="260"/>
      <w:r>
        <w:rPr/>
      </w:r>
      <w:r>
        <w:rPr>
          <w:w w:val="100"/>
          <w:sz w:val="16"/>
          <w:u w:val="single" w:color="00004A"/>
        </w:rPr>
        <w:t> </w:t>
      </w:r>
      <w:r>
        <w:rPr>
          <w:sz w:val="16"/>
          <w:u w:val="single" w:color="00004A"/>
        </w:rPr>
        <w:tab/>
        <w:t>19 Section</w:t>
      </w:r>
      <w:r>
        <w:rPr>
          <w:spacing w:val="-7"/>
          <w:sz w:val="16"/>
          <w:u w:val="single" w:color="00004A"/>
        </w:rPr>
        <w:t> </w:t>
      </w:r>
      <w:r>
        <w:rPr>
          <w:sz w:val="16"/>
          <w:u w:val="single" w:color="00004A"/>
        </w:rPr>
        <w:t>17(a)</w:t>
        <w:tab/>
      </w:r>
    </w:p>
    <w:p>
      <w:pPr>
        <w:spacing w:after="0"/>
        <w:jc w:val="left"/>
        <w:rPr>
          <w:sz w:val="16"/>
        </w:rPr>
        <w:sectPr>
          <w:pgSz w:w="11910" w:h="16840"/>
          <w:pgMar w:header="0" w:footer="699" w:top="700" w:bottom="900" w:left="260" w:right="720"/>
        </w:sectPr>
      </w:pPr>
    </w:p>
    <w:p>
      <w:pPr>
        <w:pStyle w:val="Heading2"/>
      </w:pPr>
      <w:r>
        <w:rPr/>
        <w:pict>
          <v:group style="position:absolute;margin-left:18pt;margin-top:36.024982pt;width:517.75pt;height:756.15pt;mso-position-horizontal-relative:page;mso-position-vertical-relative:page;z-index:-16448000"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4819;width:2881;height:12" filled="true" fillcolor="#000000" stroked="false">
              <v:fill type="solid"/>
            </v:rect>
            <w10:wrap type="none"/>
          </v:group>
        </w:pict>
      </w:r>
      <w:bookmarkStart w:name="What does “material change” mean for enh" w:id="261"/>
      <w:bookmarkEnd w:id="261"/>
      <w:r>
        <w:rPr>
          <w:b w:val="0"/>
        </w:rPr>
      </w:r>
      <w:r>
        <w:rPr/>
        <w:t>What does “material change” mean for enhanced CDD purposes?</w:t>
      </w:r>
    </w:p>
    <w:p>
      <w:pPr>
        <w:pStyle w:val="ListParagraph"/>
        <w:numPr>
          <w:ilvl w:val="0"/>
          <w:numId w:val="1"/>
        </w:numPr>
        <w:tabs>
          <w:tab w:pos="1651" w:val="left" w:leader="none"/>
        </w:tabs>
        <w:spacing w:line="276" w:lineRule="auto" w:before="169" w:after="0"/>
        <w:ind w:left="1650" w:right="102" w:hanging="471"/>
        <w:jc w:val="both"/>
        <w:rPr>
          <w:sz w:val="24"/>
        </w:rPr>
      </w:pPr>
      <w:bookmarkStart w:name="40. Your ongoing CDD and account monitor" w:id="262"/>
      <w:bookmarkEnd w:id="262"/>
      <w:r>
        <w:rPr/>
      </w:r>
      <w:bookmarkStart w:name="40. Your ongoing CDD and account monitor" w:id="263"/>
      <w:bookmarkEnd w:id="263"/>
      <w:r>
        <w:rPr>
          <w:sz w:val="24"/>
        </w:rPr>
        <w:t>Y</w:t>
      </w:r>
      <w:r>
        <w:rPr>
          <w:sz w:val="24"/>
        </w:rPr>
        <w:t>our ongoing CDD and account monitoring should identify if there is material change in the nature and purpose of your customer’s business relationship with you. A material change could present an increase in ML/TF</w:t>
      </w:r>
      <w:r>
        <w:rPr>
          <w:spacing w:val="-10"/>
          <w:sz w:val="24"/>
        </w:rPr>
        <w:t> </w:t>
      </w:r>
      <w:r>
        <w:rPr>
          <w:sz w:val="24"/>
        </w:rPr>
        <w:t>risk.</w:t>
      </w:r>
    </w:p>
    <w:p>
      <w:pPr>
        <w:pStyle w:val="ListParagraph"/>
        <w:numPr>
          <w:ilvl w:val="0"/>
          <w:numId w:val="1"/>
        </w:numPr>
        <w:tabs>
          <w:tab w:pos="1651" w:val="left" w:leader="none"/>
        </w:tabs>
        <w:spacing w:line="276" w:lineRule="auto" w:before="121" w:after="0"/>
        <w:ind w:left="1650" w:right="101" w:hanging="471"/>
        <w:jc w:val="both"/>
        <w:rPr>
          <w:sz w:val="24"/>
        </w:rPr>
      </w:pPr>
      <w:bookmarkStart w:name="41. Such material change could include c" w:id="264"/>
      <w:bookmarkEnd w:id="264"/>
      <w:r>
        <w:rPr/>
      </w:r>
      <w:bookmarkStart w:name="41. Such material change could include c" w:id="265"/>
      <w:bookmarkEnd w:id="265"/>
      <w:r>
        <w:rPr>
          <w:sz w:val="24"/>
        </w:rPr>
        <w:t>S</w:t>
      </w:r>
      <w:r>
        <w:rPr>
          <w:sz w:val="24"/>
        </w:rPr>
        <w:t>uch material change could include circumstances where your customer asks for new and higher risk products or services, or if they are creating new corporate or trust structures. On the other hand, it could be if your customer starts undertaking unexpected and unexplained activity in overseas locations. Alternatively, the volume or size of your customer’s transactions or activities may increase beyond what is reasonably</w:t>
      </w:r>
      <w:r>
        <w:rPr>
          <w:spacing w:val="-3"/>
          <w:sz w:val="24"/>
        </w:rPr>
        <w:t> </w:t>
      </w:r>
      <w:r>
        <w:rPr>
          <w:sz w:val="24"/>
        </w:rPr>
        <w:t>expected.</w:t>
      </w:r>
    </w:p>
    <w:p>
      <w:pPr>
        <w:pStyle w:val="ListParagraph"/>
        <w:numPr>
          <w:ilvl w:val="0"/>
          <w:numId w:val="1"/>
        </w:numPr>
        <w:tabs>
          <w:tab w:pos="1651" w:val="left" w:leader="none"/>
        </w:tabs>
        <w:spacing w:line="276" w:lineRule="auto" w:before="119" w:after="0"/>
        <w:ind w:left="1650" w:right="103" w:hanging="471"/>
        <w:jc w:val="both"/>
        <w:rPr>
          <w:sz w:val="24"/>
        </w:rPr>
      </w:pPr>
      <w:bookmarkStart w:name="42. For example, you may have a local cu" w:id="266"/>
      <w:bookmarkEnd w:id="266"/>
      <w:r>
        <w:rPr/>
      </w:r>
      <w:bookmarkStart w:name="42. For example, you may have a local cu" w:id="267"/>
      <w:bookmarkEnd w:id="267"/>
      <w:r>
        <w:rPr>
          <w:sz w:val="24"/>
        </w:rPr>
        <w:t>For</w:t>
      </w:r>
      <w:r>
        <w:rPr>
          <w:sz w:val="24"/>
        </w:rPr>
        <w:t> example, you may have a local customer who requested straightforward transactional services from you at on-boarding, so you assessed them as low-risk and conducted standard CDD. However, ongoing CDD and account monitoring identifies that this customer has moved to a higher risk jurisdiction and there has been an unexpected increase in transaction volume and/or value. In these circumstances, </w:t>
      </w:r>
      <w:r>
        <w:rPr>
          <w:spacing w:val="-3"/>
          <w:sz w:val="24"/>
        </w:rPr>
        <w:t>you </w:t>
      </w:r>
      <w:r>
        <w:rPr>
          <w:sz w:val="24"/>
        </w:rPr>
        <w:t>may now require enhanced CDD as part of your ongoing</w:t>
      </w:r>
      <w:r>
        <w:rPr>
          <w:spacing w:val="-8"/>
          <w:sz w:val="24"/>
        </w:rPr>
        <w:t> </w:t>
      </w:r>
      <w:r>
        <w:rPr>
          <w:sz w:val="24"/>
        </w:rPr>
        <w:t>CDD.</w:t>
      </w:r>
    </w:p>
    <w:p>
      <w:pPr>
        <w:pStyle w:val="Heading2"/>
        <w:spacing w:before="121"/>
      </w:pPr>
      <w:bookmarkStart w:name="What if you cannot complete enhanced CDD" w:id="268"/>
      <w:bookmarkEnd w:id="268"/>
      <w:r>
        <w:rPr>
          <w:b w:val="0"/>
        </w:rPr>
      </w:r>
      <w:r>
        <w:rPr/>
        <w:t>What if you cannot complete enhanced CDD?</w:t>
      </w:r>
    </w:p>
    <w:p>
      <w:pPr>
        <w:pStyle w:val="ListParagraph"/>
        <w:numPr>
          <w:ilvl w:val="0"/>
          <w:numId w:val="1"/>
        </w:numPr>
        <w:tabs>
          <w:tab w:pos="1651" w:val="left" w:leader="none"/>
        </w:tabs>
        <w:spacing w:line="273" w:lineRule="auto" w:before="169" w:after="0"/>
        <w:ind w:left="1650" w:right="101" w:hanging="471"/>
        <w:jc w:val="both"/>
        <w:rPr>
          <w:sz w:val="24"/>
        </w:rPr>
      </w:pPr>
      <w:bookmarkStart w:name="43. If you are not able to complete enha" w:id="269"/>
      <w:bookmarkEnd w:id="269"/>
      <w:r>
        <w:rPr/>
      </w:r>
      <w:bookmarkStart w:name="43. If you are not able to complete enha" w:id="270"/>
      <w:bookmarkEnd w:id="270"/>
      <w:r>
        <w:rPr>
          <w:sz w:val="24"/>
        </w:rPr>
        <w:t>If</w:t>
      </w:r>
      <w:r>
        <w:rPr>
          <w:sz w:val="24"/>
        </w:rPr>
        <w:t> you are not able to complete enhanced CDD for a customer, you must not carry out any occasional transaction or activity for them, nor establish a business relationship with them.</w:t>
      </w:r>
      <w:r>
        <w:rPr>
          <w:position w:val="8"/>
          <w:sz w:val="16"/>
        </w:rPr>
        <w:t>20 </w:t>
      </w:r>
      <w:r>
        <w:rPr>
          <w:sz w:val="24"/>
        </w:rPr>
        <w:t>If you already have a business relationship with the customer, this </w:t>
      </w:r>
      <w:r>
        <w:rPr>
          <w:b/>
          <w:sz w:val="24"/>
        </w:rPr>
        <w:t>must </w:t>
      </w:r>
      <w:r>
        <w:rPr>
          <w:sz w:val="24"/>
        </w:rPr>
        <w:t>be</w:t>
      </w:r>
      <w:r>
        <w:rPr>
          <w:spacing w:val="-1"/>
          <w:sz w:val="24"/>
        </w:rPr>
        <w:t> </w:t>
      </w:r>
      <w:r>
        <w:rPr>
          <w:sz w:val="24"/>
        </w:rPr>
        <w:t>terminated.</w:t>
      </w:r>
      <w:r>
        <w:rPr>
          <w:position w:val="8"/>
          <w:sz w:val="16"/>
        </w:rPr>
        <w:t>21</w:t>
      </w:r>
    </w:p>
    <w:p>
      <w:pPr>
        <w:pStyle w:val="ListParagraph"/>
        <w:numPr>
          <w:ilvl w:val="0"/>
          <w:numId w:val="1"/>
        </w:numPr>
        <w:tabs>
          <w:tab w:pos="1651" w:val="left" w:leader="none"/>
        </w:tabs>
        <w:spacing w:line="276" w:lineRule="auto" w:before="121" w:after="0"/>
        <w:ind w:left="1650" w:right="106" w:hanging="471"/>
        <w:jc w:val="both"/>
        <w:rPr>
          <w:sz w:val="24"/>
        </w:rPr>
      </w:pPr>
      <w:bookmarkStart w:name="44. This prohibition applies to circumst" w:id="271"/>
      <w:bookmarkEnd w:id="271"/>
      <w:r>
        <w:rPr/>
      </w:r>
      <w:bookmarkStart w:name="44. This prohibition applies to circumst" w:id="272"/>
      <w:bookmarkEnd w:id="272"/>
      <w:r>
        <w:rPr>
          <w:sz w:val="24"/>
        </w:rPr>
        <w:t>T</w:t>
      </w:r>
      <w:r>
        <w:rPr>
          <w:sz w:val="24"/>
        </w:rPr>
        <w:t>his prohibition applies to circumstances where a customer fails or refuses to provide the relevant information, data, or documents that you have requested. This also applies if the information, data, or documents that the customer provides are inadequate, or if you have reasonable grounds to believe they are</w:t>
      </w:r>
      <w:r>
        <w:rPr>
          <w:spacing w:val="-14"/>
          <w:sz w:val="24"/>
        </w:rPr>
        <w:t> </w:t>
      </w:r>
      <w:r>
        <w:rPr>
          <w:sz w:val="24"/>
        </w:rPr>
        <w:t>fraudulent.</w:t>
      </w:r>
    </w:p>
    <w:p>
      <w:pPr>
        <w:pStyle w:val="ListParagraph"/>
        <w:numPr>
          <w:ilvl w:val="0"/>
          <w:numId w:val="1"/>
        </w:numPr>
        <w:tabs>
          <w:tab w:pos="1651" w:val="left" w:leader="none"/>
        </w:tabs>
        <w:spacing w:line="273" w:lineRule="auto" w:before="121" w:after="0"/>
        <w:ind w:left="1650" w:right="102" w:hanging="471"/>
        <w:jc w:val="both"/>
        <w:rPr>
          <w:sz w:val="24"/>
        </w:rPr>
      </w:pPr>
      <w:bookmarkStart w:name="45. As part of your programme, you shoul" w:id="273"/>
      <w:bookmarkEnd w:id="273"/>
      <w:r>
        <w:rPr/>
      </w:r>
      <w:bookmarkStart w:name="45. As part of your programme, you shoul" w:id="274"/>
      <w:bookmarkEnd w:id="274"/>
      <w:r>
        <w:rPr>
          <w:sz w:val="24"/>
        </w:rPr>
        <w:t>As</w:t>
      </w:r>
      <w:r>
        <w:rPr>
          <w:sz w:val="24"/>
        </w:rPr>
        <w:t> part of your programme, you should include your procedures, policies and controls for situations when enhanced CDD, or any other type of CDD, cannot be conducted.</w:t>
      </w:r>
      <w:r>
        <w:rPr>
          <w:position w:val="8"/>
          <w:sz w:val="16"/>
        </w:rPr>
        <w:t>22</w:t>
      </w:r>
      <w:r>
        <w:rPr>
          <w:sz w:val="16"/>
        </w:rPr>
        <w:t> </w:t>
      </w:r>
      <w:r>
        <w:rPr>
          <w:sz w:val="24"/>
        </w:rPr>
        <w:t>This should cover the following</w:t>
      </w:r>
      <w:r>
        <w:rPr>
          <w:spacing w:val="-5"/>
          <w:sz w:val="24"/>
        </w:rPr>
        <w:t> </w:t>
      </w:r>
      <w:r>
        <w:rPr>
          <w:sz w:val="24"/>
        </w:rPr>
        <w:t>situations:</w:t>
      </w:r>
    </w:p>
    <w:p>
      <w:pPr>
        <w:pStyle w:val="ListParagraph"/>
        <w:numPr>
          <w:ilvl w:val="1"/>
          <w:numId w:val="1"/>
        </w:numPr>
        <w:tabs>
          <w:tab w:pos="2104" w:val="left" w:leader="none"/>
          <w:tab w:pos="2105" w:val="left" w:leader="none"/>
        </w:tabs>
        <w:spacing w:line="240" w:lineRule="auto" w:before="124" w:after="0"/>
        <w:ind w:left="2104" w:right="0" w:hanging="359"/>
        <w:jc w:val="left"/>
        <w:rPr>
          <w:sz w:val="24"/>
        </w:rPr>
      </w:pPr>
      <w:bookmarkStart w:name=" When enhanced CDD is unable to be cond" w:id="275"/>
      <w:bookmarkEnd w:id="275"/>
      <w:r>
        <w:rPr/>
      </w:r>
      <w:bookmarkStart w:name=" When enhanced CDD is unable to be cond" w:id="276"/>
      <w:bookmarkEnd w:id="276"/>
      <w:r>
        <w:rPr>
          <w:sz w:val="24"/>
        </w:rPr>
        <w:t>W</w:t>
      </w:r>
      <w:r>
        <w:rPr>
          <w:sz w:val="24"/>
        </w:rPr>
        <w:t>hen enhanced CDD is unable to be conducted at</w:t>
      </w:r>
      <w:r>
        <w:rPr>
          <w:spacing w:val="-4"/>
          <w:sz w:val="24"/>
        </w:rPr>
        <w:t> </w:t>
      </w:r>
      <w:r>
        <w:rPr>
          <w:sz w:val="24"/>
        </w:rPr>
        <w:t>on-boarding</w:t>
      </w:r>
    </w:p>
    <w:p>
      <w:pPr>
        <w:pStyle w:val="ListParagraph"/>
        <w:numPr>
          <w:ilvl w:val="1"/>
          <w:numId w:val="1"/>
        </w:numPr>
        <w:tabs>
          <w:tab w:pos="2104" w:val="left" w:leader="none"/>
          <w:tab w:pos="2105" w:val="left" w:leader="none"/>
        </w:tabs>
        <w:spacing w:line="271" w:lineRule="auto" w:before="160" w:after="0"/>
        <w:ind w:left="2104" w:right="104" w:hanging="358"/>
        <w:jc w:val="left"/>
        <w:rPr>
          <w:sz w:val="24"/>
        </w:rPr>
      </w:pPr>
      <w:bookmarkStart w:name=" When the business relationship has bee" w:id="277"/>
      <w:bookmarkEnd w:id="277"/>
      <w:r>
        <w:rPr/>
      </w:r>
      <w:bookmarkStart w:name=" When the business relationship has bee" w:id="278"/>
      <w:bookmarkEnd w:id="278"/>
      <w:r>
        <w:rPr>
          <w:sz w:val="24"/>
        </w:rPr>
        <w:t>W</w:t>
      </w:r>
      <w:r>
        <w:rPr>
          <w:sz w:val="24"/>
        </w:rPr>
        <w:t>hen the business relationship has been established and enhanced CDD was incorrectly conducted during</w:t>
      </w:r>
      <w:r>
        <w:rPr>
          <w:spacing w:val="-8"/>
          <w:sz w:val="24"/>
        </w:rPr>
        <w:t> </w:t>
      </w:r>
      <w:r>
        <w:rPr>
          <w:sz w:val="24"/>
        </w:rPr>
        <w:t>on-boarding</w:t>
      </w:r>
    </w:p>
    <w:p>
      <w:pPr>
        <w:pStyle w:val="ListParagraph"/>
        <w:numPr>
          <w:ilvl w:val="1"/>
          <w:numId w:val="1"/>
        </w:numPr>
        <w:tabs>
          <w:tab w:pos="2104" w:val="left" w:leader="none"/>
          <w:tab w:pos="2105" w:val="left" w:leader="none"/>
        </w:tabs>
        <w:spacing w:line="271" w:lineRule="auto" w:before="126" w:after="0"/>
        <w:ind w:left="2104" w:right="101" w:hanging="358"/>
        <w:jc w:val="left"/>
        <w:rPr>
          <w:sz w:val="24"/>
        </w:rPr>
      </w:pPr>
      <w:bookmarkStart w:name=" When enhanced CDD could not be conduct" w:id="279"/>
      <w:bookmarkEnd w:id="279"/>
      <w:r>
        <w:rPr/>
      </w:r>
      <w:bookmarkStart w:name=" When enhanced CDD could not be conduct" w:id="280"/>
      <w:bookmarkEnd w:id="280"/>
      <w:r>
        <w:rPr>
          <w:sz w:val="24"/>
        </w:rPr>
        <w:t>W</w:t>
      </w:r>
      <w:r>
        <w:rPr>
          <w:sz w:val="24"/>
        </w:rPr>
        <w:t>hen enhanced CDD could not be conducted following a review during ongoing CDD and account</w:t>
      </w:r>
      <w:r>
        <w:rPr>
          <w:spacing w:val="-3"/>
          <w:sz w:val="24"/>
        </w:rPr>
        <w:t> </w:t>
      </w:r>
      <w:r>
        <w:rPr>
          <w:sz w:val="24"/>
        </w:rPr>
        <w:t>monitoring</w:t>
      </w:r>
    </w:p>
    <w:p>
      <w:pPr>
        <w:pStyle w:val="ListParagraph"/>
        <w:numPr>
          <w:ilvl w:val="1"/>
          <w:numId w:val="1"/>
        </w:numPr>
        <w:tabs>
          <w:tab w:pos="2104" w:val="left" w:leader="none"/>
          <w:tab w:pos="2105" w:val="left" w:leader="none"/>
        </w:tabs>
        <w:spacing w:line="271" w:lineRule="auto" w:before="126" w:after="0"/>
        <w:ind w:left="2104" w:right="102" w:hanging="358"/>
        <w:jc w:val="left"/>
        <w:rPr>
          <w:sz w:val="24"/>
        </w:rPr>
      </w:pPr>
      <w:bookmarkStart w:name=" When enhanced CDD cannot be conducted " w:id="281"/>
      <w:bookmarkEnd w:id="281"/>
      <w:r>
        <w:rPr/>
      </w:r>
      <w:bookmarkStart w:name=" When enhanced CDD cannot be conducted " w:id="282"/>
      <w:bookmarkEnd w:id="282"/>
      <w:r>
        <w:rPr>
          <w:sz w:val="24"/>
        </w:rPr>
        <w:t>W</w:t>
      </w:r>
      <w:r>
        <w:rPr>
          <w:sz w:val="24"/>
        </w:rPr>
        <w:t>hen enhanced CDD cannot be conducted after a material change in the business</w:t>
      </w:r>
      <w:r>
        <w:rPr>
          <w:spacing w:val="-2"/>
          <w:sz w:val="24"/>
        </w:rPr>
        <w:t> </w:t>
      </w:r>
      <w:r>
        <w:rPr>
          <w:sz w:val="24"/>
        </w:rPr>
        <w:t>relationship.</w:t>
      </w:r>
    </w:p>
    <w:p>
      <w:pPr>
        <w:pStyle w:val="ListParagraph"/>
        <w:numPr>
          <w:ilvl w:val="0"/>
          <w:numId w:val="1"/>
        </w:numPr>
        <w:tabs>
          <w:tab w:pos="1651" w:val="left" w:leader="none"/>
        </w:tabs>
        <w:spacing w:line="271" w:lineRule="auto" w:before="127" w:after="0"/>
        <w:ind w:left="1650" w:right="100" w:hanging="471"/>
        <w:jc w:val="both"/>
        <w:rPr>
          <w:sz w:val="24"/>
        </w:rPr>
      </w:pPr>
      <w:bookmarkStart w:name="46. If you are unable to conduct enhance" w:id="283"/>
      <w:bookmarkEnd w:id="283"/>
      <w:r>
        <w:rPr/>
      </w:r>
      <w:bookmarkStart w:name="46. If you are unable to conduct enhance" w:id="284"/>
      <w:bookmarkEnd w:id="284"/>
      <w:r>
        <w:rPr>
          <w:sz w:val="24"/>
        </w:rPr>
        <w:t>If</w:t>
      </w:r>
      <w:r>
        <w:rPr>
          <w:sz w:val="24"/>
        </w:rPr>
        <w:t> you are unable to conduct enhanced CDD, you </w:t>
      </w:r>
      <w:r>
        <w:rPr>
          <w:b/>
          <w:sz w:val="24"/>
        </w:rPr>
        <w:t>must </w:t>
      </w:r>
      <w:r>
        <w:rPr>
          <w:sz w:val="24"/>
        </w:rPr>
        <w:t>consider whether to submit a </w:t>
      </w:r>
      <w:r>
        <w:rPr>
          <w:b/>
          <w:sz w:val="24"/>
        </w:rPr>
        <w:t>suspicious activity report (SAR)</w:t>
      </w:r>
      <w:r>
        <w:rPr>
          <w:sz w:val="24"/>
        </w:rPr>
        <w:t>.</w:t>
      </w:r>
      <w:r>
        <w:rPr>
          <w:position w:val="8"/>
          <w:sz w:val="16"/>
        </w:rPr>
        <w:t>23 </w:t>
      </w:r>
      <w:r>
        <w:rPr>
          <w:sz w:val="24"/>
        </w:rPr>
        <w:t>It will be useful to record your enhanced CDD efforts during this time and include those in your</w:t>
      </w:r>
      <w:r>
        <w:rPr>
          <w:spacing w:val="-8"/>
          <w:sz w:val="24"/>
        </w:rPr>
        <w:t> </w:t>
      </w:r>
      <w:r>
        <w:rPr>
          <w:sz w:val="24"/>
        </w:rPr>
        <w:t>SAR.</w:t>
      </w:r>
      <w:r>
        <w:rPr>
          <w:position w:val="8"/>
          <w:sz w:val="16"/>
        </w:rPr>
        <w:t>24</w:t>
      </w:r>
    </w:p>
    <w:p>
      <w:pPr>
        <w:pStyle w:val="BodyText"/>
        <w:spacing w:before="5"/>
        <w:rPr>
          <w:sz w:val="28"/>
        </w:rPr>
      </w:pPr>
    </w:p>
    <w:p>
      <w:pPr>
        <w:pStyle w:val="ListParagraph"/>
        <w:numPr>
          <w:ilvl w:val="0"/>
          <w:numId w:val="6"/>
        </w:numPr>
        <w:tabs>
          <w:tab w:pos="1431" w:val="left" w:leader="none"/>
        </w:tabs>
        <w:spacing w:line="240" w:lineRule="auto" w:before="96" w:after="0"/>
        <w:ind w:left="1180" w:right="267" w:firstLine="0"/>
        <w:jc w:val="left"/>
        <w:rPr>
          <w:sz w:val="16"/>
        </w:rPr>
      </w:pPr>
      <w:bookmarkStart w:name="20 There are limited circumstances where" w:id="285"/>
      <w:bookmarkEnd w:id="285"/>
      <w:r>
        <w:rPr/>
      </w:r>
      <w:bookmarkStart w:name="20 There are limited circumstances where" w:id="286"/>
      <w:bookmarkEnd w:id="286"/>
      <w:r>
        <w:rPr>
          <w:sz w:val="16"/>
        </w:rPr>
        <w:t>Th</w:t>
      </w:r>
      <w:r>
        <w:rPr>
          <w:sz w:val="16"/>
        </w:rPr>
        <w:t>ere are limited circumstances where the verification aspects of enhanced CDD can be completed after forming a business relationship.</w:t>
      </w:r>
    </w:p>
    <w:p>
      <w:pPr>
        <w:pStyle w:val="ListParagraph"/>
        <w:numPr>
          <w:ilvl w:val="0"/>
          <w:numId w:val="6"/>
        </w:numPr>
        <w:tabs>
          <w:tab w:pos="1404" w:val="left" w:leader="none"/>
        </w:tabs>
        <w:spacing w:line="183" w:lineRule="exact" w:before="0" w:after="0"/>
        <w:ind w:left="1403" w:right="0" w:hanging="224"/>
        <w:jc w:val="left"/>
        <w:rPr>
          <w:sz w:val="16"/>
        </w:rPr>
      </w:pPr>
      <w:bookmarkStart w:name="21 Section 37  " w:id="287"/>
      <w:bookmarkEnd w:id="287"/>
      <w:r>
        <w:rPr/>
      </w:r>
      <w:bookmarkStart w:name="21 Section 37  " w:id="288"/>
      <w:bookmarkEnd w:id="288"/>
      <w:r>
        <w:rPr>
          <w:sz w:val="16"/>
        </w:rPr>
        <w:t>S</w:t>
      </w:r>
      <w:r>
        <w:rPr>
          <w:sz w:val="16"/>
        </w:rPr>
        <w:t>ection</w:t>
      </w:r>
      <w:r>
        <w:rPr>
          <w:spacing w:val="-3"/>
          <w:sz w:val="16"/>
        </w:rPr>
        <w:t> </w:t>
      </w:r>
      <w:r>
        <w:rPr>
          <w:sz w:val="16"/>
        </w:rPr>
        <w:t>37</w:t>
      </w:r>
    </w:p>
    <w:p>
      <w:pPr>
        <w:pStyle w:val="ListParagraph"/>
        <w:numPr>
          <w:ilvl w:val="0"/>
          <w:numId w:val="6"/>
        </w:numPr>
        <w:tabs>
          <w:tab w:pos="1404" w:val="left" w:leader="none"/>
        </w:tabs>
        <w:spacing w:line="183" w:lineRule="exact" w:before="1" w:after="0"/>
        <w:ind w:left="1403" w:right="0" w:hanging="224"/>
        <w:jc w:val="left"/>
        <w:rPr>
          <w:sz w:val="16"/>
        </w:rPr>
      </w:pPr>
      <w:bookmarkStart w:name="22 Your programme could also describe ho" w:id="289"/>
      <w:bookmarkEnd w:id="289"/>
      <w:r>
        <w:rPr/>
      </w:r>
      <w:bookmarkStart w:name="22 Your programme could also describe ho" w:id="290"/>
      <w:bookmarkEnd w:id="290"/>
      <w:r>
        <w:rPr>
          <w:sz w:val="16"/>
        </w:rPr>
        <w:t>Y</w:t>
      </w:r>
      <w:r>
        <w:rPr>
          <w:sz w:val="16"/>
        </w:rPr>
        <w:t>our programme could also describe how you request, receive, and follow up on enhanced CDD requirements that are not</w:t>
      </w:r>
      <w:r>
        <w:rPr>
          <w:spacing w:val="-28"/>
          <w:sz w:val="16"/>
        </w:rPr>
        <w:t> </w:t>
      </w:r>
      <w:r>
        <w:rPr>
          <w:sz w:val="16"/>
        </w:rPr>
        <w:t>met.</w:t>
      </w:r>
    </w:p>
    <w:p>
      <w:pPr>
        <w:tabs>
          <w:tab w:pos="1180" w:val="left" w:leader="none"/>
          <w:tab w:pos="10499" w:val="left" w:leader="none"/>
        </w:tabs>
        <w:spacing w:line="183" w:lineRule="exact" w:before="0"/>
        <w:ind w:left="862" w:right="0" w:firstLine="0"/>
        <w:jc w:val="left"/>
        <w:rPr>
          <w:sz w:val="16"/>
        </w:rPr>
      </w:pPr>
      <w:bookmarkStart w:name="23 Section 37(1)(d) " w:id="291"/>
      <w:bookmarkEnd w:id="291"/>
      <w:r>
        <w:rPr/>
      </w:r>
      <w:r>
        <w:rPr>
          <w:w w:val="100"/>
          <w:sz w:val="16"/>
          <w:u w:val="single" w:color="00004A"/>
        </w:rPr>
        <w:t> </w:t>
      </w:r>
      <w:r>
        <w:rPr>
          <w:sz w:val="16"/>
          <w:u w:val="single" w:color="00004A"/>
        </w:rPr>
        <w:tab/>
        <w:t>23 Section</w:t>
      </w:r>
      <w:r>
        <w:rPr>
          <w:spacing w:val="-9"/>
          <w:sz w:val="16"/>
          <w:u w:val="single" w:color="00004A"/>
        </w:rPr>
        <w:t> </w:t>
      </w:r>
      <w:r>
        <w:rPr>
          <w:sz w:val="16"/>
          <w:u w:val="single" w:color="00004A"/>
        </w:rPr>
        <w:t>37(1)(d)</w:t>
        <w:tab/>
      </w:r>
    </w:p>
    <w:p>
      <w:pPr>
        <w:spacing w:after="0" w:line="183" w:lineRule="exact"/>
        <w:jc w:val="left"/>
        <w:rPr>
          <w:sz w:val="16"/>
        </w:rPr>
        <w:sectPr>
          <w:pgSz w:w="11910" w:h="16840"/>
          <w:pgMar w:header="0" w:footer="699" w:top="700" w:bottom="900" w:left="260" w:right="720"/>
        </w:sectPr>
      </w:pPr>
    </w:p>
    <w:p>
      <w:pPr>
        <w:pStyle w:val="Heading2"/>
      </w:pPr>
      <w:r>
        <w:rPr/>
        <w:pict>
          <v:group style="position:absolute;margin-left:18pt;margin-top:36.024982pt;width:527.9pt;height:756.15pt;mso-position-horizontal-relative:page;mso-position-vertical-relative:page;z-index:-16447488" coordorigin="360,720" coordsize="10558,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4452;width:9477;height:12" filled="true" fillcolor="#000000" stroked="false">
              <v:fill type="solid"/>
            </v:rect>
            <w10:wrap type="none"/>
          </v:group>
        </w:pict>
      </w:r>
      <w:bookmarkStart w:name="Can you delay identity verification duri" w:id="292"/>
      <w:bookmarkEnd w:id="292"/>
      <w:r>
        <w:rPr>
          <w:b w:val="0"/>
        </w:rPr>
      </w:r>
      <w:r>
        <w:rPr/>
        <w:t>Can you delay identity verification during enhanced CDD?</w:t>
      </w:r>
    </w:p>
    <w:p>
      <w:pPr>
        <w:pStyle w:val="ListParagraph"/>
        <w:numPr>
          <w:ilvl w:val="0"/>
          <w:numId w:val="1"/>
        </w:numPr>
        <w:tabs>
          <w:tab w:pos="1651" w:val="left" w:leader="none"/>
        </w:tabs>
        <w:spacing w:line="276" w:lineRule="auto" w:before="169" w:after="0"/>
        <w:ind w:left="1650" w:right="101" w:hanging="471"/>
        <w:jc w:val="both"/>
        <w:rPr>
          <w:sz w:val="24"/>
        </w:rPr>
      </w:pPr>
      <w:bookmarkStart w:name="47. You can complete verification of cus" w:id="293"/>
      <w:bookmarkEnd w:id="293"/>
      <w:r>
        <w:rPr/>
      </w:r>
      <w:bookmarkStart w:name="47. You can complete verification of cus" w:id="294"/>
      <w:bookmarkEnd w:id="294"/>
      <w:r>
        <w:rPr>
          <w:sz w:val="24"/>
        </w:rPr>
        <w:t>Y</w:t>
      </w:r>
      <w:r>
        <w:rPr>
          <w:sz w:val="24"/>
        </w:rPr>
        <w:t>ou can complete verification of customer identity for both standard CDD and enhanced CDD after you form a business relationship.</w:t>
      </w:r>
      <w:r>
        <w:rPr>
          <w:position w:val="8"/>
          <w:sz w:val="16"/>
        </w:rPr>
        <w:t>25 </w:t>
      </w:r>
      <w:r>
        <w:rPr>
          <w:sz w:val="24"/>
        </w:rPr>
        <w:t>However, this should be the exception rather than part of your regular business activity. You can use delayed verification when it is essential not to interrupt normal business practice </w:t>
      </w:r>
      <w:r>
        <w:rPr>
          <w:b/>
          <w:sz w:val="24"/>
        </w:rPr>
        <w:t>and </w:t>
      </w:r>
      <w:r>
        <w:rPr>
          <w:sz w:val="24"/>
        </w:rPr>
        <w:t>verification is completed </w:t>
      </w:r>
      <w:r>
        <w:rPr>
          <w:b/>
          <w:sz w:val="24"/>
        </w:rPr>
        <w:t>as soon as practicable </w:t>
      </w:r>
      <w:r>
        <w:rPr>
          <w:sz w:val="24"/>
        </w:rPr>
        <w:t>once the business relationship has been</w:t>
      </w:r>
      <w:r>
        <w:rPr>
          <w:spacing w:val="-1"/>
          <w:sz w:val="24"/>
        </w:rPr>
        <w:t> </w:t>
      </w:r>
      <w:r>
        <w:rPr>
          <w:sz w:val="24"/>
        </w:rPr>
        <w:t>established.</w:t>
      </w:r>
    </w:p>
    <w:p>
      <w:pPr>
        <w:pStyle w:val="ListParagraph"/>
        <w:numPr>
          <w:ilvl w:val="0"/>
          <w:numId w:val="1"/>
        </w:numPr>
        <w:tabs>
          <w:tab w:pos="1651" w:val="left" w:leader="none"/>
        </w:tabs>
        <w:spacing w:line="276" w:lineRule="auto" w:before="117" w:after="0"/>
        <w:ind w:left="1650" w:right="100" w:hanging="471"/>
        <w:jc w:val="both"/>
        <w:rPr>
          <w:sz w:val="24"/>
        </w:rPr>
      </w:pPr>
      <w:bookmarkStart w:name="48. In addition to the above, you must e" w:id="295"/>
      <w:bookmarkEnd w:id="295"/>
      <w:r>
        <w:rPr/>
      </w:r>
      <w:bookmarkStart w:name="48. In addition to the above, you must e" w:id="296"/>
      <w:bookmarkEnd w:id="296"/>
      <w:r>
        <w:rPr>
          <w:sz w:val="24"/>
        </w:rPr>
        <w:t>In</w:t>
      </w:r>
      <w:r>
        <w:rPr>
          <w:sz w:val="24"/>
        </w:rPr>
        <w:t> addition to the above, you </w:t>
      </w:r>
      <w:r>
        <w:rPr>
          <w:b/>
          <w:sz w:val="24"/>
        </w:rPr>
        <w:t>must </w:t>
      </w:r>
      <w:r>
        <w:rPr>
          <w:sz w:val="24"/>
        </w:rPr>
        <w:t>effectively manage the ML/TF risks through transaction limitations and account monitoring or through other appropriate risk management procedures. For instance, limiting or stopping your customer’s ability to withdraw funds until enhanced CDD has been conducted. Your programme should provide detail on your procedures, policies, and controls in relation to delayed verification.</w:t>
      </w:r>
    </w:p>
    <w:p>
      <w:pPr>
        <w:pStyle w:val="ListParagraph"/>
        <w:numPr>
          <w:ilvl w:val="0"/>
          <w:numId w:val="1"/>
        </w:numPr>
        <w:tabs>
          <w:tab w:pos="1651" w:val="left" w:leader="none"/>
        </w:tabs>
        <w:spacing w:line="276" w:lineRule="auto" w:before="120" w:after="0"/>
        <w:ind w:left="1650" w:right="103" w:hanging="471"/>
        <w:jc w:val="both"/>
        <w:rPr>
          <w:sz w:val="24"/>
        </w:rPr>
      </w:pPr>
      <w:bookmarkStart w:name="49. You should not use delayed verificat" w:id="297"/>
      <w:bookmarkEnd w:id="297"/>
      <w:r>
        <w:rPr/>
      </w:r>
      <w:bookmarkStart w:name="49. You should not use delayed verificat" w:id="298"/>
      <w:bookmarkEnd w:id="298"/>
      <w:r>
        <w:rPr>
          <w:sz w:val="24"/>
        </w:rPr>
        <w:t>Y</w:t>
      </w:r>
      <w:r>
        <w:rPr>
          <w:sz w:val="24"/>
        </w:rPr>
        <w:t>ou should not use delayed verification or exception policies to circumvent enhanced CDD procedures. This is particularly important if you have a suspicion of ML/TF or you become aware of anything that causes you to doubt the identity or intentions of your customer or their beneficial</w:t>
      </w:r>
      <w:r>
        <w:rPr>
          <w:spacing w:val="-5"/>
          <w:sz w:val="24"/>
        </w:rPr>
        <w:t> </w:t>
      </w:r>
      <w:r>
        <w:rPr>
          <w:sz w:val="24"/>
        </w:rPr>
        <w:t>owner.</w:t>
      </w:r>
    </w:p>
    <w:p>
      <w:pPr>
        <w:pStyle w:val="Heading2"/>
        <w:spacing w:before="118"/>
      </w:pPr>
      <w:bookmarkStart w:name="What enhanced CDD record keeping do you " w:id="299"/>
      <w:bookmarkEnd w:id="299"/>
      <w:r>
        <w:rPr>
          <w:b w:val="0"/>
        </w:rPr>
      </w:r>
      <w:r>
        <w:rPr/>
        <w:t>What enhanced CDD record keeping do you need to do?</w:t>
      </w:r>
    </w:p>
    <w:p>
      <w:pPr>
        <w:pStyle w:val="ListParagraph"/>
        <w:numPr>
          <w:ilvl w:val="0"/>
          <w:numId w:val="1"/>
        </w:numPr>
        <w:tabs>
          <w:tab w:pos="1651" w:val="left" w:leader="none"/>
        </w:tabs>
        <w:spacing w:line="273" w:lineRule="auto" w:before="164" w:after="0"/>
        <w:ind w:left="1650" w:right="103" w:hanging="471"/>
        <w:jc w:val="both"/>
        <w:rPr>
          <w:sz w:val="24"/>
        </w:rPr>
      </w:pPr>
      <w:bookmarkStart w:name="50. Your programme must have procedures," w:id="300"/>
      <w:bookmarkEnd w:id="300"/>
      <w:r>
        <w:rPr/>
      </w:r>
      <w:bookmarkStart w:name="50. Your programme must have procedures," w:id="301"/>
      <w:bookmarkEnd w:id="301"/>
      <w:r>
        <w:rPr>
          <w:sz w:val="24"/>
        </w:rPr>
        <w:t>Y</w:t>
      </w:r>
      <w:r>
        <w:rPr>
          <w:sz w:val="24"/>
        </w:rPr>
        <w:t>our programme </w:t>
      </w:r>
      <w:r>
        <w:rPr>
          <w:b/>
          <w:sz w:val="24"/>
        </w:rPr>
        <w:t>must </w:t>
      </w:r>
      <w:r>
        <w:rPr>
          <w:sz w:val="24"/>
        </w:rPr>
        <w:t>have procedures, policies and controls for record keeping.</w:t>
      </w:r>
      <w:r>
        <w:rPr>
          <w:position w:val="8"/>
          <w:sz w:val="16"/>
        </w:rPr>
        <w:t>26 </w:t>
      </w:r>
      <w:r>
        <w:rPr>
          <w:sz w:val="24"/>
        </w:rPr>
        <w:t>In relation to enhanced CDD, you </w:t>
      </w:r>
      <w:r>
        <w:rPr>
          <w:b/>
          <w:sz w:val="24"/>
        </w:rPr>
        <w:t>must </w:t>
      </w:r>
      <w:r>
        <w:rPr>
          <w:sz w:val="24"/>
        </w:rPr>
        <w:t>keep copies of all the information, data or documents you have used to verify your customer’s identity and details, their beneficial ownership (if applicable) and their </w:t>
      </w:r>
      <w:r>
        <w:rPr>
          <w:spacing w:val="-2"/>
          <w:sz w:val="24"/>
        </w:rPr>
        <w:t>SoW </w:t>
      </w:r>
      <w:r>
        <w:rPr>
          <w:sz w:val="24"/>
        </w:rPr>
        <w:t>or SoF (if</w:t>
      </w:r>
      <w:r>
        <w:rPr>
          <w:spacing w:val="2"/>
          <w:sz w:val="24"/>
        </w:rPr>
        <w:t> </w:t>
      </w:r>
      <w:r>
        <w:rPr>
          <w:sz w:val="24"/>
        </w:rPr>
        <w:t>applicable).</w:t>
      </w:r>
      <w:r>
        <w:rPr>
          <w:position w:val="8"/>
          <w:sz w:val="16"/>
        </w:rPr>
        <w:t>27</w:t>
      </w:r>
    </w:p>
    <w:p>
      <w:pPr>
        <w:pStyle w:val="ListParagraph"/>
        <w:numPr>
          <w:ilvl w:val="0"/>
          <w:numId w:val="1"/>
        </w:numPr>
        <w:tabs>
          <w:tab w:pos="1651" w:val="left" w:leader="none"/>
        </w:tabs>
        <w:spacing w:line="276" w:lineRule="auto" w:before="127" w:after="0"/>
        <w:ind w:left="1650" w:right="102" w:hanging="471"/>
        <w:jc w:val="both"/>
        <w:rPr>
          <w:sz w:val="24"/>
        </w:rPr>
      </w:pPr>
      <w:bookmarkStart w:name="51. You should keep written notes or fin" w:id="302"/>
      <w:bookmarkEnd w:id="302"/>
      <w:r>
        <w:rPr/>
      </w:r>
      <w:bookmarkStart w:name="51. You should keep written notes or fin" w:id="303"/>
      <w:bookmarkEnd w:id="303"/>
      <w:r>
        <w:rPr>
          <w:sz w:val="24"/>
        </w:rPr>
        <w:t>Y</w:t>
      </w:r>
      <w:r>
        <w:rPr>
          <w:sz w:val="24"/>
        </w:rPr>
        <w:t>ou should keep written notes or findings that justify the level of verification you undertook and the reasons behind your AML/CFT decisions. For example, you should record the reasons why you delayed your enhanced CDD verification of a customer,  or why you escalated a transaction monitoring alert to an SAR after conducting enhanced CDD. This could be part of a formal decision log or contained in your SAR procedures.</w:t>
      </w:r>
    </w:p>
    <w:p>
      <w:pPr>
        <w:pStyle w:val="ListParagraph"/>
        <w:numPr>
          <w:ilvl w:val="0"/>
          <w:numId w:val="1"/>
        </w:numPr>
        <w:tabs>
          <w:tab w:pos="1651" w:val="left" w:leader="none"/>
        </w:tabs>
        <w:spacing w:line="276" w:lineRule="auto" w:before="121" w:after="0"/>
        <w:ind w:left="1650" w:right="103" w:hanging="471"/>
        <w:jc w:val="both"/>
        <w:rPr>
          <w:sz w:val="24"/>
        </w:rPr>
      </w:pPr>
      <w:bookmarkStart w:name="52. Your record keeping should be clear " w:id="304"/>
      <w:bookmarkEnd w:id="304"/>
      <w:r>
        <w:rPr/>
      </w:r>
      <w:bookmarkStart w:name="52. Your record keeping should be clear " w:id="305"/>
      <w:bookmarkEnd w:id="305"/>
      <w:r>
        <w:rPr>
          <w:sz w:val="24"/>
        </w:rPr>
        <w:t>Y</w:t>
      </w:r>
      <w:r>
        <w:rPr>
          <w:sz w:val="24"/>
        </w:rPr>
        <w:t>our record keeping should be clear and logical so that another party reading the notes can understand the risk-based decision that you made. This is important for supervisory and audit</w:t>
      </w:r>
      <w:r>
        <w:rPr>
          <w:spacing w:val="-9"/>
          <w:sz w:val="24"/>
        </w:rPr>
        <w:t> </w:t>
      </w:r>
      <w:r>
        <w:rPr>
          <w:sz w:val="24"/>
        </w:rPr>
        <w:t>purposes.</w:t>
      </w:r>
    </w:p>
    <w:p>
      <w:pPr>
        <w:pStyle w:val="ListParagraph"/>
        <w:numPr>
          <w:ilvl w:val="0"/>
          <w:numId w:val="1"/>
        </w:numPr>
        <w:tabs>
          <w:tab w:pos="1651" w:val="left" w:leader="none"/>
        </w:tabs>
        <w:spacing w:line="276" w:lineRule="auto" w:before="119" w:after="0"/>
        <w:ind w:left="1650" w:right="102" w:hanging="471"/>
        <w:jc w:val="both"/>
        <w:rPr>
          <w:sz w:val="24"/>
        </w:rPr>
      </w:pPr>
      <w:bookmarkStart w:name="53. Record keeping is an essential part " w:id="306"/>
      <w:bookmarkEnd w:id="306"/>
      <w:r>
        <w:rPr/>
      </w:r>
      <w:bookmarkStart w:name="53. Record keeping is an essential part " w:id="307"/>
      <w:bookmarkEnd w:id="307"/>
      <w:r>
        <w:rPr>
          <w:sz w:val="24"/>
        </w:rPr>
        <w:t>Rec</w:t>
      </w:r>
      <w:r>
        <w:rPr>
          <w:sz w:val="24"/>
        </w:rPr>
        <w:t>ord keeping is an essential part of the audit trail for the detection, investigation, and confiscation of criminal or terrorism property/funds. Record keeping helps investigating authorities to establish a financial profile of persons of interest and to trace criminal or terrorism property/funds. It also helps the Court to examine past transactions to assess whether property/funds are connected to criminal or terrorism- related</w:t>
      </w:r>
      <w:r>
        <w:rPr>
          <w:spacing w:val="-2"/>
          <w:sz w:val="24"/>
        </w:rPr>
        <w:t> </w:t>
      </w:r>
      <w:r>
        <w:rPr>
          <w:sz w:val="24"/>
        </w:rPr>
        <w:t>offences.</w:t>
      </w:r>
    </w:p>
    <w:p>
      <w:pPr>
        <w:pStyle w:val="BodyText"/>
        <w:rPr>
          <w:sz w:val="20"/>
        </w:rPr>
      </w:pPr>
    </w:p>
    <w:p>
      <w:pPr>
        <w:pStyle w:val="BodyText"/>
        <w:rPr>
          <w:sz w:val="20"/>
        </w:rPr>
      </w:pPr>
    </w:p>
    <w:p>
      <w:pPr>
        <w:pStyle w:val="BodyText"/>
        <w:rPr>
          <w:sz w:val="20"/>
        </w:rPr>
      </w:pPr>
    </w:p>
    <w:p>
      <w:pPr>
        <w:pStyle w:val="BodyText"/>
        <w:spacing w:before="1"/>
        <w:rPr>
          <w:sz w:val="19"/>
        </w:rPr>
      </w:pPr>
    </w:p>
    <w:p>
      <w:pPr>
        <w:pStyle w:val="ListParagraph"/>
        <w:numPr>
          <w:ilvl w:val="0"/>
          <w:numId w:val="7"/>
        </w:numPr>
        <w:tabs>
          <w:tab w:pos="1416" w:val="left" w:leader="none"/>
        </w:tabs>
        <w:spacing w:line="240" w:lineRule="auto" w:before="0" w:after="0"/>
        <w:ind w:left="1180" w:right="264" w:firstLine="0"/>
        <w:jc w:val="both"/>
        <w:rPr>
          <w:sz w:val="16"/>
        </w:rPr>
      </w:pPr>
      <w:bookmarkStart w:name="24 To reduce ML/TF risk when you termina" w:id="308"/>
      <w:bookmarkEnd w:id="308"/>
      <w:r>
        <w:rPr/>
      </w:r>
      <w:bookmarkStart w:name="24 To reduce ML/TF risk when you termina" w:id="309"/>
      <w:bookmarkEnd w:id="309"/>
      <w:r>
        <w:rPr>
          <w:sz w:val="16"/>
        </w:rPr>
        <w:t>To</w:t>
      </w:r>
      <w:r>
        <w:rPr>
          <w:sz w:val="16"/>
        </w:rPr>
        <w:t> reduce ML/TF risk when you terminate a relationship where funds or other assets have been received, you should return the funds or assets to the source from which they were received. In general, this means that the funds or assets should be returned to your customer, but this may not always be possible. Where your customer requests that money or other assets be transferred to third parties, you should assess whether this provides grounds for suspicion of ML/TF and submission of a</w:t>
      </w:r>
      <w:r>
        <w:rPr>
          <w:spacing w:val="-17"/>
          <w:sz w:val="16"/>
        </w:rPr>
        <w:t> </w:t>
      </w:r>
      <w:r>
        <w:rPr>
          <w:sz w:val="16"/>
        </w:rPr>
        <w:t>SAR.</w:t>
      </w:r>
    </w:p>
    <w:p>
      <w:pPr>
        <w:pStyle w:val="ListParagraph"/>
        <w:numPr>
          <w:ilvl w:val="0"/>
          <w:numId w:val="7"/>
        </w:numPr>
        <w:tabs>
          <w:tab w:pos="1404" w:val="left" w:leader="none"/>
        </w:tabs>
        <w:spacing w:line="240" w:lineRule="auto" w:before="1" w:after="0"/>
        <w:ind w:left="1403" w:right="0" w:hanging="224"/>
        <w:jc w:val="both"/>
        <w:rPr>
          <w:sz w:val="16"/>
        </w:rPr>
      </w:pPr>
      <w:bookmarkStart w:name="25 Sections 16(3) and 24(3) " w:id="310"/>
      <w:bookmarkEnd w:id="310"/>
      <w:r>
        <w:rPr/>
      </w:r>
      <w:bookmarkStart w:name="25 Sections 16(3) and 24(3) " w:id="311"/>
      <w:bookmarkEnd w:id="311"/>
      <w:r>
        <w:rPr>
          <w:sz w:val="16"/>
        </w:rPr>
        <w:t>S</w:t>
      </w:r>
      <w:r>
        <w:rPr>
          <w:sz w:val="16"/>
        </w:rPr>
        <w:t>ections 16(3) and</w:t>
      </w:r>
      <w:r>
        <w:rPr>
          <w:spacing w:val="1"/>
          <w:sz w:val="16"/>
        </w:rPr>
        <w:t> </w:t>
      </w:r>
      <w:r>
        <w:rPr>
          <w:sz w:val="16"/>
        </w:rPr>
        <w:t>24(3)</w:t>
      </w:r>
    </w:p>
    <w:p>
      <w:pPr>
        <w:pStyle w:val="ListParagraph"/>
        <w:numPr>
          <w:ilvl w:val="0"/>
          <w:numId w:val="7"/>
        </w:numPr>
        <w:tabs>
          <w:tab w:pos="1404" w:val="left" w:leader="none"/>
        </w:tabs>
        <w:spacing w:line="183" w:lineRule="exact" w:before="1" w:after="0"/>
        <w:ind w:left="1403" w:right="0" w:hanging="224"/>
        <w:jc w:val="both"/>
        <w:rPr>
          <w:sz w:val="16"/>
        </w:rPr>
      </w:pPr>
      <w:bookmarkStart w:name="26 Section 57(1)(e) " w:id="312"/>
      <w:bookmarkEnd w:id="312"/>
      <w:r>
        <w:rPr/>
      </w:r>
      <w:bookmarkStart w:name="26 Section 57(1)(e) " w:id="313"/>
      <w:bookmarkEnd w:id="313"/>
      <w:r>
        <w:rPr>
          <w:sz w:val="16"/>
        </w:rPr>
        <w:t>S</w:t>
      </w:r>
      <w:r>
        <w:rPr>
          <w:sz w:val="16"/>
        </w:rPr>
        <w:t>ection</w:t>
      </w:r>
      <w:r>
        <w:rPr>
          <w:spacing w:val="-4"/>
          <w:sz w:val="16"/>
        </w:rPr>
        <w:t> </w:t>
      </w:r>
      <w:r>
        <w:rPr>
          <w:sz w:val="16"/>
        </w:rPr>
        <w:t>57(1)(e)</w:t>
      </w:r>
    </w:p>
    <w:p>
      <w:pPr>
        <w:tabs>
          <w:tab w:pos="10499" w:val="left" w:leader="none"/>
        </w:tabs>
        <w:spacing w:line="183" w:lineRule="exact" w:before="0"/>
        <w:ind w:left="862" w:right="0" w:firstLine="0"/>
        <w:jc w:val="both"/>
        <w:rPr>
          <w:sz w:val="16"/>
        </w:rPr>
      </w:pPr>
      <w:bookmarkStart w:name="27 Section 50 (3)(a) " w:id="314"/>
      <w:bookmarkEnd w:id="314"/>
      <w:r>
        <w:rPr/>
      </w:r>
      <w:r>
        <w:rPr>
          <w:w w:val="100"/>
          <w:sz w:val="16"/>
          <w:u w:val="single" w:color="00004A"/>
        </w:rPr>
        <w:t> </w:t>
      </w:r>
      <w:r>
        <w:rPr>
          <w:sz w:val="16"/>
          <w:u w:val="single" w:color="00004A"/>
        </w:rPr>
        <w:t>     </w:t>
      </w:r>
      <w:r>
        <w:rPr>
          <w:spacing w:val="7"/>
          <w:sz w:val="16"/>
          <w:u w:val="single" w:color="00004A"/>
        </w:rPr>
        <w:t> </w:t>
      </w:r>
      <w:r>
        <w:rPr>
          <w:sz w:val="16"/>
          <w:u w:val="single" w:color="00004A"/>
        </w:rPr>
        <w:t>27 Section 50</w:t>
      </w:r>
      <w:r>
        <w:rPr>
          <w:spacing w:val="-8"/>
          <w:sz w:val="16"/>
          <w:u w:val="single" w:color="00004A"/>
        </w:rPr>
        <w:t> </w:t>
      </w:r>
      <w:r>
        <w:rPr>
          <w:sz w:val="16"/>
          <w:u w:val="single" w:color="00004A"/>
        </w:rPr>
        <w:t>(3)(a)</w:t>
        <w:tab/>
      </w:r>
    </w:p>
    <w:p>
      <w:pPr>
        <w:spacing w:after="0" w:line="183" w:lineRule="exact"/>
        <w:jc w:val="both"/>
        <w:rPr>
          <w:sz w:val="16"/>
        </w:rPr>
        <w:sectPr>
          <w:pgSz w:w="11910" w:h="16840"/>
          <w:pgMar w:header="0" w:footer="699" w:top="700" w:bottom="900" w:left="260" w:right="720"/>
        </w:sectPr>
      </w:pPr>
    </w:p>
    <w:p>
      <w:pPr>
        <w:pStyle w:val="Heading2"/>
      </w:pPr>
      <w:r>
        <w:rPr/>
        <w:pict>
          <v:group style="position:absolute;margin-left:18pt;margin-top:36.024982pt;width:517.75pt;height:756.15pt;mso-position-horizontal-relative:page;mso-position-vertical-relative:page;z-index:-16446976"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186;width:2881;height:12" filled="true" fillcolor="#000000" stroked="false">
              <v:fill type="solid"/>
            </v:rect>
            <w10:wrap type="none"/>
          </v:group>
        </w:pict>
      </w:r>
      <w:bookmarkStart w:name="Do you need enhanced CDD as part of your" w:id="315"/>
      <w:bookmarkEnd w:id="315"/>
      <w:r>
        <w:rPr>
          <w:b w:val="0"/>
        </w:rPr>
      </w:r>
      <w:r>
        <w:rPr/>
        <w:t>Do you need enhanced CDD as part of your training?</w:t>
      </w:r>
    </w:p>
    <w:p>
      <w:pPr>
        <w:pStyle w:val="ListParagraph"/>
        <w:numPr>
          <w:ilvl w:val="0"/>
          <w:numId w:val="1"/>
        </w:numPr>
        <w:tabs>
          <w:tab w:pos="1651" w:val="left" w:leader="none"/>
        </w:tabs>
        <w:spacing w:line="273" w:lineRule="auto" w:before="169" w:after="0"/>
        <w:ind w:left="1650" w:right="99" w:hanging="471"/>
        <w:jc w:val="both"/>
        <w:rPr>
          <w:sz w:val="24"/>
        </w:rPr>
      </w:pPr>
      <w:bookmarkStart w:name="54. Training is an important part of you" w:id="316"/>
      <w:bookmarkEnd w:id="316"/>
      <w:r>
        <w:rPr/>
      </w:r>
      <w:bookmarkStart w:name="54. Training is an important part of you" w:id="317"/>
      <w:bookmarkEnd w:id="317"/>
      <w:r>
        <w:rPr>
          <w:sz w:val="24"/>
        </w:rPr>
        <w:t>T</w:t>
      </w:r>
      <w:r>
        <w:rPr>
          <w:sz w:val="24"/>
        </w:rPr>
        <w:t>raining is an important part of your AML/CFT system and </w:t>
      </w:r>
      <w:r>
        <w:rPr>
          <w:b/>
          <w:sz w:val="24"/>
        </w:rPr>
        <w:t>must </w:t>
      </w:r>
      <w:r>
        <w:rPr>
          <w:sz w:val="24"/>
        </w:rPr>
        <w:t>be part of your programme.</w:t>
      </w:r>
      <w:r>
        <w:rPr>
          <w:position w:val="8"/>
          <w:sz w:val="16"/>
        </w:rPr>
        <w:t>28 </w:t>
      </w:r>
      <w:r>
        <w:rPr>
          <w:sz w:val="24"/>
        </w:rPr>
        <w:t>Well-designed enhanced CDD procedures, policies and controls may  be compromised if you (or your staff) are not adequately</w:t>
      </w:r>
      <w:r>
        <w:rPr>
          <w:spacing w:val="-8"/>
          <w:sz w:val="24"/>
        </w:rPr>
        <w:t> </w:t>
      </w:r>
      <w:r>
        <w:rPr>
          <w:sz w:val="24"/>
        </w:rPr>
        <w:t>trained.</w:t>
      </w:r>
    </w:p>
    <w:p>
      <w:pPr>
        <w:pStyle w:val="ListParagraph"/>
        <w:numPr>
          <w:ilvl w:val="0"/>
          <w:numId w:val="1"/>
        </w:numPr>
        <w:tabs>
          <w:tab w:pos="1651" w:val="left" w:leader="none"/>
        </w:tabs>
        <w:spacing w:line="276" w:lineRule="auto" w:before="125" w:after="0"/>
        <w:ind w:left="1650" w:right="102" w:hanging="471"/>
        <w:jc w:val="both"/>
        <w:rPr>
          <w:sz w:val="24"/>
        </w:rPr>
      </w:pPr>
      <w:bookmarkStart w:name="55. Your training should incorporate whe" w:id="318"/>
      <w:bookmarkEnd w:id="318"/>
      <w:r>
        <w:rPr/>
      </w:r>
      <w:bookmarkStart w:name="55. Your training should incorporate whe" w:id="319"/>
      <w:bookmarkEnd w:id="319"/>
      <w:r>
        <w:rPr>
          <w:sz w:val="24"/>
        </w:rPr>
        <w:t>Y</w:t>
      </w:r>
      <w:r>
        <w:rPr>
          <w:sz w:val="24"/>
        </w:rPr>
        <w:t>our training should incorporate when and how enhanced CDD will be undertaken, including on-boarding customers, conducting ongoing CDD and submitting SARs. In addition, your enhanced CDD training should also look at what reliable and independent sources of information you can use to verify customer identity, beneficial ownership, and </w:t>
      </w:r>
      <w:r>
        <w:rPr>
          <w:spacing w:val="-2"/>
          <w:sz w:val="24"/>
        </w:rPr>
        <w:t>SoW </w:t>
      </w:r>
      <w:r>
        <w:rPr>
          <w:sz w:val="24"/>
        </w:rPr>
        <w:t>or SoF. Your training should also cover recognised methods and trends in ML/TF that could be deterred or detected by enhanced CDD, as well as any new and emerging</w:t>
      </w:r>
      <w:r>
        <w:rPr>
          <w:spacing w:val="-5"/>
          <w:sz w:val="24"/>
        </w:rPr>
        <w:t> </w:t>
      </w:r>
      <w:r>
        <w:rPr>
          <w:sz w:val="24"/>
        </w:rPr>
        <w:t>techniques.</w:t>
      </w:r>
    </w:p>
    <w:p>
      <w:pPr>
        <w:pStyle w:val="Heading2"/>
        <w:spacing w:before="119"/>
      </w:pPr>
      <w:bookmarkStart w:name="Can you conduct enhanced CDD via a third" w:id="320"/>
      <w:bookmarkEnd w:id="320"/>
      <w:r>
        <w:rPr>
          <w:b w:val="0"/>
        </w:rPr>
      </w:r>
      <w:r>
        <w:rPr/>
        <w:t>Can you conduct enhanced CDD via a third party?</w:t>
      </w:r>
    </w:p>
    <w:p>
      <w:pPr>
        <w:pStyle w:val="ListParagraph"/>
        <w:numPr>
          <w:ilvl w:val="0"/>
          <w:numId w:val="1"/>
        </w:numPr>
        <w:tabs>
          <w:tab w:pos="1651" w:val="left" w:leader="none"/>
        </w:tabs>
        <w:spacing w:line="276" w:lineRule="auto" w:before="169" w:after="0"/>
        <w:ind w:left="1650" w:right="101" w:hanging="471"/>
        <w:jc w:val="both"/>
        <w:rPr>
          <w:sz w:val="24"/>
        </w:rPr>
      </w:pPr>
      <w:bookmarkStart w:name="56. The Act allows for CDD, including en" w:id="321"/>
      <w:bookmarkEnd w:id="321"/>
      <w:r>
        <w:rPr/>
      </w:r>
      <w:bookmarkStart w:name="56. The Act allows for CDD, including en" w:id="322"/>
      <w:bookmarkEnd w:id="322"/>
      <w:r>
        <w:rPr>
          <w:sz w:val="24"/>
        </w:rPr>
        <w:t>T</w:t>
      </w:r>
      <w:r>
        <w:rPr>
          <w:sz w:val="24"/>
        </w:rPr>
        <w:t>he Act allows for CDD, including enhanced CDD, to be undertaken for you by a third party. This may be a member of your designated business group, your agent or other reporting entities or persons in another country when certain conditions are met. The Act requires that the third-party consents to conducting the CDD for you and to providing you all relevant</w:t>
      </w:r>
      <w:r>
        <w:rPr>
          <w:spacing w:val="-1"/>
          <w:sz w:val="24"/>
        </w:rPr>
        <w:t> </w:t>
      </w:r>
      <w:r>
        <w:rPr>
          <w:sz w:val="24"/>
        </w:rPr>
        <w:t>information.</w:t>
      </w:r>
      <w:r>
        <w:rPr>
          <w:position w:val="8"/>
          <w:sz w:val="16"/>
        </w:rPr>
        <w:t>29</w:t>
      </w:r>
    </w:p>
    <w:p>
      <w:pPr>
        <w:pStyle w:val="ListParagraph"/>
        <w:numPr>
          <w:ilvl w:val="0"/>
          <w:numId w:val="1"/>
        </w:numPr>
        <w:tabs>
          <w:tab w:pos="1651" w:val="left" w:leader="none"/>
        </w:tabs>
        <w:spacing w:line="273" w:lineRule="auto" w:before="115" w:after="0"/>
        <w:ind w:left="1650" w:right="102" w:hanging="471"/>
        <w:jc w:val="both"/>
        <w:rPr>
          <w:sz w:val="24"/>
        </w:rPr>
      </w:pPr>
      <w:bookmarkStart w:name="57. If a third party is undertaking CDD " w:id="323"/>
      <w:bookmarkEnd w:id="323"/>
      <w:r>
        <w:rPr/>
      </w:r>
      <w:bookmarkStart w:name="57. If a third party is undertaking CDD " w:id="324"/>
      <w:bookmarkEnd w:id="324"/>
      <w:r>
        <w:rPr>
          <w:sz w:val="24"/>
        </w:rPr>
        <w:t>If</w:t>
      </w:r>
      <w:r>
        <w:rPr>
          <w:sz w:val="24"/>
        </w:rPr>
        <w:t> a third party is undertaking CDD (including enhanced CDD) for you this </w:t>
      </w:r>
      <w:r>
        <w:rPr>
          <w:b/>
          <w:sz w:val="24"/>
        </w:rPr>
        <w:t>must </w:t>
      </w:r>
      <w:r>
        <w:rPr>
          <w:sz w:val="24"/>
        </w:rPr>
        <w:t>be considered in your risk assessment and the procedures, policies and controls included in your programme. Liability for carrying out CDD (including enhanced CDD) remains with you unless certain conditions are</w:t>
      </w:r>
      <w:r>
        <w:rPr>
          <w:spacing w:val="3"/>
          <w:sz w:val="24"/>
        </w:rPr>
        <w:t> </w:t>
      </w:r>
      <w:r>
        <w:rPr>
          <w:sz w:val="24"/>
        </w:rPr>
        <w:t>met.</w:t>
      </w:r>
      <w:r>
        <w:rPr>
          <w:position w:val="8"/>
          <w:sz w:val="16"/>
        </w:rPr>
        <w:t>30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pStyle w:val="ListParagraph"/>
        <w:numPr>
          <w:ilvl w:val="0"/>
          <w:numId w:val="8"/>
        </w:numPr>
        <w:tabs>
          <w:tab w:pos="1404" w:val="left" w:leader="none"/>
        </w:tabs>
        <w:spacing w:line="240" w:lineRule="auto" w:before="96" w:after="0"/>
        <w:ind w:left="1403" w:right="0" w:hanging="224"/>
        <w:jc w:val="left"/>
        <w:rPr>
          <w:sz w:val="16"/>
        </w:rPr>
      </w:pPr>
      <w:bookmarkStart w:name="28 Section 57(1)(b) " w:id="325"/>
      <w:bookmarkEnd w:id="325"/>
      <w:r>
        <w:rPr/>
      </w:r>
      <w:bookmarkStart w:name="28 Section 57(1)(b) " w:id="326"/>
      <w:bookmarkEnd w:id="326"/>
      <w:r>
        <w:rPr>
          <w:sz w:val="16"/>
        </w:rPr>
        <w:t>S</w:t>
      </w:r>
      <w:r>
        <w:rPr>
          <w:sz w:val="16"/>
        </w:rPr>
        <w:t>ection</w:t>
      </w:r>
      <w:r>
        <w:rPr>
          <w:spacing w:val="-4"/>
          <w:sz w:val="16"/>
        </w:rPr>
        <w:t> </w:t>
      </w:r>
      <w:r>
        <w:rPr>
          <w:sz w:val="16"/>
        </w:rPr>
        <w:t>57(1)(b)</w:t>
      </w:r>
    </w:p>
    <w:p>
      <w:pPr>
        <w:pStyle w:val="ListParagraph"/>
        <w:numPr>
          <w:ilvl w:val="0"/>
          <w:numId w:val="8"/>
        </w:numPr>
        <w:tabs>
          <w:tab w:pos="1404" w:val="left" w:leader="none"/>
        </w:tabs>
        <w:spacing w:line="183" w:lineRule="exact" w:before="1" w:after="0"/>
        <w:ind w:left="1403" w:right="0" w:hanging="224"/>
        <w:jc w:val="left"/>
        <w:rPr>
          <w:sz w:val="16"/>
        </w:rPr>
      </w:pPr>
      <w:bookmarkStart w:name="29 Section 32-34 " w:id="327"/>
      <w:bookmarkEnd w:id="327"/>
      <w:r>
        <w:rPr/>
      </w:r>
      <w:bookmarkStart w:name="29 Section 32-34 " w:id="328"/>
      <w:bookmarkEnd w:id="328"/>
      <w:r>
        <w:rPr>
          <w:sz w:val="16"/>
        </w:rPr>
        <w:t>S</w:t>
      </w:r>
      <w:r>
        <w:rPr>
          <w:sz w:val="16"/>
        </w:rPr>
        <w:t>ection</w:t>
      </w:r>
      <w:r>
        <w:rPr>
          <w:spacing w:val="-4"/>
          <w:sz w:val="16"/>
        </w:rPr>
        <w:t> </w:t>
      </w:r>
      <w:r>
        <w:rPr>
          <w:sz w:val="16"/>
        </w:rPr>
        <w:t>32-34</w:t>
      </w:r>
    </w:p>
    <w:p>
      <w:pPr>
        <w:tabs>
          <w:tab w:pos="1180" w:val="left" w:leader="none"/>
          <w:tab w:pos="10499" w:val="left" w:leader="none"/>
        </w:tabs>
        <w:spacing w:line="183" w:lineRule="exact" w:before="0"/>
        <w:ind w:left="862" w:right="0" w:firstLine="0"/>
        <w:jc w:val="left"/>
        <w:rPr>
          <w:sz w:val="16"/>
        </w:rPr>
      </w:pPr>
      <w:bookmarkStart w:name="30 Section 33(3)(a) " w:id="329"/>
      <w:bookmarkEnd w:id="329"/>
      <w:r>
        <w:rPr/>
      </w:r>
      <w:r>
        <w:rPr>
          <w:w w:val="100"/>
          <w:sz w:val="16"/>
          <w:u w:val="single" w:color="00004A"/>
        </w:rPr>
        <w:t> </w:t>
      </w:r>
      <w:r>
        <w:rPr>
          <w:sz w:val="16"/>
          <w:u w:val="single" w:color="00004A"/>
        </w:rPr>
        <w:tab/>
        <w:t>30 Section</w:t>
      </w:r>
      <w:r>
        <w:rPr>
          <w:spacing w:val="-8"/>
          <w:sz w:val="16"/>
          <w:u w:val="single" w:color="00004A"/>
        </w:rPr>
        <w:t> </w:t>
      </w:r>
      <w:r>
        <w:rPr>
          <w:sz w:val="16"/>
          <w:u w:val="single" w:color="00004A"/>
        </w:rPr>
        <w:t>33(3)(a)</w:t>
        <w:tab/>
      </w:r>
    </w:p>
    <w:p>
      <w:pPr>
        <w:spacing w:after="0" w:line="183" w:lineRule="exact"/>
        <w:jc w:val="left"/>
        <w:rPr>
          <w:sz w:val="16"/>
        </w:rPr>
        <w:sectPr>
          <w:pgSz w:w="11910" w:h="16840"/>
          <w:pgMar w:header="0" w:footer="699" w:top="700" w:bottom="900" w:left="260" w:right="720"/>
        </w:sectPr>
      </w:pPr>
    </w:p>
    <w:p>
      <w:pPr>
        <w:pStyle w:val="Heading1"/>
      </w:pPr>
      <w:r>
        <w:rPr/>
        <w:pict>
          <v:group style="position:absolute;margin-left:18pt;margin-top:36.024982pt;width:517.75pt;height:756.15pt;mso-position-horizontal-relative:page;mso-position-vertical-relative:page;z-index:-16446464"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4819;width:2881;height:12" filled="true" fillcolor="#000000" stroked="false">
              <v:fill type="solid"/>
            </v:rect>
            <w10:wrap type="none"/>
          </v:group>
        </w:pict>
      </w:r>
      <w:bookmarkStart w:name="Part 2: Enhanced CDD and identity requir" w:id="330"/>
      <w:bookmarkEnd w:id="330"/>
      <w:r>
        <w:rPr>
          <w:b w:val="0"/>
        </w:rPr>
      </w:r>
      <w:r>
        <w:rPr/>
        <w:t>Part 2: Enhanced CDD and identity requirements</w:t>
      </w:r>
    </w:p>
    <w:p>
      <w:pPr>
        <w:pStyle w:val="Heading2"/>
        <w:spacing w:before="175"/>
        <w:jc w:val="left"/>
      </w:pPr>
      <w:bookmarkStart w:name="Obtaining and verifying identity informa" w:id="331"/>
      <w:bookmarkEnd w:id="331"/>
      <w:r>
        <w:rPr>
          <w:b w:val="0"/>
        </w:rPr>
      </w:r>
      <w:r>
        <w:rPr/>
        <w:t>Obtaining and verifying identity information</w:t>
      </w:r>
    </w:p>
    <w:p>
      <w:pPr>
        <w:pStyle w:val="ListParagraph"/>
        <w:numPr>
          <w:ilvl w:val="0"/>
          <w:numId w:val="1"/>
        </w:numPr>
        <w:tabs>
          <w:tab w:pos="1651" w:val="left" w:leader="none"/>
        </w:tabs>
        <w:spacing w:line="276" w:lineRule="auto" w:before="167" w:after="0"/>
        <w:ind w:left="1650" w:right="102" w:hanging="471"/>
        <w:jc w:val="both"/>
        <w:rPr>
          <w:sz w:val="24"/>
        </w:rPr>
      </w:pPr>
      <w:bookmarkStart w:name="58. When conducting enhanced CDD on a cu" w:id="332"/>
      <w:bookmarkEnd w:id="332"/>
      <w:r>
        <w:rPr/>
      </w:r>
      <w:bookmarkStart w:name="58. When conducting enhanced CDD on a cu" w:id="333"/>
      <w:bookmarkEnd w:id="333"/>
      <w:r>
        <w:rPr>
          <w:sz w:val="24"/>
        </w:rPr>
        <w:t>W</w:t>
      </w:r>
      <w:r>
        <w:rPr>
          <w:sz w:val="24"/>
        </w:rPr>
        <w:t>hen conducting enhanced CDD on a customer, you </w:t>
      </w:r>
      <w:r>
        <w:rPr>
          <w:b/>
          <w:sz w:val="24"/>
        </w:rPr>
        <w:t>must</w:t>
      </w:r>
      <w:r>
        <w:rPr>
          <w:position w:val="8"/>
          <w:sz w:val="16"/>
        </w:rPr>
        <w:t>31 </w:t>
      </w:r>
      <w:r>
        <w:rPr>
          <w:sz w:val="24"/>
        </w:rPr>
        <w:t>obtain the same identity information that is required for standard CDD. This includes the customer’s full name, date of birth and address (if an individual) or company identifier or registration number and registered office (if not an individual) and any other information prescribed by the Act or</w:t>
      </w:r>
      <w:r>
        <w:rPr>
          <w:spacing w:val="-1"/>
          <w:sz w:val="24"/>
        </w:rPr>
        <w:t> </w:t>
      </w:r>
      <w:r>
        <w:rPr>
          <w:sz w:val="24"/>
        </w:rPr>
        <w:t>regulations.</w:t>
      </w:r>
    </w:p>
    <w:p>
      <w:pPr>
        <w:pStyle w:val="ListParagraph"/>
        <w:numPr>
          <w:ilvl w:val="0"/>
          <w:numId w:val="1"/>
        </w:numPr>
        <w:tabs>
          <w:tab w:pos="1651" w:val="left" w:leader="none"/>
        </w:tabs>
        <w:spacing w:line="273" w:lineRule="auto" w:before="120" w:after="0"/>
        <w:ind w:left="1650" w:right="104" w:hanging="471"/>
        <w:jc w:val="both"/>
        <w:rPr>
          <w:sz w:val="24"/>
        </w:rPr>
      </w:pPr>
      <w:bookmarkStart w:name="59. You must take reasonable steps to ve" w:id="334"/>
      <w:bookmarkEnd w:id="334"/>
      <w:r>
        <w:rPr/>
      </w:r>
      <w:bookmarkStart w:name="59. You must take reasonable steps to ve" w:id="335"/>
      <w:bookmarkEnd w:id="335"/>
      <w:r>
        <w:rPr>
          <w:sz w:val="24"/>
        </w:rPr>
        <w:t>Y</w:t>
      </w:r>
      <w:r>
        <w:rPr>
          <w:sz w:val="24"/>
        </w:rPr>
        <w:t>ou </w:t>
      </w:r>
      <w:r>
        <w:rPr>
          <w:b/>
          <w:sz w:val="24"/>
        </w:rPr>
        <w:t>must </w:t>
      </w:r>
      <w:r>
        <w:rPr>
          <w:sz w:val="24"/>
        </w:rPr>
        <w:t>take reasonable steps to verify that information, data, or documents are from reliable and independent sources.</w:t>
      </w:r>
      <w:r>
        <w:rPr>
          <w:position w:val="8"/>
          <w:sz w:val="16"/>
        </w:rPr>
        <w:t>32 </w:t>
      </w:r>
      <w:r>
        <w:rPr>
          <w:sz w:val="24"/>
        </w:rPr>
        <w:t>As you are conducting enhanced CDD, you may need to use increased or more sophisticated measures to do this than you would for standard</w:t>
      </w:r>
      <w:r>
        <w:rPr>
          <w:spacing w:val="-4"/>
          <w:sz w:val="24"/>
        </w:rPr>
        <w:t> </w:t>
      </w:r>
      <w:r>
        <w:rPr>
          <w:sz w:val="24"/>
        </w:rPr>
        <w:t>CDD.</w:t>
      </w:r>
    </w:p>
    <w:p>
      <w:pPr>
        <w:pStyle w:val="ListParagraph"/>
        <w:numPr>
          <w:ilvl w:val="0"/>
          <w:numId w:val="1"/>
        </w:numPr>
        <w:tabs>
          <w:tab w:pos="1651" w:val="left" w:leader="none"/>
        </w:tabs>
        <w:spacing w:line="276" w:lineRule="auto" w:before="126" w:after="0"/>
        <w:ind w:left="1650" w:right="101" w:hanging="471"/>
        <w:jc w:val="both"/>
        <w:rPr>
          <w:sz w:val="24"/>
        </w:rPr>
      </w:pPr>
      <w:bookmarkStart w:name="60. To help you determine the level of e" w:id="336"/>
      <w:bookmarkEnd w:id="336"/>
      <w:r>
        <w:rPr/>
      </w:r>
      <w:bookmarkStart w:name="60. To help you determine the level of e" w:id="337"/>
      <w:bookmarkEnd w:id="337"/>
      <w:r>
        <w:rPr>
          <w:sz w:val="24"/>
        </w:rPr>
        <w:t>T</w:t>
      </w:r>
      <w:r>
        <w:rPr>
          <w:sz w:val="24"/>
        </w:rPr>
        <w:t>o help you determine the level of enhanced CDD verification required for customers that are individuals, you should refer to the </w:t>
      </w:r>
      <w:r>
        <w:rPr>
          <w:b/>
          <w:sz w:val="24"/>
        </w:rPr>
        <w:t>Amended Identity Verification Code of Practice 2013 (IVCOP) </w:t>
      </w:r>
      <w:r>
        <w:rPr>
          <w:sz w:val="24"/>
        </w:rPr>
        <w:t>guidance material, and its </w:t>
      </w:r>
      <w:r>
        <w:rPr>
          <w:b/>
          <w:sz w:val="24"/>
        </w:rPr>
        <w:t>explanatory note</w:t>
      </w:r>
      <w:r>
        <w:rPr>
          <w:sz w:val="24"/>
        </w:rPr>
        <w:t>. The IVCOP provides suggested best practice to verify the identity of individuals that are low- or medium-risk</w:t>
      </w:r>
      <w:r>
        <w:rPr>
          <w:spacing w:val="-1"/>
          <w:sz w:val="24"/>
        </w:rPr>
        <w:t> </w:t>
      </w:r>
      <w:r>
        <w:rPr>
          <w:sz w:val="24"/>
        </w:rPr>
        <w:t>customers.</w:t>
      </w:r>
    </w:p>
    <w:p>
      <w:pPr>
        <w:pStyle w:val="Heading2"/>
        <w:spacing w:before="119"/>
      </w:pPr>
      <w:bookmarkStart w:name="Persons acting on behalf of a customer a" w:id="338"/>
      <w:bookmarkEnd w:id="338"/>
      <w:r>
        <w:rPr>
          <w:b w:val="0"/>
        </w:rPr>
      </w:r>
      <w:r>
        <w:rPr/>
        <w:t>Persons acting on behalf of a customer and beneficial owners</w:t>
      </w:r>
    </w:p>
    <w:p>
      <w:pPr>
        <w:pStyle w:val="ListParagraph"/>
        <w:numPr>
          <w:ilvl w:val="0"/>
          <w:numId w:val="1"/>
        </w:numPr>
        <w:tabs>
          <w:tab w:pos="1651" w:val="left" w:leader="none"/>
        </w:tabs>
        <w:spacing w:line="273" w:lineRule="auto" w:before="169" w:after="0"/>
        <w:ind w:left="1650" w:right="105" w:hanging="471"/>
        <w:jc w:val="both"/>
        <w:rPr>
          <w:sz w:val="24"/>
        </w:rPr>
      </w:pPr>
      <w:bookmarkStart w:name="61. You must identify and verify the ide" w:id="339"/>
      <w:bookmarkEnd w:id="339"/>
      <w:r>
        <w:rPr/>
      </w:r>
      <w:bookmarkStart w:name="61. You must identify and verify the ide" w:id="340"/>
      <w:bookmarkEnd w:id="340"/>
      <w:r>
        <w:rPr>
          <w:sz w:val="24"/>
        </w:rPr>
        <w:t>Y</w:t>
      </w:r>
      <w:r>
        <w:rPr>
          <w:sz w:val="24"/>
        </w:rPr>
        <w:t>ou </w:t>
      </w:r>
      <w:r>
        <w:rPr>
          <w:b/>
          <w:sz w:val="24"/>
        </w:rPr>
        <w:t>must </w:t>
      </w:r>
      <w:r>
        <w:rPr>
          <w:sz w:val="24"/>
        </w:rPr>
        <w:t>identify and verify the identity of any person acting on behalf of the customer and any beneficial owner(s) of the customer. In relation to a person acting on behalf of the customer, and according to the level of risk involved, reasonable steps </w:t>
      </w:r>
      <w:r>
        <w:rPr>
          <w:b/>
          <w:sz w:val="24"/>
        </w:rPr>
        <w:t>must</w:t>
      </w:r>
      <w:r>
        <w:rPr>
          <w:position w:val="8"/>
          <w:sz w:val="16"/>
        </w:rPr>
        <w:t>33 </w:t>
      </w:r>
      <w:r>
        <w:rPr>
          <w:sz w:val="24"/>
        </w:rPr>
        <w:t>be taken to verify the information collected so that you are satisfied who the person is </w:t>
      </w:r>
      <w:r>
        <w:rPr>
          <w:i/>
          <w:sz w:val="24"/>
        </w:rPr>
        <w:t>and </w:t>
      </w:r>
      <w:r>
        <w:rPr>
          <w:sz w:val="24"/>
        </w:rPr>
        <w:t>that they have the authority to</w:t>
      </w:r>
      <w:r>
        <w:rPr>
          <w:spacing w:val="-7"/>
          <w:sz w:val="24"/>
        </w:rPr>
        <w:t> </w:t>
      </w:r>
      <w:r>
        <w:rPr>
          <w:sz w:val="24"/>
        </w:rPr>
        <w:t>act.</w:t>
      </w:r>
    </w:p>
    <w:p>
      <w:pPr>
        <w:pStyle w:val="ListParagraph"/>
        <w:numPr>
          <w:ilvl w:val="0"/>
          <w:numId w:val="1"/>
        </w:numPr>
        <w:tabs>
          <w:tab w:pos="1651" w:val="left" w:leader="none"/>
        </w:tabs>
        <w:spacing w:line="273" w:lineRule="auto" w:before="128" w:after="0"/>
        <w:ind w:left="1650" w:right="108" w:hanging="471"/>
        <w:jc w:val="both"/>
        <w:rPr>
          <w:sz w:val="24"/>
        </w:rPr>
      </w:pPr>
      <w:bookmarkStart w:name="62. In relation to the beneficial owner(" w:id="341"/>
      <w:bookmarkEnd w:id="341"/>
      <w:r>
        <w:rPr/>
      </w:r>
      <w:bookmarkStart w:name="62. In relation to the beneficial owner(" w:id="342"/>
      <w:bookmarkEnd w:id="342"/>
      <w:r>
        <w:rPr>
          <w:sz w:val="24"/>
        </w:rPr>
        <w:t>In</w:t>
      </w:r>
      <w:r>
        <w:rPr>
          <w:sz w:val="24"/>
        </w:rPr>
        <w:t> relation to the beneficial owner(s) of the customer, and according to the level of risk involved, reasonable steps </w:t>
      </w:r>
      <w:r>
        <w:rPr>
          <w:b/>
          <w:sz w:val="24"/>
        </w:rPr>
        <w:t>must</w:t>
      </w:r>
      <w:r>
        <w:rPr>
          <w:position w:val="8"/>
          <w:sz w:val="16"/>
        </w:rPr>
        <w:t>34 </w:t>
      </w:r>
      <w:r>
        <w:rPr>
          <w:sz w:val="24"/>
        </w:rPr>
        <w:t>be taken to verify the information collected so that you are satisfied that you know the identity of the beneficial</w:t>
      </w:r>
      <w:r>
        <w:rPr>
          <w:spacing w:val="-8"/>
          <w:sz w:val="24"/>
        </w:rPr>
        <w:t> </w:t>
      </w:r>
      <w:r>
        <w:rPr>
          <w:sz w:val="24"/>
        </w:rPr>
        <w:t>owner(s).</w:t>
      </w:r>
    </w:p>
    <w:p>
      <w:pPr>
        <w:pStyle w:val="Heading2"/>
        <w:spacing w:before="123"/>
      </w:pPr>
      <w:bookmarkStart w:name="Exception handling procedures " w:id="343"/>
      <w:bookmarkEnd w:id="343"/>
      <w:r>
        <w:rPr>
          <w:b w:val="0"/>
        </w:rPr>
      </w:r>
      <w:r>
        <w:rPr/>
        <w:t>Exception handling procedures</w:t>
      </w:r>
    </w:p>
    <w:p>
      <w:pPr>
        <w:pStyle w:val="ListParagraph"/>
        <w:numPr>
          <w:ilvl w:val="0"/>
          <w:numId w:val="1"/>
        </w:numPr>
        <w:tabs>
          <w:tab w:pos="1651" w:val="left" w:leader="none"/>
        </w:tabs>
        <w:spacing w:line="273" w:lineRule="auto" w:before="169" w:after="0"/>
        <w:ind w:left="1650" w:right="105" w:hanging="471"/>
        <w:jc w:val="both"/>
        <w:rPr>
          <w:b/>
          <w:sz w:val="24"/>
        </w:rPr>
      </w:pPr>
      <w:bookmarkStart w:name="63. To comply with the IVCOP, you must h" w:id="344"/>
      <w:bookmarkEnd w:id="344"/>
      <w:r>
        <w:rPr/>
      </w:r>
      <w:bookmarkStart w:name="63. To comply with the IVCOP, you must h" w:id="345"/>
      <w:bookmarkEnd w:id="345"/>
      <w:r>
        <w:rPr>
          <w:sz w:val="24"/>
        </w:rPr>
        <w:t>T</w:t>
      </w:r>
      <w:r>
        <w:rPr>
          <w:sz w:val="24"/>
        </w:rPr>
        <w:t>o comply with the IVCOP, you </w:t>
      </w:r>
      <w:r>
        <w:rPr>
          <w:b/>
          <w:sz w:val="24"/>
        </w:rPr>
        <w:t>must </w:t>
      </w:r>
      <w:r>
        <w:rPr>
          <w:sz w:val="24"/>
        </w:rPr>
        <w:t>have appropriate exception handling procedures in place, for circumstances when a customer demonstrates they are unable to satisfy the requirements of the IVCOP.</w:t>
      </w:r>
      <w:r>
        <w:rPr>
          <w:position w:val="8"/>
          <w:sz w:val="16"/>
        </w:rPr>
        <w:t>35 </w:t>
      </w:r>
      <w:r>
        <w:rPr>
          <w:b/>
          <w:sz w:val="24"/>
        </w:rPr>
        <w:t>However, this does not apply to enhanced CDD due to the higher risk of</w:t>
      </w:r>
      <w:r>
        <w:rPr>
          <w:b/>
          <w:spacing w:val="-1"/>
          <w:sz w:val="24"/>
        </w:rPr>
        <w:t> </w:t>
      </w:r>
      <w:r>
        <w:rPr>
          <w:b/>
          <w:sz w:val="24"/>
        </w:rPr>
        <w:t>ML/TF.</w:t>
      </w:r>
    </w:p>
    <w:p>
      <w:pPr>
        <w:pStyle w:val="Heading2"/>
      </w:pPr>
      <w:bookmarkStart w:name="Enhanced CDD and beneficial owner " w:id="346"/>
      <w:bookmarkEnd w:id="346"/>
      <w:r>
        <w:rPr>
          <w:b w:val="0"/>
        </w:rPr>
      </w:r>
      <w:r>
        <w:rPr/>
        <w:t>Enhanced CDD and beneficial owner</w:t>
      </w:r>
    </w:p>
    <w:p>
      <w:pPr>
        <w:pStyle w:val="ListParagraph"/>
        <w:numPr>
          <w:ilvl w:val="0"/>
          <w:numId w:val="1"/>
        </w:numPr>
        <w:tabs>
          <w:tab w:pos="1651" w:val="left" w:leader="none"/>
        </w:tabs>
        <w:spacing w:line="276" w:lineRule="auto" w:before="172" w:after="0"/>
        <w:ind w:left="1650" w:right="107" w:hanging="471"/>
        <w:jc w:val="both"/>
        <w:rPr>
          <w:sz w:val="24"/>
        </w:rPr>
      </w:pPr>
      <w:bookmarkStart w:name="64. A core requirement of enhanced CDD i" w:id="347"/>
      <w:bookmarkEnd w:id="347"/>
      <w:r>
        <w:rPr/>
      </w:r>
      <w:bookmarkStart w:name="64. A core requirement of enhanced CDD i" w:id="348"/>
      <w:bookmarkEnd w:id="348"/>
      <w:r>
        <w:rPr>
          <w:sz w:val="24"/>
        </w:rPr>
        <w:t>A</w:t>
      </w:r>
      <w:r>
        <w:rPr>
          <w:sz w:val="24"/>
        </w:rPr>
        <w:t> core requirement of enhanced CDD is to identify and verify your customers’ beneficial ownership arrangements to ensure that you fully understand them. It is crucial to know who the beneficial owner(s) are so that you can make appropriate decisions about the level of ML/TF risk presented by your</w:t>
      </w:r>
      <w:r>
        <w:rPr>
          <w:spacing w:val="-12"/>
          <w:sz w:val="24"/>
        </w:rPr>
        <w:t> </w:t>
      </w:r>
      <w:r>
        <w:rPr>
          <w:sz w:val="24"/>
        </w:rPr>
        <w:t>customer.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ListParagraph"/>
        <w:numPr>
          <w:ilvl w:val="0"/>
          <w:numId w:val="9"/>
        </w:numPr>
        <w:tabs>
          <w:tab w:pos="1404" w:val="left" w:leader="none"/>
        </w:tabs>
        <w:spacing w:line="183" w:lineRule="exact" w:before="96" w:after="0"/>
        <w:ind w:left="1403" w:right="0" w:hanging="224"/>
        <w:jc w:val="left"/>
        <w:rPr>
          <w:sz w:val="16"/>
        </w:rPr>
      </w:pPr>
      <w:bookmarkStart w:name="31 Section 23 " w:id="349"/>
      <w:bookmarkEnd w:id="349"/>
      <w:r>
        <w:rPr/>
      </w:r>
      <w:bookmarkStart w:name=" " w:id="350"/>
      <w:bookmarkEnd w:id="350"/>
      <w:r>
        <w:rPr/>
      </w:r>
      <w:bookmarkStart w:name=" " w:id="351"/>
      <w:bookmarkEnd w:id="351"/>
      <w:r>
        <w:rPr>
          <w:sz w:val="16"/>
        </w:rPr>
        <w:t>S</w:t>
      </w:r>
      <w:r>
        <w:rPr>
          <w:sz w:val="16"/>
        </w:rPr>
        <w:t>ection</w:t>
      </w:r>
      <w:r>
        <w:rPr>
          <w:spacing w:val="-5"/>
          <w:sz w:val="16"/>
        </w:rPr>
        <w:t> </w:t>
      </w:r>
      <w:r>
        <w:rPr>
          <w:sz w:val="16"/>
        </w:rPr>
        <w:t>23</w:t>
      </w:r>
    </w:p>
    <w:p>
      <w:pPr>
        <w:pStyle w:val="ListParagraph"/>
        <w:numPr>
          <w:ilvl w:val="0"/>
          <w:numId w:val="9"/>
        </w:numPr>
        <w:tabs>
          <w:tab w:pos="1404" w:val="left" w:leader="none"/>
        </w:tabs>
        <w:spacing w:line="183" w:lineRule="exact" w:before="0" w:after="0"/>
        <w:ind w:left="1403" w:right="0" w:hanging="224"/>
        <w:jc w:val="left"/>
        <w:rPr>
          <w:sz w:val="16"/>
        </w:rPr>
      </w:pPr>
      <w:bookmarkStart w:name="32 Section 13  " w:id="352"/>
      <w:bookmarkEnd w:id="352"/>
      <w:r>
        <w:rPr/>
      </w:r>
      <w:bookmarkStart w:name="32 Section 13  " w:id="353"/>
      <w:bookmarkEnd w:id="353"/>
      <w:r>
        <w:rPr>
          <w:sz w:val="16"/>
        </w:rPr>
        <w:t>S</w:t>
      </w:r>
      <w:r>
        <w:rPr>
          <w:sz w:val="16"/>
        </w:rPr>
        <w:t>ection</w:t>
      </w:r>
      <w:r>
        <w:rPr>
          <w:spacing w:val="-5"/>
          <w:sz w:val="16"/>
        </w:rPr>
        <w:t> </w:t>
      </w:r>
      <w:r>
        <w:rPr>
          <w:sz w:val="16"/>
        </w:rPr>
        <w:t>13</w:t>
      </w:r>
    </w:p>
    <w:p>
      <w:pPr>
        <w:pStyle w:val="ListParagraph"/>
        <w:numPr>
          <w:ilvl w:val="0"/>
          <w:numId w:val="9"/>
        </w:numPr>
        <w:tabs>
          <w:tab w:pos="1404" w:val="left" w:leader="none"/>
        </w:tabs>
        <w:spacing w:line="240" w:lineRule="auto" w:before="1" w:after="0"/>
        <w:ind w:left="1403" w:right="0" w:hanging="224"/>
        <w:jc w:val="left"/>
        <w:rPr>
          <w:sz w:val="16"/>
        </w:rPr>
      </w:pPr>
      <w:bookmarkStart w:name="33 Section 16(1)(c) " w:id="354"/>
      <w:bookmarkEnd w:id="354"/>
      <w:r>
        <w:rPr/>
      </w:r>
      <w:bookmarkStart w:name="33 Section 16(1)(c) " w:id="355"/>
      <w:bookmarkEnd w:id="355"/>
      <w:r>
        <w:rPr>
          <w:sz w:val="16"/>
        </w:rPr>
        <w:t>S</w:t>
      </w:r>
      <w:r>
        <w:rPr>
          <w:sz w:val="16"/>
        </w:rPr>
        <w:t>ection</w:t>
      </w:r>
      <w:r>
        <w:rPr>
          <w:spacing w:val="-6"/>
          <w:sz w:val="16"/>
        </w:rPr>
        <w:t> </w:t>
      </w:r>
      <w:r>
        <w:rPr>
          <w:sz w:val="16"/>
        </w:rPr>
        <w:t>16(1)(c)</w:t>
      </w:r>
    </w:p>
    <w:p>
      <w:pPr>
        <w:pStyle w:val="ListParagraph"/>
        <w:numPr>
          <w:ilvl w:val="0"/>
          <w:numId w:val="9"/>
        </w:numPr>
        <w:tabs>
          <w:tab w:pos="1404" w:val="left" w:leader="none"/>
        </w:tabs>
        <w:spacing w:line="183" w:lineRule="exact" w:before="1" w:after="0"/>
        <w:ind w:left="1403" w:right="0" w:hanging="224"/>
        <w:jc w:val="left"/>
        <w:rPr>
          <w:sz w:val="16"/>
        </w:rPr>
      </w:pPr>
      <w:bookmarkStart w:name="34 Section 16(1)(b) " w:id="356"/>
      <w:bookmarkEnd w:id="356"/>
      <w:r>
        <w:rPr/>
      </w:r>
      <w:bookmarkStart w:name="34 Section 16(1)(b) " w:id="357"/>
      <w:bookmarkEnd w:id="357"/>
      <w:r>
        <w:rPr>
          <w:sz w:val="16"/>
        </w:rPr>
        <w:t>S</w:t>
      </w:r>
      <w:r>
        <w:rPr>
          <w:sz w:val="16"/>
        </w:rPr>
        <w:t>ection</w:t>
      </w:r>
      <w:r>
        <w:rPr>
          <w:spacing w:val="-9"/>
          <w:sz w:val="16"/>
        </w:rPr>
        <w:t> </w:t>
      </w:r>
      <w:r>
        <w:rPr>
          <w:sz w:val="16"/>
        </w:rPr>
        <w:t>16(1)(b)</w:t>
      </w:r>
    </w:p>
    <w:p>
      <w:pPr>
        <w:tabs>
          <w:tab w:pos="1180" w:val="left" w:leader="none"/>
          <w:tab w:pos="10499" w:val="left" w:leader="none"/>
        </w:tabs>
        <w:spacing w:line="183" w:lineRule="exact" w:before="0"/>
        <w:ind w:left="862" w:right="0" w:firstLine="0"/>
        <w:jc w:val="left"/>
        <w:rPr>
          <w:sz w:val="16"/>
        </w:rPr>
      </w:pPr>
      <w:bookmarkStart w:name="35 Point 4 IVCOP " w:id="358"/>
      <w:bookmarkEnd w:id="358"/>
      <w:r>
        <w:rPr/>
      </w:r>
      <w:r>
        <w:rPr>
          <w:w w:val="100"/>
          <w:sz w:val="16"/>
          <w:u w:val="single" w:color="00004A"/>
        </w:rPr>
        <w:t> </w:t>
      </w:r>
      <w:r>
        <w:rPr>
          <w:sz w:val="16"/>
          <w:u w:val="single" w:color="00004A"/>
        </w:rPr>
        <w:tab/>
        <w:t>35 Point 4</w:t>
      </w:r>
      <w:r>
        <w:rPr>
          <w:spacing w:val="-4"/>
          <w:sz w:val="16"/>
          <w:u w:val="single" w:color="00004A"/>
        </w:rPr>
        <w:t> </w:t>
      </w:r>
      <w:r>
        <w:rPr>
          <w:sz w:val="16"/>
          <w:u w:val="single" w:color="00004A"/>
        </w:rPr>
        <w:t>IVCOP</w:t>
        <w:tab/>
      </w:r>
    </w:p>
    <w:p>
      <w:pPr>
        <w:spacing w:after="0" w:line="183" w:lineRule="exact"/>
        <w:jc w:val="left"/>
        <w:rPr>
          <w:sz w:val="16"/>
        </w:rPr>
        <w:sectPr>
          <w:pgSz w:w="11910" w:h="16840"/>
          <w:pgMar w:header="0" w:footer="699" w:top="700" w:bottom="900" w:left="260" w:right="720"/>
        </w:sectPr>
      </w:pPr>
    </w:p>
    <w:p>
      <w:pPr>
        <w:pStyle w:val="ListParagraph"/>
        <w:numPr>
          <w:ilvl w:val="0"/>
          <w:numId w:val="1"/>
        </w:numPr>
        <w:tabs>
          <w:tab w:pos="1651" w:val="left" w:leader="none"/>
        </w:tabs>
        <w:spacing w:line="276" w:lineRule="auto" w:before="127" w:after="0"/>
        <w:ind w:left="1650" w:right="102" w:hanging="471"/>
        <w:jc w:val="both"/>
        <w:rPr>
          <w:sz w:val="24"/>
        </w:rPr>
      </w:pPr>
      <w:r>
        <w:rPr/>
        <w:pict>
          <v:group style="position:absolute;margin-left:18pt;margin-top:36.024982pt;width:517.75pt;height:756.15pt;mso-position-horizontal-relative:page;mso-position-vertical-relative:page;z-index:-16445952"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556;width:2881;height:12" filled="true" fillcolor="#000000" stroked="false">
              <v:fill type="solid"/>
            </v:rect>
            <w10:wrap type="none"/>
          </v:group>
        </w:pict>
      </w:r>
      <w:bookmarkStart w:name="65. If you want to do business with a cu" w:id="359"/>
      <w:bookmarkEnd w:id="359"/>
      <w:r>
        <w:rPr/>
      </w:r>
      <w:bookmarkStart w:name="65. If you want to do business with a cu" w:id="360"/>
      <w:bookmarkEnd w:id="360"/>
      <w:r>
        <w:rPr>
          <w:sz w:val="24"/>
        </w:rPr>
        <w:t>If</w:t>
      </w:r>
      <w:r>
        <w:rPr>
          <w:sz w:val="24"/>
        </w:rPr>
        <w:t> you want to do business with a customer, you </w:t>
      </w:r>
      <w:r>
        <w:rPr>
          <w:b/>
          <w:sz w:val="24"/>
        </w:rPr>
        <w:t>must </w:t>
      </w:r>
      <w:r>
        <w:rPr>
          <w:sz w:val="24"/>
        </w:rPr>
        <w:t>identify and verify the identity of the beneficial owner(s).</w:t>
      </w:r>
      <w:r>
        <w:rPr>
          <w:position w:val="8"/>
          <w:sz w:val="16"/>
        </w:rPr>
        <w:t>36 </w:t>
      </w:r>
      <w:r>
        <w:rPr>
          <w:sz w:val="24"/>
        </w:rPr>
        <w:t>You should establish and understand the customer’s ownership structure at each layer. The beneficial owner is not necessarily one individual; there may be several beneficial owners in a structure. Where there are complex ownership layers with no reasonable explanation, you should consider the possibility that the structure is used to hide the beneficial owner(s). If </w:t>
      </w:r>
      <w:r>
        <w:rPr>
          <w:spacing w:val="3"/>
          <w:sz w:val="24"/>
        </w:rPr>
        <w:t>so, </w:t>
      </w:r>
      <w:r>
        <w:rPr>
          <w:sz w:val="24"/>
        </w:rPr>
        <w:t>enhanced CDD may be</w:t>
      </w:r>
      <w:r>
        <w:rPr>
          <w:spacing w:val="-5"/>
          <w:sz w:val="24"/>
        </w:rPr>
        <w:t> </w:t>
      </w:r>
      <w:r>
        <w:rPr>
          <w:sz w:val="24"/>
        </w:rPr>
        <w:t>required.</w:t>
      </w:r>
    </w:p>
    <w:p>
      <w:pPr>
        <w:pStyle w:val="ListParagraph"/>
        <w:numPr>
          <w:ilvl w:val="0"/>
          <w:numId w:val="1"/>
        </w:numPr>
        <w:tabs>
          <w:tab w:pos="1651" w:val="left" w:leader="none"/>
        </w:tabs>
        <w:spacing w:line="276" w:lineRule="auto" w:before="116" w:after="0"/>
        <w:ind w:left="1650" w:right="106" w:hanging="471"/>
        <w:jc w:val="both"/>
        <w:rPr>
          <w:sz w:val="24"/>
        </w:rPr>
      </w:pPr>
      <w:bookmarkStart w:name="66. Refer to Beneficial Ownership Guidel" w:id="361"/>
      <w:bookmarkEnd w:id="361"/>
      <w:r>
        <w:rPr/>
      </w:r>
      <w:bookmarkStart w:name="66. Refer to Beneficial Ownership Guidel" w:id="362"/>
      <w:bookmarkEnd w:id="362"/>
      <w:r>
        <w:rPr>
          <w:sz w:val="24"/>
        </w:rPr>
        <w:t>Ref</w:t>
      </w:r>
      <w:r>
        <w:rPr>
          <w:sz w:val="24"/>
        </w:rPr>
        <w:t>er to </w:t>
      </w:r>
      <w:r>
        <w:rPr>
          <w:b/>
          <w:sz w:val="24"/>
        </w:rPr>
        <w:t>Beneficial Ownership Guideline </w:t>
      </w:r>
      <w:r>
        <w:rPr>
          <w:sz w:val="24"/>
        </w:rPr>
        <w:t>material for further information on beneficial</w:t>
      </w:r>
      <w:r>
        <w:rPr>
          <w:spacing w:val="-1"/>
          <w:sz w:val="24"/>
        </w:rPr>
        <w:t> </w:t>
      </w:r>
      <w:r>
        <w:rPr>
          <w:sz w:val="24"/>
        </w:rPr>
        <w:t>ownership.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tabs>
          <w:tab w:pos="1180" w:val="left" w:leader="none"/>
          <w:tab w:pos="10499" w:val="left" w:leader="none"/>
        </w:tabs>
        <w:spacing w:before="95"/>
        <w:ind w:left="862" w:right="0" w:firstLine="0"/>
        <w:jc w:val="left"/>
        <w:rPr>
          <w:sz w:val="16"/>
        </w:rPr>
      </w:pPr>
      <w:bookmarkStart w:name="36 Section11 – Except in circumstances w" w:id="363"/>
      <w:bookmarkEnd w:id="363"/>
      <w:r>
        <w:rPr/>
      </w:r>
      <w:bookmarkStart w:name=" " w:id="364"/>
      <w:bookmarkEnd w:id="364"/>
      <w:r>
        <w:rPr/>
      </w:r>
      <w:r>
        <w:rPr>
          <w:w w:val="100"/>
          <w:sz w:val="16"/>
          <w:u w:val="single" w:color="00004A"/>
        </w:rPr>
        <w:t> </w:t>
      </w:r>
      <w:r>
        <w:rPr>
          <w:sz w:val="16"/>
          <w:u w:val="single" w:color="00004A"/>
        </w:rPr>
        <w:tab/>
        <w:t>36 Se</w:t>
      </w:r>
      <w:bookmarkStart w:name=" " w:id="365"/>
      <w:bookmarkEnd w:id="365"/>
      <w:r>
        <w:rPr>
          <w:sz w:val="16"/>
          <w:u w:val="single" w:color="00004A"/>
        </w:rPr>
        <w:t>c</w:t>
      </w:r>
      <w:r>
        <w:rPr>
          <w:sz w:val="16"/>
          <w:u w:val="single" w:color="00004A"/>
        </w:rPr>
        <w:t>tion11 – Except in circumstances where simplified CDD</w:t>
      </w:r>
      <w:r>
        <w:rPr>
          <w:spacing w:val="-27"/>
          <w:sz w:val="16"/>
          <w:u w:val="single" w:color="00004A"/>
        </w:rPr>
        <w:t> </w:t>
      </w:r>
      <w:r>
        <w:rPr>
          <w:sz w:val="16"/>
          <w:u w:val="single" w:color="00004A"/>
        </w:rPr>
        <w:t>applies.</w:t>
        <w:tab/>
      </w:r>
    </w:p>
    <w:p>
      <w:pPr>
        <w:spacing w:after="0"/>
        <w:jc w:val="left"/>
        <w:rPr>
          <w:sz w:val="16"/>
        </w:rPr>
        <w:sectPr>
          <w:pgSz w:w="11910" w:h="16840"/>
          <w:pgMar w:header="0" w:footer="699" w:top="700" w:bottom="900" w:left="260" w:right="720"/>
        </w:sectPr>
      </w:pPr>
    </w:p>
    <w:p>
      <w:pPr>
        <w:pStyle w:val="Heading1"/>
      </w:pPr>
      <w:r>
        <w:rPr/>
        <w:pict>
          <v:group style="position:absolute;margin-left:18pt;margin-top:36.024982pt;width:517.75pt;height:756.15pt;mso-position-horizontal-relative:page;mso-position-vertical-relative:page;z-index:-16445440"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4634;width:2881;height:12" filled="true" fillcolor="#000000" stroked="false">
              <v:fill type="solid"/>
            </v:rect>
            <w10:wrap type="none"/>
          </v:group>
        </w:pict>
      </w:r>
      <w:bookmarkStart w:name="Part 3: Circumstances when enhanced CDD " w:id="366"/>
      <w:bookmarkEnd w:id="366"/>
      <w:r>
        <w:rPr>
          <w:b w:val="0"/>
        </w:rPr>
      </w:r>
      <w:r>
        <w:rPr/>
        <w:t>Part 3: Circumstances when enhanced CDD applies</w:t>
      </w:r>
    </w:p>
    <w:p>
      <w:pPr>
        <w:pStyle w:val="ListParagraph"/>
        <w:numPr>
          <w:ilvl w:val="0"/>
          <w:numId w:val="1"/>
        </w:numPr>
        <w:tabs>
          <w:tab w:pos="1651" w:val="left" w:leader="none"/>
        </w:tabs>
        <w:spacing w:line="276" w:lineRule="auto" w:before="177" w:after="0"/>
        <w:ind w:left="1650" w:right="102" w:hanging="471"/>
        <w:jc w:val="both"/>
        <w:rPr>
          <w:sz w:val="24"/>
        </w:rPr>
      </w:pPr>
      <w:bookmarkStart w:name="67. This section provides information on" w:id="367"/>
      <w:bookmarkEnd w:id="367"/>
      <w:r>
        <w:rPr/>
      </w:r>
      <w:bookmarkStart w:name="67. This section provides information on" w:id="368"/>
      <w:bookmarkEnd w:id="368"/>
      <w:r>
        <w:rPr>
          <w:sz w:val="24"/>
        </w:rPr>
        <w:t>T</w:t>
      </w:r>
      <w:r>
        <w:rPr>
          <w:sz w:val="24"/>
        </w:rPr>
        <w:t>his section provides information on the different types of circumstances and customers for whom enhanced CDD is required. This applies equally to business relationships with a customer and occasional transactions and</w:t>
      </w:r>
      <w:r>
        <w:rPr>
          <w:spacing w:val="-4"/>
          <w:sz w:val="24"/>
        </w:rPr>
        <w:t> </w:t>
      </w:r>
      <w:r>
        <w:rPr>
          <w:sz w:val="24"/>
        </w:rPr>
        <w:t>activities.</w:t>
      </w:r>
    </w:p>
    <w:p>
      <w:pPr>
        <w:pStyle w:val="Heading2"/>
        <w:spacing w:before="120"/>
        <w:jc w:val="left"/>
      </w:pPr>
      <w:bookmarkStart w:name="Trusts  " w:id="369"/>
      <w:bookmarkEnd w:id="369"/>
      <w:r>
        <w:rPr>
          <w:b w:val="0"/>
        </w:rPr>
      </w:r>
      <w:r>
        <w:rPr/>
        <w:t>Trusts</w:t>
      </w:r>
    </w:p>
    <w:p>
      <w:pPr>
        <w:pStyle w:val="ListParagraph"/>
        <w:numPr>
          <w:ilvl w:val="0"/>
          <w:numId w:val="1"/>
        </w:numPr>
        <w:tabs>
          <w:tab w:pos="1651" w:val="left" w:leader="none"/>
        </w:tabs>
        <w:spacing w:line="276" w:lineRule="auto" w:before="169" w:after="0"/>
        <w:ind w:left="1650" w:right="103" w:hanging="471"/>
        <w:jc w:val="both"/>
        <w:rPr>
          <w:sz w:val="24"/>
        </w:rPr>
      </w:pPr>
      <w:bookmarkStart w:name="68. You must conduct enhanced CDD on a t" w:id="370"/>
      <w:bookmarkEnd w:id="370"/>
      <w:r>
        <w:rPr/>
      </w:r>
      <w:bookmarkStart w:name="68. You must conduct enhanced CDD on a t" w:id="371"/>
      <w:bookmarkEnd w:id="371"/>
      <w:r>
        <w:rPr>
          <w:sz w:val="24"/>
        </w:rPr>
        <w:t>Y</w:t>
      </w:r>
      <w:r>
        <w:rPr>
          <w:sz w:val="24"/>
        </w:rPr>
        <w:t>ou </w:t>
      </w:r>
      <w:r>
        <w:rPr>
          <w:b/>
          <w:sz w:val="24"/>
        </w:rPr>
        <w:t>must </w:t>
      </w:r>
      <w:r>
        <w:rPr>
          <w:sz w:val="24"/>
        </w:rPr>
        <w:t>conduct enhanced CDD on a trust or another vehicle for holding personal assets.</w:t>
      </w:r>
      <w:r>
        <w:rPr>
          <w:position w:val="8"/>
          <w:sz w:val="16"/>
        </w:rPr>
        <w:t>37 </w:t>
      </w:r>
      <w:r>
        <w:rPr>
          <w:sz w:val="24"/>
        </w:rPr>
        <w:t>The </w:t>
      </w:r>
      <w:r>
        <w:rPr>
          <w:spacing w:val="-3"/>
          <w:sz w:val="24"/>
        </w:rPr>
        <w:t>requirement </w:t>
      </w:r>
      <w:r>
        <w:rPr>
          <w:sz w:val="24"/>
        </w:rPr>
        <w:t>for </w:t>
      </w:r>
      <w:r>
        <w:rPr>
          <w:spacing w:val="-3"/>
          <w:sz w:val="24"/>
        </w:rPr>
        <w:t>enhanced </w:t>
      </w:r>
      <w:r>
        <w:rPr>
          <w:sz w:val="24"/>
        </w:rPr>
        <w:t>CDD on </w:t>
      </w:r>
      <w:r>
        <w:rPr>
          <w:spacing w:val="-3"/>
          <w:sz w:val="24"/>
        </w:rPr>
        <w:t>trusts recognises </w:t>
      </w:r>
      <w:r>
        <w:rPr>
          <w:sz w:val="24"/>
        </w:rPr>
        <w:t>the potential use of </w:t>
      </w:r>
      <w:r>
        <w:rPr>
          <w:spacing w:val="-3"/>
          <w:sz w:val="24"/>
        </w:rPr>
        <w:t>trusts </w:t>
      </w:r>
      <w:r>
        <w:rPr>
          <w:sz w:val="24"/>
        </w:rPr>
        <w:t>to </w:t>
      </w:r>
      <w:r>
        <w:rPr>
          <w:spacing w:val="-3"/>
          <w:sz w:val="24"/>
        </w:rPr>
        <w:t>disguise </w:t>
      </w:r>
      <w:r>
        <w:rPr>
          <w:sz w:val="24"/>
        </w:rPr>
        <w:t>the criminal origin of funds or the true </w:t>
      </w:r>
      <w:r>
        <w:rPr>
          <w:spacing w:val="-3"/>
          <w:sz w:val="24"/>
        </w:rPr>
        <w:t>ownership </w:t>
      </w:r>
      <w:r>
        <w:rPr>
          <w:sz w:val="24"/>
        </w:rPr>
        <w:t>and </w:t>
      </w:r>
      <w:r>
        <w:rPr>
          <w:spacing w:val="-3"/>
          <w:sz w:val="24"/>
        </w:rPr>
        <w:t>effective control </w:t>
      </w:r>
      <w:r>
        <w:rPr>
          <w:sz w:val="24"/>
        </w:rPr>
        <w:t>of the </w:t>
      </w:r>
      <w:r>
        <w:rPr>
          <w:spacing w:val="-3"/>
          <w:sz w:val="24"/>
        </w:rPr>
        <w:t>trust. </w:t>
      </w:r>
      <w:r>
        <w:rPr>
          <w:sz w:val="24"/>
        </w:rPr>
        <w:t>This is </w:t>
      </w:r>
      <w:r>
        <w:rPr>
          <w:spacing w:val="-3"/>
          <w:sz w:val="24"/>
        </w:rPr>
        <w:t>particularly </w:t>
      </w:r>
      <w:r>
        <w:rPr>
          <w:sz w:val="24"/>
        </w:rPr>
        <w:t>the case </w:t>
      </w:r>
      <w:r>
        <w:rPr>
          <w:spacing w:val="-3"/>
          <w:sz w:val="24"/>
        </w:rPr>
        <w:t>where ownership </w:t>
      </w:r>
      <w:r>
        <w:rPr>
          <w:sz w:val="24"/>
        </w:rPr>
        <w:t>and </w:t>
      </w:r>
      <w:r>
        <w:rPr>
          <w:spacing w:val="-3"/>
          <w:sz w:val="24"/>
        </w:rPr>
        <w:t>control arrangements </w:t>
      </w:r>
      <w:r>
        <w:rPr>
          <w:spacing w:val="-2"/>
          <w:sz w:val="24"/>
        </w:rPr>
        <w:t>are </w:t>
      </w:r>
      <w:r>
        <w:rPr>
          <w:spacing w:val="-3"/>
          <w:sz w:val="24"/>
        </w:rPr>
        <w:t>sophisticated </w:t>
      </w:r>
      <w:r>
        <w:rPr>
          <w:sz w:val="24"/>
        </w:rPr>
        <w:t>or </w:t>
      </w:r>
      <w:r>
        <w:rPr>
          <w:spacing w:val="-3"/>
          <w:sz w:val="24"/>
        </w:rPr>
        <w:t>complex. </w:t>
      </w:r>
      <w:r>
        <w:rPr>
          <w:sz w:val="24"/>
        </w:rPr>
        <w:t>Your risk assessment and programme will determine the level of enhanced CDD you conduct on these entities and the assessed ML/TF risk associated with</w:t>
      </w:r>
      <w:r>
        <w:rPr>
          <w:spacing w:val="-1"/>
          <w:sz w:val="24"/>
        </w:rPr>
        <w:t> </w:t>
      </w:r>
      <w:r>
        <w:rPr>
          <w:sz w:val="24"/>
        </w:rPr>
        <w:t>them.</w:t>
      </w:r>
    </w:p>
    <w:p>
      <w:pPr>
        <w:pStyle w:val="ListParagraph"/>
        <w:numPr>
          <w:ilvl w:val="0"/>
          <w:numId w:val="1"/>
        </w:numPr>
        <w:tabs>
          <w:tab w:pos="1651" w:val="left" w:leader="none"/>
        </w:tabs>
        <w:spacing w:line="276" w:lineRule="auto" w:before="116" w:after="0"/>
        <w:ind w:left="1650" w:right="103" w:hanging="471"/>
        <w:jc w:val="both"/>
        <w:rPr>
          <w:sz w:val="24"/>
        </w:rPr>
      </w:pPr>
      <w:bookmarkStart w:name="69. For instance, your risk assessment m" w:id="372"/>
      <w:bookmarkEnd w:id="372"/>
      <w:r>
        <w:rPr/>
      </w:r>
      <w:bookmarkStart w:name="69. For instance, your risk assessment m" w:id="373"/>
      <w:bookmarkEnd w:id="373"/>
      <w:r>
        <w:rPr>
          <w:sz w:val="24"/>
        </w:rPr>
        <w:t>For</w:t>
      </w:r>
      <w:r>
        <w:rPr>
          <w:sz w:val="24"/>
        </w:rPr>
        <w:t> instance, your risk assessment may assess the level of inherent ML/TF risk presented by a domestic ‘family’ trust as lower than the risk presented by an overseas trust from a jurisdiction with weak AML/CFT measures or high levels corruption. You will still need to conduct enhanced CDD, including verification of </w:t>
      </w:r>
      <w:r>
        <w:rPr>
          <w:spacing w:val="-2"/>
          <w:sz w:val="24"/>
        </w:rPr>
        <w:t>SoW </w:t>
      </w:r>
      <w:r>
        <w:rPr>
          <w:sz w:val="24"/>
        </w:rPr>
        <w:t>or SoF, on the family trust but it will not need to be as in-depth as with the overseas trust. The level of enhanced CDD you decide to undertake should be proportionate to the risks</w:t>
      </w:r>
      <w:r>
        <w:rPr>
          <w:spacing w:val="-27"/>
          <w:sz w:val="24"/>
        </w:rPr>
        <w:t> </w:t>
      </w:r>
      <w:r>
        <w:rPr>
          <w:sz w:val="24"/>
        </w:rPr>
        <w:t>involved.</w:t>
      </w:r>
    </w:p>
    <w:p>
      <w:pPr>
        <w:pStyle w:val="ListParagraph"/>
        <w:numPr>
          <w:ilvl w:val="0"/>
          <w:numId w:val="1"/>
        </w:numPr>
        <w:tabs>
          <w:tab w:pos="1651" w:val="left" w:leader="none"/>
        </w:tabs>
        <w:spacing w:line="273" w:lineRule="auto" w:before="119" w:after="0"/>
        <w:ind w:left="1650" w:right="102" w:hanging="471"/>
        <w:jc w:val="both"/>
        <w:rPr>
          <w:sz w:val="24"/>
        </w:rPr>
      </w:pPr>
      <w:bookmarkStart w:name="70. You must take reasonable steps, acco" w:id="374"/>
      <w:bookmarkEnd w:id="374"/>
      <w:r>
        <w:rPr/>
      </w:r>
      <w:bookmarkStart w:name="70. You must take reasonable steps, acco" w:id="375"/>
      <w:bookmarkEnd w:id="375"/>
      <w:r>
        <w:rPr>
          <w:sz w:val="24"/>
        </w:rPr>
        <w:t>Y</w:t>
      </w:r>
      <w:r>
        <w:rPr>
          <w:sz w:val="24"/>
        </w:rPr>
        <w:t>ou </w:t>
      </w:r>
      <w:r>
        <w:rPr>
          <w:b/>
          <w:sz w:val="24"/>
        </w:rPr>
        <w:t>must </w:t>
      </w:r>
      <w:r>
        <w:rPr>
          <w:sz w:val="24"/>
        </w:rPr>
        <w:t>take reasonable steps, according to the level of risk involved, to verify the identity of any beneficial owners of your customer.</w:t>
      </w:r>
      <w:r>
        <w:rPr>
          <w:position w:val="8"/>
          <w:sz w:val="16"/>
        </w:rPr>
        <w:t>38 </w:t>
      </w:r>
      <w:r>
        <w:rPr>
          <w:sz w:val="24"/>
        </w:rPr>
        <w:t>This includes instances where  the beneficial owner of your customer may be an individual behind another legal arrangement</w:t>
      </w:r>
      <w:r>
        <w:rPr>
          <w:position w:val="8"/>
          <w:sz w:val="16"/>
        </w:rPr>
        <w:t>39 </w:t>
      </w:r>
      <w:r>
        <w:rPr>
          <w:sz w:val="24"/>
        </w:rPr>
        <w:t>or a</w:t>
      </w:r>
      <w:r>
        <w:rPr>
          <w:spacing w:val="-23"/>
          <w:sz w:val="24"/>
        </w:rPr>
        <w:t> </w:t>
      </w:r>
      <w:r>
        <w:rPr>
          <w:sz w:val="24"/>
        </w:rPr>
        <w:t>company.</w:t>
      </w:r>
    </w:p>
    <w:p>
      <w:pPr>
        <w:pStyle w:val="ListParagraph"/>
        <w:numPr>
          <w:ilvl w:val="0"/>
          <w:numId w:val="1"/>
        </w:numPr>
        <w:tabs>
          <w:tab w:pos="1651" w:val="left" w:leader="none"/>
        </w:tabs>
        <w:spacing w:line="273" w:lineRule="auto" w:before="121" w:after="0"/>
        <w:ind w:left="1650" w:right="104" w:hanging="471"/>
        <w:jc w:val="both"/>
        <w:rPr>
          <w:sz w:val="24"/>
        </w:rPr>
      </w:pPr>
      <w:bookmarkStart w:name="71. For a customer that is a trust, you " w:id="376"/>
      <w:bookmarkEnd w:id="376"/>
      <w:r>
        <w:rPr/>
      </w:r>
      <w:bookmarkStart w:name="71. For a customer that is a trust, you " w:id="377"/>
      <w:bookmarkEnd w:id="377"/>
      <w:r>
        <w:rPr>
          <w:sz w:val="24"/>
        </w:rPr>
        <w:t>For</w:t>
      </w:r>
      <w:r>
        <w:rPr>
          <w:sz w:val="24"/>
        </w:rPr>
        <w:t> a customer that is a trust, you </w:t>
      </w:r>
      <w:r>
        <w:rPr>
          <w:b/>
          <w:sz w:val="24"/>
        </w:rPr>
        <w:t>must </w:t>
      </w:r>
      <w:r>
        <w:rPr>
          <w:sz w:val="24"/>
        </w:rPr>
        <w:t>obtain the name and date of birth of each beneficiary of the trust.</w:t>
      </w:r>
      <w:r>
        <w:rPr>
          <w:position w:val="8"/>
          <w:sz w:val="16"/>
        </w:rPr>
        <w:t>40 </w:t>
      </w:r>
      <w:r>
        <w:rPr>
          <w:sz w:val="24"/>
        </w:rPr>
        <w:t>There is no requirement to verify this information. However, if the customer is a discretionary trust or a trust with more than 10 beneficiaries, you </w:t>
      </w:r>
      <w:r>
        <w:rPr>
          <w:b/>
          <w:sz w:val="24"/>
        </w:rPr>
        <w:t>must </w:t>
      </w:r>
      <w:r>
        <w:rPr>
          <w:sz w:val="24"/>
        </w:rPr>
        <w:t>instead obtain a description of each class or type of beneficiary.</w:t>
      </w:r>
      <w:r>
        <w:rPr>
          <w:position w:val="8"/>
          <w:sz w:val="16"/>
        </w:rPr>
        <w:t>41 </w:t>
      </w:r>
      <w:r>
        <w:rPr>
          <w:sz w:val="24"/>
        </w:rPr>
        <w:t>If the trust is a charitable trust, you </w:t>
      </w:r>
      <w:r>
        <w:rPr>
          <w:b/>
          <w:sz w:val="24"/>
        </w:rPr>
        <w:t>must </w:t>
      </w:r>
      <w:r>
        <w:rPr>
          <w:sz w:val="24"/>
        </w:rPr>
        <w:t>also obtain the objects of that</w:t>
      </w:r>
      <w:r>
        <w:rPr>
          <w:spacing w:val="-7"/>
          <w:sz w:val="24"/>
        </w:rPr>
        <w:t> </w:t>
      </w:r>
      <w:r>
        <w:rPr>
          <w:sz w:val="24"/>
        </w:rPr>
        <w:t>trust.</w:t>
      </w:r>
      <w:r>
        <w:rPr>
          <w:position w:val="8"/>
          <w:sz w:val="16"/>
        </w:rPr>
        <w:t>42</w:t>
      </w:r>
    </w:p>
    <w:p>
      <w:pPr>
        <w:pStyle w:val="ListParagraph"/>
        <w:numPr>
          <w:ilvl w:val="0"/>
          <w:numId w:val="1"/>
        </w:numPr>
        <w:tabs>
          <w:tab w:pos="1651" w:val="left" w:leader="none"/>
        </w:tabs>
        <w:spacing w:line="276" w:lineRule="auto" w:before="119" w:after="0"/>
        <w:ind w:left="1650" w:right="103" w:hanging="471"/>
        <w:jc w:val="both"/>
        <w:rPr>
          <w:sz w:val="24"/>
        </w:rPr>
      </w:pPr>
      <w:bookmarkStart w:name="72. To identify the SoW or SoF of a trus" w:id="378"/>
      <w:bookmarkEnd w:id="378"/>
      <w:r>
        <w:rPr/>
      </w:r>
      <w:bookmarkStart w:name="72. To identify the SoW or SoF of a trus" w:id="379"/>
      <w:bookmarkEnd w:id="379"/>
      <w:r>
        <w:rPr>
          <w:sz w:val="24"/>
        </w:rPr>
        <w:t>T</w:t>
      </w:r>
      <w:r>
        <w:rPr>
          <w:sz w:val="24"/>
        </w:rPr>
        <w:t>o </w:t>
      </w:r>
      <w:r>
        <w:rPr>
          <w:spacing w:val="-3"/>
          <w:sz w:val="24"/>
        </w:rPr>
        <w:t>identify </w:t>
      </w:r>
      <w:r>
        <w:rPr>
          <w:sz w:val="24"/>
        </w:rPr>
        <w:t>the </w:t>
      </w:r>
      <w:r>
        <w:rPr>
          <w:spacing w:val="-3"/>
          <w:sz w:val="24"/>
        </w:rPr>
        <w:t>SoW </w:t>
      </w:r>
      <w:r>
        <w:rPr>
          <w:sz w:val="24"/>
        </w:rPr>
        <w:t>or SoF of a </w:t>
      </w:r>
      <w:r>
        <w:rPr>
          <w:spacing w:val="-3"/>
          <w:sz w:val="24"/>
        </w:rPr>
        <w:t>trust </w:t>
      </w:r>
      <w:r>
        <w:rPr>
          <w:sz w:val="24"/>
        </w:rPr>
        <w:t>you </w:t>
      </w:r>
      <w:r>
        <w:rPr>
          <w:spacing w:val="-3"/>
          <w:sz w:val="24"/>
        </w:rPr>
        <w:t>will </w:t>
      </w:r>
      <w:r>
        <w:rPr>
          <w:sz w:val="24"/>
        </w:rPr>
        <w:t>need to identify the individual(s) who are the settlor(s), and the origin of the settlor’s wealth. For example, the settlor may have inherited family wealth, accumulated business earnings, or received funds from the sale of property. You will also need (if relevant) to identify the source of any income that the trust is receiving. For example, it may be income from an underlying company or simply a monthly deposit from a family bank account. See Part 4 for more information.</w:t>
      </w:r>
    </w:p>
    <w:p>
      <w:pPr>
        <w:pStyle w:val="ListParagraph"/>
        <w:numPr>
          <w:ilvl w:val="0"/>
          <w:numId w:val="1"/>
        </w:numPr>
        <w:tabs>
          <w:tab w:pos="1651" w:val="left" w:leader="none"/>
        </w:tabs>
        <w:spacing w:line="276" w:lineRule="auto" w:before="121" w:after="0"/>
        <w:ind w:left="1650" w:right="101" w:hanging="471"/>
        <w:jc w:val="both"/>
        <w:rPr>
          <w:sz w:val="24"/>
        </w:rPr>
      </w:pPr>
      <w:bookmarkStart w:name="73. Further information can be found in " w:id="380"/>
      <w:bookmarkEnd w:id="380"/>
      <w:r>
        <w:rPr/>
      </w:r>
      <w:bookmarkStart w:name="73. Further information can be found in " w:id="381"/>
      <w:bookmarkEnd w:id="381"/>
      <w:r>
        <w:rPr>
          <w:sz w:val="24"/>
        </w:rPr>
        <w:t>Furth</w:t>
      </w:r>
      <w:r>
        <w:rPr>
          <w:sz w:val="24"/>
        </w:rPr>
        <w:t>er information can be found in the </w:t>
      </w:r>
      <w:r>
        <w:rPr>
          <w:b/>
          <w:sz w:val="24"/>
        </w:rPr>
        <w:t>Beneficial Ownership Guideline, </w:t>
      </w:r>
      <w:r>
        <w:rPr>
          <w:sz w:val="24"/>
        </w:rPr>
        <w:t>the </w:t>
      </w:r>
      <w:r>
        <w:rPr>
          <w:b/>
          <w:sz w:val="24"/>
        </w:rPr>
        <w:t>CDD fact sheet on trusts </w:t>
      </w:r>
      <w:r>
        <w:rPr>
          <w:sz w:val="24"/>
        </w:rPr>
        <w:t>and the associated </w:t>
      </w:r>
      <w:r>
        <w:rPr>
          <w:b/>
          <w:sz w:val="24"/>
        </w:rPr>
        <w:t>“Clarification of the position”</w:t>
      </w:r>
      <w:r>
        <w:rPr>
          <w:b/>
          <w:spacing w:val="-12"/>
          <w:sz w:val="24"/>
        </w:rPr>
        <w:t> </w:t>
      </w:r>
      <w:r>
        <w:rPr>
          <w:sz w:val="24"/>
        </w:rPr>
        <w:t>document.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spacing w:before="96"/>
        <w:ind w:left="1180" w:right="7071" w:firstLine="0"/>
        <w:jc w:val="left"/>
        <w:rPr>
          <w:sz w:val="16"/>
        </w:rPr>
      </w:pPr>
      <w:bookmarkStart w:name="37 Sections 22(1)(a)(i) and 22(1)(b)(i) " w:id="382"/>
      <w:bookmarkEnd w:id="382"/>
      <w:r>
        <w:rPr/>
      </w:r>
      <w:r>
        <w:rPr>
          <w:sz w:val="16"/>
        </w:rPr>
        <w:t>37 Sections 22(1)(a)(i) and 22(1)(b)(i)</w:t>
      </w:r>
      <w:bookmarkStart w:name="38 Section 16(1)(b) and 24(1)(a) " w:id="383"/>
      <w:bookmarkEnd w:id="383"/>
      <w:r>
        <w:rPr>
          <w:sz w:val="16"/>
        </w:rPr>
      </w:r>
      <w:r>
        <w:rPr>
          <w:sz w:val="16"/>
        </w:rPr>
        <w:t> 38 Section 16(1)(b) and</w:t>
      </w:r>
      <w:r>
        <w:rPr>
          <w:spacing w:val="-6"/>
          <w:sz w:val="16"/>
        </w:rPr>
        <w:t> </w:t>
      </w:r>
      <w:r>
        <w:rPr>
          <w:sz w:val="16"/>
        </w:rPr>
        <w:t>24(1)(a)</w:t>
      </w:r>
    </w:p>
    <w:p>
      <w:pPr>
        <w:pStyle w:val="ListParagraph"/>
        <w:numPr>
          <w:ilvl w:val="0"/>
          <w:numId w:val="10"/>
        </w:numPr>
        <w:tabs>
          <w:tab w:pos="1404" w:val="left" w:leader="none"/>
        </w:tabs>
        <w:spacing w:line="183" w:lineRule="exact" w:before="0" w:after="0"/>
        <w:ind w:left="1403" w:right="0" w:hanging="224"/>
        <w:jc w:val="left"/>
        <w:rPr>
          <w:sz w:val="16"/>
        </w:rPr>
      </w:pPr>
      <w:bookmarkStart w:name="39 Section 5 " w:id="384"/>
      <w:bookmarkEnd w:id="384"/>
      <w:r>
        <w:rPr/>
      </w:r>
      <w:bookmarkStart w:name="39 Section 5 " w:id="385"/>
      <w:bookmarkEnd w:id="385"/>
      <w:r>
        <w:rPr>
          <w:sz w:val="16"/>
        </w:rPr>
        <w:t>S</w:t>
      </w:r>
      <w:r>
        <w:rPr>
          <w:sz w:val="16"/>
        </w:rPr>
        <w:t>ection</w:t>
      </w:r>
      <w:r>
        <w:rPr>
          <w:spacing w:val="-4"/>
          <w:sz w:val="16"/>
        </w:rPr>
        <w:t> </w:t>
      </w:r>
      <w:r>
        <w:rPr>
          <w:sz w:val="16"/>
        </w:rPr>
        <w:t>5</w:t>
      </w:r>
    </w:p>
    <w:p>
      <w:pPr>
        <w:pStyle w:val="ListParagraph"/>
        <w:numPr>
          <w:ilvl w:val="0"/>
          <w:numId w:val="10"/>
        </w:numPr>
        <w:tabs>
          <w:tab w:pos="1404" w:val="left" w:leader="none"/>
        </w:tabs>
        <w:spacing w:line="240" w:lineRule="auto" w:before="1" w:after="0"/>
        <w:ind w:left="1403" w:right="0" w:hanging="224"/>
        <w:jc w:val="left"/>
        <w:rPr>
          <w:sz w:val="16"/>
        </w:rPr>
      </w:pPr>
      <w:bookmarkStart w:name="40 Section 23(2)(a) " w:id="386"/>
      <w:bookmarkEnd w:id="386"/>
      <w:r>
        <w:rPr/>
      </w:r>
      <w:bookmarkStart w:name="40 Section 23(2)(a) " w:id="387"/>
      <w:bookmarkEnd w:id="387"/>
      <w:r>
        <w:rPr>
          <w:sz w:val="16"/>
        </w:rPr>
        <w:t>S</w:t>
      </w:r>
      <w:r>
        <w:rPr>
          <w:sz w:val="16"/>
        </w:rPr>
        <w:t>ection</w:t>
      </w:r>
      <w:r>
        <w:rPr>
          <w:spacing w:val="-4"/>
          <w:sz w:val="16"/>
        </w:rPr>
        <w:t> </w:t>
      </w:r>
      <w:r>
        <w:rPr>
          <w:sz w:val="16"/>
        </w:rPr>
        <w:t>23(2)(a)</w:t>
      </w:r>
    </w:p>
    <w:p>
      <w:pPr>
        <w:pStyle w:val="ListParagraph"/>
        <w:numPr>
          <w:ilvl w:val="0"/>
          <w:numId w:val="10"/>
        </w:numPr>
        <w:tabs>
          <w:tab w:pos="1404" w:val="left" w:leader="none"/>
        </w:tabs>
        <w:spacing w:line="183" w:lineRule="exact" w:before="1" w:after="0"/>
        <w:ind w:left="1403" w:right="0" w:hanging="224"/>
        <w:jc w:val="left"/>
        <w:rPr>
          <w:sz w:val="16"/>
        </w:rPr>
      </w:pPr>
      <w:bookmarkStart w:name="41 Section 23(2)(b)(i) " w:id="388"/>
      <w:bookmarkEnd w:id="388"/>
      <w:r>
        <w:rPr/>
      </w:r>
      <w:bookmarkStart w:name="41 Section 23(2)(b)(i) " w:id="389"/>
      <w:bookmarkEnd w:id="389"/>
      <w:r>
        <w:rPr>
          <w:sz w:val="16"/>
        </w:rPr>
        <w:t>S</w:t>
      </w:r>
      <w:r>
        <w:rPr>
          <w:sz w:val="16"/>
        </w:rPr>
        <w:t>ection</w:t>
      </w:r>
      <w:r>
        <w:rPr>
          <w:spacing w:val="-4"/>
          <w:sz w:val="16"/>
        </w:rPr>
        <w:t> </w:t>
      </w:r>
      <w:r>
        <w:rPr>
          <w:sz w:val="16"/>
        </w:rPr>
        <w:t>23(2)(b)(i)</w:t>
      </w:r>
    </w:p>
    <w:p>
      <w:pPr>
        <w:tabs>
          <w:tab w:pos="1180" w:val="left" w:leader="none"/>
          <w:tab w:pos="10499" w:val="left" w:leader="none"/>
        </w:tabs>
        <w:spacing w:line="183" w:lineRule="exact" w:before="0"/>
        <w:ind w:left="862" w:right="0" w:firstLine="0"/>
        <w:jc w:val="left"/>
        <w:rPr>
          <w:sz w:val="16"/>
        </w:rPr>
      </w:pPr>
      <w:bookmarkStart w:name="42 Section 23(2)(b)(ii) " w:id="390"/>
      <w:bookmarkEnd w:id="390"/>
      <w:r>
        <w:rPr/>
      </w:r>
      <w:r>
        <w:rPr>
          <w:w w:val="100"/>
          <w:sz w:val="16"/>
          <w:u w:val="single" w:color="00004A"/>
        </w:rPr>
        <w:t> </w:t>
      </w:r>
      <w:r>
        <w:rPr>
          <w:sz w:val="16"/>
          <w:u w:val="single" w:color="00004A"/>
        </w:rPr>
        <w:tab/>
        <w:t>42 Section</w:t>
      </w:r>
      <w:r>
        <w:rPr>
          <w:spacing w:val="-10"/>
          <w:sz w:val="16"/>
          <w:u w:val="single" w:color="00004A"/>
        </w:rPr>
        <w:t> </w:t>
      </w:r>
      <w:r>
        <w:rPr>
          <w:sz w:val="16"/>
          <w:u w:val="single" w:color="00004A"/>
        </w:rPr>
        <w:t>23(2)(b)(ii)</w:t>
        <w:tab/>
      </w:r>
    </w:p>
    <w:p>
      <w:pPr>
        <w:spacing w:after="0" w:line="183" w:lineRule="exact"/>
        <w:jc w:val="left"/>
        <w:rPr>
          <w:sz w:val="16"/>
        </w:rPr>
        <w:sectPr>
          <w:pgSz w:w="11910" w:h="16840"/>
          <w:pgMar w:header="0" w:footer="699" w:top="700" w:bottom="900" w:left="260" w:right="720"/>
        </w:sectPr>
      </w:pPr>
    </w:p>
    <w:p>
      <w:pPr>
        <w:pStyle w:val="Heading2"/>
      </w:pPr>
      <w:r>
        <w:rPr/>
        <w:pict>
          <v:group style="position:absolute;margin-left:18pt;margin-top:36.024982pt;width:517.75pt;height:756.15pt;mso-position-horizontal-relative:page;mso-position-vertical-relative:page;z-index:-16444928"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004;width:2881;height:12" filled="true" fillcolor="#000000" stroked="false">
              <v:fill type="solid"/>
            </v:rect>
            <w10:wrap type="none"/>
          </v:group>
        </w:pict>
      </w:r>
      <w:bookmarkStart w:name="Countries with insufficient AML/CFT meas" w:id="391"/>
      <w:bookmarkEnd w:id="391"/>
      <w:r>
        <w:rPr>
          <w:b w:val="0"/>
        </w:rPr>
      </w:r>
      <w:r>
        <w:rPr/>
        <w:t>Countries with insufficient AML/CFT measures</w:t>
      </w:r>
    </w:p>
    <w:p>
      <w:pPr>
        <w:pStyle w:val="ListParagraph"/>
        <w:numPr>
          <w:ilvl w:val="0"/>
          <w:numId w:val="1"/>
        </w:numPr>
        <w:tabs>
          <w:tab w:pos="1651" w:val="left" w:leader="none"/>
        </w:tabs>
        <w:spacing w:line="276" w:lineRule="auto" w:before="169" w:after="0"/>
        <w:ind w:left="1650" w:right="102" w:hanging="471"/>
        <w:jc w:val="both"/>
        <w:rPr>
          <w:sz w:val="24"/>
        </w:rPr>
      </w:pPr>
      <w:bookmarkStart w:name="74. If your customer is non-resident and" w:id="392"/>
      <w:bookmarkEnd w:id="392"/>
      <w:r>
        <w:rPr/>
      </w:r>
      <w:bookmarkStart w:name="74. If your customer is non-resident and" w:id="393"/>
      <w:bookmarkEnd w:id="393"/>
      <w:r>
        <w:rPr>
          <w:sz w:val="24"/>
        </w:rPr>
        <w:t>If</w:t>
      </w:r>
      <w:r>
        <w:rPr>
          <w:sz w:val="24"/>
        </w:rPr>
        <w:t> your customer is non-resident and from a country with insufficient AML/CFT measures and/or higher ML/TF risks you </w:t>
      </w:r>
      <w:r>
        <w:rPr>
          <w:b/>
          <w:sz w:val="24"/>
        </w:rPr>
        <w:t>must </w:t>
      </w:r>
      <w:r>
        <w:rPr>
          <w:sz w:val="24"/>
        </w:rPr>
        <w:t>undertake enhanced CDD.</w:t>
      </w:r>
      <w:r>
        <w:rPr>
          <w:position w:val="8"/>
          <w:sz w:val="16"/>
        </w:rPr>
        <w:t>43 </w:t>
      </w:r>
      <w:r>
        <w:rPr>
          <w:sz w:val="24"/>
        </w:rPr>
        <w:t>To help you to determine which countries have insufficient AML/CFT measures in place, you should refer to the </w:t>
      </w:r>
      <w:r>
        <w:rPr>
          <w:b/>
          <w:sz w:val="24"/>
        </w:rPr>
        <w:t>Countries Assessment Guideline </w:t>
      </w:r>
      <w:r>
        <w:rPr>
          <w:sz w:val="24"/>
        </w:rPr>
        <w:t>published by the AML/CFT supervisors, as well as other guidance material such as those published by FIU, Ministry of Justice, and the Financial Action Task Force</w:t>
      </w:r>
      <w:r>
        <w:rPr>
          <w:spacing w:val="-9"/>
          <w:sz w:val="24"/>
        </w:rPr>
        <w:t> </w:t>
      </w:r>
      <w:r>
        <w:rPr>
          <w:sz w:val="24"/>
        </w:rPr>
        <w:t>(FATF).</w:t>
      </w:r>
    </w:p>
    <w:p>
      <w:pPr>
        <w:pStyle w:val="Heading2"/>
        <w:spacing w:before="115"/>
      </w:pPr>
      <w:bookmarkStart w:name="Companies with nominee shareholders " w:id="394"/>
      <w:bookmarkEnd w:id="394"/>
      <w:r>
        <w:rPr>
          <w:b w:val="0"/>
        </w:rPr>
      </w:r>
      <w:r>
        <w:rPr/>
        <w:t>Companies with nominee shareholders</w:t>
      </w:r>
    </w:p>
    <w:p>
      <w:pPr>
        <w:pStyle w:val="ListParagraph"/>
        <w:numPr>
          <w:ilvl w:val="0"/>
          <w:numId w:val="1"/>
        </w:numPr>
        <w:tabs>
          <w:tab w:pos="1651" w:val="left" w:leader="none"/>
        </w:tabs>
        <w:spacing w:line="276" w:lineRule="auto" w:before="170" w:after="0"/>
        <w:ind w:left="1650" w:right="103" w:hanging="471"/>
        <w:jc w:val="both"/>
        <w:rPr>
          <w:sz w:val="24"/>
        </w:rPr>
      </w:pPr>
      <w:bookmarkStart w:name="75. You must conduct enhanced CDD on a c" w:id="395"/>
      <w:bookmarkEnd w:id="395"/>
      <w:r>
        <w:rPr/>
      </w:r>
      <w:bookmarkStart w:name="75. You must conduct enhanced CDD on a c" w:id="396"/>
      <w:bookmarkEnd w:id="396"/>
      <w:r>
        <w:rPr>
          <w:sz w:val="24"/>
        </w:rPr>
        <w:t>Y</w:t>
      </w:r>
      <w:r>
        <w:rPr>
          <w:sz w:val="24"/>
        </w:rPr>
        <w:t>ou </w:t>
      </w:r>
      <w:r>
        <w:rPr>
          <w:b/>
          <w:sz w:val="24"/>
        </w:rPr>
        <w:t>must </w:t>
      </w:r>
      <w:r>
        <w:rPr>
          <w:sz w:val="24"/>
        </w:rPr>
        <w:t>conduct enhanced CDD on a customer that is a company with nominee shareholders.</w:t>
      </w:r>
      <w:r>
        <w:rPr>
          <w:position w:val="8"/>
          <w:sz w:val="16"/>
        </w:rPr>
        <w:t>44 </w:t>
      </w:r>
      <w:r>
        <w:rPr>
          <w:sz w:val="24"/>
        </w:rPr>
        <w:t>The use of nominee shareholders makes it more difficult to identify the beneficial owners of a company, increases the complexity of the company structure and adds another level of obfuscation. This increases the ML/TF risk and enhanced CDD measures are</w:t>
      </w:r>
      <w:r>
        <w:rPr>
          <w:spacing w:val="-7"/>
          <w:sz w:val="24"/>
        </w:rPr>
        <w:t> </w:t>
      </w:r>
      <w:r>
        <w:rPr>
          <w:sz w:val="24"/>
        </w:rPr>
        <w:t>necessary.</w:t>
      </w:r>
    </w:p>
    <w:p>
      <w:pPr>
        <w:pStyle w:val="Heading2"/>
        <w:spacing w:before="113"/>
      </w:pPr>
      <w:bookmarkStart w:name="Companies with shares in bearer form " w:id="397"/>
      <w:bookmarkEnd w:id="397"/>
      <w:r>
        <w:rPr>
          <w:b w:val="0"/>
        </w:rPr>
      </w:r>
      <w:r>
        <w:rPr/>
        <w:t>Companies with shares in bearer form</w:t>
      </w:r>
    </w:p>
    <w:p>
      <w:pPr>
        <w:pStyle w:val="ListParagraph"/>
        <w:numPr>
          <w:ilvl w:val="0"/>
          <w:numId w:val="1"/>
        </w:numPr>
        <w:tabs>
          <w:tab w:pos="1651" w:val="left" w:leader="none"/>
        </w:tabs>
        <w:spacing w:line="276" w:lineRule="auto" w:before="169" w:after="0"/>
        <w:ind w:left="1650" w:right="103" w:hanging="471"/>
        <w:jc w:val="both"/>
        <w:rPr>
          <w:sz w:val="24"/>
        </w:rPr>
      </w:pPr>
      <w:bookmarkStart w:name="76. Shares in bearer form present a high" w:id="398"/>
      <w:bookmarkEnd w:id="398"/>
      <w:r>
        <w:rPr/>
      </w:r>
      <w:bookmarkStart w:name="76. Shares in bearer form present a high" w:id="399"/>
      <w:bookmarkEnd w:id="399"/>
      <w:r>
        <w:rPr>
          <w:sz w:val="24"/>
        </w:rPr>
        <w:t>S</w:t>
      </w:r>
      <w:r>
        <w:rPr>
          <w:sz w:val="24"/>
        </w:rPr>
        <w:t>hares in bearer form present a high risk of ML/TF. You </w:t>
      </w:r>
      <w:r>
        <w:rPr>
          <w:b/>
          <w:sz w:val="24"/>
        </w:rPr>
        <w:t>must </w:t>
      </w:r>
      <w:r>
        <w:rPr>
          <w:sz w:val="24"/>
        </w:rPr>
        <w:t>conduct enhanced CDD on a customer that is a company with some or all of its shares in bearer form.</w:t>
      </w:r>
      <w:r>
        <w:rPr>
          <w:position w:val="8"/>
          <w:sz w:val="16"/>
        </w:rPr>
        <w:t>45 </w:t>
      </w:r>
      <w:r>
        <w:rPr>
          <w:sz w:val="16"/>
        </w:rPr>
        <w:t> </w:t>
      </w:r>
      <w:r>
        <w:rPr>
          <w:sz w:val="24"/>
        </w:rPr>
        <w:t>A higher risk of ML/TF exists when a company has some, or all, of its capital in the form of bearer shares. It is often difficult to identify the beneficial owners of a company with bearer shares because they are not registered with any authority. Instead, ownership is based on the customer who physically holds the share document. This means that any transfer of ownership is not registered or regulated. Companies that issue bearer shares are often in higher risk</w:t>
      </w:r>
      <w:r>
        <w:rPr>
          <w:spacing w:val="-2"/>
          <w:sz w:val="24"/>
        </w:rPr>
        <w:t> </w:t>
      </w:r>
      <w:r>
        <w:rPr>
          <w:sz w:val="24"/>
        </w:rPr>
        <w:t>jurisdictions.</w:t>
      </w:r>
    </w:p>
    <w:p>
      <w:pPr>
        <w:pStyle w:val="Heading2"/>
        <w:spacing w:before="114"/>
      </w:pPr>
      <w:bookmarkStart w:name="Complex or unusual transactions " w:id="400"/>
      <w:bookmarkEnd w:id="400"/>
      <w:r>
        <w:rPr>
          <w:b w:val="0"/>
        </w:rPr>
      </w:r>
      <w:r>
        <w:rPr/>
        <w:t>Complex or unusual transactions</w:t>
      </w:r>
    </w:p>
    <w:p>
      <w:pPr>
        <w:pStyle w:val="ListParagraph"/>
        <w:numPr>
          <w:ilvl w:val="0"/>
          <w:numId w:val="1"/>
        </w:numPr>
        <w:tabs>
          <w:tab w:pos="1651" w:val="left" w:leader="none"/>
        </w:tabs>
        <w:spacing w:line="240" w:lineRule="auto" w:before="172" w:after="0"/>
        <w:ind w:left="1650" w:right="0" w:hanging="471"/>
        <w:jc w:val="left"/>
        <w:rPr>
          <w:sz w:val="24"/>
        </w:rPr>
      </w:pPr>
      <w:bookmarkStart w:name="77. You must conduct enhanced CDD on a c" w:id="401"/>
      <w:bookmarkEnd w:id="401"/>
      <w:r>
        <w:rPr/>
      </w:r>
      <w:bookmarkStart w:name="77. You must conduct enhanced CDD on a c" w:id="402"/>
      <w:bookmarkEnd w:id="402"/>
      <w:r>
        <w:rPr>
          <w:sz w:val="24"/>
        </w:rPr>
        <w:t>Y</w:t>
      </w:r>
      <w:r>
        <w:rPr>
          <w:sz w:val="24"/>
        </w:rPr>
        <w:t>ou </w:t>
      </w:r>
      <w:r>
        <w:rPr>
          <w:b/>
          <w:sz w:val="24"/>
        </w:rPr>
        <w:t>must </w:t>
      </w:r>
      <w:r>
        <w:rPr>
          <w:sz w:val="24"/>
        </w:rPr>
        <w:t>conduct enhanced CDD on a customer if they</w:t>
      </w:r>
      <w:r>
        <w:rPr>
          <w:spacing w:val="-5"/>
          <w:sz w:val="24"/>
        </w:rPr>
        <w:t> </w:t>
      </w:r>
      <w:r>
        <w:rPr>
          <w:sz w:val="24"/>
        </w:rPr>
        <w:t>conduct:</w:t>
      </w:r>
    </w:p>
    <w:p>
      <w:pPr>
        <w:pStyle w:val="ListParagraph"/>
        <w:numPr>
          <w:ilvl w:val="1"/>
          <w:numId w:val="1"/>
        </w:numPr>
        <w:tabs>
          <w:tab w:pos="2105" w:val="left" w:leader="none"/>
        </w:tabs>
        <w:spacing w:line="240" w:lineRule="auto" w:before="162" w:after="0"/>
        <w:ind w:left="2104" w:right="0" w:hanging="359"/>
        <w:jc w:val="both"/>
        <w:rPr>
          <w:sz w:val="24"/>
        </w:rPr>
      </w:pPr>
      <w:bookmarkStart w:name=" A transaction that is complex " w:id="403"/>
      <w:bookmarkEnd w:id="403"/>
      <w:r>
        <w:rPr/>
      </w:r>
      <w:bookmarkStart w:name=" A transaction that is complex " w:id="404"/>
      <w:bookmarkEnd w:id="404"/>
      <w:r>
        <w:rPr>
          <w:sz w:val="24"/>
        </w:rPr>
        <w:t>A</w:t>
      </w:r>
      <w:r>
        <w:rPr>
          <w:sz w:val="24"/>
        </w:rPr>
        <w:t> transaction that is</w:t>
      </w:r>
      <w:r>
        <w:rPr>
          <w:spacing w:val="1"/>
          <w:sz w:val="24"/>
        </w:rPr>
        <w:t> </w:t>
      </w:r>
      <w:r>
        <w:rPr>
          <w:sz w:val="24"/>
        </w:rPr>
        <w:t>complex</w:t>
      </w:r>
    </w:p>
    <w:p>
      <w:pPr>
        <w:pStyle w:val="ListParagraph"/>
        <w:numPr>
          <w:ilvl w:val="1"/>
          <w:numId w:val="1"/>
        </w:numPr>
        <w:tabs>
          <w:tab w:pos="2105" w:val="left" w:leader="none"/>
        </w:tabs>
        <w:spacing w:line="240" w:lineRule="auto" w:before="159" w:after="0"/>
        <w:ind w:left="2104" w:right="0" w:hanging="359"/>
        <w:jc w:val="both"/>
        <w:rPr>
          <w:sz w:val="24"/>
        </w:rPr>
      </w:pPr>
      <w:bookmarkStart w:name=" A transaction that is unusually large " w:id="405"/>
      <w:bookmarkEnd w:id="405"/>
      <w:r>
        <w:rPr/>
      </w:r>
      <w:bookmarkStart w:name=" A transaction that is unusually large " w:id="406"/>
      <w:bookmarkEnd w:id="406"/>
      <w:r>
        <w:rPr>
          <w:sz w:val="24"/>
        </w:rPr>
        <w:t>A</w:t>
      </w:r>
      <w:r>
        <w:rPr>
          <w:sz w:val="24"/>
        </w:rPr>
        <w:t> transaction that is unusually</w:t>
      </w:r>
      <w:r>
        <w:rPr>
          <w:spacing w:val="-3"/>
          <w:sz w:val="24"/>
        </w:rPr>
        <w:t> </w:t>
      </w:r>
      <w:r>
        <w:rPr>
          <w:sz w:val="24"/>
        </w:rPr>
        <w:t>large</w:t>
      </w:r>
    </w:p>
    <w:p>
      <w:pPr>
        <w:pStyle w:val="ListParagraph"/>
        <w:numPr>
          <w:ilvl w:val="1"/>
          <w:numId w:val="1"/>
        </w:numPr>
        <w:tabs>
          <w:tab w:pos="2105" w:val="left" w:leader="none"/>
        </w:tabs>
        <w:spacing w:line="268" w:lineRule="auto" w:before="160" w:after="0"/>
        <w:ind w:left="2104" w:right="105" w:hanging="358"/>
        <w:jc w:val="both"/>
        <w:rPr>
          <w:sz w:val="16"/>
        </w:rPr>
      </w:pPr>
      <w:bookmarkStart w:name=" An unusual pattern of transactions tha" w:id="407"/>
      <w:bookmarkEnd w:id="407"/>
      <w:r>
        <w:rPr/>
      </w:r>
      <w:bookmarkStart w:name=" An unusual pattern of transactions tha" w:id="408"/>
      <w:bookmarkEnd w:id="408"/>
      <w:r>
        <w:rPr>
          <w:sz w:val="24"/>
        </w:rPr>
        <w:t>A</w:t>
      </w:r>
      <w:r>
        <w:rPr>
          <w:sz w:val="24"/>
        </w:rPr>
        <w:t>n unusual pattern of transactions that have no apparent or visible economic or lawful</w:t>
      </w:r>
      <w:r>
        <w:rPr>
          <w:spacing w:val="-1"/>
          <w:sz w:val="24"/>
        </w:rPr>
        <w:t> </w:t>
      </w:r>
      <w:r>
        <w:rPr>
          <w:sz w:val="24"/>
        </w:rPr>
        <w:t>purpose.</w:t>
      </w:r>
      <w:r>
        <w:rPr>
          <w:position w:val="8"/>
          <w:sz w:val="16"/>
        </w:rPr>
        <w:t>46</w:t>
      </w:r>
    </w:p>
    <w:p>
      <w:pPr>
        <w:pStyle w:val="ListParagraph"/>
        <w:numPr>
          <w:ilvl w:val="0"/>
          <w:numId w:val="1"/>
        </w:numPr>
        <w:tabs>
          <w:tab w:pos="1651" w:val="left" w:leader="none"/>
        </w:tabs>
        <w:spacing w:line="276" w:lineRule="auto" w:before="126" w:after="0"/>
        <w:ind w:left="1650" w:right="104" w:hanging="471"/>
        <w:jc w:val="both"/>
        <w:rPr>
          <w:sz w:val="24"/>
        </w:rPr>
      </w:pPr>
      <w:bookmarkStart w:name="78. Adequate and effective CDD provides " w:id="409"/>
      <w:bookmarkEnd w:id="409"/>
      <w:r>
        <w:rPr/>
      </w:r>
      <w:bookmarkStart w:name="78. Adequate and effective CDD provides " w:id="410"/>
      <w:bookmarkEnd w:id="410"/>
      <w:r>
        <w:rPr>
          <w:sz w:val="24"/>
        </w:rPr>
        <w:t>A</w:t>
      </w:r>
      <w:r>
        <w:rPr>
          <w:sz w:val="24"/>
        </w:rPr>
        <w:t>dequate and effective CDD provides context and helps you understand the types of transactions that your customer should be conducting. It also helps you identify complex and unusual transactions or patterns of transactions, and the situations when you need to conduct enhanced</w:t>
      </w:r>
      <w:r>
        <w:rPr>
          <w:spacing w:val="-1"/>
          <w:sz w:val="24"/>
        </w:rPr>
        <w:t> </w:t>
      </w:r>
      <w:r>
        <w:rPr>
          <w:sz w:val="24"/>
        </w:rPr>
        <w:t>CDD.</w:t>
      </w:r>
    </w:p>
    <w:p>
      <w:pPr>
        <w:pStyle w:val="ListParagraph"/>
        <w:numPr>
          <w:ilvl w:val="0"/>
          <w:numId w:val="1"/>
        </w:numPr>
        <w:tabs>
          <w:tab w:pos="1651" w:val="left" w:leader="none"/>
        </w:tabs>
        <w:spacing w:line="276" w:lineRule="auto" w:before="120" w:after="0"/>
        <w:ind w:left="1650" w:right="102" w:hanging="471"/>
        <w:jc w:val="both"/>
        <w:rPr>
          <w:sz w:val="24"/>
        </w:rPr>
      </w:pPr>
      <w:bookmarkStart w:name="79. Your account monitoring is also a vi" w:id="411"/>
      <w:bookmarkEnd w:id="411"/>
      <w:r>
        <w:rPr/>
      </w:r>
      <w:bookmarkStart w:name="79. Your account monitoring is also a vi" w:id="412"/>
      <w:bookmarkEnd w:id="412"/>
      <w:r>
        <w:rPr>
          <w:sz w:val="24"/>
        </w:rPr>
        <w:t>Y</w:t>
      </w:r>
      <w:r>
        <w:rPr>
          <w:sz w:val="24"/>
        </w:rPr>
        <w:t>our account monitoring is also a vital element in identifying these types of transactions. Whether an automated or manual system is used, this should generate ML/TF alerts for review and examination. You should base your thresholds and scenarios for these alerts on your risk assessment and you should detail your procedures, policies, and controls in your</w:t>
      </w:r>
      <w:r>
        <w:rPr>
          <w:spacing w:val="3"/>
          <w:sz w:val="24"/>
        </w:rPr>
        <w:t> </w:t>
      </w:r>
      <w:r>
        <w:rPr>
          <w:sz w:val="24"/>
        </w:rPr>
        <w:t>programme.</w:t>
      </w:r>
    </w:p>
    <w:p>
      <w:pPr>
        <w:pStyle w:val="BodyText"/>
        <w:rPr>
          <w:sz w:val="20"/>
        </w:rPr>
      </w:pPr>
    </w:p>
    <w:p>
      <w:pPr>
        <w:pStyle w:val="BodyText"/>
        <w:rPr>
          <w:sz w:val="20"/>
        </w:rPr>
      </w:pPr>
    </w:p>
    <w:p>
      <w:pPr>
        <w:pStyle w:val="BodyText"/>
        <w:spacing w:before="6"/>
        <w:rPr>
          <w:sz w:val="23"/>
        </w:rPr>
      </w:pPr>
    </w:p>
    <w:p>
      <w:pPr>
        <w:spacing w:before="96"/>
        <w:ind w:left="1180" w:right="7000" w:firstLine="0"/>
        <w:jc w:val="left"/>
        <w:rPr>
          <w:sz w:val="16"/>
        </w:rPr>
      </w:pPr>
      <w:bookmarkStart w:name="43 Sections 22(1)(a)(ii) and 22(1)(b)(ii" w:id="413"/>
      <w:bookmarkEnd w:id="413"/>
      <w:r>
        <w:rPr/>
      </w:r>
      <w:r>
        <w:rPr>
          <w:sz w:val="16"/>
        </w:rPr>
        <w:t>43 Sections 22(1)(a)(ii) and 22(1)(b)(ii)</w:t>
      </w:r>
      <w:bookmarkStart w:name="44 Section 22(1)(a)(iii)  " w:id="414"/>
      <w:bookmarkEnd w:id="414"/>
      <w:r>
        <w:rPr>
          <w:sz w:val="16"/>
        </w:rPr>
      </w:r>
      <w:r>
        <w:rPr>
          <w:sz w:val="16"/>
        </w:rPr>
        <w:t> 44 Section</w:t>
      </w:r>
      <w:r>
        <w:rPr>
          <w:spacing w:val="-4"/>
          <w:sz w:val="16"/>
        </w:rPr>
        <w:t> </w:t>
      </w:r>
      <w:r>
        <w:rPr>
          <w:sz w:val="16"/>
        </w:rPr>
        <w:t>22(1)(a)(iii)</w:t>
      </w:r>
    </w:p>
    <w:p>
      <w:pPr>
        <w:spacing w:line="183" w:lineRule="exact" w:before="2"/>
        <w:ind w:left="1180" w:right="0" w:firstLine="0"/>
        <w:jc w:val="left"/>
        <w:rPr>
          <w:sz w:val="16"/>
        </w:rPr>
      </w:pPr>
      <w:bookmarkStart w:name="45 Section 22(1)(a)(iii)  " w:id="415"/>
      <w:bookmarkEnd w:id="415"/>
      <w:r>
        <w:rPr/>
      </w:r>
      <w:r>
        <w:rPr>
          <w:sz w:val="16"/>
        </w:rPr>
        <w:t>45 Section</w:t>
      </w:r>
      <w:r>
        <w:rPr>
          <w:spacing w:val="-10"/>
          <w:sz w:val="16"/>
        </w:rPr>
        <w:t> </w:t>
      </w:r>
      <w:r>
        <w:rPr>
          <w:sz w:val="16"/>
        </w:rPr>
        <w:t>22(1)(a)(iii)</w:t>
      </w:r>
    </w:p>
    <w:p>
      <w:pPr>
        <w:tabs>
          <w:tab w:pos="1180" w:val="left" w:leader="none"/>
          <w:tab w:pos="10499" w:val="left" w:leader="none"/>
        </w:tabs>
        <w:spacing w:line="183" w:lineRule="exact" w:before="0"/>
        <w:ind w:left="862" w:right="0" w:firstLine="0"/>
        <w:jc w:val="left"/>
        <w:rPr>
          <w:sz w:val="16"/>
        </w:rPr>
      </w:pPr>
      <w:bookmarkStart w:name="46 Section 22(1)(c) " w:id="416"/>
      <w:bookmarkEnd w:id="416"/>
      <w:r>
        <w:rPr/>
      </w:r>
      <w:r>
        <w:rPr>
          <w:w w:val="100"/>
          <w:sz w:val="16"/>
          <w:u w:val="single" w:color="00004A"/>
        </w:rPr>
        <w:t> </w:t>
      </w:r>
      <w:r>
        <w:rPr>
          <w:sz w:val="16"/>
          <w:u w:val="single" w:color="00004A"/>
        </w:rPr>
        <w:tab/>
        <w:t>46 Section</w:t>
      </w:r>
      <w:r>
        <w:rPr>
          <w:spacing w:val="-8"/>
          <w:sz w:val="16"/>
          <w:u w:val="single" w:color="00004A"/>
        </w:rPr>
        <w:t> </w:t>
      </w:r>
      <w:r>
        <w:rPr>
          <w:sz w:val="16"/>
          <w:u w:val="single" w:color="00004A"/>
        </w:rPr>
        <w:t>22(1)(c)</w:t>
        <w:tab/>
      </w:r>
    </w:p>
    <w:p>
      <w:pPr>
        <w:spacing w:after="0" w:line="183" w:lineRule="exact"/>
        <w:jc w:val="left"/>
        <w:rPr>
          <w:sz w:val="16"/>
        </w:rPr>
        <w:sectPr>
          <w:pgSz w:w="11910" w:h="16840"/>
          <w:pgMar w:header="0" w:footer="699" w:top="700" w:bottom="900" w:left="260" w:right="720"/>
        </w:sectPr>
      </w:pPr>
    </w:p>
    <w:p>
      <w:pPr>
        <w:pStyle w:val="Heading2"/>
        <w:jc w:val="left"/>
      </w:pPr>
      <w:r>
        <w:rPr/>
        <w:pict>
          <v:group style="position:absolute;margin-left:18pt;margin-top:36.024982pt;width:517.75pt;height:756.15pt;mso-position-horizontal-relative:page;mso-position-vertical-relative:page;z-index:-16444416"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371;width:2881;height:12" filled="true" fillcolor="#000000" stroked="false">
              <v:fill type="solid"/>
            </v:rect>
            <w10:wrap type="none"/>
          </v:group>
        </w:pict>
      </w:r>
      <w:bookmarkStart w:name="Assessed risk for a particular situation" w:id="417"/>
      <w:bookmarkEnd w:id="417"/>
      <w:r>
        <w:rPr>
          <w:b w:val="0"/>
        </w:rPr>
      </w:r>
      <w:r>
        <w:rPr/>
        <w:t>Assessed risk for a particular situation</w:t>
      </w:r>
    </w:p>
    <w:p>
      <w:pPr>
        <w:pStyle w:val="ListParagraph"/>
        <w:numPr>
          <w:ilvl w:val="0"/>
          <w:numId w:val="1"/>
        </w:numPr>
        <w:tabs>
          <w:tab w:pos="1651" w:val="left" w:leader="none"/>
        </w:tabs>
        <w:spacing w:line="271" w:lineRule="auto" w:before="169" w:after="0"/>
        <w:ind w:left="1650" w:right="108" w:hanging="471"/>
        <w:jc w:val="both"/>
        <w:rPr>
          <w:sz w:val="24"/>
        </w:rPr>
      </w:pPr>
      <w:bookmarkStart w:name="80. You must conduct enhanced CDD when y" w:id="418"/>
      <w:bookmarkEnd w:id="418"/>
      <w:r>
        <w:rPr/>
      </w:r>
      <w:bookmarkStart w:name="80. You must conduct enhanced CDD when y" w:id="419"/>
      <w:bookmarkEnd w:id="419"/>
      <w:r>
        <w:rPr>
          <w:sz w:val="24"/>
        </w:rPr>
        <w:t>Y</w:t>
      </w:r>
      <w:r>
        <w:rPr>
          <w:sz w:val="24"/>
        </w:rPr>
        <w:t>ou </w:t>
      </w:r>
      <w:r>
        <w:rPr>
          <w:b/>
          <w:sz w:val="24"/>
        </w:rPr>
        <w:t>must </w:t>
      </w:r>
      <w:r>
        <w:rPr>
          <w:sz w:val="24"/>
        </w:rPr>
        <w:t>conduct enhanced CDD when you consider the level of risk in a particular situation is such that enhanced CDD should</w:t>
      </w:r>
      <w:r>
        <w:rPr>
          <w:spacing w:val="-4"/>
          <w:sz w:val="24"/>
        </w:rPr>
        <w:t> </w:t>
      </w:r>
      <w:r>
        <w:rPr>
          <w:sz w:val="24"/>
        </w:rPr>
        <w:t>apply.</w:t>
      </w:r>
      <w:r>
        <w:rPr>
          <w:position w:val="8"/>
          <w:sz w:val="16"/>
        </w:rPr>
        <w:t>47</w:t>
      </w:r>
    </w:p>
    <w:p>
      <w:pPr>
        <w:pStyle w:val="ListParagraph"/>
        <w:numPr>
          <w:ilvl w:val="0"/>
          <w:numId w:val="1"/>
        </w:numPr>
        <w:tabs>
          <w:tab w:pos="1651" w:val="left" w:leader="none"/>
        </w:tabs>
        <w:spacing w:line="276" w:lineRule="auto" w:before="128" w:after="0"/>
        <w:ind w:left="1650" w:right="102" w:hanging="471"/>
        <w:jc w:val="both"/>
        <w:rPr>
          <w:sz w:val="24"/>
        </w:rPr>
      </w:pPr>
      <w:bookmarkStart w:name="81. This requirement applies to any othe" w:id="420"/>
      <w:bookmarkEnd w:id="420"/>
      <w:r>
        <w:rPr/>
      </w:r>
      <w:bookmarkStart w:name="81. This requirement applies to any othe" w:id="421"/>
      <w:bookmarkEnd w:id="421"/>
      <w:r>
        <w:rPr>
          <w:sz w:val="24"/>
        </w:rPr>
        <w:t>T</w:t>
      </w:r>
      <w:r>
        <w:rPr>
          <w:sz w:val="24"/>
        </w:rPr>
        <w:t>his requirement applies to any other situation where there is ML/TF risk not otherwise or specifically identified in the Act. The situations where these ML/TF risks arise should be based on the findings of your risk assessment and they will be particular to your business. The situations may arise from a combination of vulnerabilities associated with the size, nature and complexity of your business, your types of customers, your products and services and your methods of delivery, as well as the types of institutions and countries that you deal</w:t>
      </w:r>
      <w:r>
        <w:rPr>
          <w:spacing w:val="-7"/>
          <w:sz w:val="24"/>
        </w:rPr>
        <w:t> </w:t>
      </w:r>
      <w:r>
        <w:rPr>
          <w:sz w:val="24"/>
        </w:rPr>
        <w:t>with.</w:t>
      </w:r>
    </w:p>
    <w:p>
      <w:pPr>
        <w:pStyle w:val="ListParagraph"/>
        <w:numPr>
          <w:ilvl w:val="0"/>
          <w:numId w:val="1"/>
        </w:numPr>
        <w:tabs>
          <w:tab w:pos="1651" w:val="left" w:leader="none"/>
        </w:tabs>
        <w:spacing w:line="276" w:lineRule="auto" w:before="118" w:after="0"/>
        <w:ind w:left="1650" w:right="102" w:hanging="471"/>
        <w:jc w:val="both"/>
        <w:rPr>
          <w:sz w:val="24"/>
        </w:rPr>
      </w:pPr>
      <w:bookmarkStart w:name="82. In relation to the countries you dea" w:id="422"/>
      <w:bookmarkEnd w:id="422"/>
      <w:r>
        <w:rPr/>
      </w:r>
      <w:bookmarkStart w:name="82. In relation to the countries you dea" w:id="423"/>
      <w:bookmarkEnd w:id="423"/>
      <w:r>
        <w:rPr>
          <w:sz w:val="24"/>
        </w:rPr>
        <w:t>I</w:t>
      </w:r>
      <w:r>
        <w:rPr>
          <w:sz w:val="24"/>
        </w:rPr>
        <w:t>n relation to the countries you deal with, it is important to understand that the risks associated with a country are wider than having insufficient AML/CFT measures in place. Country risk can result</w:t>
      </w:r>
      <w:r>
        <w:rPr>
          <w:spacing w:val="-7"/>
          <w:sz w:val="24"/>
        </w:rPr>
        <w:t> </w:t>
      </w:r>
      <w:r>
        <w:rPr>
          <w:sz w:val="24"/>
        </w:rPr>
        <w:t>from:</w:t>
      </w:r>
    </w:p>
    <w:p>
      <w:pPr>
        <w:pStyle w:val="ListParagraph"/>
        <w:numPr>
          <w:ilvl w:val="1"/>
          <w:numId w:val="1"/>
        </w:numPr>
        <w:tabs>
          <w:tab w:pos="2105" w:val="left" w:leader="none"/>
        </w:tabs>
        <w:spacing w:line="240" w:lineRule="auto" w:before="122" w:after="0"/>
        <w:ind w:left="2104" w:right="0" w:hanging="359"/>
        <w:jc w:val="both"/>
        <w:rPr>
          <w:sz w:val="24"/>
        </w:rPr>
      </w:pPr>
      <w:bookmarkStart w:name=" Ineffective AML/CFT measures " w:id="424"/>
      <w:bookmarkEnd w:id="424"/>
      <w:r>
        <w:rPr/>
      </w:r>
      <w:bookmarkStart w:name=" Ineffective AML/CFT measures " w:id="425"/>
      <w:bookmarkEnd w:id="425"/>
      <w:r>
        <w:rPr>
          <w:sz w:val="24"/>
        </w:rPr>
        <w:t>I</w:t>
      </w:r>
      <w:r>
        <w:rPr>
          <w:sz w:val="24"/>
        </w:rPr>
        <w:t>neffective AML/CFT</w:t>
      </w:r>
      <w:r>
        <w:rPr>
          <w:spacing w:val="4"/>
          <w:sz w:val="24"/>
        </w:rPr>
        <w:t> </w:t>
      </w:r>
      <w:r>
        <w:rPr>
          <w:sz w:val="24"/>
        </w:rPr>
        <w:t>measures</w:t>
      </w:r>
    </w:p>
    <w:p>
      <w:pPr>
        <w:pStyle w:val="ListParagraph"/>
        <w:numPr>
          <w:ilvl w:val="1"/>
          <w:numId w:val="1"/>
        </w:numPr>
        <w:tabs>
          <w:tab w:pos="2105" w:val="left" w:leader="none"/>
        </w:tabs>
        <w:spacing w:line="240" w:lineRule="auto" w:before="160" w:after="0"/>
        <w:ind w:left="2104" w:right="0" w:hanging="359"/>
        <w:jc w:val="both"/>
        <w:rPr>
          <w:sz w:val="24"/>
        </w:rPr>
      </w:pPr>
      <w:bookmarkStart w:name=" High levels of organised crime " w:id="426"/>
      <w:bookmarkEnd w:id="426"/>
      <w:r>
        <w:rPr/>
      </w:r>
      <w:bookmarkStart w:name=" High levels of organised crime " w:id="427"/>
      <w:bookmarkEnd w:id="427"/>
      <w:r>
        <w:rPr>
          <w:sz w:val="24"/>
        </w:rPr>
        <w:t>H</w:t>
      </w:r>
      <w:r>
        <w:rPr>
          <w:sz w:val="24"/>
        </w:rPr>
        <w:t>igh levels of organised</w:t>
      </w:r>
      <w:r>
        <w:rPr>
          <w:spacing w:val="1"/>
          <w:sz w:val="24"/>
        </w:rPr>
        <w:t> </w:t>
      </w:r>
      <w:r>
        <w:rPr>
          <w:sz w:val="24"/>
        </w:rPr>
        <w:t>crime</w:t>
      </w:r>
    </w:p>
    <w:p>
      <w:pPr>
        <w:pStyle w:val="ListParagraph"/>
        <w:numPr>
          <w:ilvl w:val="1"/>
          <w:numId w:val="1"/>
        </w:numPr>
        <w:tabs>
          <w:tab w:pos="2104" w:val="left" w:leader="none"/>
          <w:tab w:pos="2105" w:val="left" w:leader="none"/>
        </w:tabs>
        <w:spacing w:line="240" w:lineRule="auto" w:before="159" w:after="0"/>
        <w:ind w:left="2104" w:right="0" w:hanging="359"/>
        <w:jc w:val="left"/>
        <w:rPr>
          <w:sz w:val="24"/>
        </w:rPr>
      </w:pPr>
      <w:bookmarkStart w:name=" Perceived levels of bribery and corrup" w:id="428"/>
      <w:bookmarkEnd w:id="428"/>
      <w:r>
        <w:rPr/>
      </w:r>
      <w:bookmarkStart w:name=" Perceived levels of bribery and corrup" w:id="429"/>
      <w:bookmarkEnd w:id="429"/>
      <w:r>
        <w:rPr>
          <w:sz w:val="24"/>
        </w:rPr>
        <w:t>P</w:t>
      </w:r>
      <w:r>
        <w:rPr>
          <w:sz w:val="24"/>
        </w:rPr>
        <w:t>erceived levels of bribery and</w:t>
      </w:r>
      <w:r>
        <w:rPr>
          <w:spacing w:val="-3"/>
          <w:sz w:val="24"/>
        </w:rPr>
        <w:t> </w:t>
      </w:r>
      <w:r>
        <w:rPr>
          <w:sz w:val="24"/>
        </w:rPr>
        <w:t>corruption</w:t>
      </w:r>
    </w:p>
    <w:p>
      <w:pPr>
        <w:pStyle w:val="ListParagraph"/>
        <w:numPr>
          <w:ilvl w:val="1"/>
          <w:numId w:val="1"/>
        </w:numPr>
        <w:tabs>
          <w:tab w:pos="2104" w:val="left" w:leader="none"/>
          <w:tab w:pos="2105" w:val="left" w:leader="none"/>
        </w:tabs>
        <w:spacing w:line="240" w:lineRule="auto" w:before="160" w:after="0"/>
        <w:ind w:left="2104" w:right="0" w:hanging="359"/>
        <w:jc w:val="left"/>
        <w:rPr>
          <w:sz w:val="24"/>
        </w:rPr>
      </w:pPr>
      <w:bookmarkStart w:name=" Association with TF " w:id="430"/>
      <w:bookmarkEnd w:id="430"/>
      <w:r>
        <w:rPr/>
      </w:r>
      <w:bookmarkStart w:name=" Association with TF " w:id="431"/>
      <w:bookmarkEnd w:id="431"/>
      <w:r>
        <w:rPr>
          <w:sz w:val="24"/>
        </w:rPr>
        <w:t>Associat</w:t>
      </w:r>
      <w:r>
        <w:rPr>
          <w:sz w:val="24"/>
        </w:rPr>
        <w:t>ion with</w:t>
      </w:r>
      <w:r>
        <w:rPr>
          <w:spacing w:val="-1"/>
          <w:sz w:val="24"/>
        </w:rPr>
        <w:t> </w:t>
      </w:r>
      <w:r>
        <w:rPr>
          <w:sz w:val="24"/>
        </w:rPr>
        <w:t>TF</w:t>
      </w:r>
    </w:p>
    <w:p>
      <w:pPr>
        <w:pStyle w:val="ListParagraph"/>
        <w:numPr>
          <w:ilvl w:val="1"/>
          <w:numId w:val="1"/>
        </w:numPr>
        <w:tabs>
          <w:tab w:pos="2104" w:val="left" w:leader="none"/>
          <w:tab w:pos="2105" w:val="left" w:leader="none"/>
        </w:tabs>
        <w:spacing w:line="240" w:lineRule="auto" w:before="160" w:after="0"/>
        <w:ind w:left="2104" w:right="0" w:hanging="359"/>
        <w:jc w:val="left"/>
        <w:rPr>
          <w:sz w:val="24"/>
        </w:rPr>
      </w:pPr>
      <w:bookmarkStart w:name=" Conflict zones and their bordering cou" w:id="432"/>
      <w:bookmarkEnd w:id="432"/>
      <w:r>
        <w:rPr/>
      </w:r>
      <w:bookmarkStart w:name=" Conflict zones and their bordering cou" w:id="433"/>
      <w:bookmarkEnd w:id="433"/>
      <w:r>
        <w:rPr>
          <w:sz w:val="24"/>
        </w:rPr>
        <w:t>C</w:t>
      </w:r>
      <w:r>
        <w:rPr>
          <w:sz w:val="24"/>
        </w:rPr>
        <w:t>onflict zones and their bordering</w:t>
      </w:r>
      <w:r>
        <w:rPr>
          <w:spacing w:val="-3"/>
          <w:sz w:val="24"/>
        </w:rPr>
        <w:t> </w:t>
      </w:r>
      <w:r>
        <w:rPr>
          <w:sz w:val="24"/>
        </w:rPr>
        <w:t>countries</w:t>
      </w:r>
    </w:p>
    <w:p>
      <w:pPr>
        <w:pStyle w:val="ListParagraph"/>
        <w:numPr>
          <w:ilvl w:val="1"/>
          <w:numId w:val="1"/>
        </w:numPr>
        <w:tabs>
          <w:tab w:pos="2104" w:val="left" w:leader="none"/>
          <w:tab w:pos="2105" w:val="left" w:leader="none"/>
        </w:tabs>
        <w:spacing w:line="240" w:lineRule="auto" w:before="159" w:after="0"/>
        <w:ind w:left="2104" w:right="0" w:hanging="359"/>
        <w:jc w:val="left"/>
        <w:rPr>
          <w:sz w:val="24"/>
        </w:rPr>
      </w:pPr>
      <w:bookmarkStart w:name=" Production and/or transnational shipme" w:id="434"/>
      <w:bookmarkEnd w:id="434"/>
      <w:r>
        <w:rPr/>
      </w:r>
      <w:bookmarkStart w:name=" Production and/or transnational shipme" w:id="435"/>
      <w:bookmarkEnd w:id="435"/>
      <w:r>
        <w:rPr>
          <w:sz w:val="24"/>
        </w:rPr>
        <w:t>P</w:t>
      </w:r>
      <w:r>
        <w:rPr>
          <w:sz w:val="24"/>
        </w:rPr>
        <w:t>roduction and/or transnational shipment of illicit</w:t>
      </w:r>
      <w:r>
        <w:rPr>
          <w:spacing w:val="-3"/>
          <w:sz w:val="24"/>
        </w:rPr>
        <w:t> </w:t>
      </w:r>
      <w:r>
        <w:rPr>
          <w:sz w:val="24"/>
        </w:rPr>
        <w:t>drugs.</w:t>
      </w:r>
    </w:p>
    <w:p>
      <w:pPr>
        <w:pStyle w:val="ListParagraph"/>
        <w:numPr>
          <w:ilvl w:val="0"/>
          <w:numId w:val="1"/>
        </w:numPr>
        <w:tabs>
          <w:tab w:pos="1651" w:val="left" w:leader="none"/>
        </w:tabs>
        <w:spacing w:line="276" w:lineRule="auto" w:before="159" w:after="0"/>
        <w:ind w:left="1650" w:right="103" w:hanging="471"/>
        <w:jc w:val="both"/>
        <w:rPr>
          <w:sz w:val="24"/>
        </w:rPr>
      </w:pPr>
      <w:bookmarkStart w:name="83. The Countries Assessment Guideline w" w:id="436"/>
      <w:bookmarkEnd w:id="436"/>
      <w:r>
        <w:rPr/>
      </w:r>
      <w:bookmarkStart w:name="83. The Countries Assessment Guideline w" w:id="437"/>
      <w:bookmarkEnd w:id="437"/>
      <w:r>
        <w:rPr>
          <w:sz w:val="24"/>
        </w:rPr>
        <w:t>T</w:t>
      </w:r>
      <w:r>
        <w:rPr>
          <w:sz w:val="24"/>
        </w:rPr>
        <w:t>he </w:t>
      </w:r>
      <w:r>
        <w:rPr>
          <w:b/>
          <w:sz w:val="24"/>
        </w:rPr>
        <w:t>Countries Assessment Guideline </w:t>
      </w:r>
      <w:r>
        <w:rPr>
          <w:sz w:val="24"/>
        </w:rPr>
        <w:t>will assist you in determining when enhanced CDD may be required due to country risk. The guideline refers to information sources that can help you in assessing country risk, including, but not limited</w:t>
      </w:r>
      <w:r>
        <w:rPr>
          <w:spacing w:val="-12"/>
          <w:sz w:val="24"/>
        </w:rPr>
        <w:t> </w:t>
      </w:r>
      <w:r>
        <w:rPr>
          <w:sz w:val="24"/>
        </w:rPr>
        <w:t>to:</w:t>
      </w:r>
    </w:p>
    <w:p>
      <w:pPr>
        <w:pStyle w:val="ListParagraph"/>
        <w:numPr>
          <w:ilvl w:val="1"/>
          <w:numId w:val="1"/>
        </w:numPr>
        <w:tabs>
          <w:tab w:pos="2105" w:val="left" w:leader="none"/>
        </w:tabs>
        <w:spacing w:line="240" w:lineRule="auto" w:before="122" w:after="0"/>
        <w:ind w:left="2104" w:right="0" w:hanging="359"/>
        <w:jc w:val="both"/>
        <w:rPr>
          <w:sz w:val="24"/>
        </w:rPr>
      </w:pPr>
      <w:bookmarkStart w:name=" FATF identification of jurisdictions w" w:id="438"/>
      <w:bookmarkEnd w:id="438"/>
      <w:r>
        <w:rPr/>
      </w:r>
      <w:bookmarkStart w:name=" FATF identification of jurisdictions w" w:id="439"/>
      <w:bookmarkEnd w:id="439"/>
      <w:r>
        <w:rPr>
          <w:sz w:val="24"/>
        </w:rPr>
        <w:t>FA</w:t>
      </w:r>
      <w:r>
        <w:rPr>
          <w:sz w:val="24"/>
        </w:rPr>
        <w:t>TF identification of jurisdictions with strategic AML/CFT</w:t>
      </w:r>
      <w:r>
        <w:rPr>
          <w:spacing w:val="-2"/>
          <w:sz w:val="24"/>
        </w:rPr>
        <w:t> </w:t>
      </w:r>
      <w:r>
        <w:rPr>
          <w:sz w:val="24"/>
        </w:rPr>
        <w:t>deficiencies</w:t>
      </w:r>
    </w:p>
    <w:p>
      <w:pPr>
        <w:pStyle w:val="ListParagraph"/>
        <w:numPr>
          <w:ilvl w:val="1"/>
          <w:numId w:val="1"/>
        </w:numPr>
        <w:tabs>
          <w:tab w:pos="2105" w:val="left" w:leader="none"/>
        </w:tabs>
        <w:spacing w:line="240" w:lineRule="auto" w:before="159" w:after="0"/>
        <w:ind w:left="2104" w:right="0" w:hanging="359"/>
        <w:jc w:val="both"/>
        <w:rPr>
          <w:sz w:val="24"/>
        </w:rPr>
      </w:pPr>
      <w:bookmarkStart w:name=" FATF mutual evaluation reports " w:id="440"/>
      <w:bookmarkEnd w:id="440"/>
      <w:r>
        <w:rPr/>
      </w:r>
      <w:bookmarkStart w:name=" FATF mutual evaluation reports " w:id="441"/>
      <w:bookmarkEnd w:id="441"/>
      <w:r>
        <w:rPr>
          <w:sz w:val="24"/>
        </w:rPr>
        <w:t>FA</w:t>
      </w:r>
      <w:r>
        <w:rPr>
          <w:sz w:val="24"/>
        </w:rPr>
        <w:t>TF mutual evaluation</w:t>
      </w:r>
      <w:r>
        <w:rPr>
          <w:spacing w:val="-7"/>
          <w:sz w:val="24"/>
        </w:rPr>
        <w:t> </w:t>
      </w:r>
      <w:r>
        <w:rPr>
          <w:sz w:val="24"/>
        </w:rPr>
        <w:t>reports</w:t>
      </w:r>
    </w:p>
    <w:p>
      <w:pPr>
        <w:pStyle w:val="ListParagraph"/>
        <w:numPr>
          <w:ilvl w:val="1"/>
          <w:numId w:val="1"/>
        </w:numPr>
        <w:tabs>
          <w:tab w:pos="2105" w:val="left" w:leader="none"/>
        </w:tabs>
        <w:spacing w:line="240" w:lineRule="auto" w:before="160" w:after="0"/>
        <w:ind w:left="2104" w:right="0" w:hanging="359"/>
        <w:jc w:val="both"/>
        <w:rPr>
          <w:sz w:val="24"/>
        </w:rPr>
      </w:pPr>
      <w:bookmarkStart w:name=" Basel AML Index " w:id="442"/>
      <w:bookmarkEnd w:id="442"/>
      <w:r>
        <w:rPr/>
      </w:r>
      <w:bookmarkStart w:name=" Basel AML Index " w:id="443"/>
      <w:bookmarkEnd w:id="443"/>
      <w:r>
        <w:rPr>
          <w:sz w:val="24"/>
        </w:rPr>
        <w:t>B</w:t>
      </w:r>
      <w:r>
        <w:rPr>
          <w:sz w:val="24"/>
        </w:rPr>
        <w:t>asel AML</w:t>
      </w:r>
      <w:r>
        <w:rPr>
          <w:spacing w:val="-3"/>
          <w:sz w:val="24"/>
        </w:rPr>
        <w:t> </w:t>
      </w:r>
      <w:r>
        <w:rPr>
          <w:sz w:val="24"/>
        </w:rPr>
        <w:t>Index</w:t>
      </w:r>
    </w:p>
    <w:p>
      <w:pPr>
        <w:pStyle w:val="ListParagraph"/>
        <w:numPr>
          <w:ilvl w:val="1"/>
          <w:numId w:val="1"/>
        </w:numPr>
        <w:tabs>
          <w:tab w:pos="2105" w:val="left" w:leader="none"/>
        </w:tabs>
        <w:spacing w:line="240" w:lineRule="auto" w:before="160" w:after="0"/>
        <w:ind w:left="2104" w:right="0" w:hanging="359"/>
        <w:jc w:val="both"/>
        <w:rPr>
          <w:sz w:val="24"/>
        </w:rPr>
      </w:pPr>
      <w:bookmarkStart w:name=" United Nations Office on Drugs and Cri" w:id="444"/>
      <w:bookmarkEnd w:id="444"/>
      <w:r>
        <w:rPr/>
      </w:r>
      <w:bookmarkStart w:name=" United Nations Office on Drugs and Cri" w:id="445"/>
      <w:bookmarkEnd w:id="445"/>
      <w:r>
        <w:rPr>
          <w:sz w:val="24"/>
        </w:rPr>
        <w:t>Unit</w:t>
      </w:r>
      <w:r>
        <w:rPr>
          <w:sz w:val="24"/>
        </w:rPr>
        <w:t>ed Nations Office on Drugs and Crime reports</w:t>
      </w:r>
    </w:p>
    <w:p>
      <w:pPr>
        <w:pStyle w:val="ListParagraph"/>
        <w:numPr>
          <w:ilvl w:val="1"/>
          <w:numId w:val="1"/>
        </w:numPr>
        <w:tabs>
          <w:tab w:pos="2105" w:val="left" w:leader="none"/>
        </w:tabs>
        <w:spacing w:line="240" w:lineRule="auto" w:before="159" w:after="0"/>
        <w:ind w:left="2104" w:right="0" w:hanging="359"/>
        <w:jc w:val="both"/>
        <w:rPr>
          <w:sz w:val="24"/>
        </w:rPr>
      </w:pPr>
      <w:bookmarkStart w:name=" Transparency International Corruption " w:id="446"/>
      <w:bookmarkEnd w:id="446"/>
      <w:r>
        <w:rPr/>
      </w:r>
      <w:bookmarkStart w:name=" Transparency International Corruption " w:id="447"/>
      <w:bookmarkEnd w:id="447"/>
      <w:r>
        <w:rPr>
          <w:sz w:val="24"/>
        </w:rPr>
        <w:t>T</w:t>
      </w:r>
      <w:r>
        <w:rPr>
          <w:sz w:val="24"/>
        </w:rPr>
        <w:t>ransparency International Corruption Perceptions</w:t>
      </w:r>
      <w:r>
        <w:rPr>
          <w:spacing w:val="-9"/>
          <w:sz w:val="24"/>
        </w:rPr>
        <w:t> </w:t>
      </w:r>
      <w:r>
        <w:rPr>
          <w:sz w:val="24"/>
        </w:rPr>
        <w:t>Index</w:t>
      </w:r>
    </w:p>
    <w:p>
      <w:pPr>
        <w:pStyle w:val="ListParagraph"/>
        <w:numPr>
          <w:ilvl w:val="1"/>
          <w:numId w:val="1"/>
        </w:numPr>
        <w:tabs>
          <w:tab w:pos="2105" w:val="left" w:leader="none"/>
        </w:tabs>
        <w:spacing w:line="240" w:lineRule="auto" w:before="160" w:after="0"/>
        <w:ind w:left="2104" w:right="0" w:hanging="359"/>
        <w:jc w:val="both"/>
        <w:rPr>
          <w:sz w:val="24"/>
        </w:rPr>
      </w:pPr>
      <w:bookmarkStart w:name=" Reliable and independent media sources" w:id="448"/>
      <w:bookmarkEnd w:id="448"/>
      <w:r>
        <w:rPr/>
      </w:r>
      <w:bookmarkStart w:name=" Reliable and independent media sources" w:id="449"/>
      <w:bookmarkEnd w:id="449"/>
      <w:r>
        <w:rPr>
          <w:sz w:val="24"/>
        </w:rPr>
        <w:t>Relia</w:t>
      </w:r>
      <w:r>
        <w:rPr>
          <w:sz w:val="24"/>
        </w:rPr>
        <w:t>ble and independent media</w:t>
      </w:r>
      <w:r>
        <w:rPr>
          <w:spacing w:val="-3"/>
          <w:sz w:val="24"/>
        </w:rPr>
        <w:t> </w:t>
      </w:r>
      <w:r>
        <w:rPr>
          <w:sz w:val="24"/>
        </w:rPr>
        <w:t>sources.</w:t>
      </w:r>
    </w:p>
    <w:p>
      <w:pPr>
        <w:pStyle w:val="ListParagraph"/>
        <w:numPr>
          <w:ilvl w:val="0"/>
          <w:numId w:val="1"/>
        </w:numPr>
        <w:tabs>
          <w:tab w:pos="1651" w:val="left" w:leader="none"/>
        </w:tabs>
        <w:spacing w:line="276" w:lineRule="auto" w:before="156" w:after="0"/>
        <w:ind w:left="1650" w:right="101" w:hanging="471"/>
        <w:jc w:val="both"/>
        <w:rPr>
          <w:sz w:val="24"/>
        </w:rPr>
      </w:pPr>
      <w:bookmarkStart w:name="84. While your risk assessment is the st" w:id="450"/>
      <w:bookmarkEnd w:id="450"/>
      <w:r>
        <w:rPr/>
      </w:r>
      <w:bookmarkStart w:name="84. While your risk assessment is the st" w:id="451"/>
      <w:bookmarkEnd w:id="451"/>
      <w:r>
        <w:rPr>
          <w:sz w:val="24"/>
        </w:rPr>
        <w:t>W</w:t>
      </w:r>
      <w:r>
        <w:rPr>
          <w:sz w:val="24"/>
        </w:rPr>
        <w:t>hile your risk assessment is the starting point to identify situations where there is ML/TF risk, other indicators may only be identifiable as you administer your programme. This will include your customer’s behaviour, the CDD or enhanced CDD you have conducted, your account monitoring and the wider AML/CFT environment. Your risk assessment and programme </w:t>
      </w:r>
      <w:r>
        <w:rPr>
          <w:b/>
          <w:sz w:val="24"/>
        </w:rPr>
        <w:t>must </w:t>
      </w:r>
      <w:r>
        <w:rPr>
          <w:sz w:val="24"/>
        </w:rPr>
        <w:t>also have regard to supervisory AML/CFT</w:t>
      </w:r>
      <w:r>
        <w:rPr>
          <w:spacing w:val="1"/>
          <w:sz w:val="24"/>
        </w:rPr>
        <w:t> </w:t>
      </w:r>
      <w:r>
        <w:rPr>
          <w:sz w:val="24"/>
        </w:rPr>
        <w:t>guidance.</w:t>
      </w:r>
      <w:r>
        <w:rPr>
          <w:position w:val="8"/>
          <w:sz w:val="16"/>
        </w:rPr>
        <w:t>48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p>
    <w:p>
      <w:pPr>
        <w:spacing w:line="183" w:lineRule="exact" w:before="95"/>
        <w:ind w:left="1180" w:right="0" w:firstLine="0"/>
        <w:jc w:val="left"/>
        <w:rPr>
          <w:sz w:val="16"/>
        </w:rPr>
      </w:pPr>
      <w:bookmarkStart w:name="47 Section 22(1)(d) " w:id="452"/>
      <w:bookmarkEnd w:id="452"/>
      <w:r>
        <w:rPr/>
      </w:r>
      <w:r>
        <w:rPr>
          <w:sz w:val="16"/>
        </w:rPr>
        <w:t>47 Section 22(1)(d)</w:t>
      </w:r>
    </w:p>
    <w:p>
      <w:pPr>
        <w:tabs>
          <w:tab w:pos="1180" w:val="left" w:leader="none"/>
          <w:tab w:pos="10499" w:val="left" w:leader="none"/>
        </w:tabs>
        <w:spacing w:line="183" w:lineRule="exact" w:before="0"/>
        <w:ind w:left="862" w:right="0" w:firstLine="0"/>
        <w:jc w:val="left"/>
        <w:rPr>
          <w:sz w:val="16"/>
        </w:rPr>
      </w:pPr>
      <w:bookmarkStart w:name="48 Sections 58(2)(g) and 57(2) " w:id="453"/>
      <w:bookmarkEnd w:id="453"/>
      <w:r>
        <w:rPr/>
      </w:r>
      <w:r>
        <w:rPr>
          <w:w w:val="100"/>
          <w:sz w:val="16"/>
          <w:u w:val="single" w:color="00004A"/>
        </w:rPr>
        <w:t> </w:t>
      </w:r>
      <w:r>
        <w:rPr>
          <w:sz w:val="16"/>
          <w:u w:val="single" w:color="00004A"/>
        </w:rPr>
        <w:tab/>
        <w:t>48 Sections 58(2)(g) and</w:t>
      </w:r>
      <w:r>
        <w:rPr>
          <w:spacing w:val="-10"/>
          <w:sz w:val="16"/>
          <w:u w:val="single" w:color="00004A"/>
        </w:rPr>
        <w:t> </w:t>
      </w:r>
      <w:r>
        <w:rPr>
          <w:sz w:val="16"/>
          <w:u w:val="single" w:color="00004A"/>
        </w:rPr>
        <w:t>57(2)</w:t>
        <w:tab/>
      </w:r>
    </w:p>
    <w:p>
      <w:pPr>
        <w:spacing w:after="0" w:line="183" w:lineRule="exact"/>
        <w:jc w:val="left"/>
        <w:rPr>
          <w:sz w:val="16"/>
        </w:rPr>
        <w:sectPr>
          <w:pgSz w:w="11910" w:h="16840"/>
          <w:pgMar w:header="0" w:footer="699" w:top="700" w:bottom="900" w:left="260" w:right="720"/>
        </w:sectPr>
      </w:pPr>
    </w:p>
    <w:p>
      <w:pPr>
        <w:pStyle w:val="Heading2"/>
      </w:pPr>
      <w:r>
        <w:rPr/>
        <w:pict>
          <v:group style="position:absolute;margin-left:18pt;margin-top:36.024982pt;width:517.75pt;height:756.15pt;mso-position-horizontal-relative:page;mso-position-vertical-relative:page;z-index:-16443904"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004;width:2881;height:12" filled="true" fillcolor="#000000" stroked="false">
              <v:fill type="solid"/>
            </v:rect>
            <w10:wrap type="none"/>
          </v:group>
        </w:pict>
      </w:r>
      <w:bookmarkStart w:name="Suspicious activity reports (SARs) " w:id="454"/>
      <w:bookmarkEnd w:id="454"/>
      <w:r>
        <w:rPr>
          <w:b w:val="0"/>
        </w:rPr>
      </w:r>
      <w:r>
        <w:rPr/>
        <w:t>Suspicious activity reports (SARs)</w:t>
      </w:r>
    </w:p>
    <w:p>
      <w:pPr>
        <w:pStyle w:val="ListParagraph"/>
        <w:numPr>
          <w:ilvl w:val="0"/>
          <w:numId w:val="1"/>
        </w:numPr>
        <w:tabs>
          <w:tab w:pos="1651" w:val="left" w:leader="none"/>
        </w:tabs>
        <w:spacing w:line="273" w:lineRule="auto" w:before="169" w:after="0"/>
        <w:ind w:left="1650" w:right="102" w:hanging="471"/>
        <w:jc w:val="both"/>
        <w:rPr>
          <w:sz w:val="24"/>
        </w:rPr>
      </w:pPr>
      <w:bookmarkStart w:name="85. As soon as practicable after you bec" w:id="455"/>
      <w:bookmarkEnd w:id="455"/>
      <w:r>
        <w:rPr/>
      </w:r>
      <w:bookmarkStart w:name="85. As soon as practicable after you bec" w:id="456"/>
      <w:bookmarkEnd w:id="456"/>
      <w:r>
        <w:rPr>
          <w:sz w:val="24"/>
        </w:rPr>
        <w:t>As</w:t>
      </w:r>
      <w:r>
        <w:rPr>
          <w:sz w:val="24"/>
        </w:rPr>
        <w:t> soon as practicable after you become aware that you must report an SAR, you </w:t>
      </w:r>
      <w:r>
        <w:rPr>
          <w:b/>
          <w:sz w:val="24"/>
        </w:rPr>
        <w:t>must </w:t>
      </w:r>
      <w:r>
        <w:rPr>
          <w:sz w:val="24"/>
        </w:rPr>
        <w:t>conduct enhanced CDD.</w:t>
      </w:r>
      <w:r>
        <w:rPr>
          <w:position w:val="8"/>
          <w:sz w:val="16"/>
        </w:rPr>
        <w:t>49 </w:t>
      </w:r>
      <w:r>
        <w:rPr>
          <w:sz w:val="24"/>
        </w:rPr>
        <w:t>You will need to ensure that in conducting the enhanced CDD you do not tip off the customer that you will be submitting </w:t>
      </w:r>
      <w:r>
        <w:rPr>
          <w:spacing w:val="5"/>
          <w:sz w:val="24"/>
        </w:rPr>
        <w:t>an </w:t>
      </w:r>
      <w:r>
        <w:rPr>
          <w:sz w:val="24"/>
        </w:rPr>
        <w:t>SAR. Unlawful disclosure of SARs (and prescribed transaction reports) is an</w:t>
      </w:r>
      <w:r>
        <w:rPr>
          <w:spacing w:val="-15"/>
          <w:sz w:val="24"/>
        </w:rPr>
        <w:t> </w:t>
      </w:r>
      <w:r>
        <w:rPr>
          <w:sz w:val="24"/>
        </w:rPr>
        <w:t>offence.</w:t>
      </w:r>
      <w:r>
        <w:rPr>
          <w:position w:val="8"/>
          <w:sz w:val="16"/>
        </w:rPr>
        <w:t>50</w:t>
      </w:r>
    </w:p>
    <w:p>
      <w:pPr>
        <w:pStyle w:val="ListParagraph"/>
        <w:numPr>
          <w:ilvl w:val="0"/>
          <w:numId w:val="1"/>
        </w:numPr>
        <w:tabs>
          <w:tab w:pos="1651" w:val="left" w:leader="none"/>
        </w:tabs>
        <w:spacing w:line="276" w:lineRule="auto" w:before="122" w:after="0"/>
        <w:ind w:left="1650" w:right="101" w:hanging="471"/>
        <w:jc w:val="both"/>
        <w:rPr>
          <w:sz w:val="24"/>
        </w:rPr>
      </w:pPr>
      <w:bookmarkStart w:name="86. Conducting enhanced CDD in these cir" w:id="457"/>
      <w:bookmarkEnd w:id="457"/>
      <w:r>
        <w:rPr/>
      </w:r>
      <w:bookmarkStart w:name="86. Conducting enhanced CDD in these cir" w:id="458"/>
      <w:bookmarkEnd w:id="458"/>
      <w:r>
        <w:rPr>
          <w:sz w:val="24"/>
        </w:rPr>
        <w:t>Co</w:t>
      </w:r>
      <w:r>
        <w:rPr>
          <w:sz w:val="24"/>
        </w:rPr>
        <w:t>nducting enhanced CDD in these circumstances could include asking your customer further questions about their activity or transactions and confirming the nature and purposes of the business relationship. Such enquiries, when conducted properly and in good faith, do not constitute tipping off. It may be the case that after conducting enhanced CDD you determine that your customer’s activity is no longer suspicious, and a SAR will not be</w:t>
      </w:r>
      <w:r>
        <w:rPr>
          <w:spacing w:val="-5"/>
          <w:sz w:val="24"/>
        </w:rPr>
        <w:t> </w:t>
      </w:r>
      <w:r>
        <w:rPr>
          <w:sz w:val="24"/>
        </w:rPr>
        <w:t>required.</w:t>
      </w:r>
    </w:p>
    <w:p>
      <w:pPr>
        <w:pStyle w:val="ListParagraph"/>
        <w:numPr>
          <w:ilvl w:val="0"/>
          <w:numId w:val="1"/>
        </w:numPr>
        <w:tabs>
          <w:tab w:pos="1651" w:val="left" w:leader="none"/>
        </w:tabs>
        <w:spacing w:line="276" w:lineRule="auto" w:before="121" w:after="0"/>
        <w:ind w:left="1650" w:right="101" w:hanging="471"/>
        <w:jc w:val="both"/>
        <w:rPr>
          <w:sz w:val="24"/>
        </w:rPr>
      </w:pPr>
      <w:bookmarkStart w:name="87. Maintaining clear and logical record" w:id="459"/>
      <w:bookmarkEnd w:id="459"/>
      <w:r>
        <w:rPr/>
      </w:r>
      <w:bookmarkStart w:name="87. Maintaining clear and logical record" w:id="460"/>
      <w:bookmarkEnd w:id="460"/>
      <w:r>
        <w:rPr>
          <w:sz w:val="24"/>
        </w:rPr>
        <w:t>M</w:t>
      </w:r>
      <w:r>
        <w:rPr>
          <w:sz w:val="24"/>
        </w:rPr>
        <w:t>aintaining clear and logical records of decisions made, by whom, and the reasons for them will help you demonstrate your appropriate handling of unusual or suspicious activities.</w:t>
      </w:r>
    </w:p>
    <w:p>
      <w:pPr>
        <w:pStyle w:val="Heading2"/>
        <w:spacing w:before="118"/>
      </w:pPr>
      <w:bookmarkStart w:name="New and developing technologies and prod" w:id="461"/>
      <w:bookmarkEnd w:id="461"/>
      <w:r>
        <w:rPr>
          <w:b w:val="0"/>
        </w:rPr>
      </w:r>
      <w:r>
        <w:rPr/>
        <w:t>New and developing technologies and products</w:t>
      </w:r>
    </w:p>
    <w:p>
      <w:pPr>
        <w:pStyle w:val="ListParagraph"/>
        <w:numPr>
          <w:ilvl w:val="0"/>
          <w:numId w:val="1"/>
        </w:numPr>
        <w:tabs>
          <w:tab w:pos="1651" w:val="left" w:leader="none"/>
        </w:tabs>
        <w:spacing w:line="276" w:lineRule="auto" w:before="171" w:after="0"/>
        <w:ind w:left="1650" w:right="102" w:hanging="471"/>
        <w:jc w:val="both"/>
        <w:rPr>
          <w:sz w:val="24"/>
        </w:rPr>
      </w:pPr>
      <w:bookmarkStart w:name="88. New and developing technologies and " w:id="462"/>
      <w:bookmarkEnd w:id="462"/>
      <w:r>
        <w:rPr/>
      </w:r>
      <w:bookmarkStart w:name="88. New and developing technologies and " w:id="463"/>
      <w:bookmarkEnd w:id="463"/>
      <w:r>
        <w:rPr>
          <w:sz w:val="24"/>
        </w:rPr>
        <w:t>New</w:t>
      </w:r>
      <w:r>
        <w:rPr>
          <w:sz w:val="24"/>
        </w:rPr>
        <w:t> and developing technologies and products can present unknown ML/TF risks and vulnerabilities, and new methods of delivery may be able to bypass existing AML/CFT measures to allow</w:t>
      </w:r>
      <w:r>
        <w:rPr>
          <w:spacing w:val="-7"/>
          <w:sz w:val="24"/>
        </w:rPr>
        <w:t> </w:t>
      </w:r>
      <w:r>
        <w:rPr>
          <w:sz w:val="24"/>
        </w:rPr>
        <w:t>anonymity.</w:t>
      </w:r>
    </w:p>
    <w:p>
      <w:pPr>
        <w:pStyle w:val="ListParagraph"/>
        <w:numPr>
          <w:ilvl w:val="0"/>
          <w:numId w:val="1"/>
        </w:numPr>
        <w:tabs>
          <w:tab w:pos="1651" w:val="left" w:leader="none"/>
        </w:tabs>
        <w:spacing w:line="276" w:lineRule="auto" w:before="118" w:after="0"/>
        <w:ind w:left="1650" w:right="103" w:hanging="471"/>
        <w:jc w:val="both"/>
        <w:rPr>
          <w:sz w:val="24"/>
        </w:rPr>
      </w:pPr>
      <w:bookmarkStart w:name="89. Where you have a customer who wants " w:id="464"/>
      <w:bookmarkEnd w:id="464"/>
      <w:r>
        <w:rPr/>
      </w:r>
      <w:bookmarkStart w:name="89. Where you have a customer who wants " w:id="465"/>
      <w:bookmarkEnd w:id="465"/>
      <w:r>
        <w:rPr>
          <w:sz w:val="24"/>
        </w:rPr>
        <w:t>W</w:t>
      </w:r>
      <w:r>
        <w:rPr>
          <w:sz w:val="24"/>
        </w:rPr>
        <w:t>here you have a customer who wants to establish a business relationship, or conduct an occasional transaction/activity, involving new and developing technology and products that might favour anonymity, you </w:t>
      </w:r>
      <w:r>
        <w:rPr>
          <w:b/>
          <w:sz w:val="24"/>
        </w:rPr>
        <w:t>must </w:t>
      </w:r>
      <w:r>
        <w:rPr>
          <w:sz w:val="24"/>
        </w:rPr>
        <w:t>take additional enhanced CDD measures to mitigate and manage these ML/TF risks.</w:t>
      </w:r>
      <w:r>
        <w:rPr>
          <w:position w:val="8"/>
          <w:sz w:val="16"/>
        </w:rPr>
        <w:t>51 </w:t>
      </w:r>
      <w:r>
        <w:rPr>
          <w:sz w:val="24"/>
        </w:rPr>
        <w:t>It is for you to determine what measures are required according to the level of risk</w:t>
      </w:r>
      <w:r>
        <w:rPr>
          <w:spacing w:val="-9"/>
          <w:sz w:val="24"/>
        </w:rPr>
        <w:t> </w:t>
      </w:r>
      <w:r>
        <w:rPr>
          <w:sz w:val="24"/>
        </w:rPr>
        <w:t>involved.</w:t>
      </w:r>
    </w:p>
    <w:p>
      <w:pPr>
        <w:pStyle w:val="ListParagraph"/>
        <w:numPr>
          <w:ilvl w:val="0"/>
          <w:numId w:val="1"/>
        </w:numPr>
        <w:tabs>
          <w:tab w:pos="1651" w:val="left" w:leader="none"/>
        </w:tabs>
        <w:spacing w:line="273" w:lineRule="auto" w:before="115" w:after="0"/>
        <w:ind w:left="1650" w:right="103" w:hanging="471"/>
        <w:jc w:val="both"/>
        <w:rPr>
          <w:sz w:val="24"/>
        </w:rPr>
      </w:pPr>
      <w:bookmarkStart w:name="90. Your risk assessment should consider" w:id="466"/>
      <w:bookmarkEnd w:id="466"/>
      <w:r>
        <w:rPr/>
      </w:r>
      <w:bookmarkStart w:name="90. Your risk assessment should consider" w:id="467"/>
      <w:bookmarkEnd w:id="467"/>
      <w:r>
        <w:rPr>
          <w:sz w:val="24"/>
        </w:rPr>
        <w:t>Y</w:t>
      </w:r>
      <w:r>
        <w:rPr>
          <w:sz w:val="24"/>
        </w:rPr>
        <w:t>our risk assessment should consider whether your business is, or may be, exposed to customers involved in new and developing technologies </w:t>
      </w:r>
      <w:r>
        <w:rPr>
          <w:spacing w:val="2"/>
          <w:sz w:val="24"/>
        </w:rPr>
        <w:t>and </w:t>
      </w:r>
      <w:r>
        <w:rPr>
          <w:sz w:val="24"/>
        </w:rPr>
        <w:t>products. Your programme should then detail the procedures, policies, and controls that you will implement for this type of customer and</w:t>
      </w:r>
      <w:r>
        <w:rPr>
          <w:spacing w:val="-9"/>
          <w:sz w:val="24"/>
        </w:rPr>
        <w:t> </w:t>
      </w:r>
      <w:r>
        <w:rPr>
          <w:sz w:val="24"/>
        </w:rPr>
        <w:t>technology.</w:t>
      </w:r>
      <w:r>
        <w:rPr>
          <w:position w:val="8"/>
          <w:sz w:val="16"/>
        </w:rPr>
        <w:t>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ListParagraph"/>
        <w:numPr>
          <w:ilvl w:val="0"/>
          <w:numId w:val="11"/>
        </w:numPr>
        <w:tabs>
          <w:tab w:pos="1404" w:val="left" w:leader="none"/>
        </w:tabs>
        <w:spacing w:line="240" w:lineRule="auto" w:before="96" w:after="0"/>
        <w:ind w:left="1403" w:right="0" w:hanging="224"/>
        <w:jc w:val="left"/>
        <w:rPr>
          <w:sz w:val="16"/>
        </w:rPr>
      </w:pPr>
      <w:bookmarkStart w:name="49 Section 22A(2) " w:id="468"/>
      <w:bookmarkEnd w:id="468"/>
      <w:r>
        <w:rPr/>
      </w:r>
      <w:bookmarkStart w:name=" " w:id="469"/>
      <w:bookmarkEnd w:id="469"/>
      <w:r>
        <w:rPr/>
      </w:r>
      <w:bookmarkStart w:name=" " w:id="470"/>
      <w:bookmarkEnd w:id="470"/>
      <w:r>
        <w:rPr>
          <w:sz w:val="16"/>
        </w:rPr>
        <w:t>S</w:t>
      </w:r>
      <w:r>
        <w:rPr>
          <w:sz w:val="16"/>
        </w:rPr>
        <w:t>ection</w:t>
      </w:r>
      <w:r>
        <w:rPr>
          <w:spacing w:val="-3"/>
          <w:sz w:val="16"/>
        </w:rPr>
        <w:t> </w:t>
      </w:r>
      <w:r>
        <w:rPr>
          <w:sz w:val="16"/>
        </w:rPr>
        <w:t>22A(2)</w:t>
      </w:r>
    </w:p>
    <w:p>
      <w:pPr>
        <w:pStyle w:val="ListParagraph"/>
        <w:numPr>
          <w:ilvl w:val="0"/>
          <w:numId w:val="11"/>
        </w:numPr>
        <w:tabs>
          <w:tab w:pos="1404" w:val="left" w:leader="none"/>
        </w:tabs>
        <w:spacing w:line="240" w:lineRule="auto" w:before="1" w:after="0"/>
        <w:ind w:left="1403" w:right="0" w:hanging="224"/>
        <w:jc w:val="left"/>
        <w:rPr>
          <w:sz w:val="16"/>
        </w:rPr>
      </w:pPr>
      <w:bookmarkStart w:name="50 Section 94 " w:id="471"/>
      <w:bookmarkEnd w:id="471"/>
      <w:r>
        <w:rPr/>
      </w:r>
      <w:bookmarkStart w:name="50 Section 94 " w:id="472"/>
      <w:bookmarkEnd w:id="472"/>
      <w:r>
        <w:rPr>
          <w:sz w:val="16"/>
        </w:rPr>
        <w:t>S</w:t>
      </w:r>
      <w:r>
        <w:rPr>
          <w:sz w:val="16"/>
        </w:rPr>
        <w:t>ection</w:t>
      </w:r>
      <w:r>
        <w:rPr>
          <w:spacing w:val="-3"/>
          <w:sz w:val="16"/>
        </w:rPr>
        <w:t> </w:t>
      </w:r>
      <w:r>
        <w:rPr>
          <w:sz w:val="16"/>
        </w:rPr>
        <w:t>94</w:t>
      </w:r>
    </w:p>
    <w:p>
      <w:pPr>
        <w:pStyle w:val="ListParagraph"/>
        <w:numPr>
          <w:ilvl w:val="0"/>
          <w:numId w:val="11"/>
        </w:numPr>
        <w:tabs>
          <w:tab w:pos="1404" w:val="left" w:leader="none"/>
        </w:tabs>
        <w:spacing w:line="183" w:lineRule="exact" w:before="1" w:after="0"/>
        <w:ind w:left="1403" w:right="0" w:hanging="224"/>
        <w:jc w:val="left"/>
        <w:rPr>
          <w:sz w:val="16"/>
        </w:rPr>
      </w:pPr>
      <w:bookmarkStart w:name="51 Section 22(5) " w:id="473"/>
      <w:bookmarkEnd w:id="473"/>
      <w:r>
        <w:rPr/>
      </w:r>
      <w:bookmarkStart w:name="51 Section 22(5) " w:id="474"/>
      <w:bookmarkEnd w:id="474"/>
      <w:r>
        <w:rPr>
          <w:sz w:val="16"/>
        </w:rPr>
        <w:t>S</w:t>
      </w:r>
      <w:r>
        <w:rPr>
          <w:sz w:val="16"/>
        </w:rPr>
        <w:t>ection</w:t>
      </w:r>
      <w:r>
        <w:rPr>
          <w:spacing w:val="-4"/>
          <w:sz w:val="16"/>
        </w:rPr>
        <w:t> </w:t>
      </w:r>
      <w:r>
        <w:rPr>
          <w:sz w:val="16"/>
        </w:rPr>
        <w:t>22(5)</w:t>
      </w:r>
    </w:p>
    <w:p>
      <w:pPr>
        <w:tabs>
          <w:tab w:pos="1180" w:val="left" w:leader="none"/>
          <w:tab w:pos="10499" w:val="left" w:leader="none"/>
        </w:tabs>
        <w:spacing w:line="183" w:lineRule="exact" w:before="0"/>
        <w:ind w:left="862" w:right="0" w:firstLine="0"/>
        <w:jc w:val="left"/>
        <w:rPr>
          <w:sz w:val="16"/>
        </w:rPr>
      </w:pPr>
      <w:bookmarkStart w:name="52 Section 30 " w:id="475"/>
      <w:bookmarkEnd w:id="475"/>
      <w:r>
        <w:rPr/>
      </w:r>
      <w:r>
        <w:rPr>
          <w:w w:val="100"/>
          <w:sz w:val="16"/>
          <w:u w:val="single" w:color="00004A"/>
        </w:rPr>
        <w:t> </w:t>
      </w:r>
      <w:r>
        <w:rPr>
          <w:sz w:val="16"/>
          <w:u w:val="single" w:color="00004A"/>
        </w:rPr>
        <w:tab/>
        <w:t>52 Section</w:t>
      </w:r>
      <w:r>
        <w:rPr>
          <w:spacing w:val="-5"/>
          <w:sz w:val="16"/>
          <w:u w:val="single" w:color="00004A"/>
        </w:rPr>
        <w:t> </w:t>
      </w:r>
      <w:r>
        <w:rPr>
          <w:sz w:val="16"/>
          <w:u w:val="single" w:color="00004A"/>
        </w:rPr>
        <w:t>30</w:t>
        <w:tab/>
      </w:r>
    </w:p>
    <w:p>
      <w:pPr>
        <w:spacing w:after="0" w:line="183" w:lineRule="exact"/>
        <w:jc w:val="left"/>
        <w:rPr>
          <w:sz w:val="16"/>
        </w:rPr>
        <w:sectPr>
          <w:pgSz w:w="11910" w:h="16840"/>
          <w:pgMar w:header="0" w:footer="699" w:top="700" w:bottom="900" w:left="260" w:right="720"/>
        </w:sectPr>
      </w:pPr>
    </w:p>
    <w:p>
      <w:pPr>
        <w:pStyle w:val="Heading1"/>
        <w:jc w:val="both"/>
      </w:pPr>
      <w:r>
        <w:rPr/>
        <w:pict>
          <v:group style="position:absolute;margin-left:18pt;margin-top:36.024982pt;width:517.75pt;height:756.15pt;mso-position-horizontal-relative:page;mso-position-vertical-relative:page;z-index:-16443392"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4819;width:2881;height:12" filled="true" fillcolor="#000000" stroked="false">
              <v:fill type="solid"/>
            </v:rect>
            <w10:wrap type="none"/>
          </v:group>
        </w:pict>
      </w:r>
      <w:bookmarkStart w:name="Part 4: Enhanced CDD and SoW and SoF " w:id="476"/>
      <w:bookmarkEnd w:id="476"/>
      <w:r>
        <w:rPr>
          <w:b w:val="0"/>
        </w:rPr>
      </w:r>
      <w:r>
        <w:rPr/>
        <w:t>Part 4: Enhanced CDD and SoW and SoF</w:t>
      </w:r>
    </w:p>
    <w:p>
      <w:pPr>
        <w:pStyle w:val="ListParagraph"/>
        <w:numPr>
          <w:ilvl w:val="0"/>
          <w:numId w:val="1"/>
        </w:numPr>
        <w:tabs>
          <w:tab w:pos="1651" w:val="left" w:leader="none"/>
        </w:tabs>
        <w:spacing w:line="276" w:lineRule="auto" w:before="177" w:after="0"/>
        <w:ind w:left="1650" w:right="101" w:hanging="471"/>
        <w:jc w:val="both"/>
        <w:rPr>
          <w:sz w:val="24"/>
        </w:rPr>
      </w:pPr>
      <w:bookmarkStart w:name="91. In many cases, SoW or SoF informatio" w:id="477"/>
      <w:bookmarkEnd w:id="477"/>
      <w:r>
        <w:rPr/>
      </w:r>
      <w:bookmarkStart w:name="91. In many cases, SoW or SoF informatio" w:id="478"/>
      <w:bookmarkEnd w:id="478"/>
      <w:r>
        <w:rPr>
          <w:sz w:val="24"/>
        </w:rPr>
        <w:t>In</w:t>
      </w:r>
      <w:r>
        <w:rPr>
          <w:sz w:val="24"/>
        </w:rPr>
        <w:t> many cases, </w:t>
      </w:r>
      <w:r>
        <w:rPr>
          <w:spacing w:val="-2"/>
          <w:sz w:val="24"/>
        </w:rPr>
        <w:t>SoW </w:t>
      </w:r>
      <w:r>
        <w:rPr>
          <w:sz w:val="24"/>
        </w:rPr>
        <w:t>or SoF information and documents required for enhanced CDD will be readily available and quickly provided by your customer. In other cases, you may need to inquire further into complex ownership or control structures, or you may need to examine the origins of your customer’s wealth in</w:t>
      </w:r>
      <w:r>
        <w:rPr>
          <w:spacing w:val="-1"/>
          <w:sz w:val="24"/>
        </w:rPr>
        <w:t> </w:t>
      </w:r>
      <w:r>
        <w:rPr>
          <w:sz w:val="24"/>
        </w:rPr>
        <w:t>detail.</w:t>
      </w:r>
    </w:p>
    <w:p>
      <w:pPr>
        <w:pStyle w:val="ListParagraph"/>
        <w:numPr>
          <w:ilvl w:val="0"/>
          <w:numId w:val="1"/>
        </w:numPr>
        <w:tabs>
          <w:tab w:pos="1651" w:val="left" w:leader="none"/>
        </w:tabs>
        <w:spacing w:line="273" w:lineRule="auto" w:before="116" w:after="0"/>
        <w:ind w:left="1650" w:right="102" w:hanging="471"/>
        <w:jc w:val="both"/>
        <w:rPr>
          <w:sz w:val="24"/>
        </w:rPr>
      </w:pPr>
      <w:bookmarkStart w:name="92. There are several different forms of" w:id="479"/>
      <w:bookmarkEnd w:id="479"/>
      <w:r>
        <w:rPr/>
      </w:r>
      <w:bookmarkStart w:name="92. There are several different forms of" w:id="480"/>
      <w:bookmarkEnd w:id="480"/>
      <w:r>
        <w:rPr>
          <w:sz w:val="24"/>
        </w:rPr>
        <w:t>T</w:t>
      </w:r>
      <w:r>
        <w:rPr>
          <w:sz w:val="24"/>
        </w:rPr>
        <w:t>here are several different forms of enhanced CDD established by the Act,</w:t>
      </w:r>
      <w:r>
        <w:rPr>
          <w:position w:val="8"/>
          <w:sz w:val="16"/>
        </w:rPr>
        <w:t>53 </w:t>
      </w:r>
      <w:r>
        <w:rPr>
          <w:sz w:val="24"/>
        </w:rPr>
        <w:t>and establishing your customer’s </w:t>
      </w:r>
      <w:r>
        <w:rPr>
          <w:spacing w:val="-3"/>
          <w:sz w:val="24"/>
        </w:rPr>
        <w:t>SoW </w:t>
      </w:r>
      <w:r>
        <w:rPr>
          <w:sz w:val="24"/>
        </w:rPr>
        <w:t>or SoF is not always a requirement of enhanced CDD. Reporting entities should determine the requirements of enhanced CDD as it applies to their customer’s circumstances.</w:t>
      </w:r>
      <w:r>
        <w:rPr>
          <w:position w:val="8"/>
          <w:sz w:val="16"/>
        </w:rPr>
        <w:t>54 </w:t>
      </w:r>
      <w:r>
        <w:rPr>
          <w:sz w:val="24"/>
        </w:rPr>
        <w:t>In the circumstances where it applies, you </w:t>
      </w:r>
      <w:r>
        <w:rPr>
          <w:b/>
          <w:sz w:val="24"/>
        </w:rPr>
        <w:t>must </w:t>
      </w:r>
      <w:r>
        <w:rPr>
          <w:sz w:val="24"/>
        </w:rPr>
        <w:t>collect information relating to the </w:t>
      </w:r>
      <w:r>
        <w:rPr>
          <w:spacing w:val="-2"/>
          <w:sz w:val="24"/>
        </w:rPr>
        <w:t>SoW </w:t>
      </w:r>
      <w:r>
        <w:rPr>
          <w:sz w:val="24"/>
        </w:rPr>
        <w:t>or SoF of your customer</w:t>
      </w:r>
      <w:r>
        <w:rPr>
          <w:position w:val="8"/>
          <w:sz w:val="16"/>
        </w:rPr>
        <w:t>55 </w:t>
      </w:r>
      <w:r>
        <w:rPr>
          <w:sz w:val="24"/>
        </w:rPr>
        <w:t>and you </w:t>
      </w:r>
      <w:r>
        <w:rPr>
          <w:b/>
          <w:sz w:val="24"/>
        </w:rPr>
        <w:t>must</w:t>
      </w:r>
      <w:r>
        <w:rPr>
          <w:sz w:val="24"/>
        </w:rPr>
        <w:t>, according to the level of risk involved, take reasonable steps to verify</w:t>
      </w:r>
      <w:r>
        <w:rPr>
          <w:position w:val="8"/>
          <w:sz w:val="16"/>
        </w:rPr>
        <w:t>56 </w:t>
      </w:r>
      <w:r>
        <w:rPr>
          <w:sz w:val="24"/>
        </w:rPr>
        <w:t>that information. Your programme should set out how you will do</w:t>
      </w:r>
      <w:r>
        <w:rPr>
          <w:spacing w:val="-7"/>
          <w:sz w:val="24"/>
        </w:rPr>
        <w:t> </w:t>
      </w:r>
      <w:r>
        <w:rPr>
          <w:sz w:val="24"/>
        </w:rPr>
        <w:t>this.</w:t>
      </w:r>
    </w:p>
    <w:p>
      <w:pPr>
        <w:pStyle w:val="ListParagraph"/>
        <w:numPr>
          <w:ilvl w:val="0"/>
          <w:numId w:val="1"/>
        </w:numPr>
        <w:tabs>
          <w:tab w:pos="1651" w:val="left" w:leader="none"/>
        </w:tabs>
        <w:spacing w:line="276" w:lineRule="auto" w:before="125" w:after="0"/>
        <w:ind w:left="1650" w:right="104" w:hanging="471"/>
        <w:jc w:val="both"/>
        <w:rPr>
          <w:b/>
          <w:sz w:val="24"/>
        </w:rPr>
      </w:pPr>
      <w:bookmarkStart w:name="93. For instance, a high-risk, overseas " w:id="481"/>
      <w:bookmarkEnd w:id="481"/>
      <w:r>
        <w:rPr/>
      </w:r>
      <w:bookmarkStart w:name="93. For instance, a high-risk, overseas " w:id="482"/>
      <w:bookmarkEnd w:id="482"/>
      <w:r>
        <w:rPr>
          <w:sz w:val="24"/>
        </w:rPr>
        <w:t>For</w:t>
      </w:r>
      <w:r>
        <w:rPr>
          <w:sz w:val="24"/>
        </w:rPr>
        <w:t> instance, a high-risk, overseas customer will require greater effort and more comprehensive investigation to verifiy SoW or SoF information than a low-risk, domestic customer. </w:t>
      </w:r>
      <w:r>
        <w:rPr>
          <w:b/>
          <w:sz w:val="24"/>
        </w:rPr>
        <w:t>Even for low-risk customers </w:t>
      </w:r>
      <w:r>
        <w:rPr>
          <w:b/>
          <w:spacing w:val="-3"/>
          <w:sz w:val="24"/>
        </w:rPr>
        <w:t>you </w:t>
      </w:r>
      <w:r>
        <w:rPr>
          <w:b/>
          <w:sz w:val="24"/>
        </w:rPr>
        <w:t>must conduct some verification</w:t>
      </w:r>
      <w:r>
        <w:rPr>
          <w:b/>
          <w:spacing w:val="-1"/>
          <w:sz w:val="24"/>
        </w:rPr>
        <w:t> </w:t>
      </w:r>
      <w:r>
        <w:rPr>
          <w:b/>
          <w:sz w:val="24"/>
        </w:rPr>
        <w:t>measures.</w:t>
      </w:r>
    </w:p>
    <w:p>
      <w:pPr>
        <w:pStyle w:val="Heading2"/>
        <w:spacing w:before="119"/>
      </w:pPr>
      <w:bookmarkStart w:name="What is the difference between SoW and S" w:id="483"/>
      <w:bookmarkEnd w:id="483"/>
      <w:r>
        <w:rPr>
          <w:b w:val="0"/>
        </w:rPr>
      </w:r>
      <w:r>
        <w:rPr/>
        <w:t>What is the difference between SoW and SoF?</w:t>
      </w:r>
    </w:p>
    <w:p>
      <w:pPr>
        <w:pStyle w:val="ListParagraph"/>
        <w:numPr>
          <w:ilvl w:val="0"/>
          <w:numId w:val="1"/>
        </w:numPr>
        <w:tabs>
          <w:tab w:pos="1651" w:val="left" w:leader="none"/>
        </w:tabs>
        <w:spacing w:line="276" w:lineRule="auto" w:before="169" w:after="0"/>
        <w:ind w:left="1650" w:right="106" w:hanging="471"/>
        <w:jc w:val="both"/>
        <w:rPr>
          <w:color w:val="212121"/>
          <w:sz w:val="24"/>
        </w:rPr>
      </w:pPr>
      <w:bookmarkStart w:name="94. Your customer's SoW is the origin of" w:id="484"/>
      <w:bookmarkEnd w:id="484"/>
      <w:r>
        <w:rPr/>
      </w:r>
      <w:bookmarkStart w:name="94. Your customer's SoW is the origin of" w:id="485"/>
      <w:bookmarkEnd w:id="485"/>
      <w:r>
        <w:rPr>
          <w:sz w:val="24"/>
        </w:rPr>
        <w:t>Y</w:t>
      </w:r>
      <w:r>
        <w:rPr>
          <w:sz w:val="24"/>
        </w:rPr>
        <w:t>our customer's SoW is the origin of their entire body of assets. This information </w:t>
      </w:r>
      <w:r>
        <w:rPr>
          <w:color w:val="212121"/>
          <w:sz w:val="24"/>
        </w:rPr>
        <w:t>gives an indication of the amount of wealth your customer would be expected to have and a picture of how they acquired</w:t>
      </w:r>
      <w:r>
        <w:rPr>
          <w:color w:val="212121"/>
          <w:spacing w:val="-7"/>
          <w:sz w:val="24"/>
        </w:rPr>
        <w:t> </w:t>
      </w:r>
      <w:r>
        <w:rPr>
          <w:color w:val="212121"/>
          <w:sz w:val="24"/>
        </w:rPr>
        <w:t>it.</w:t>
      </w:r>
    </w:p>
    <w:p>
      <w:pPr>
        <w:pStyle w:val="ListParagraph"/>
        <w:numPr>
          <w:ilvl w:val="0"/>
          <w:numId w:val="1"/>
        </w:numPr>
        <w:tabs>
          <w:tab w:pos="1651" w:val="left" w:leader="none"/>
        </w:tabs>
        <w:spacing w:line="276" w:lineRule="auto" w:before="121" w:after="0"/>
        <w:ind w:left="1650" w:right="104" w:hanging="471"/>
        <w:jc w:val="both"/>
        <w:rPr>
          <w:color w:val="212121"/>
          <w:sz w:val="24"/>
        </w:rPr>
      </w:pPr>
      <w:bookmarkStart w:name="95. Your customer's SoF is more narrowly" w:id="486"/>
      <w:bookmarkEnd w:id="486"/>
      <w:r>
        <w:rPr/>
      </w:r>
      <w:bookmarkStart w:name="95. Your customer's SoF is more narrowly" w:id="487"/>
      <w:bookmarkEnd w:id="487"/>
      <w:r>
        <w:rPr>
          <w:color w:val="212121"/>
          <w:sz w:val="24"/>
        </w:rPr>
        <w:t>Y</w:t>
      </w:r>
      <w:r>
        <w:rPr>
          <w:color w:val="212121"/>
          <w:sz w:val="24"/>
        </w:rPr>
        <w:t>our customer's SoF is more narrowly focused. It is the origin of the funds used for the transactions or activities that occur within the business relationship with you. This also applies for an occasional transaction or</w:t>
      </w:r>
      <w:r>
        <w:rPr>
          <w:color w:val="212121"/>
          <w:spacing w:val="-14"/>
          <w:sz w:val="24"/>
        </w:rPr>
        <w:t> </w:t>
      </w:r>
      <w:r>
        <w:rPr>
          <w:color w:val="212121"/>
          <w:sz w:val="24"/>
        </w:rPr>
        <w:t>activity.</w:t>
      </w:r>
    </w:p>
    <w:p>
      <w:pPr>
        <w:pStyle w:val="ListParagraph"/>
        <w:numPr>
          <w:ilvl w:val="0"/>
          <w:numId w:val="1"/>
        </w:numPr>
        <w:tabs>
          <w:tab w:pos="1651" w:val="left" w:leader="none"/>
        </w:tabs>
        <w:spacing w:line="276" w:lineRule="auto" w:before="121" w:after="0"/>
        <w:ind w:left="1650" w:right="103" w:hanging="471"/>
        <w:jc w:val="both"/>
        <w:rPr>
          <w:color w:val="212121"/>
          <w:sz w:val="24"/>
        </w:rPr>
      </w:pPr>
      <w:bookmarkStart w:name="96. In circumstances where you are estab" w:id="488"/>
      <w:bookmarkEnd w:id="488"/>
      <w:r>
        <w:rPr/>
      </w:r>
      <w:bookmarkStart w:name="96. In circumstances where you are estab" w:id="489"/>
      <w:bookmarkEnd w:id="489"/>
      <w:r>
        <w:rPr>
          <w:color w:val="212121"/>
          <w:sz w:val="24"/>
        </w:rPr>
        <w:t>In</w:t>
      </w:r>
      <w:r>
        <w:rPr>
          <w:color w:val="212121"/>
          <w:sz w:val="24"/>
        </w:rPr>
        <w:t> circumstances where you are establishing or updating your customer's risk profile you may need to collect and verify information regarding their SoW. However, when enhanced CDD is triggered by circumstances involving transactions or activities, you may need to focus more specifically on the</w:t>
      </w:r>
      <w:r>
        <w:rPr>
          <w:color w:val="212121"/>
          <w:spacing w:val="-14"/>
          <w:sz w:val="24"/>
        </w:rPr>
        <w:t> </w:t>
      </w:r>
      <w:r>
        <w:rPr>
          <w:color w:val="212121"/>
          <w:sz w:val="24"/>
        </w:rPr>
        <w:t>SoF.</w:t>
      </w:r>
    </w:p>
    <w:p>
      <w:pPr>
        <w:pStyle w:val="ListParagraph"/>
        <w:numPr>
          <w:ilvl w:val="0"/>
          <w:numId w:val="1"/>
        </w:numPr>
        <w:tabs>
          <w:tab w:pos="1651" w:val="left" w:leader="none"/>
        </w:tabs>
        <w:spacing w:line="276" w:lineRule="auto" w:before="118" w:after="0"/>
        <w:ind w:left="1650" w:right="105" w:hanging="471"/>
        <w:jc w:val="both"/>
        <w:rPr>
          <w:color w:val="212121"/>
          <w:sz w:val="24"/>
        </w:rPr>
      </w:pPr>
      <w:bookmarkStart w:name="97. It is important to remember that you" w:id="490"/>
      <w:bookmarkEnd w:id="490"/>
      <w:r>
        <w:rPr/>
      </w:r>
      <w:bookmarkStart w:name="97. It is important to remember that you" w:id="491"/>
      <w:bookmarkEnd w:id="491"/>
      <w:r>
        <w:rPr>
          <w:color w:val="212121"/>
          <w:sz w:val="24"/>
        </w:rPr>
        <w:t>It</w:t>
      </w:r>
      <w:r>
        <w:rPr>
          <w:color w:val="212121"/>
          <w:sz w:val="24"/>
        </w:rPr>
        <w:t> is important to remember that your customer's </w:t>
      </w:r>
      <w:r>
        <w:rPr>
          <w:color w:val="212121"/>
          <w:spacing w:val="-3"/>
          <w:sz w:val="24"/>
        </w:rPr>
        <w:t>SoW </w:t>
      </w:r>
      <w:r>
        <w:rPr>
          <w:color w:val="212121"/>
          <w:sz w:val="24"/>
        </w:rPr>
        <w:t>and SoF do not exist in isolation of each other. In a situation where an individual transaction is disproportionately large compared to your knowledge of a customer's wealth, this should trigger a more detailed examination of that transaction or activity. It is for you to determine when to examine your customer's SoW, when to examine their SoF, </w:t>
      </w:r>
      <w:r>
        <w:rPr>
          <w:color w:val="212121"/>
          <w:spacing w:val="3"/>
          <w:sz w:val="24"/>
        </w:rPr>
        <w:t>or </w:t>
      </w:r>
      <w:r>
        <w:rPr>
          <w:color w:val="212121"/>
          <w:sz w:val="24"/>
        </w:rPr>
        <w:t>when to examine</w:t>
      </w:r>
      <w:r>
        <w:rPr>
          <w:color w:val="212121"/>
          <w:spacing w:val="-33"/>
          <w:sz w:val="24"/>
        </w:rPr>
        <w:t> </w:t>
      </w:r>
      <w:r>
        <w:rPr>
          <w:color w:val="212121"/>
          <w:sz w:val="24"/>
        </w:rPr>
        <w:t>both.</w:t>
      </w:r>
    </w:p>
    <w:p>
      <w:pPr>
        <w:pStyle w:val="Heading2"/>
        <w:spacing w:before="120"/>
      </w:pPr>
      <w:bookmarkStart w:name="How do you obtain and verify information" w:id="492"/>
      <w:bookmarkEnd w:id="492"/>
      <w:r>
        <w:rPr>
          <w:b w:val="0"/>
        </w:rPr>
      </w:r>
      <w:r>
        <w:rPr/>
        <w:t>How do you obtain and verify information about SoW or SoF?</w:t>
      </w:r>
    </w:p>
    <w:p>
      <w:pPr>
        <w:pStyle w:val="ListParagraph"/>
        <w:numPr>
          <w:ilvl w:val="0"/>
          <w:numId w:val="1"/>
        </w:numPr>
        <w:tabs>
          <w:tab w:pos="1651" w:val="left" w:leader="none"/>
        </w:tabs>
        <w:spacing w:line="273" w:lineRule="auto" w:before="169" w:after="0"/>
        <w:ind w:left="1650" w:right="107" w:hanging="471"/>
        <w:jc w:val="both"/>
        <w:rPr>
          <w:sz w:val="24"/>
        </w:rPr>
      </w:pPr>
      <w:bookmarkStart w:name="98. You should ask your customer to prov" w:id="493"/>
      <w:bookmarkEnd w:id="493"/>
      <w:r>
        <w:rPr/>
      </w:r>
      <w:bookmarkStart w:name="98. You should ask your customer to prov" w:id="494"/>
      <w:bookmarkEnd w:id="494"/>
      <w:r>
        <w:rPr>
          <w:sz w:val="24"/>
        </w:rPr>
        <w:t>Y</w:t>
      </w:r>
      <w:r>
        <w:rPr>
          <w:sz w:val="24"/>
        </w:rPr>
        <w:t>ou should ask your customer to provide you information about their SoW or SoF and record this information.</w:t>
      </w:r>
      <w:r>
        <w:rPr>
          <w:position w:val="8"/>
          <w:sz w:val="16"/>
        </w:rPr>
        <w:t>57 </w:t>
      </w:r>
      <w:r>
        <w:rPr>
          <w:color w:val="212121"/>
          <w:sz w:val="24"/>
        </w:rPr>
        <w:t>You </w:t>
      </w:r>
      <w:r>
        <w:rPr>
          <w:b/>
          <w:color w:val="212121"/>
          <w:sz w:val="24"/>
        </w:rPr>
        <w:t>must </w:t>
      </w:r>
      <w:r>
        <w:rPr>
          <w:color w:val="212121"/>
          <w:sz w:val="24"/>
        </w:rPr>
        <w:t>take reasonable steps, according to the level of risk involved, to verify this information using reliable and independent</w:t>
      </w:r>
      <w:r>
        <w:rPr>
          <w:color w:val="212121"/>
          <w:spacing w:val="-11"/>
          <w:sz w:val="24"/>
        </w:rPr>
        <w:t> </w:t>
      </w:r>
      <w:r>
        <w:rPr>
          <w:color w:val="212121"/>
          <w:sz w:val="24"/>
        </w:rPr>
        <w:t>sources.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p>
      <w:pPr>
        <w:pStyle w:val="ListParagraph"/>
        <w:numPr>
          <w:ilvl w:val="0"/>
          <w:numId w:val="12"/>
        </w:numPr>
        <w:tabs>
          <w:tab w:pos="1404" w:val="left" w:leader="none"/>
        </w:tabs>
        <w:spacing w:line="183" w:lineRule="exact" w:before="95" w:after="0"/>
        <w:ind w:left="1403" w:right="0" w:hanging="224"/>
        <w:jc w:val="left"/>
        <w:rPr>
          <w:sz w:val="16"/>
        </w:rPr>
      </w:pPr>
      <w:bookmarkStart w:name="53 Sections 23-30 " w:id="495"/>
      <w:bookmarkEnd w:id="495"/>
      <w:r>
        <w:rPr/>
      </w:r>
      <w:bookmarkStart w:name="53 Sections 23-30 " w:id="496"/>
      <w:bookmarkEnd w:id="496"/>
      <w:r>
        <w:rPr>
          <w:sz w:val="16"/>
        </w:rPr>
        <w:t>S</w:t>
      </w:r>
      <w:r>
        <w:rPr>
          <w:sz w:val="16"/>
        </w:rPr>
        <w:t>e</w:t>
      </w:r>
      <w:bookmarkStart w:name=" " w:id="497"/>
      <w:bookmarkEnd w:id="497"/>
      <w:r>
        <w:rPr>
          <w:sz w:val="16"/>
        </w:rPr>
        <w:t>c</w:t>
      </w:r>
      <w:r>
        <w:rPr>
          <w:sz w:val="16"/>
        </w:rPr>
        <w:t>tions</w:t>
      </w:r>
      <w:r>
        <w:rPr>
          <w:spacing w:val="1"/>
          <w:sz w:val="16"/>
        </w:rPr>
        <w:t> </w:t>
      </w:r>
      <w:r>
        <w:rPr>
          <w:sz w:val="16"/>
        </w:rPr>
        <w:t>23-30</w:t>
      </w:r>
    </w:p>
    <w:p>
      <w:pPr>
        <w:pStyle w:val="ListParagraph"/>
        <w:numPr>
          <w:ilvl w:val="0"/>
          <w:numId w:val="12"/>
        </w:numPr>
        <w:tabs>
          <w:tab w:pos="1404" w:val="left" w:leader="none"/>
        </w:tabs>
        <w:spacing w:line="183" w:lineRule="exact" w:before="0" w:after="0"/>
        <w:ind w:left="1403" w:right="0" w:hanging="224"/>
        <w:jc w:val="left"/>
        <w:rPr>
          <w:sz w:val="16"/>
        </w:rPr>
      </w:pPr>
      <w:bookmarkStart w:name="54 Section 22 " w:id="498"/>
      <w:bookmarkEnd w:id="498"/>
      <w:r>
        <w:rPr/>
      </w:r>
      <w:bookmarkStart w:name="54 Section 22 " w:id="499"/>
      <w:bookmarkEnd w:id="499"/>
      <w:r>
        <w:rPr>
          <w:sz w:val="16"/>
        </w:rPr>
        <w:t>S</w:t>
      </w:r>
      <w:r>
        <w:rPr>
          <w:sz w:val="16"/>
        </w:rPr>
        <w:t>ection</w:t>
      </w:r>
      <w:r>
        <w:rPr>
          <w:spacing w:val="-3"/>
          <w:sz w:val="16"/>
        </w:rPr>
        <w:t> </w:t>
      </w:r>
      <w:r>
        <w:rPr>
          <w:sz w:val="16"/>
        </w:rPr>
        <w:t>22</w:t>
      </w:r>
    </w:p>
    <w:p>
      <w:pPr>
        <w:pStyle w:val="ListParagraph"/>
        <w:numPr>
          <w:ilvl w:val="0"/>
          <w:numId w:val="12"/>
        </w:numPr>
        <w:tabs>
          <w:tab w:pos="1404" w:val="left" w:leader="none"/>
        </w:tabs>
        <w:spacing w:line="240" w:lineRule="auto" w:before="1" w:after="0"/>
        <w:ind w:left="1403" w:right="0" w:hanging="224"/>
        <w:jc w:val="left"/>
        <w:rPr>
          <w:sz w:val="16"/>
        </w:rPr>
      </w:pPr>
      <w:bookmarkStart w:name="55 Section 23(a)  " w:id="500"/>
      <w:bookmarkEnd w:id="500"/>
      <w:r>
        <w:rPr/>
      </w:r>
      <w:bookmarkStart w:name="55 Section 23(a)  " w:id="501"/>
      <w:bookmarkEnd w:id="501"/>
      <w:r>
        <w:rPr>
          <w:sz w:val="16"/>
        </w:rPr>
        <w:t>S</w:t>
      </w:r>
      <w:r>
        <w:rPr>
          <w:sz w:val="16"/>
        </w:rPr>
        <w:t>ection</w:t>
      </w:r>
      <w:r>
        <w:rPr>
          <w:spacing w:val="-4"/>
          <w:sz w:val="16"/>
        </w:rPr>
        <w:t> </w:t>
      </w:r>
      <w:r>
        <w:rPr>
          <w:sz w:val="16"/>
        </w:rPr>
        <w:t>23(a)</w:t>
      </w:r>
    </w:p>
    <w:p>
      <w:pPr>
        <w:pStyle w:val="ListParagraph"/>
        <w:numPr>
          <w:ilvl w:val="0"/>
          <w:numId w:val="12"/>
        </w:numPr>
        <w:tabs>
          <w:tab w:pos="1404" w:val="left" w:leader="none"/>
        </w:tabs>
        <w:spacing w:line="183" w:lineRule="exact" w:before="1" w:after="0"/>
        <w:ind w:left="1403" w:right="0" w:hanging="224"/>
        <w:jc w:val="left"/>
        <w:rPr>
          <w:sz w:val="16"/>
        </w:rPr>
      </w:pPr>
      <w:bookmarkStart w:name="56 Section 24(1)(b)  " w:id="502"/>
      <w:bookmarkEnd w:id="502"/>
      <w:r>
        <w:rPr/>
      </w:r>
      <w:bookmarkStart w:name="56 Section 24(1)(b)  " w:id="503"/>
      <w:bookmarkEnd w:id="503"/>
      <w:r>
        <w:rPr>
          <w:sz w:val="16"/>
        </w:rPr>
        <w:t>S</w:t>
      </w:r>
      <w:r>
        <w:rPr>
          <w:sz w:val="16"/>
        </w:rPr>
        <w:t>ection</w:t>
      </w:r>
      <w:r>
        <w:rPr>
          <w:spacing w:val="-4"/>
          <w:sz w:val="16"/>
        </w:rPr>
        <w:t> </w:t>
      </w:r>
      <w:r>
        <w:rPr>
          <w:sz w:val="16"/>
        </w:rPr>
        <w:t>24(1)(b)</w:t>
      </w:r>
    </w:p>
    <w:p>
      <w:pPr>
        <w:tabs>
          <w:tab w:pos="1180" w:val="left" w:leader="none"/>
          <w:tab w:pos="10499" w:val="left" w:leader="none"/>
        </w:tabs>
        <w:spacing w:line="183" w:lineRule="exact" w:before="0"/>
        <w:ind w:left="862" w:right="0" w:firstLine="0"/>
        <w:jc w:val="left"/>
        <w:rPr>
          <w:sz w:val="16"/>
        </w:rPr>
      </w:pPr>
      <w:bookmarkStart w:name="57 Section 23 " w:id="504"/>
      <w:bookmarkEnd w:id="504"/>
      <w:r>
        <w:rPr/>
      </w:r>
      <w:r>
        <w:rPr>
          <w:w w:val="100"/>
          <w:sz w:val="16"/>
          <w:u w:val="single" w:color="00004A"/>
        </w:rPr>
        <w:t> </w:t>
      </w:r>
      <w:r>
        <w:rPr>
          <w:sz w:val="16"/>
          <w:u w:val="single" w:color="00004A"/>
        </w:rPr>
        <w:tab/>
        <w:t>57 Section</w:t>
      </w:r>
      <w:r>
        <w:rPr>
          <w:spacing w:val="-5"/>
          <w:sz w:val="16"/>
          <w:u w:val="single" w:color="00004A"/>
        </w:rPr>
        <w:t> </w:t>
      </w:r>
      <w:r>
        <w:rPr>
          <w:sz w:val="16"/>
          <w:u w:val="single" w:color="00004A"/>
        </w:rPr>
        <w:t>23</w:t>
        <w:tab/>
      </w:r>
    </w:p>
    <w:p>
      <w:pPr>
        <w:spacing w:after="0" w:line="183" w:lineRule="exact"/>
        <w:jc w:val="left"/>
        <w:rPr>
          <w:sz w:val="16"/>
        </w:rPr>
        <w:sectPr>
          <w:pgSz w:w="11910" w:h="16840"/>
          <w:pgMar w:header="0" w:footer="699" w:top="700" w:bottom="900" w:left="260" w:right="720"/>
        </w:sectPr>
      </w:pPr>
    </w:p>
    <w:p>
      <w:pPr>
        <w:pStyle w:val="ListParagraph"/>
        <w:numPr>
          <w:ilvl w:val="0"/>
          <w:numId w:val="1"/>
        </w:numPr>
        <w:tabs>
          <w:tab w:pos="1651" w:val="left" w:leader="none"/>
        </w:tabs>
        <w:spacing w:line="276" w:lineRule="auto" w:before="127" w:after="0"/>
        <w:ind w:left="1650" w:right="113" w:hanging="471"/>
        <w:jc w:val="both"/>
        <w:rPr>
          <w:sz w:val="24"/>
        </w:rPr>
      </w:pPr>
      <w:r>
        <w:rPr/>
        <w:pict>
          <v:group style="position:absolute;margin-left:18pt;margin-top:36.024982pt;width:517.75pt;height:756.15pt;mso-position-horizontal-relative:page;mso-position-vertical-relative:page;z-index:-16442880"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556;width:2881;height:12" filled="true" fillcolor="#000000" stroked="false">
              <v:fill type="solid"/>
            </v:rect>
            <w10:wrap type="none"/>
          </v:group>
        </w:pict>
      </w:r>
      <w:bookmarkStart w:name="99. Where you identify that the origin o" w:id="505"/>
      <w:bookmarkEnd w:id="505"/>
      <w:r>
        <w:rPr/>
      </w:r>
      <w:bookmarkStart w:name="99. Where you identify that the origin o" w:id="506"/>
      <w:bookmarkEnd w:id="506"/>
      <w:r>
        <w:rPr>
          <w:sz w:val="24"/>
        </w:rPr>
        <w:t>W</w:t>
      </w:r>
      <w:r>
        <w:rPr>
          <w:sz w:val="24"/>
        </w:rPr>
        <w:t>here you identify that the origin of your customer’s funds or wealth has come from their beneficial owner(s), it may be necessary, according to the level of risk involved, for you to extend your level of verification to include the </w:t>
      </w:r>
      <w:r>
        <w:rPr>
          <w:spacing w:val="-3"/>
          <w:sz w:val="24"/>
        </w:rPr>
        <w:t>SoW </w:t>
      </w:r>
      <w:r>
        <w:rPr>
          <w:sz w:val="24"/>
        </w:rPr>
        <w:t>or SoF of these persons. However, you should not obtain and verify SoW or SoF for every beneficial owner where they have nothing to do with the “customer’s” </w:t>
      </w:r>
      <w:r>
        <w:rPr>
          <w:spacing w:val="-2"/>
          <w:sz w:val="24"/>
        </w:rPr>
        <w:t>SoW </w:t>
      </w:r>
      <w:r>
        <w:rPr>
          <w:sz w:val="24"/>
        </w:rPr>
        <w:t>or</w:t>
      </w:r>
      <w:r>
        <w:rPr>
          <w:spacing w:val="-1"/>
          <w:sz w:val="24"/>
        </w:rPr>
        <w:t> </w:t>
      </w:r>
      <w:r>
        <w:rPr>
          <w:sz w:val="24"/>
        </w:rPr>
        <w:t>SoF.</w:t>
      </w:r>
    </w:p>
    <w:p>
      <w:pPr>
        <w:pStyle w:val="ListParagraph"/>
        <w:numPr>
          <w:ilvl w:val="0"/>
          <w:numId w:val="1"/>
        </w:numPr>
        <w:tabs>
          <w:tab w:pos="1652" w:val="left" w:leader="none"/>
        </w:tabs>
        <w:spacing w:line="276" w:lineRule="auto" w:before="120" w:after="0"/>
        <w:ind w:left="1650" w:right="103" w:hanging="471"/>
        <w:jc w:val="both"/>
        <w:rPr>
          <w:sz w:val="22"/>
        </w:rPr>
      </w:pPr>
      <w:bookmarkStart w:name="100. To help you verify information abou" w:id="507"/>
      <w:bookmarkEnd w:id="507"/>
      <w:r>
        <w:rPr/>
      </w:r>
      <w:bookmarkStart w:name="100. To help you verify information abou" w:id="508"/>
      <w:bookmarkEnd w:id="508"/>
      <w:r>
        <w:rPr>
          <w:sz w:val="24"/>
        </w:rPr>
        <w:t>T</w:t>
      </w:r>
      <w:r>
        <w:rPr>
          <w:sz w:val="24"/>
        </w:rPr>
        <w:t>o help you verify information about </w:t>
      </w:r>
      <w:r>
        <w:rPr>
          <w:spacing w:val="-3"/>
          <w:sz w:val="24"/>
        </w:rPr>
        <w:t>SoW </w:t>
      </w:r>
      <w:r>
        <w:rPr>
          <w:sz w:val="24"/>
        </w:rPr>
        <w:t>and SoF, you may be </w:t>
      </w:r>
      <w:r>
        <w:rPr>
          <w:color w:val="212121"/>
          <w:sz w:val="24"/>
        </w:rPr>
        <w:t>able to use publicly available information on the internet, or other commercially available databases. However, in many situations, it will be necessary for your customer to provide you with documents issued by third parties that support their financial position. In higher risk circumstances, it may be necessary to seek further information, either from your customer or directly from the relevant third</w:t>
      </w:r>
      <w:r>
        <w:rPr>
          <w:color w:val="212121"/>
          <w:spacing w:val="-11"/>
          <w:sz w:val="24"/>
        </w:rPr>
        <w:t> </w:t>
      </w:r>
      <w:r>
        <w:rPr>
          <w:color w:val="212121"/>
          <w:sz w:val="24"/>
        </w:rPr>
        <w:t>party.</w:t>
      </w:r>
    </w:p>
    <w:p>
      <w:pPr>
        <w:pStyle w:val="ListParagraph"/>
        <w:numPr>
          <w:ilvl w:val="0"/>
          <w:numId w:val="1"/>
        </w:numPr>
        <w:tabs>
          <w:tab w:pos="1652" w:val="left" w:leader="none"/>
        </w:tabs>
        <w:spacing w:line="276" w:lineRule="auto" w:before="116" w:after="0"/>
        <w:ind w:left="1650" w:right="102" w:hanging="471"/>
        <w:jc w:val="both"/>
        <w:rPr>
          <w:sz w:val="22"/>
        </w:rPr>
      </w:pPr>
      <w:bookmarkStart w:name="101. You must58 develop an understanding" w:id="509"/>
      <w:bookmarkEnd w:id="509"/>
      <w:r>
        <w:rPr/>
      </w:r>
      <w:bookmarkStart w:name="101. You must58 develop an understanding" w:id="510"/>
      <w:bookmarkEnd w:id="510"/>
      <w:r>
        <w:rPr>
          <w:color w:val="212121"/>
          <w:sz w:val="24"/>
        </w:rPr>
        <w:t>Y</w:t>
      </w:r>
      <w:r>
        <w:rPr>
          <w:color w:val="212121"/>
          <w:sz w:val="24"/>
        </w:rPr>
        <w:t>ou </w:t>
      </w:r>
      <w:r>
        <w:rPr>
          <w:b/>
          <w:color w:val="212121"/>
          <w:sz w:val="24"/>
        </w:rPr>
        <w:t>must</w:t>
      </w:r>
      <w:r>
        <w:rPr>
          <w:color w:val="212121"/>
          <w:position w:val="8"/>
          <w:sz w:val="16"/>
        </w:rPr>
        <w:t>58 </w:t>
      </w:r>
      <w:r>
        <w:rPr>
          <w:color w:val="212121"/>
          <w:sz w:val="24"/>
        </w:rPr>
        <w:t>develop an understanding of the size and nature of your customer's overall wealth and, importantly, how it was acquired. This does not require you to verify their entire financial history or identify every asset that they hold. They may  have multiple income streams and assets making this extremely</w:t>
      </w:r>
      <w:r>
        <w:rPr>
          <w:color w:val="212121"/>
          <w:spacing w:val="-14"/>
          <w:sz w:val="24"/>
        </w:rPr>
        <w:t> </w:t>
      </w:r>
      <w:r>
        <w:rPr>
          <w:color w:val="212121"/>
          <w:sz w:val="24"/>
        </w:rPr>
        <w:t>difficult.</w:t>
      </w:r>
    </w:p>
    <w:p>
      <w:pPr>
        <w:pStyle w:val="ListParagraph"/>
        <w:numPr>
          <w:ilvl w:val="0"/>
          <w:numId w:val="1"/>
        </w:numPr>
        <w:tabs>
          <w:tab w:pos="1652" w:val="left" w:leader="none"/>
        </w:tabs>
        <w:spacing w:line="276" w:lineRule="auto" w:before="118" w:after="0"/>
        <w:ind w:left="1650" w:right="104" w:hanging="471"/>
        <w:jc w:val="both"/>
        <w:rPr>
          <w:sz w:val="22"/>
        </w:rPr>
      </w:pPr>
      <w:bookmarkStart w:name="102. It may be useful to establish the d" w:id="511"/>
      <w:bookmarkEnd w:id="511"/>
      <w:r>
        <w:rPr/>
      </w:r>
      <w:bookmarkStart w:name="102. It may be useful to establish the d" w:id="512"/>
      <w:bookmarkEnd w:id="512"/>
      <w:r>
        <w:rPr>
          <w:color w:val="212121"/>
          <w:sz w:val="24"/>
        </w:rPr>
        <w:t>It</w:t>
      </w:r>
      <w:r>
        <w:rPr>
          <w:color w:val="212121"/>
          <w:sz w:val="24"/>
        </w:rPr>
        <w:t> may be useful to establish the different categories of income or assets that make up their total wealth. Examples could include their various investments, salary, family income or different types of commercial activity. Where there are multiple categories or income streams, you should focus your verification on the larger of them, as well as those that are the most complex or obfuscated. Once categorised and examined, it should be easier to understand your customer's overall level of</w:t>
      </w:r>
      <w:r>
        <w:rPr>
          <w:color w:val="212121"/>
          <w:spacing w:val="-13"/>
          <w:sz w:val="24"/>
        </w:rPr>
        <w:t> </w:t>
      </w:r>
      <w:r>
        <w:rPr>
          <w:color w:val="212121"/>
          <w:sz w:val="24"/>
        </w:rPr>
        <w:t>wealth.</w:t>
      </w:r>
    </w:p>
    <w:p>
      <w:pPr>
        <w:pStyle w:val="ListParagraph"/>
        <w:numPr>
          <w:ilvl w:val="0"/>
          <w:numId w:val="1"/>
        </w:numPr>
        <w:tabs>
          <w:tab w:pos="1652" w:val="left" w:leader="none"/>
        </w:tabs>
        <w:spacing w:line="276" w:lineRule="auto" w:before="122" w:after="0"/>
        <w:ind w:left="1650" w:right="103" w:hanging="471"/>
        <w:jc w:val="both"/>
        <w:rPr>
          <w:sz w:val="22"/>
        </w:rPr>
      </w:pPr>
      <w:bookmarkStart w:name="103. It is not expected that every part " w:id="513"/>
      <w:bookmarkEnd w:id="513"/>
      <w:r>
        <w:rPr/>
      </w:r>
      <w:bookmarkStart w:name="103. It is not expected that every part " w:id="514"/>
      <w:bookmarkEnd w:id="514"/>
      <w:r>
        <w:rPr>
          <w:sz w:val="24"/>
        </w:rPr>
        <w:t>It</w:t>
      </w:r>
      <w:r>
        <w:rPr>
          <w:sz w:val="24"/>
        </w:rPr>
        <w:t> is not expected that every part of the </w:t>
      </w:r>
      <w:r>
        <w:rPr>
          <w:spacing w:val="-2"/>
          <w:sz w:val="24"/>
        </w:rPr>
        <w:t>SoW </w:t>
      </w:r>
      <w:r>
        <w:rPr>
          <w:sz w:val="24"/>
        </w:rPr>
        <w:t>will be accounted for. However, you </w:t>
      </w:r>
      <w:r>
        <w:rPr>
          <w:b/>
          <w:sz w:val="24"/>
        </w:rPr>
        <w:t>must </w:t>
      </w:r>
      <w:r>
        <w:rPr>
          <w:sz w:val="24"/>
        </w:rPr>
        <w:t>be satisfied that the nature and size of your customer’s wealth matches what you know about</w:t>
      </w:r>
      <w:r>
        <w:rPr>
          <w:spacing w:val="-6"/>
          <w:sz w:val="24"/>
        </w:rPr>
        <w:t> </w:t>
      </w:r>
      <w:r>
        <w:rPr>
          <w:sz w:val="24"/>
        </w:rPr>
        <w:t>them.</w:t>
      </w:r>
    </w:p>
    <w:p>
      <w:pPr>
        <w:pStyle w:val="Heading2"/>
        <w:spacing w:before="119"/>
      </w:pPr>
      <w:bookmarkStart w:name="How do you determine SoF? " w:id="515"/>
      <w:bookmarkEnd w:id="515"/>
      <w:r>
        <w:rPr>
          <w:b w:val="0"/>
        </w:rPr>
      </w:r>
      <w:r>
        <w:rPr/>
        <w:t>How do you determine SoF?</w:t>
      </w:r>
    </w:p>
    <w:p>
      <w:pPr>
        <w:pStyle w:val="ListParagraph"/>
        <w:numPr>
          <w:ilvl w:val="0"/>
          <w:numId w:val="1"/>
        </w:numPr>
        <w:tabs>
          <w:tab w:pos="1652" w:val="left" w:leader="none"/>
        </w:tabs>
        <w:spacing w:line="276" w:lineRule="auto" w:before="169" w:after="0"/>
        <w:ind w:left="1650" w:right="104" w:hanging="471"/>
        <w:jc w:val="both"/>
        <w:rPr>
          <w:sz w:val="22"/>
        </w:rPr>
      </w:pPr>
      <w:bookmarkStart w:name="104. Verifying your customer's funds sho" w:id="516"/>
      <w:bookmarkEnd w:id="516"/>
      <w:r>
        <w:rPr/>
      </w:r>
      <w:bookmarkStart w:name="104. Verifying your customer's funds sho" w:id="517"/>
      <w:bookmarkEnd w:id="517"/>
      <w:r>
        <w:rPr>
          <w:color w:val="212121"/>
          <w:sz w:val="24"/>
        </w:rPr>
        <w:t>V</w:t>
      </w:r>
      <w:r>
        <w:rPr>
          <w:color w:val="212121"/>
          <w:sz w:val="24"/>
        </w:rPr>
        <w:t>erifying your customer's funds should be a more granular process. The information, data, or documents that you use should be specific to the business relationship or to their activities and transaction behaviour. This is important when your verification relates to a specific transaction, or sequence of transactions, that your customer is involved in. This also applies to any occasional transaction or activity that you conduct for a</w:t>
      </w:r>
      <w:r>
        <w:rPr>
          <w:color w:val="212121"/>
          <w:spacing w:val="-1"/>
          <w:sz w:val="24"/>
        </w:rPr>
        <w:t> </w:t>
      </w:r>
      <w:r>
        <w:rPr>
          <w:color w:val="212121"/>
          <w:sz w:val="24"/>
        </w:rPr>
        <w:t>customer.</w:t>
      </w:r>
    </w:p>
    <w:p>
      <w:pPr>
        <w:spacing w:before="118"/>
        <w:ind w:left="1180" w:right="0" w:firstLine="0"/>
        <w:jc w:val="both"/>
        <w:rPr>
          <w:b/>
          <w:sz w:val="28"/>
        </w:rPr>
      </w:pPr>
      <w:bookmarkStart w:name="What documents can verify SoW or SoF? " w:id="518"/>
      <w:bookmarkEnd w:id="518"/>
      <w:r>
        <w:rPr/>
      </w:r>
      <w:r>
        <w:rPr>
          <w:b/>
          <w:color w:val="212121"/>
          <w:sz w:val="28"/>
        </w:rPr>
        <w:t>What documents can verify SoW or SoF?</w:t>
      </w:r>
    </w:p>
    <w:p>
      <w:pPr>
        <w:pStyle w:val="ListParagraph"/>
        <w:numPr>
          <w:ilvl w:val="0"/>
          <w:numId w:val="1"/>
        </w:numPr>
        <w:tabs>
          <w:tab w:pos="1652" w:val="left" w:leader="none"/>
        </w:tabs>
        <w:spacing w:line="276" w:lineRule="auto" w:before="171" w:after="0"/>
        <w:ind w:left="1650" w:right="100" w:hanging="471"/>
        <w:jc w:val="both"/>
        <w:rPr>
          <w:sz w:val="22"/>
        </w:rPr>
      </w:pPr>
      <w:bookmarkStart w:name="105. When you verify SoW or SoF informat" w:id="519"/>
      <w:bookmarkEnd w:id="519"/>
      <w:r>
        <w:rPr/>
      </w:r>
      <w:bookmarkStart w:name="105. When you verify SoW or SoF informat" w:id="520"/>
      <w:bookmarkEnd w:id="520"/>
      <w:r>
        <w:rPr>
          <w:color w:val="212121"/>
          <w:sz w:val="24"/>
        </w:rPr>
        <w:t>W</w:t>
      </w:r>
      <w:r>
        <w:rPr>
          <w:color w:val="212121"/>
          <w:sz w:val="24"/>
        </w:rPr>
        <w:t>hen you verify </w:t>
      </w:r>
      <w:r>
        <w:rPr>
          <w:color w:val="212121"/>
          <w:spacing w:val="-3"/>
          <w:sz w:val="24"/>
        </w:rPr>
        <w:t>SoW </w:t>
      </w:r>
      <w:r>
        <w:rPr>
          <w:color w:val="212121"/>
          <w:sz w:val="24"/>
        </w:rPr>
        <w:t>or SoF information, you should use data or documents issued by a credible and reliable source such as a multi-national company, a reputable third- party commercial provider, or a government department from a low-risk country with sufficient AML/CFT</w:t>
      </w:r>
      <w:r>
        <w:rPr>
          <w:color w:val="212121"/>
          <w:spacing w:val="-3"/>
          <w:sz w:val="24"/>
        </w:rPr>
        <w:t> </w:t>
      </w:r>
      <w:r>
        <w:rPr>
          <w:color w:val="212121"/>
          <w:sz w:val="24"/>
        </w:rPr>
        <w:t>measures.</w:t>
      </w:r>
    </w:p>
    <w:p>
      <w:pPr>
        <w:pStyle w:val="ListParagraph"/>
        <w:numPr>
          <w:ilvl w:val="0"/>
          <w:numId w:val="1"/>
        </w:numPr>
        <w:tabs>
          <w:tab w:pos="1652" w:val="left" w:leader="none"/>
        </w:tabs>
        <w:spacing w:line="276" w:lineRule="auto" w:before="121" w:after="0"/>
        <w:ind w:left="1650" w:right="102" w:hanging="471"/>
        <w:jc w:val="both"/>
        <w:rPr>
          <w:sz w:val="22"/>
        </w:rPr>
      </w:pPr>
      <w:bookmarkStart w:name="106. The types of data and documents tha" w:id="521"/>
      <w:bookmarkEnd w:id="521"/>
      <w:r>
        <w:rPr/>
      </w:r>
      <w:bookmarkStart w:name="106. The types of data and documents tha" w:id="522"/>
      <w:bookmarkEnd w:id="522"/>
      <w:r>
        <w:rPr>
          <w:color w:val="212121"/>
          <w:sz w:val="24"/>
        </w:rPr>
        <w:t>T</w:t>
      </w:r>
      <w:r>
        <w:rPr>
          <w:color w:val="212121"/>
          <w:sz w:val="24"/>
        </w:rPr>
        <w:t>he types of data and documents that you use for verification will vary depending on the circumstances and the information that the customer provides to you. </w:t>
      </w:r>
      <w:r>
        <w:rPr>
          <w:sz w:val="24"/>
        </w:rPr>
        <w:t>The following documents, data, or information could be considered reliable and independent:</w:t>
      </w:r>
    </w:p>
    <w:p>
      <w:pPr>
        <w:pStyle w:val="BodyText"/>
        <w:rPr>
          <w:sz w:val="20"/>
        </w:rPr>
      </w:pPr>
    </w:p>
    <w:p>
      <w:pPr>
        <w:pStyle w:val="BodyText"/>
        <w:rPr>
          <w:sz w:val="20"/>
        </w:rPr>
      </w:pPr>
    </w:p>
    <w:p>
      <w:pPr>
        <w:pStyle w:val="BodyText"/>
        <w:rPr>
          <w:sz w:val="20"/>
        </w:rPr>
      </w:pPr>
    </w:p>
    <w:p>
      <w:pPr>
        <w:pStyle w:val="BodyText"/>
        <w:spacing w:before="7"/>
        <w:rPr>
          <w:sz w:val="21"/>
        </w:rPr>
      </w:pPr>
    </w:p>
    <w:p>
      <w:pPr>
        <w:tabs>
          <w:tab w:pos="1180" w:val="left" w:leader="none"/>
          <w:tab w:pos="10499" w:val="left" w:leader="none"/>
        </w:tabs>
        <w:spacing w:before="1"/>
        <w:ind w:left="862" w:right="0" w:firstLine="0"/>
        <w:jc w:val="left"/>
        <w:rPr>
          <w:sz w:val="16"/>
        </w:rPr>
      </w:pPr>
      <w:bookmarkStart w:name="58 Sections 23(1)(a) and 24(1)(b) " w:id="523"/>
      <w:bookmarkEnd w:id="523"/>
      <w:r>
        <w:rPr/>
      </w:r>
      <w:r>
        <w:rPr>
          <w:w w:val="100"/>
          <w:sz w:val="16"/>
          <w:u w:val="single" w:color="00004A"/>
        </w:rPr>
        <w:t> </w:t>
      </w:r>
      <w:r>
        <w:rPr>
          <w:sz w:val="16"/>
          <w:u w:val="single" w:color="00004A"/>
        </w:rPr>
        <w:tab/>
        <w:t>58 Se</w:t>
      </w:r>
      <w:bookmarkStart w:name=" " w:id="524"/>
      <w:bookmarkEnd w:id="524"/>
      <w:r>
        <w:rPr>
          <w:sz w:val="16"/>
          <w:u w:val="single" w:color="00004A"/>
        </w:rPr>
        <w:t>c</w:t>
      </w:r>
      <w:r>
        <w:rPr>
          <w:sz w:val="16"/>
          <w:u w:val="single" w:color="00004A"/>
        </w:rPr>
        <w:t>tions 23(1)(a) and</w:t>
      </w:r>
      <w:r>
        <w:rPr>
          <w:spacing w:val="-13"/>
          <w:sz w:val="16"/>
          <w:u w:val="single" w:color="00004A"/>
        </w:rPr>
        <w:t> </w:t>
      </w:r>
      <w:r>
        <w:rPr>
          <w:sz w:val="16"/>
          <w:u w:val="single" w:color="00004A"/>
        </w:rPr>
        <w:t>24(1)(b)</w:t>
        <w:tab/>
      </w:r>
    </w:p>
    <w:p>
      <w:pPr>
        <w:spacing w:after="0"/>
        <w:jc w:val="left"/>
        <w:rPr>
          <w:sz w:val="16"/>
        </w:rPr>
        <w:sectPr>
          <w:pgSz w:w="11910" w:h="16840"/>
          <w:pgMar w:header="0" w:footer="699" w:top="700" w:bottom="900" w:left="260" w:right="720"/>
        </w:sectPr>
      </w:pPr>
    </w:p>
    <w:p>
      <w:pPr>
        <w:pStyle w:val="ListParagraph"/>
        <w:numPr>
          <w:ilvl w:val="1"/>
          <w:numId w:val="1"/>
        </w:numPr>
        <w:tabs>
          <w:tab w:pos="2104" w:val="left" w:leader="none"/>
          <w:tab w:pos="2105" w:val="left" w:leader="none"/>
        </w:tabs>
        <w:spacing w:line="240" w:lineRule="auto" w:before="127" w:after="0"/>
        <w:ind w:left="2104" w:right="0" w:hanging="359"/>
        <w:jc w:val="left"/>
        <w:rPr>
          <w:sz w:val="24"/>
        </w:rPr>
      </w:pPr>
      <w:r>
        <w:rPr/>
        <w:pict>
          <v:group style="position:absolute;margin-left:18pt;margin-top:36.024982pt;width:520pt;height:756.45pt;mso-position-horizontal-relative:page;mso-position-vertical-relative:page;z-index:-16442368" coordorigin="360,720" coordsize="10400,15129">
            <v:rect style="position:absolute;left:360;top:723;width:754;height:15120" filled="true" fillcolor="#000047" stroked="false">
              <v:fill type="solid"/>
            </v:rect>
            <v:shape style="position:absolute;left:1077;top:728;width:9683;height:15114" coordorigin="1077,728" coordsize="9683,15114" path="m1122,15842l10760,15842m1077,728l10715,728e" filled="false" stroked="true" strokeweight=".75pt" strokecolor="#00004a">
              <v:path arrowok="t"/>
              <v:stroke dashstyle="solid"/>
            </v:shape>
            <w10:wrap type="none"/>
          </v:group>
        </w:pict>
      </w:r>
      <w:bookmarkStart w:name=" Government-issued or registered docume" w:id="525"/>
      <w:bookmarkEnd w:id="525"/>
      <w:r>
        <w:rPr/>
      </w:r>
      <w:bookmarkStart w:name=" Government-issued or registered docume" w:id="526"/>
      <w:bookmarkEnd w:id="526"/>
      <w:r>
        <w:rPr>
          <w:sz w:val="24"/>
        </w:rPr>
        <w:t>G</w:t>
      </w:r>
      <w:r>
        <w:rPr>
          <w:sz w:val="24"/>
        </w:rPr>
        <w:t>overnment-issued or registered documents or</w:t>
      </w:r>
      <w:r>
        <w:rPr>
          <w:spacing w:val="-9"/>
          <w:sz w:val="24"/>
        </w:rPr>
        <w:t> </w:t>
      </w:r>
      <w:r>
        <w:rPr>
          <w:sz w:val="24"/>
        </w:rPr>
        <w:t>data</w:t>
      </w:r>
    </w:p>
    <w:p>
      <w:pPr>
        <w:pStyle w:val="ListParagraph"/>
        <w:numPr>
          <w:ilvl w:val="1"/>
          <w:numId w:val="1"/>
        </w:numPr>
        <w:tabs>
          <w:tab w:pos="2104" w:val="left" w:leader="none"/>
          <w:tab w:pos="2105" w:val="left" w:leader="none"/>
        </w:tabs>
        <w:spacing w:line="240" w:lineRule="auto" w:before="160" w:after="0"/>
        <w:ind w:left="2104" w:right="0" w:hanging="359"/>
        <w:jc w:val="left"/>
        <w:rPr>
          <w:sz w:val="24"/>
        </w:rPr>
      </w:pPr>
      <w:bookmarkStart w:name=" Full bank and other investment stateme" w:id="527"/>
      <w:bookmarkEnd w:id="527"/>
      <w:r>
        <w:rPr/>
      </w:r>
      <w:bookmarkStart w:name=" Full bank and other investment stateme" w:id="528"/>
      <w:bookmarkEnd w:id="528"/>
      <w:r>
        <w:rPr>
          <w:sz w:val="24"/>
        </w:rPr>
        <w:t>Fu</w:t>
      </w:r>
      <w:r>
        <w:rPr>
          <w:sz w:val="24"/>
        </w:rPr>
        <w:t>ll bank and other investment</w:t>
      </w:r>
      <w:r>
        <w:rPr>
          <w:spacing w:val="-4"/>
          <w:sz w:val="24"/>
        </w:rPr>
        <w:t> </w:t>
      </w:r>
      <w:r>
        <w:rPr>
          <w:sz w:val="24"/>
        </w:rPr>
        <w:t>statements</w:t>
      </w:r>
    </w:p>
    <w:p>
      <w:pPr>
        <w:pStyle w:val="ListParagraph"/>
        <w:numPr>
          <w:ilvl w:val="1"/>
          <w:numId w:val="1"/>
        </w:numPr>
        <w:tabs>
          <w:tab w:pos="2104" w:val="left" w:leader="none"/>
          <w:tab w:pos="2105" w:val="left" w:leader="none"/>
        </w:tabs>
        <w:spacing w:line="240" w:lineRule="auto" w:before="160" w:after="0"/>
        <w:ind w:left="2104" w:right="0" w:hanging="359"/>
        <w:jc w:val="left"/>
        <w:rPr>
          <w:sz w:val="24"/>
        </w:rPr>
      </w:pPr>
      <w:bookmarkStart w:name=" Full payslip or wage slip or other doc" w:id="529"/>
      <w:bookmarkEnd w:id="529"/>
      <w:r>
        <w:rPr/>
      </w:r>
      <w:bookmarkStart w:name=" Full payslip or wage slip or other doc" w:id="530"/>
      <w:bookmarkEnd w:id="530"/>
      <w:r>
        <w:rPr>
          <w:sz w:val="24"/>
        </w:rPr>
        <w:t>Fu</w:t>
      </w:r>
      <w:r>
        <w:rPr>
          <w:sz w:val="24"/>
        </w:rPr>
        <w:t>ll payslip or wage slip or other documents confirming</w:t>
      </w:r>
      <w:r>
        <w:rPr>
          <w:spacing w:val="-9"/>
          <w:sz w:val="24"/>
        </w:rPr>
        <w:t> </w:t>
      </w:r>
      <w:r>
        <w:rPr>
          <w:sz w:val="24"/>
        </w:rPr>
        <w:t>salary</w:t>
      </w:r>
    </w:p>
    <w:p>
      <w:pPr>
        <w:pStyle w:val="ListParagraph"/>
        <w:numPr>
          <w:ilvl w:val="1"/>
          <w:numId w:val="1"/>
        </w:numPr>
        <w:tabs>
          <w:tab w:pos="2104" w:val="left" w:leader="none"/>
          <w:tab w:pos="2105" w:val="left" w:leader="none"/>
        </w:tabs>
        <w:spacing w:line="271" w:lineRule="auto" w:before="159" w:after="0"/>
        <w:ind w:left="2104" w:right="113" w:hanging="358"/>
        <w:jc w:val="left"/>
        <w:rPr>
          <w:sz w:val="24"/>
        </w:rPr>
      </w:pPr>
      <w:bookmarkStart w:name=" GST number and IRD statement of earnin" w:id="531"/>
      <w:bookmarkEnd w:id="531"/>
      <w:r>
        <w:rPr/>
      </w:r>
      <w:bookmarkStart w:name=" GST number and IRD statement of earnin" w:id="532"/>
      <w:bookmarkEnd w:id="532"/>
      <w:r>
        <w:rPr>
          <w:sz w:val="24"/>
        </w:rPr>
        <w:t>GS</w:t>
      </w:r>
      <w:r>
        <w:rPr>
          <w:sz w:val="24"/>
        </w:rPr>
        <w:t>T number and IRD statement of earnings from the most recent year (for sole traders)</w:t>
      </w:r>
    </w:p>
    <w:p>
      <w:pPr>
        <w:pStyle w:val="ListParagraph"/>
        <w:numPr>
          <w:ilvl w:val="1"/>
          <w:numId w:val="1"/>
        </w:numPr>
        <w:tabs>
          <w:tab w:pos="2104" w:val="left" w:leader="none"/>
          <w:tab w:pos="2105" w:val="left" w:leader="none"/>
        </w:tabs>
        <w:spacing w:line="240" w:lineRule="auto" w:before="127" w:after="0"/>
        <w:ind w:left="2104" w:right="0" w:hanging="359"/>
        <w:jc w:val="left"/>
        <w:rPr>
          <w:sz w:val="24"/>
        </w:rPr>
      </w:pPr>
      <w:bookmarkStart w:name=" Inheritance (stamped grant of probate," w:id="533"/>
      <w:bookmarkEnd w:id="533"/>
      <w:r>
        <w:rPr/>
      </w:r>
      <w:bookmarkStart w:name=" Inheritance (stamped grant of probate," w:id="534"/>
      <w:bookmarkEnd w:id="534"/>
      <w:r>
        <w:rPr>
          <w:sz w:val="24"/>
        </w:rPr>
        <w:t>I</w:t>
      </w:r>
      <w:r>
        <w:rPr>
          <w:sz w:val="24"/>
        </w:rPr>
        <w:t>nheritance (stamped grant of probate, stamped grant of letters of</w:t>
      </w:r>
      <w:r>
        <w:rPr>
          <w:spacing w:val="-22"/>
          <w:sz w:val="24"/>
        </w:rPr>
        <w:t> </w:t>
      </w:r>
      <w:r>
        <w:rPr>
          <w:sz w:val="24"/>
        </w:rPr>
        <w:t>administration)</w:t>
      </w:r>
    </w:p>
    <w:p>
      <w:pPr>
        <w:pStyle w:val="ListParagraph"/>
        <w:numPr>
          <w:ilvl w:val="1"/>
          <w:numId w:val="1"/>
        </w:numPr>
        <w:tabs>
          <w:tab w:pos="2104" w:val="left" w:leader="none"/>
          <w:tab w:pos="2105" w:val="left" w:leader="none"/>
        </w:tabs>
        <w:spacing w:line="240" w:lineRule="auto" w:before="159" w:after="0"/>
        <w:ind w:left="2104" w:right="0" w:hanging="359"/>
        <w:jc w:val="left"/>
        <w:rPr>
          <w:sz w:val="24"/>
        </w:rPr>
      </w:pPr>
      <w:bookmarkStart w:name=" Audited financial accounts from a char" w:id="535"/>
      <w:bookmarkEnd w:id="535"/>
      <w:r>
        <w:rPr/>
      </w:r>
      <w:bookmarkStart w:name=" Audited financial accounts from a char" w:id="536"/>
      <w:bookmarkEnd w:id="536"/>
      <w:r>
        <w:rPr>
          <w:sz w:val="24"/>
        </w:rPr>
        <w:t>A</w:t>
      </w:r>
      <w:r>
        <w:rPr>
          <w:sz w:val="24"/>
        </w:rPr>
        <w:t>udited financial accounts from a chartered accountant or Charities</w:t>
      </w:r>
      <w:r>
        <w:rPr>
          <w:spacing w:val="-17"/>
          <w:sz w:val="24"/>
        </w:rPr>
        <w:t> </w:t>
      </w:r>
      <w:r>
        <w:rPr>
          <w:sz w:val="24"/>
        </w:rPr>
        <w:t>Services</w:t>
      </w:r>
    </w:p>
    <w:p>
      <w:pPr>
        <w:pStyle w:val="ListParagraph"/>
        <w:numPr>
          <w:ilvl w:val="1"/>
          <w:numId w:val="1"/>
        </w:numPr>
        <w:tabs>
          <w:tab w:pos="2104" w:val="left" w:leader="none"/>
          <w:tab w:pos="2105" w:val="left" w:leader="none"/>
        </w:tabs>
        <w:spacing w:line="271" w:lineRule="auto" w:before="160" w:after="0"/>
        <w:ind w:left="2104" w:right="113" w:hanging="358"/>
        <w:jc w:val="left"/>
        <w:rPr>
          <w:sz w:val="24"/>
        </w:rPr>
      </w:pPr>
      <w:bookmarkStart w:name=" Letter from an agent of the customer c" w:id="537"/>
      <w:bookmarkEnd w:id="537"/>
      <w:r>
        <w:rPr/>
      </w:r>
      <w:bookmarkStart w:name=" Letter from an agent of the customer c" w:id="538"/>
      <w:bookmarkEnd w:id="538"/>
      <w:r>
        <w:rPr>
          <w:sz w:val="24"/>
        </w:rPr>
        <w:t>Le</w:t>
      </w:r>
      <w:r>
        <w:rPr>
          <w:sz w:val="24"/>
        </w:rPr>
        <w:t>tter from an agent of the customer confirming they have knowledge of and established business relationships with the</w:t>
      </w:r>
      <w:r>
        <w:rPr>
          <w:spacing w:val="-6"/>
          <w:sz w:val="24"/>
        </w:rPr>
        <w:t> </w:t>
      </w:r>
      <w:r>
        <w:rPr>
          <w:sz w:val="24"/>
        </w:rPr>
        <w:t>customer</w:t>
      </w:r>
    </w:p>
    <w:p>
      <w:pPr>
        <w:pStyle w:val="ListParagraph"/>
        <w:numPr>
          <w:ilvl w:val="1"/>
          <w:numId w:val="1"/>
        </w:numPr>
        <w:tabs>
          <w:tab w:pos="2104" w:val="left" w:leader="none"/>
          <w:tab w:pos="2105" w:val="left" w:leader="none"/>
        </w:tabs>
        <w:spacing w:line="240" w:lineRule="auto" w:before="126" w:after="0"/>
        <w:ind w:left="2104" w:right="0" w:hanging="359"/>
        <w:jc w:val="left"/>
        <w:rPr>
          <w:sz w:val="24"/>
        </w:rPr>
      </w:pPr>
      <w:bookmarkStart w:name=" A copy of a will  " w:id="539"/>
      <w:bookmarkEnd w:id="539"/>
      <w:r>
        <w:rPr/>
      </w:r>
      <w:bookmarkStart w:name=" A copy of a will  " w:id="540"/>
      <w:bookmarkEnd w:id="540"/>
      <w:r>
        <w:rPr>
          <w:sz w:val="24"/>
        </w:rPr>
        <w:t>A</w:t>
      </w:r>
      <w:r>
        <w:rPr>
          <w:sz w:val="24"/>
        </w:rPr>
        <w:t> copy of a</w:t>
      </w:r>
      <w:r>
        <w:rPr>
          <w:spacing w:val="-4"/>
          <w:sz w:val="24"/>
        </w:rPr>
        <w:t> </w:t>
      </w:r>
      <w:r>
        <w:rPr>
          <w:sz w:val="24"/>
        </w:rPr>
        <w:t>will</w:t>
      </w:r>
    </w:p>
    <w:p>
      <w:pPr>
        <w:pStyle w:val="ListParagraph"/>
        <w:numPr>
          <w:ilvl w:val="1"/>
          <w:numId w:val="1"/>
        </w:numPr>
        <w:tabs>
          <w:tab w:pos="2104" w:val="left" w:leader="none"/>
          <w:tab w:pos="2105" w:val="left" w:leader="none"/>
        </w:tabs>
        <w:spacing w:line="240" w:lineRule="auto" w:before="160" w:after="0"/>
        <w:ind w:left="2104" w:right="0" w:hanging="359"/>
        <w:jc w:val="left"/>
        <w:rPr>
          <w:sz w:val="24"/>
        </w:rPr>
      </w:pPr>
      <w:bookmarkStart w:name=" Sales and purchase agreements. " w:id="541"/>
      <w:bookmarkEnd w:id="541"/>
      <w:r>
        <w:rPr/>
      </w:r>
      <w:bookmarkStart w:name=" Sales and purchase agreements. " w:id="542"/>
      <w:bookmarkEnd w:id="542"/>
      <w:r>
        <w:rPr>
          <w:sz w:val="24"/>
        </w:rPr>
        <w:t>S</w:t>
      </w:r>
      <w:r>
        <w:rPr>
          <w:sz w:val="24"/>
        </w:rPr>
        <w:t>ales and purchase</w:t>
      </w:r>
      <w:r>
        <w:rPr>
          <w:spacing w:val="-5"/>
          <w:sz w:val="24"/>
        </w:rPr>
        <w:t> </w:t>
      </w:r>
      <w:r>
        <w:rPr>
          <w:sz w:val="24"/>
        </w:rPr>
        <w:t>agreements.</w:t>
      </w:r>
    </w:p>
    <w:p>
      <w:pPr>
        <w:pStyle w:val="ListParagraph"/>
        <w:numPr>
          <w:ilvl w:val="0"/>
          <w:numId w:val="1"/>
        </w:numPr>
        <w:tabs>
          <w:tab w:pos="1652" w:val="left" w:leader="none"/>
        </w:tabs>
        <w:spacing w:line="276" w:lineRule="auto" w:before="159" w:after="0"/>
        <w:ind w:left="1650" w:right="106" w:hanging="471"/>
        <w:jc w:val="both"/>
        <w:rPr>
          <w:color w:val="212121"/>
          <w:sz w:val="22"/>
        </w:rPr>
      </w:pPr>
      <w:bookmarkStart w:name="107. For customers who conduct their bus" w:id="543"/>
      <w:bookmarkEnd w:id="543"/>
      <w:r>
        <w:rPr/>
      </w:r>
      <w:bookmarkStart w:name="107. For customers who conduct their bus" w:id="544"/>
      <w:bookmarkEnd w:id="544"/>
      <w:r>
        <w:rPr>
          <w:color w:val="212121"/>
          <w:sz w:val="24"/>
        </w:rPr>
        <w:t>F</w:t>
      </w:r>
      <w:r>
        <w:rPr>
          <w:color w:val="212121"/>
          <w:sz w:val="24"/>
        </w:rPr>
        <w:t>or customers who conduct their business activities with you there should be a range of documents you can use to verify how funds have been acquired. Depending on the type of business, this could include contractual agreements, sales and purchase records or import and export related documents for the shipment of</w:t>
      </w:r>
      <w:r>
        <w:rPr>
          <w:color w:val="212121"/>
          <w:spacing w:val="-22"/>
          <w:sz w:val="24"/>
        </w:rPr>
        <w:t> </w:t>
      </w:r>
      <w:r>
        <w:rPr>
          <w:color w:val="212121"/>
          <w:sz w:val="24"/>
        </w:rPr>
        <w:t>goods.</w:t>
      </w:r>
    </w:p>
    <w:p>
      <w:pPr>
        <w:pStyle w:val="ListParagraph"/>
        <w:numPr>
          <w:ilvl w:val="0"/>
          <w:numId w:val="1"/>
        </w:numPr>
        <w:tabs>
          <w:tab w:pos="1652" w:val="left" w:leader="none"/>
        </w:tabs>
        <w:spacing w:line="276" w:lineRule="auto" w:before="120" w:after="0"/>
        <w:ind w:left="1650" w:right="106" w:hanging="471"/>
        <w:jc w:val="both"/>
        <w:rPr>
          <w:sz w:val="22"/>
        </w:rPr>
      </w:pPr>
      <w:bookmarkStart w:name="108. Documentation accepted to verify So" w:id="545"/>
      <w:bookmarkEnd w:id="545"/>
      <w:r>
        <w:rPr/>
      </w:r>
      <w:bookmarkStart w:name="108. Documentation accepted to verify So" w:id="546"/>
      <w:bookmarkEnd w:id="546"/>
      <w:r>
        <w:rPr>
          <w:sz w:val="24"/>
        </w:rPr>
        <w:t>Doc</w:t>
      </w:r>
      <w:r>
        <w:rPr>
          <w:sz w:val="24"/>
        </w:rPr>
        <w:t>umentation accepted to verify SoW or SoF should depend on the level of ML/TF risk presented by the customer. The higher the risk, the more comprehensive and reliable documents you obtain should be. For instance, we would expect certified copies or originals to be sighted, or verification via other reliable measures such as disclosure registers, for higher risk customers. However, in other circumstances such as in low risk situations or if the original document was only ever signed electronically, you may be able to rely on a copy received by email. You may also need to exercise caution with documents signed by relationship managers that have a vested interest in on-boarding or retaining a customer. In addition, you should be wary of documents that appear fraudulent or</w:t>
      </w:r>
      <w:r>
        <w:rPr>
          <w:spacing w:val="-10"/>
          <w:sz w:val="24"/>
        </w:rPr>
        <w:t> </w:t>
      </w:r>
      <w:r>
        <w:rPr>
          <w:sz w:val="24"/>
        </w:rPr>
        <w:t>altered.</w:t>
      </w:r>
    </w:p>
    <w:p>
      <w:pPr>
        <w:spacing w:before="121"/>
        <w:ind w:left="1180" w:right="0" w:firstLine="0"/>
        <w:jc w:val="both"/>
        <w:rPr>
          <w:b/>
          <w:sz w:val="28"/>
        </w:rPr>
      </w:pPr>
      <w:bookmarkStart w:name="Additional notes regarding SoW or SoF " w:id="547"/>
      <w:bookmarkEnd w:id="547"/>
      <w:r>
        <w:rPr/>
      </w:r>
      <w:r>
        <w:rPr>
          <w:b/>
          <w:color w:val="212121"/>
          <w:sz w:val="28"/>
        </w:rPr>
        <w:t>Additional notes regarding SoW or SoF</w:t>
      </w:r>
    </w:p>
    <w:p>
      <w:pPr>
        <w:pStyle w:val="ListParagraph"/>
        <w:numPr>
          <w:ilvl w:val="0"/>
          <w:numId w:val="1"/>
        </w:numPr>
        <w:tabs>
          <w:tab w:pos="1652" w:val="left" w:leader="none"/>
        </w:tabs>
        <w:spacing w:line="276" w:lineRule="auto" w:before="169" w:after="0"/>
        <w:ind w:left="1650" w:right="101" w:hanging="471"/>
        <w:jc w:val="both"/>
        <w:rPr>
          <w:sz w:val="22"/>
        </w:rPr>
      </w:pPr>
      <w:bookmarkStart w:name="109. You are, of course, able to conduct" w:id="548"/>
      <w:bookmarkEnd w:id="548"/>
      <w:r>
        <w:rPr/>
      </w:r>
      <w:bookmarkStart w:name="109. You are, of course, able to conduct" w:id="549"/>
      <w:bookmarkEnd w:id="549"/>
      <w:r>
        <w:rPr>
          <w:sz w:val="24"/>
        </w:rPr>
        <w:t>Y</w:t>
      </w:r>
      <w:r>
        <w:rPr>
          <w:sz w:val="24"/>
        </w:rPr>
        <w:t>ou are, of course, able to conduct your own research to supplement the information and documents that your customer provides you regarding their SoW or SoF. This could be at on-boarding, during ongoing CDD or prior to submitting an SAR. Sources could</w:t>
      </w:r>
      <w:r>
        <w:rPr>
          <w:spacing w:val="-1"/>
          <w:sz w:val="24"/>
        </w:rPr>
        <w:t> </w:t>
      </w:r>
      <w:r>
        <w:rPr>
          <w:sz w:val="24"/>
        </w:rPr>
        <w:t>include:</w:t>
      </w:r>
    </w:p>
    <w:p>
      <w:pPr>
        <w:pStyle w:val="ListParagraph"/>
        <w:numPr>
          <w:ilvl w:val="1"/>
          <w:numId w:val="1"/>
        </w:numPr>
        <w:tabs>
          <w:tab w:pos="2105" w:val="left" w:leader="none"/>
        </w:tabs>
        <w:spacing w:line="240" w:lineRule="auto" w:before="121" w:after="0"/>
        <w:ind w:left="2104" w:right="0" w:hanging="359"/>
        <w:jc w:val="both"/>
        <w:rPr>
          <w:sz w:val="24"/>
        </w:rPr>
      </w:pPr>
      <w:bookmarkStart w:name=" Internet  " w:id="550"/>
      <w:bookmarkEnd w:id="550"/>
      <w:r>
        <w:rPr/>
      </w:r>
      <w:bookmarkStart w:name=" Internet  " w:id="551"/>
      <w:bookmarkEnd w:id="551"/>
      <w:r>
        <w:rPr>
          <w:sz w:val="24"/>
        </w:rPr>
        <w:t>I</w:t>
      </w:r>
      <w:r>
        <w:rPr>
          <w:sz w:val="24"/>
        </w:rPr>
        <w:t>nternet</w:t>
      </w:r>
    </w:p>
    <w:p>
      <w:pPr>
        <w:pStyle w:val="ListParagraph"/>
        <w:numPr>
          <w:ilvl w:val="1"/>
          <w:numId w:val="1"/>
        </w:numPr>
        <w:tabs>
          <w:tab w:pos="2105" w:val="left" w:leader="none"/>
        </w:tabs>
        <w:spacing w:line="240" w:lineRule="auto" w:before="159" w:after="0"/>
        <w:ind w:left="2104" w:right="0" w:hanging="359"/>
        <w:jc w:val="both"/>
        <w:rPr>
          <w:sz w:val="24"/>
        </w:rPr>
      </w:pPr>
      <w:bookmarkStart w:name=" Trusted intermediaries " w:id="552"/>
      <w:bookmarkEnd w:id="552"/>
      <w:r>
        <w:rPr/>
      </w:r>
      <w:bookmarkStart w:name=" Trusted intermediaries " w:id="553"/>
      <w:bookmarkEnd w:id="553"/>
      <w:r>
        <w:rPr>
          <w:sz w:val="24"/>
        </w:rPr>
        <w:t>T</w:t>
      </w:r>
      <w:r>
        <w:rPr>
          <w:sz w:val="24"/>
        </w:rPr>
        <w:t>rusted intermediaries</w:t>
      </w:r>
    </w:p>
    <w:p>
      <w:pPr>
        <w:pStyle w:val="ListParagraph"/>
        <w:numPr>
          <w:ilvl w:val="1"/>
          <w:numId w:val="1"/>
        </w:numPr>
        <w:tabs>
          <w:tab w:pos="2105" w:val="left" w:leader="none"/>
        </w:tabs>
        <w:spacing w:line="240" w:lineRule="auto" w:before="160" w:after="0"/>
        <w:ind w:left="2104" w:right="0" w:hanging="359"/>
        <w:jc w:val="both"/>
        <w:rPr>
          <w:sz w:val="24"/>
        </w:rPr>
      </w:pPr>
      <w:bookmarkStart w:name=" Reliable media  " w:id="554"/>
      <w:bookmarkEnd w:id="554"/>
      <w:r>
        <w:rPr/>
      </w:r>
      <w:bookmarkStart w:name=" Reliable media  " w:id="555"/>
      <w:bookmarkEnd w:id="555"/>
      <w:r>
        <w:rPr>
          <w:sz w:val="24"/>
        </w:rPr>
        <w:t>Relia</w:t>
      </w:r>
      <w:r>
        <w:rPr>
          <w:sz w:val="24"/>
        </w:rPr>
        <w:t>ble</w:t>
      </w:r>
      <w:r>
        <w:rPr>
          <w:spacing w:val="-2"/>
          <w:sz w:val="24"/>
        </w:rPr>
        <w:t> </w:t>
      </w:r>
      <w:r>
        <w:rPr>
          <w:sz w:val="24"/>
        </w:rPr>
        <w:t>media</w:t>
      </w:r>
    </w:p>
    <w:p>
      <w:pPr>
        <w:pStyle w:val="ListParagraph"/>
        <w:numPr>
          <w:ilvl w:val="1"/>
          <w:numId w:val="1"/>
        </w:numPr>
        <w:tabs>
          <w:tab w:pos="2104" w:val="left" w:leader="none"/>
          <w:tab w:pos="2105" w:val="left" w:leader="none"/>
        </w:tabs>
        <w:spacing w:line="240" w:lineRule="auto" w:before="160" w:after="0"/>
        <w:ind w:left="2104" w:right="0" w:hanging="359"/>
        <w:jc w:val="left"/>
        <w:rPr>
          <w:sz w:val="24"/>
        </w:rPr>
      </w:pPr>
      <w:bookmarkStart w:name=" Publicly available databases " w:id="556"/>
      <w:bookmarkEnd w:id="556"/>
      <w:r>
        <w:rPr/>
      </w:r>
      <w:bookmarkStart w:name=" Publicly available databases " w:id="557"/>
      <w:bookmarkEnd w:id="557"/>
      <w:r>
        <w:rPr>
          <w:sz w:val="24"/>
        </w:rPr>
        <w:t>P</w:t>
      </w:r>
      <w:r>
        <w:rPr>
          <w:sz w:val="24"/>
        </w:rPr>
        <w:t>ublicly available</w:t>
      </w:r>
      <w:r>
        <w:rPr>
          <w:spacing w:val="-4"/>
          <w:sz w:val="24"/>
        </w:rPr>
        <w:t> </w:t>
      </w:r>
      <w:r>
        <w:rPr>
          <w:sz w:val="24"/>
        </w:rPr>
        <w:t>databases</w:t>
      </w:r>
    </w:p>
    <w:p>
      <w:pPr>
        <w:pStyle w:val="ListParagraph"/>
        <w:numPr>
          <w:ilvl w:val="1"/>
          <w:numId w:val="1"/>
        </w:numPr>
        <w:tabs>
          <w:tab w:pos="2104" w:val="left" w:leader="none"/>
          <w:tab w:pos="2105" w:val="left" w:leader="none"/>
        </w:tabs>
        <w:spacing w:line="240" w:lineRule="auto" w:before="159" w:after="0"/>
        <w:ind w:left="2104" w:right="0" w:hanging="359"/>
        <w:jc w:val="left"/>
        <w:rPr>
          <w:sz w:val="24"/>
        </w:rPr>
      </w:pPr>
      <w:bookmarkStart w:name=" Professional third-party providers. " w:id="558"/>
      <w:bookmarkEnd w:id="558"/>
      <w:r>
        <w:rPr/>
      </w:r>
      <w:bookmarkStart w:name=" Professional third-party providers. " w:id="559"/>
      <w:bookmarkEnd w:id="559"/>
      <w:r>
        <w:rPr>
          <w:sz w:val="24"/>
        </w:rPr>
        <w:t>P</w:t>
      </w:r>
      <w:r>
        <w:rPr>
          <w:sz w:val="24"/>
        </w:rPr>
        <w:t>rofessional third-party</w:t>
      </w:r>
      <w:r>
        <w:rPr>
          <w:spacing w:val="-4"/>
          <w:sz w:val="24"/>
        </w:rPr>
        <w:t> </w:t>
      </w:r>
      <w:r>
        <w:rPr>
          <w:sz w:val="24"/>
        </w:rPr>
        <w:t>providers.</w:t>
      </w:r>
    </w:p>
    <w:p>
      <w:pPr>
        <w:pStyle w:val="ListParagraph"/>
        <w:numPr>
          <w:ilvl w:val="0"/>
          <w:numId w:val="1"/>
        </w:numPr>
        <w:tabs>
          <w:tab w:pos="1652" w:val="left" w:leader="none"/>
        </w:tabs>
        <w:spacing w:line="276" w:lineRule="auto" w:before="159" w:after="0"/>
        <w:ind w:left="1650" w:right="110" w:hanging="471"/>
        <w:jc w:val="both"/>
        <w:rPr>
          <w:sz w:val="22"/>
        </w:rPr>
      </w:pPr>
      <w:bookmarkStart w:name="110. An accurate understanding of a cust" w:id="560"/>
      <w:bookmarkEnd w:id="560"/>
      <w:r>
        <w:rPr/>
      </w:r>
      <w:bookmarkStart w:name="110. An accurate understanding of a cust" w:id="561"/>
      <w:bookmarkEnd w:id="561"/>
      <w:r>
        <w:rPr>
          <w:sz w:val="24"/>
        </w:rPr>
        <w:t>A</w:t>
      </w:r>
      <w:r>
        <w:rPr>
          <w:sz w:val="24"/>
        </w:rPr>
        <w:t>n accurate understanding of a customer’s </w:t>
      </w:r>
      <w:r>
        <w:rPr>
          <w:spacing w:val="-3"/>
          <w:sz w:val="24"/>
        </w:rPr>
        <w:t>SoW </w:t>
      </w:r>
      <w:r>
        <w:rPr>
          <w:sz w:val="24"/>
        </w:rPr>
        <w:t>or SoF is best achieved when it occurs in conjunction with the identification of beneficial owners, and with comprehensive information obtained on the nature and purpose of a business relationship.</w:t>
      </w:r>
    </w:p>
    <w:p>
      <w:pPr>
        <w:spacing w:after="0" w:line="276" w:lineRule="auto"/>
        <w:jc w:val="both"/>
        <w:rPr>
          <w:sz w:val="22"/>
        </w:rPr>
        <w:sectPr>
          <w:pgSz w:w="11910" w:h="16840"/>
          <w:pgMar w:header="0" w:footer="699" w:top="700" w:bottom="900" w:left="260" w:right="720"/>
        </w:sectPr>
      </w:pPr>
    </w:p>
    <w:p>
      <w:pPr>
        <w:pStyle w:val="Heading1"/>
        <w:jc w:val="both"/>
      </w:pPr>
      <w:r>
        <w:rPr/>
        <w:pict>
          <v:group style="position:absolute;margin-left:18pt;margin-top:36.024982pt;width:517.75pt;height:756.15pt;mso-position-horizontal-relative:page;mso-position-vertical-relative:page;z-index:-16441856" coordorigin="360,720" coordsize="10355,15123">
            <v:rect style="position:absolute;left:360;top:723;width:754;height:15120" filled="true" fillcolor="#000047" stroked="false">
              <v:fill type="solid"/>
            </v:rect>
            <v:line style="position:absolute" from="1077,728" to="10715,728" stroked="true" strokeweight=".75pt" strokecolor="#00004a">
              <v:stroke dashstyle="solid"/>
            </v:line>
            <v:rect style="position:absolute;left:1440;top:15004;width:2881;height:12" filled="true" fillcolor="#000000" stroked="false">
              <v:fill type="solid"/>
            </v:rect>
            <w10:wrap type="none"/>
          </v:group>
        </w:pict>
      </w:r>
      <w:bookmarkStart w:name="Part 5: Enhanced CDD and Politically Exp" w:id="562"/>
      <w:bookmarkEnd w:id="562"/>
      <w:r>
        <w:rPr>
          <w:b w:val="0"/>
        </w:rPr>
      </w:r>
      <w:r>
        <w:rPr/>
        <w:t>Part 5: Enhanced CDD and Politically Exposed Persons (PEPs)</w:t>
      </w:r>
    </w:p>
    <w:p>
      <w:pPr>
        <w:pStyle w:val="ListParagraph"/>
        <w:numPr>
          <w:ilvl w:val="0"/>
          <w:numId w:val="1"/>
        </w:numPr>
        <w:tabs>
          <w:tab w:pos="1651" w:val="left" w:leader="none"/>
        </w:tabs>
        <w:spacing w:line="276" w:lineRule="auto" w:before="177" w:after="0"/>
        <w:ind w:left="1650" w:right="102" w:hanging="471"/>
        <w:jc w:val="both"/>
        <w:rPr>
          <w:sz w:val="24"/>
        </w:rPr>
      </w:pPr>
      <w:bookmarkStart w:name="111. A PEP is a person who in the last 1" w:id="563"/>
      <w:bookmarkEnd w:id="563"/>
      <w:r>
        <w:rPr/>
      </w:r>
      <w:bookmarkStart w:name="111. A PEP is a person who in the last 1" w:id="564"/>
      <w:bookmarkEnd w:id="564"/>
      <w:r>
        <w:rPr>
          <w:sz w:val="24"/>
        </w:rPr>
        <w:t>A</w:t>
      </w:r>
      <w:r>
        <w:rPr>
          <w:sz w:val="24"/>
        </w:rPr>
        <w:t> PEP is a person who in the last 12 months has held a prominent overseas position. The term PEP includes their relatives and close associates, which are sometimes called RCAs. It also includes people who have beneficial ownership of legal entities or arrangements existing to benefit</w:t>
      </w:r>
      <w:r>
        <w:rPr>
          <w:spacing w:val="-1"/>
          <w:sz w:val="24"/>
        </w:rPr>
        <w:t> </w:t>
      </w:r>
      <w:r>
        <w:rPr>
          <w:sz w:val="24"/>
        </w:rPr>
        <w:t>PEPs.</w:t>
      </w:r>
    </w:p>
    <w:p>
      <w:pPr>
        <w:pStyle w:val="ListParagraph"/>
        <w:numPr>
          <w:ilvl w:val="0"/>
          <w:numId w:val="1"/>
        </w:numPr>
        <w:tabs>
          <w:tab w:pos="1652" w:val="left" w:leader="none"/>
        </w:tabs>
        <w:spacing w:line="273" w:lineRule="auto" w:before="121" w:after="0"/>
        <w:ind w:left="1650" w:right="104" w:hanging="471"/>
        <w:jc w:val="both"/>
        <w:rPr>
          <w:sz w:val="22"/>
        </w:rPr>
      </w:pPr>
      <w:bookmarkStart w:name="112. You must as soon as practicable aft" w:id="565"/>
      <w:bookmarkEnd w:id="565"/>
      <w:r>
        <w:rPr/>
      </w:r>
      <w:bookmarkStart w:name="112. You must as soon as practicable aft" w:id="566"/>
      <w:bookmarkEnd w:id="566"/>
      <w:r>
        <w:rPr>
          <w:sz w:val="24"/>
        </w:rPr>
        <w:t>Y</w:t>
      </w:r>
      <w:r>
        <w:rPr>
          <w:sz w:val="24"/>
        </w:rPr>
        <w:t>ou </w:t>
      </w:r>
      <w:r>
        <w:rPr>
          <w:b/>
          <w:sz w:val="24"/>
        </w:rPr>
        <w:t>must </w:t>
      </w:r>
      <w:r>
        <w:rPr>
          <w:sz w:val="24"/>
        </w:rPr>
        <w:t>as soon as practicable after establishing a business relationship (or occasional activity or transactions) take reasonable steps to determine if your customer, or their beneficial owner, is a</w:t>
      </w:r>
      <w:r>
        <w:rPr>
          <w:spacing w:val="-6"/>
          <w:sz w:val="24"/>
        </w:rPr>
        <w:t> </w:t>
      </w:r>
      <w:r>
        <w:rPr>
          <w:sz w:val="24"/>
        </w:rPr>
        <w:t>PEP.</w:t>
      </w:r>
      <w:r>
        <w:rPr>
          <w:position w:val="8"/>
          <w:sz w:val="16"/>
        </w:rPr>
        <w:t>59</w:t>
      </w:r>
    </w:p>
    <w:p>
      <w:pPr>
        <w:pStyle w:val="ListParagraph"/>
        <w:numPr>
          <w:ilvl w:val="0"/>
          <w:numId w:val="1"/>
        </w:numPr>
        <w:tabs>
          <w:tab w:pos="1652" w:val="left" w:leader="none"/>
        </w:tabs>
        <w:spacing w:line="276" w:lineRule="auto" w:before="124" w:after="0"/>
        <w:ind w:left="1650" w:right="102" w:hanging="471"/>
        <w:jc w:val="both"/>
        <w:rPr>
          <w:sz w:val="22"/>
        </w:rPr>
      </w:pPr>
      <w:bookmarkStart w:name="113. You must ensure that you have adequ" w:id="567"/>
      <w:bookmarkEnd w:id="567"/>
      <w:r>
        <w:rPr/>
      </w:r>
      <w:bookmarkStart w:name="113. You must ensure that you have adequ" w:id="568"/>
      <w:bookmarkEnd w:id="568"/>
      <w:r>
        <w:rPr>
          <w:sz w:val="24"/>
        </w:rPr>
        <w:t>Y</w:t>
      </w:r>
      <w:r>
        <w:rPr>
          <w:sz w:val="24"/>
        </w:rPr>
        <w:t>ou </w:t>
      </w:r>
      <w:r>
        <w:rPr>
          <w:b/>
          <w:sz w:val="24"/>
        </w:rPr>
        <w:t>must </w:t>
      </w:r>
      <w:r>
        <w:rPr>
          <w:sz w:val="24"/>
        </w:rPr>
        <w:t>ensure that you have adequate and effective procedures, policies, and controls to identify customers that are PEPs. This will depend on the size, nature and complexity of your business and the likelihood of having a PEP </w:t>
      </w:r>
      <w:r>
        <w:rPr>
          <w:spacing w:val="3"/>
          <w:sz w:val="24"/>
        </w:rPr>
        <w:t>as </w:t>
      </w:r>
      <w:r>
        <w:rPr>
          <w:sz w:val="24"/>
        </w:rPr>
        <w:t>a</w:t>
      </w:r>
      <w:r>
        <w:rPr>
          <w:spacing w:val="-19"/>
          <w:sz w:val="24"/>
        </w:rPr>
        <w:t> </w:t>
      </w:r>
      <w:r>
        <w:rPr>
          <w:sz w:val="24"/>
        </w:rPr>
        <w:t>customer.</w:t>
      </w:r>
    </w:p>
    <w:p>
      <w:pPr>
        <w:pStyle w:val="ListParagraph"/>
        <w:numPr>
          <w:ilvl w:val="0"/>
          <w:numId w:val="1"/>
        </w:numPr>
        <w:tabs>
          <w:tab w:pos="1652" w:val="left" w:leader="none"/>
        </w:tabs>
        <w:spacing w:line="273" w:lineRule="auto" w:before="115" w:after="0"/>
        <w:ind w:left="1650" w:right="101" w:hanging="471"/>
        <w:jc w:val="both"/>
        <w:rPr>
          <w:sz w:val="22"/>
        </w:rPr>
      </w:pPr>
      <w:bookmarkStart w:name="114. You must conduct enhanced CDD on a " w:id="569"/>
      <w:bookmarkEnd w:id="569"/>
      <w:r>
        <w:rPr/>
      </w:r>
      <w:bookmarkStart w:name="114. You must conduct enhanced CDD on a " w:id="570"/>
      <w:bookmarkEnd w:id="570"/>
      <w:r>
        <w:rPr>
          <w:sz w:val="24"/>
        </w:rPr>
        <w:t>Y</w:t>
      </w:r>
      <w:r>
        <w:rPr>
          <w:sz w:val="24"/>
        </w:rPr>
        <w:t>ou </w:t>
      </w:r>
      <w:r>
        <w:rPr>
          <w:b/>
          <w:sz w:val="24"/>
        </w:rPr>
        <w:t>must </w:t>
      </w:r>
      <w:r>
        <w:rPr>
          <w:sz w:val="24"/>
        </w:rPr>
        <w:t>conduct enhanced CDD on a customer who is a PEP.</w:t>
      </w:r>
      <w:r>
        <w:rPr>
          <w:position w:val="8"/>
          <w:sz w:val="16"/>
        </w:rPr>
        <w:t>60 </w:t>
      </w:r>
      <w:r>
        <w:rPr>
          <w:sz w:val="24"/>
        </w:rPr>
        <w:t>In addition, your senior management (if applicable) </w:t>
      </w:r>
      <w:r>
        <w:rPr>
          <w:b/>
          <w:sz w:val="24"/>
        </w:rPr>
        <w:t>must </w:t>
      </w:r>
      <w:r>
        <w:rPr>
          <w:sz w:val="24"/>
        </w:rPr>
        <w:t>approve continuing the business relationship with a PEP.</w:t>
      </w:r>
      <w:r>
        <w:rPr>
          <w:position w:val="8"/>
          <w:sz w:val="16"/>
        </w:rPr>
        <w:t>61 </w:t>
      </w:r>
      <w:r>
        <w:rPr>
          <w:sz w:val="24"/>
        </w:rPr>
        <w:t>You </w:t>
      </w:r>
      <w:r>
        <w:rPr>
          <w:b/>
          <w:sz w:val="24"/>
        </w:rPr>
        <w:t>must </w:t>
      </w:r>
      <w:r>
        <w:rPr>
          <w:sz w:val="24"/>
        </w:rPr>
        <w:t>obtain and take reasonable steps to verify the PEP’s </w:t>
      </w:r>
      <w:r>
        <w:rPr>
          <w:spacing w:val="-2"/>
          <w:sz w:val="24"/>
        </w:rPr>
        <w:t>SoW </w:t>
      </w:r>
      <w:r>
        <w:rPr>
          <w:sz w:val="24"/>
        </w:rPr>
        <w:t>or SoF.</w:t>
      </w:r>
      <w:r>
        <w:rPr>
          <w:position w:val="8"/>
          <w:sz w:val="16"/>
        </w:rPr>
        <w:t>62</w:t>
      </w:r>
    </w:p>
    <w:p>
      <w:pPr>
        <w:pStyle w:val="ListParagraph"/>
        <w:numPr>
          <w:ilvl w:val="0"/>
          <w:numId w:val="1"/>
        </w:numPr>
        <w:tabs>
          <w:tab w:pos="1652" w:val="left" w:leader="none"/>
        </w:tabs>
        <w:spacing w:line="276" w:lineRule="auto" w:before="122" w:after="0"/>
        <w:ind w:left="1650" w:right="99" w:hanging="471"/>
        <w:jc w:val="both"/>
        <w:rPr>
          <w:sz w:val="22"/>
        </w:rPr>
      </w:pPr>
      <w:bookmarkStart w:name="115. According to the level of risk invo" w:id="571"/>
      <w:bookmarkEnd w:id="571"/>
      <w:r>
        <w:rPr/>
      </w:r>
      <w:bookmarkStart w:name="115. According to the level of risk invo" w:id="572"/>
      <w:bookmarkEnd w:id="572"/>
      <w:r>
        <w:rPr>
          <w:sz w:val="24"/>
        </w:rPr>
        <w:t>A</w:t>
      </w:r>
      <w:r>
        <w:rPr>
          <w:sz w:val="24"/>
        </w:rPr>
        <w:t>ccording to the level of risk involved, it may be appropriate, as part of your enhanced CDD, to use internet/media searches and publicly available reports to check if your customer is a PEP, especially when they are from a country with high levels of bribery, corruption, and organised crime. With larger or more complex businesses, you may want to consider using the services of a third-party provider and commercially available databases to screen for</w:t>
      </w:r>
      <w:r>
        <w:rPr>
          <w:spacing w:val="-2"/>
          <w:sz w:val="24"/>
        </w:rPr>
        <w:t> </w:t>
      </w:r>
      <w:r>
        <w:rPr>
          <w:sz w:val="24"/>
        </w:rPr>
        <w:t>PEPs.</w:t>
      </w:r>
    </w:p>
    <w:p>
      <w:pPr>
        <w:pStyle w:val="ListParagraph"/>
        <w:numPr>
          <w:ilvl w:val="0"/>
          <w:numId w:val="1"/>
        </w:numPr>
        <w:tabs>
          <w:tab w:pos="1652" w:val="left" w:leader="none"/>
        </w:tabs>
        <w:spacing w:line="276" w:lineRule="auto" w:before="119" w:after="0"/>
        <w:ind w:left="1650" w:right="102" w:hanging="471"/>
        <w:jc w:val="both"/>
        <w:rPr>
          <w:sz w:val="22"/>
        </w:rPr>
      </w:pPr>
      <w:bookmarkStart w:name="116. For ongoing CDD and account monitor" w:id="573"/>
      <w:bookmarkEnd w:id="573"/>
      <w:r>
        <w:rPr/>
      </w:r>
      <w:bookmarkStart w:name="116. For ongoing CDD and account monitor" w:id="574"/>
      <w:bookmarkEnd w:id="574"/>
      <w:r>
        <w:rPr>
          <w:sz w:val="24"/>
        </w:rPr>
        <w:t>For</w:t>
      </w:r>
      <w:r>
        <w:rPr>
          <w:sz w:val="24"/>
        </w:rPr>
        <w:t> ongoing CDD and account monitoring of a higher risk PEP, you may need to undertake ongoing media monitoring or increase transaction monitoring activity. You may wish to conduct more frequent enhanced CDD reviews and submit quicker, more thorough</w:t>
      </w:r>
      <w:r>
        <w:rPr>
          <w:spacing w:val="-3"/>
          <w:sz w:val="24"/>
        </w:rPr>
        <w:t> </w:t>
      </w:r>
      <w:r>
        <w:rPr>
          <w:sz w:val="24"/>
        </w:rPr>
        <w:t>SARs.</w:t>
      </w:r>
    </w:p>
    <w:p>
      <w:pPr>
        <w:pStyle w:val="ListParagraph"/>
        <w:numPr>
          <w:ilvl w:val="0"/>
          <w:numId w:val="1"/>
        </w:numPr>
        <w:tabs>
          <w:tab w:pos="1652" w:val="left" w:leader="none"/>
        </w:tabs>
        <w:spacing w:line="240" w:lineRule="auto" w:before="121" w:after="0"/>
        <w:ind w:left="1651" w:right="0" w:hanging="472"/>
        <w:jc w:val="both"/>
        <w:rPr>
          <w:sz w:val="22"/>
        </w:rPr>
      </w:pPr>
      <w:bookmarkStart w:name="117. Key enhanced CDD questions to consi" w:id="575"/>
      <w:bookmarkEnd w:id="575"/>
      <w:r>
        <w:rPr/>
      </w:r>
      <w:bookmarkStart w:name="117. Key enhanced CDD questions to consi" w:id="576"/>
      <w:bookmarkEnd w:id="576"/>
      <w:r>
        <w:rPr>
          <w:sz w:val="24"/>
        </w:rPr>
        <w:t>K</w:t>
      </w:r>
      <w:r>
        <w:rPr>
          <w:sz w:val="24"/>
        </w:rPr>
        <w:t>ey enhanced CDD questions to consider</w:t>
      </w:r>
      <w:r>
        <w:rPr>
          <w:spacing w:val="-5"/>
          <w:sz w:val="24"/>
        </w:rPr>
        <w:t> </w:t>
      </w:r>
      <w:r>
        <w:rPr>
          <w:sz w:val="24"/>
        </w:rPr>
        <w:t>are:</w:t>
      </w:r>
    </w:p>
    <w:p>
      <w:pPr>
        <w:pStyle w:val="ListParagraph"/>
        <w:numPr>
          <w:ilvl w:val="1"/>
          <w:numId w:val="1"/>
        </w:numPr>
        <w:tabs>
          <w:tab w:pos="2104" w:val="left" w:leader="none"/>
          <w:tab w:pos="2105" w:val="left" w:leader="none"/>
        </w:tabs>
        <w:spacing w:line="240" w:lineRule="auto" w:before="161" w:after="0"/>
        <w:ind w:left="2104" w:right="0" w:hanging="359"/>
        <w:jc w:val="left"/>
        <w:rPr>
          <w:sz w:val="24"/>
        </w:rPr>
      </w:pPr>
      <w:bookmarkStart w:name=" Is the PEP’s transaction/activity in l" w:id="577"/>
      <w:bookmarkEnd w:id="577"/>
      <w:r>
        <w:rPr/>
      </w:r>
      <w:bookmarkStart w:name=" Is the PEP’s transaction/activity in l" w:id="578"/>
      <w:bookmarkEnd w:id="578"/>
      <w:r>
        <w:rPr>
          <w:sz w:val="24"/>
        </w:rPr>
        <w:t>Is</w:t>
      </w:r>
      <w:r>
        <w:rPr>
          <w:sz w:val="24"/>
        </w:rPr>
        <w:t> the PEP’s transaction/activity in line with</w:t>
      </w:r>
      <w:r>
        <w:rPr>
          <w:spacing w:val="-8"/>
          <w:sz w:val="24"/>
        </w:rPr>
        <w:t> </w:t>
      </w:r>
      <w:r>
        <w:rPr>
          <w:sz w:val="24"/>
        </w:rPr>
        <w:t>expectations?</w:t>
      </w:r>
    </w:p>
    <w:p>
      <w:pPr>
        <w:pStyle w:val="ListParagraph"/>
        <w:numPr>
          <w:ilvl w:val="1"/>
          <w:numId w:val="1"/>
        </w:numPr>
        <w:tabs>
          <w:tab w:pos="2104" w:val="left" w:leader="none"/>
          <w:tab w:pos="2105" w:val="left" w:leader="none"/>
        </w:tabs>
        <w:spacing w:line="271" w:lineRule="auto" w:before="160" w:after="0"/>
        <w:ind w:left="2104" w:right="103" w:hanging="358"/>
        <w:jc w:val="left"/>
        <w:rPr>
          <w:sz w:val="24"/>
        </w:rPr>
      </w:pPr>
      <w:bookmarkStart w:name=" Is the PEP’s identity data, address, e" w:id="579"/>
      <w:bookmarkEnd w:id="579"/>
      <w:r>
        <w:rPr/>
      </w:r>
      <w:bookmarkStart w:name=" Is the PEP’s identity data, address, e" w:id="580"/>
      <w:bookmarkEnd w:id="580"/>
      <w:r>
        <w:rPr>
          <w:sz w:val="24"/>
        </w:rPr>
        <w:t>Is</w:t>
      </w:r>
      <w:r>
        <w:rPr>
          <w:sz w:val="24"/>
        </w:rPr>
        <w:t> the PEP’s identity data, address, employment, </w:t>
      </w:r>
      <w:r>
        <w:rPr>
          <w:spacing w:val="-3"/>
          <w:sz w:val="24"/>
        </w:rPr>
        <w:t>SoW </w:t>
      </w:r>
      <w:r>
        <w:rPr>
          <w:sz w:val="24"/>
        </w:rPr>
        <w:t>or SoF and relatives and close associates’ status up to date?</w:t>
      </w:r>
    </w:p>
    <w:p>
      <w:pPr>
        <w:pStyle w:val="ListParagraph"/>
        <w:numPr>
          <w:ilvl w:val="1"/>
          <w:numId w:val="1"/>
        </w:numPr>
        <w:tabs>
          <w:tab w:pos="2104" w:val="left" w:leader="none"/>
          <w:tab w:pos="2105" w:val="left" w:leader="none"/>
        </w:tabs>
        <w:spacing w:line="240" w:lineRule="auto" w:before="126" w:after="0"/>
        <w:ind w:left="2104" w:right="0" w:hanging="359"/>
        <w:jc w:val="left"/>
        <w:rPr>
          <w:sz w:val="24"/>
        </w:rPr>
      </w:pPr>
      <w:bookmarkStart w:name=" Are there any unexplained changes to t" w:id="581"/>
      <w:bookmarkEnd w:id="581"/>
      <w:r>
        <w:rPr/>
      </w:r>
      <w:bookmarkStart w:name=" Are there any unexplained changes to t" w:id="582"/>
      <w:bookmarkEnd w:id="582"/>
      <w:r>
        <w:rPr>
          <w:sz w:val="24"/>
        </w:rPr>
        <w:t>A</w:t>
      </w:r>
      <w:r>
        <w:rPr>
          <w:sz w:val="24"/>
        </w:rPr>
        <w:t>re there any unexplained changes to the PEP’s</w:t>
      </w:r>
      <w:r>
        <w:rPr>
          <w:spacing w:val="-8"/>
          <w:sz w:val="24"/>
        </w:rPr>
        <w:t> </w:t>
      </w:r>
      <w:r>
        <w:rPr>
          <w:sz w:val="24"/>
        </w:rPr>
        <w:t>details?</w:t>
      </w:r>
    </w:p>
    <w:p>
      <w:pPr>
        <w:pStyle w:val="ListParagraph"/>
        <w:numPr>
          <w:ilvl w:val="1"/>
          <w:numId w:val="1"/>
        </w:numPr>
        <w:tabs>
          <w:tab w:pos="2104" w:val="left" w:leader="none"/>
          <w:tab w:pos="2105" w:val="left" w:leader="none"/>
        </w:tabs>
        <w:spacing w:line="271" w:lineRule="auto" w:before="159" w:after="0"/>
        <w:ind w:left="2104" w:right="110" w:hanging="358"/>
        <w:jc w:val="left"/>
        <w:rPr>
          <w:sz w:val="24"/>
        </w:rPr>
      </w:pPr>
      <w:bookmarkStart w:name=" If the PEP’s net worth has grown subst" w:id="583"/>
      <w:bookmarkEnd w:id="583"/>
      <w:r>
        <w:rPr/>
      </w:r>
      <w:bookmarkStart w:name=" If the PEP’s net worth has grown subst" w:id="584"/>
      <w:bookmarkEnd w:id="584"/>
      <w:r>
        <w:rPr>
          <w:sz w:val="24"/>
        </w:rPr>
        <w:t>If</w:t>
      </w:r>
      <w:r>
        <w:rPr>
          <w:sz w:val="24"/>
        </w:rPr>
        <w:t> the PEP’s net worth has grown substantially in a short amount of time, do you have a clear explanation for the sudden</w:t>
      </w:r>
      <w:r>
        <w:rPr>
          <w:spacing w:val="-8"/>
          <w:sz w:val="24"/>
        </w:rPr>
        <w:t> </w:t>
      </w:r>
      <w:r>
        <w:rPr>
          <w:sz w:val="24"/>
        </w:rPr>
        <w:t>growth?</w:t>
      </w:r>
    </w:p>
    <w:p>
      <w:pPr>
        <w:pStyle w:val="ListParagraph"/>
        <w:numPr>
          <w:ilvl w:val="1"/>
          <w:numId w:val="1"/>
        </w:numPr>
        <w:tabs>
          <w:tab w:pos="2104" w:val="left" w:leader="none"/>
          <w:tab w:pos="2105" w:val="left" w:leader="none"/>
        </w:tabs>
        <w:spacing w:line="271" w:lineRule="auto" w:before="129" w:after="0"/>
        <w:ind w:left="2104" w:right="111" w:hanging="358"/>
        <w:jc w:val="left"/>
        <w:rPr>
          <w:sz w:val="24"/>
        </w:rPr>
      </w:pPr>
      <w:bookmarkStart w:name=" Have you sought clarification from the" w:id="585"/>
      <w:bookmarkEnd w:id="585"/>
      <w:r>
        <w:rPr/>
      </w:r>
      <w:bookmarkStart w:name=" Have you sought clarification from the" w:id="586"/>
      <w:bookmarkEnd w:id="586"/>
      <w:r>
        <w:rPr>
          <w:sz w:val="24"/>
        </w:rPr>
        <w:t>Ha</w:t>
      </w:r>
      <w:r>
        <w:rPr>
          <w:sz w:val="24"/>
        </w:rPr>
        <w:t>ve you sought clarification from the PEP where necessary and updated their details?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pStyle w:val="ListParagraph"/>
        <w:numPr>
          <w:ilvl w:val="0"/>
          <w:numId w:val="13"/>
        </w:numPr>
        <w:tabs>
          <w:tab w:pos="1404" w:val="left" w:leader="none"/>
        </w:tabs>
        <w:spacing w:line="240" w:lineRule="auto" w:before="0" w:after="0"/>
        <w:ind w:left="1403" w:right="0" w:hanging="224"/>
        <w:jc w:val="left"/>
        <w:rPr>
          <w:sz w:val="16"/>
        </w:rPr>
      </w:pPr>
      <w:bookmarkStart w:name="59 Section 26 " w:id="587"/>
      <w:bookmarkEnd w:id="587"/>
      <w:r>
        <w:rPr/>
      </w:r>
      <w:bookmarkStart w:name="59 Section 26 " w:id="588"/>
      <w:bookmarkEnd w:id="588"/>
      <w:r>
        <w:rPr>
          <w:sz w:val="16"/>
        </w:rPr>
        <w:t>S</w:t>
      </w:r>
      <w:r>
        <w:rPr>
          <w:sz w:val="16"/>
        </w:rPr>
        <w:t>ection</w:t>
      </w:r>
      <w:r>
        <w:rPr>
          <w:spacing w:val="-3"/>
          <w:sz w:val="16"/>
        </w:rPr>
        <w:t> </w:t>
      </w:r>
      <w:r>
        <w:rPr>
          <w:sz w:val="16"/>
        </w:rPr>
        <w:t>26</w:t>
      </w:r>
    </w:p>
    <w:p>
      <w:pPr>
        <w:pStyle w:val="ListParagraph"/>
        <w:numPr>
          <w:ilvl w:val="0"/>
          <w:numId w:val="13"/>
        </w:numPr>
        <w:tabs>
          <w:tab w:pos="1404" w:val="left" w:leader="none"/>
        </w:tabs>
        <w:spacing w:line="240" w:lineRule="auto" w:before="1" w:after="0"/>
        <w:ind w:left="1403" w:right="0" w:hanging="224"/>
        <w:jc w:val="left"/>
        <w:rPr>
          <w:sz w:val="16"/>
        </w:rPr>
      </w:pPr>
      <w:bookmarkStart w:name="60 Section 22(2) " w:id="589"/>
      <w:bookmarkEnd w:id="589"/>
      <w:r>
        <w:rPr/>
      </w:r>
      <w:bookmarkStart w:name="60 Section 22(2) " w:id="590"/>
      <w:bookmarkEnd w:id="590"/>
      <w:r>
        <w:rPr>
          <w:sz w:val="16"/>
        </w:rPr>
        <w:t>S</w:t>
      </w:r>
      <w:r>
        <w:rPr>
          <w:sz w:val="16"/>
        </w:rPr>
        <w:t>ection</w:t>
      </w:r>
      <w:r>
        <w:rPr>
          <w:spacing w:val="-4"/>
          <w:sz w:val="16"/>
        </w:rPr>
        <w:t> </w:t>
      </w:r>
      <w:r>
        <w:rPr>
          <w:sz w:val="16"/>
        </w:rPr>
        <w:t>22(2)</w:t>
      </w:r>
    </w:p>
    <w:p>
      <w:pPr>
        <w:pStyle w:val="ListParagraph"/>
        <w:numPr>
          <w:ilvl w:val="0"/>
          <w:numId w:val="13"/>
        </w:numPr>
        <w:tabs>
          <w:tab w:pos="1404" w:val="left" w:leader="none"/>
        </w:tabs>
        <w:spacing w:line="183" w:lineRule="exact" w:before="1" w:after="0"/>
        <w:ind w:left="1403" w:right="0" w:hanging="224"/>
        <w:jc w:val="left"/>
        <w:rPr>
          <w:sz w:val="16"/>
        </w:rPr>
      </w:pPr>
      <w:bookmarkStart w:name="61 Section 26(2)(a) " w:id="591"/>
      <w:bookmarkEnd w:id="591"/>
      <w:r>
        <w:rPr/>
      </w:r>
      <w:bookmarkStart w:name="61 Section 26(2)(a) " w:id="592"/>
      <w:bookmarkEnd w:id="592"/>
      <w:r>
        <w:rPr>
          <w:sz w:val="16"/>
        </w:rPr>
        <w:t>S</w:t>
      </w:r>
      <w:r>
        <w:rPr>
          <w:sz w:val="16"/>
        </w:rPr>
        <w:t>ection</w:t>
      </w:r>
      <w:r>
        <w:rPr>
          <w:spacing w:val="-4"/>
          <w:sz w:val="16"/>
        </w:rPr>
        <w:t> </w:t>
      </w:r>
      <w:r>
        <w:rPr>
          <w:sz w:val="16"/>
        </w:rPr>
        <w:t>26(2)(a)</w:t>
      </w:r>
    </w:p>
    <w:p>
      <w:pPr>
        <w:tabs>
          <w:tab w:pos="1180" w:val="left" w:leader="none"/>
          <w:tab w:pos="10499" w:val="left" w:leader="none"/>
        </w:tabs>
        <w:spacing w:line="183" w:lineRule="exact" w:before="0"/>
        <w:ind w:left="862" w:right="0" w:firstLine="0"/>
        <w:jc w:val="left"/>
        <w:rPr>
          <w:sz w:val="16"/>
        </w:rPr>
      </w:pPr>
      <w:bookmarkStart w:name="62 Section 26(2)(b) " w:id="593"/>
      <w:bookmarkEnd w:id="593"/>
      <w:r>
        <w:rPr/>
      </w:r>
      <w:r>
        <w:rPr>
          <w:w w:val="100"/>
          <w:sz w:val="16"/>
          <w:u w:val="single" w:color="00004A"/>
        </w:rPr>
        <w:t> </w:t>
      </w:r>
      <w:r>
        <w:rPr>
          <w:sz w:val="16"/>
          <w:u w:val="single" w:color="00004A"/>
        </w:rPr>
        <w:tab/>
        <w:t>62 Section</w:t>
      </w:r>
      <w:r>
        <w:rPr>
          <w:spacing w:val="-9"/>
          <w:sz w:val="16"/>
          <w:u w:val="single" w:color="00004A"/>
        </w:rPr>
        <w:t> </w:t>
      </w:r>
      <w:r>
        <w:rPr>
          <w:sz w:val="16"/>
          <w:u w:val="single" w:color="00004A"/>
        </w:rPr>
        <w:t>26(2)(b</w:t>
      </w:r>
      <w:bookmarkStart w:name=" " w:id="594"/>
      <w:bookmarkEnd w:id="594"/>
      <w:r>
        <w:rPr>
          <w:sz w:val="16"/>
          <w:u w:val="single" w:color="00004A"/>
        </w:rPr>
        <w:t>)</w:t>
      </w:r>
      <w:r>
        <w:rPr>
          <w:sz w:val="16"/>
          <w:u w:val="single" w:color="00004A"/>
        </w:rPr>
        <w:tab/>
      </w:r>
    </w:p>
    <w:p>
      <w:pPr>
        <w:spacing w:after="0" w:line="183" w:lineRule="exact"/>
        <w:jc w:val="left"/>
        <w:rPr>
          <w:sz w:val="16"/>
        </w:rPr>
        <w:sectPr>
          <w:pgSz w:w="11910" w:h="16840"/>
          <w:pgMar w:header="0" w:footer="699" w:top="700" w:bottom="900" w:left="260" w:right="720"/>
        </w:sectPr>
      </w:pPr>
    </w:p>
    <w:p>
      <w:pPr>
        <w:pStyle w:val="Heading1"/>
      </w:pPr>
      <w:r>
        <w:rPr/>
        <w:pict>
          <v:group style="position:absolute;margin-left:18pt;margin-top:36.024982pt;width:520pt;height:756.45pt;mso-position-horizontal-relative:page;mso-position-vertical-relative:page;z-index:-16441344" coordorigin="360,720" coordsize="10400,15129">
            <v:rect style="position:absolute;left:360;top:723;width:754;height:15120" filled="true" fillcolor="#000047" stroked="false">
              <v:fill type="solid"/>
            </v:rect>
            <v:shape style="position:absolute;left:1077;top:728;width:9683;height:15114" coordorigin="1077,728" coordsize="9683,15114" path="m1122,15842l10760,15842m1077,728l10715,728e" filled="false" stroked="true" strokeweight=".75pt" strokecolor="#00004a">
              <v:path arrowok="t"/>
              <v:stroke dashstyle="solid"/>
            </v:shape>
            <w10:wrap type="none"/>
          </v:group>
        </w:pict>
      </w:r>
      <w:bookmarkStart w:name=" " w:id="595"/>
      <w:bookmarkEnd w:id="595"/>
      <w:r>
        <w:rPr>
          <w:b w:val="0"/>
        </w:rPr>
      </w:r>
      <w:bookmarkStart w:name=" " w:id="596"/>
      <w:bookmarkEnd w:id="596"/>
      <w:r>
        <w:rPr>
          <w:b w:val="0"/>
        </w:rPr>
      </w:r>
      <w:bookmarkStart w:name=" " w:id="597"/>
      <w:bookmarkEnd w:id="597"/>
      <w:r>
        <w:rPr>
          <w:b w:val="0"/>
        </w:rPr>
      </w:r>
      <w:bookmarkStart w:name=" " w:id="598"/>
      <w:bookmarkEnd w:id="598"/>
      <w:r>
        <w:rPr>
          <w:b w:val="0"/>
        </w:rPr>
      </w:r>
      <w:bookmarkStart w:name=" " w:id="599"/>
      <w:bookmarkEnd w:id="599"/>
      <w:r>
        <w:rPr>
          <w:b w:val="0"/>
        </w:rPr>
      </w:r>
      <w:bookmarkStart w:name=" " w:id="600"/>
      <w:bookmarkEnd w:id="600"/>
      <w:r>
        <w:rPr>
          <w:b w:val="0"/>
        </w:rPr>
      </w:r>
      <w:bookmarkStart w:name="Part 6: Table of Abbreviations and Acron" w:id="601"/>
      <w:bookmarkEnd w:id="601"/>
      <w:r>
        <w:rPr>
          <w:b w:val="0"/>
        </w:rPr>
      </w:r>
      <w:r>
        <w:rPr/>
        <w:t>Part 6: Table of Abbreviations and Acronyms</w:t>
      </w:r>
    </w:p>
    <w:p>
      <w:pPr>
        <w:pStyle w:val="BodyText"/>
        <w:spacing w:before="6"/>
        <w:rPr>
          <w:b/>
          <w:sz w:val="19"/>
        </w:rPr>
      </w:pPr>
    </w:p>
    <w:tbl>
      <w:tblPr>
        <w:tblW w:w="0" w:type="auto"/>
        <w:jc w:val="left"/>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2"/>
        <w:gridCol w:w="7291"/>
      </w:tblGrid>
      <w:tr>
        <w:trPr>
          <w:trHeight w:val="333" w:hRule="atLeast"/>
        </w:trPr>
        <w:tc>
          <w:tcPr>
            <w:tcW w:w="2062" w:type="dxa"/>
          </w:tcPr>
          <w:p>
            <w:pPr>
              <w:pStyle w:val="TableParagraph"/>
              <w:spacing w:before="40"/>
              <w:rPr>
                <w:sz w:val="22"/>
              </w:rPr>
            </w:pPr>
            <w:bookmarkStart w:name=" " w:id="602"/>
            <w:bookmarkEnd w:id="602"/>
            <w:r>
              <w:rPr/>
            </w:r>
            <w:bookmarkStart w:name="Table" w:id="603"/>
            <w:bookmarkEnd w:id="603"/>
            <w:r>
              <w:rPr/>
            </w:r>
            <w:bookmarkStart w:name="TBody" w:id="604"/>
            <w:bookmarkEnd w:id="604"/>
            <w:r>
              <w:rPr/>
            </w:r>
            <w:bookmarkStart w:name="TR" w:id="605"/>
            <w:bookmarkEnd w:id="605"/>
            <w:r>
              <w:rPr/>
            </w:r>
            <w:bookmarkStart w:name="TD" w:id="606"/>
            <w:bookmarkEnd w:id="606"/>
            <w:r>
              <w:rPr/>
            </w:r>
            <w:bookmarkStart w:name="Span" w:id="607"/>
            <w:bookmarkEnd w:id="607"/>
            <w:r>
              <w:rPr/>
            </w:r>
            <w:bookmarkStart w:name="AML/CFT " w:id="608"/>
            <w:bookmarkEnd w:id="608"/>
            <w:r>
              <w:rPr/>
            </w:r>
            <w:r>
              <w:rPr>
                <w:sz w:val="22"/>
              </w:rPr>
              <w:t>AML/CFT</w:t>
            </w:r>
          </w:p>
        </w:tc>
        <w:tc>
          <w:tcPr>
            <w:tcW w:w="7291" w:type="dxa"/>
          </w:tcPr>
          <w:p>
            <w:pPr>
              <w:pStyle w:val="TableParagraph"/>
              <w:spacing w:before="40"/>
              <w:rPr>
                <w:sz w:val="22"/>
              </w:rPr>
            </w:pPr>
            <w:bookmarkStart w:name="Anti-money laundering and countering fin" w:id="609"/>
            <w:bookmarkEnd w:id="609"/>
            <w:r>
              <w:rPr/>
            </w:r>
            <w:r>
              <w:rPr>
                <w:sz w:val="22"/>
              </w:rPr>
              <w:t>Anti-money laundering and countering financing of terrorism</w:t>
            </w:r>
          </w:p>
        </w:tc>
      </w:tr>
      <w:tr>
        <w:trPr>
          <w:trHeight w:val="587" w:hRule="atLeast"/>
        </w:trPr>
        <w:tc>
          <w:tcPr>
            <w:tcW w:w="2062" w:type="dxa"/>
          </w:tcPr>
          <w:p>
            <w:pPr>
              <w:pStyle w:val="TableParagraph"/>
              <w:rPr>
                <w:sz w:val="22"/>
              </w:rPr>
            </w:pPr>
            <w:bookmarkStart w:name="TR" w:id="610"/>
            <w:bookmarkEnd w:id="610"/>
            <w:r>
              <w:rPr/>
            </w:r>
            <w:bookmarkStart w:name="Span" w:id="611"/>
            <w:bookmarkEnd w:id="611"/>
            <w:r>
              <w:rPr/>
            </w:r>
            <w:bookmarkStart w:name="AML/CFT supervisors " w:id="612"/>
            <w:bookmarkEnd w:id="612"/>
            <w:r>
              <w:rPr/>
            </w:r>
            <w:r>
              <w:rPr>
                <w:sz w:val="22"/>
              </w:rPr>
              <w:t>AML/CFT</w:t>
            </w:r>
          </w:p>
          <w:p>
            <w:pPr>
              <w:pStyle w:val="TableParagraph"/>
              <w:spacing w:before="1"/>
              <w:rPr>
                <w:sz w:val="22"/>
              </w:rPr>
            </w:pPr>
            <w:r>
              <w:rPr>
                <w:sz w:val="22"/>
              </w:rPr>
              <w:t>supervisors</w:t>
            </w:r>
          </w:p>
        </w:tc>
        <w:tc>
          <w:tcPr>
            <w:tcW w:w="7291" w:type="dxa"/>
          </w:tcPr>
          <w:p>
            <w:pPr>
              <w:pStyle w:val="TableParagraph"/>
              <w:ind w:right="208"/>
              <w:rPr>
                <w:sz w:val="22"/>
              </w:rPr>
            </w:pPr>
            <w:bookmarkStart w:name="The Department of Internal Affairs, the " w:id="613"/>
            <w:bookmarkEnd w:id="613"/>
            <w:r>
              <w:rPr/>
            </w:r>
            <w:r>
              <w:rPr>
                <w:sz w:val="22"/>
              </w:rPr>
              <w:t>The Department of Internal Affairs, the Financial Markets Authority, and the Reserve Bank of New Zealand</w:t>
            </w:r>
          </w:p>
        </w:tc>
      </w:tr>
      <w:tr>
        <w:trPr>
          <w:trHeight w:val="333" w:hRule="atLeast"/>
        </w:trPr>
        <w:tc>
          <w:tcPr>
            <w:tcW w:w="2062" w:type="dxa"/>
          </w:tcPr>
          <w:p>
            <w:pPr>
              <w:pStyle w:val="TableParagraph"/>
              <w:rPr>
                <w:sz w:val="22"/>
              </w:rPr>
            </w:pPr>
            <w:bookmarkStart w:name="TR" w:id="614"/>
            <w:bookmarkEnd w:id="614"/>
            <w:r>
              <w:rPr/>
            </w:r>
            <w:bookmarkStart w:name="Span" w:id="615"/>
            <w:bookmarkEnd w:id="615"/>
            <w:r>
              <w:rPr/>
            </w:r>
            <w:bookmarkStart w:name="The Act " w:id="616"/>
            <w:bookmarkEnd w:id="616"/>
            <w:r>
              <w:rPr/>
            </w:r>
            <w:r>
              <w:rPr>
                <w:sz w:val="22"/>
              </w:rPr>
              <w:t>The Act</w:t>
            </w:r>
          </w:p>
        </w:tc>
        <w:tc>
          <w:tcPr>
            <w:tcW w:w="7291" w:type="dxa"/>
          </w:tcPr>
          <w:p>
            <w:pPr>
              <w:pStyle w:val="TableParagraph"/>
              <w:rPr>
                <w:sz w:val="22"/>
              </w:rPr>
            </w:pPr>
            <w:bookmarkStart w:name="AML/CFT Act 2009 " w:id="617"/>
            <w:bookmarkEnd w:id="617"/>
            <w:r>
              <w:rPr/>
            </w:r>
            <w:r>
              <w:rPr>
                <w:sz w:val="22"/>
              </w:rPr>
              <w:t>AML/CFT Act 2009</w:t>
            </w:r>
          </w:p>
        </w:tc>
      </w:tr>
      <w:tr>
        <w:trPr>
          <w:trHeight w:val="330" w:hRule="atLeast"/>
        </w:trPr>
        <w:tc>
          <w:tcPr>
            <w:tcW w:w="2062" w:type="dxa"/>
          </w:tcPr>
          <w:p>
            <w:pPr>
              <w:pStyle w:val="TableParagraph"/>
              <w:rPr>
                <w:sz w:val="22"/>
              </w:rPr>
            </w:pPr>
            <w:bookmarkStart w:name="TR" w:id="618"/>
            <w:bookmarkEnd w:id="618"/>
            <w:r>
              <w:rPr/>
            </w:r>
            <w:bookmarkStart w:name="Span" w:id="619"/>
            <w:bookmarkEnd w:id="619"/>
            <w:r>
              <w:rPr/>
            </w:r>
            <w:bookmarkStart w:name="CDD " w:id="620"/>
            <w:bookmarkEnd w:id="620"/>
            <w:r>
              <w:rPr/>
            </w:r>
            <w:r>
              <w:rPr>
                <w:sz w:val="22"/>
              </w:rPr>
              <w:t>CDD</w:t>
            </w:r>
          </w:p>
        </w:tc>
        <w:tc>
          <w:tcPr>
            <w:tcW w:w="7291" w:type="dxa"/>
          </w:tcPr>
          <w:p>
            <w:pPr>
              <w:pStyle w:val="TableParagraph"/>
              <w:rPr>
                <w:sz w:val="22"/>
              </w:rPr>
            </w:pPr>
            <w:bookmarkStart w:name="Customer due diligence " w:id="621"/>
            <w:bookmarkEnd w:id="621"/>
            <w:r>
              <w:rPr/>
            </w:r>
            <w:r>
              <w:rPr>
                <w:sz w:val="22"/>
              </w:rPr>
              <w:t>Customer due diligence</w:t>
            </w:r>
          </w:p>
        </w:tc>
      </w:tr>
      <w:tr>
        <w:trPr>
          <w:trHeight w:val="333" w:hRule="atLeast"/>
        </w:trPr>
        <w:tc>
          <w:tcPr>
            <w:tcW w:w="2062" w:type="dxa"/>
          </w:tcPr>
          <w:p>
            <w:pPr>
              <w:pStyle w:val="TableParagraph"/>
              <w:spacing w:before="40"/>
              <w:rPr>
                <w:sz w:val="22"/>
              </w:rPr>
            </w:pPr>
            <w:bookmarkStart w:name="TR" w:id="622"/>
            <w:bookmarkEnd w:id="622"/>
            <w:r>
              <w:rPr/>
            </w:r>
            <w:bookmarkStart w:name="Span" w:id="623"/>
            <w:bookmarkEnd w:id="623"/>
            <w:r>
              <w:rPr/>
            </w:r>
            <w:bookmarkStart w:name="FATF " w:id="624"/>
            <w:bookmarkEnd w:id="624"/>
            <w:r>
              <w:rPr/>
            </w:r>
            <w:r>
              <w:rPr>
                <w:sz w:val="22"/>
              </w:rPr>
              <w:t>FATF</w:t>
            </w:r>
          </w:p>
        </w:tc>
        <w:tc>
          <w:tcPr>
            <w:tcW w:w="7291" w:type="dxa"/>
          </w:tcPr>
          <w:p>
            <w:pPr>
              <w:pStyle w:val="TableParagraph"/>
              <w:spacing w:before="40"/>
              <w:rPr>
                <w:sz w:val="22"/>
              </w:rPr>
            </w:pPr>
            <w:bookmarkStart w:name="Financial Action Task Force " w:id="625"/>
            <w:bookmarkEnd w:id="625"/>
            <w:r>
              <w:rPr/>
            </w:r>
            <w:r>
              <w:rPr>
                <w:sz w:val="22"/>
              </w:rPr>
              <w:t>Financial Action Task Force</w:t>
            </w:r>
          </w:p>
        </w:tc>
      </w:tr>
      <w:tr>
        <w:trPr>
          <w:trHeight w:val="333" w:hRule="atLeast"/>
        </w:trPr>
        <w:tc>
          <w:tcPr>
            <w:tcW w:w="2062" w:type="dxa"/>
          </w:tcPr>
          <w:p>
            <w:pPr>
              <w:pStyle w:val="TableParagraph"/>
              <w:spacing w:before="40"/>
              <w:rPr>
                <w:sz w:val="22"/>
              </w:rPr>
            </w:pPr>
            <w:bookmarkStart w:name="TR" w:id="626"/>
            <w:bookmarkEnd w:id="626"/>
            <w:r>
              <w:rPr/>
            </w:r>
            <w:bookmarkStart w:name="Span" w:id="627"/>
            <w:bookmarkEnd w:id="627"/>
            <w:r>
              <w:rPr/>
            </w:r>
            <w:bookmarkStart w:name="FIU " w:id="628"/>
            <w:bookmarkEnd w:id="628"/>
            <w:r>
              <w:rPr/>
            </w:r>
            <w:r>
              <w:rPr>
                <w:sz w:val="22"/>
              </w:rPr>
              <w:t>FIU</w:t>
            </w:r>
          </w:p>
        </w:tc>
        <w:tc>
          <w:tcPr>
            <w:tcW w:w="7291" w:type="dxa"/>
          </w:tcPr>
          <w:p>
            <w:pPr>
              <w:pStyle w:val="TableParagraph"/>
              <w:spacing w:before="40"/>
              <w:rPr>
                <w:sz w:val="22"/>
              </w:rPr>
            </w:pPr>
            <w:bookmarkStart w:name="New Zealand Police Financial Intelligenc" w:id="629"/>
            <w:bookmarkEnd w:id="629"/>
            <w:r>
              <w:rPr/>
            </w:r>
            <w:r>
              <w:rPr>
                <w:sz w:val="22"/>
              </w:rPr>
              <w:t>New Zealand Police Financial Intelligence Unit</w:t>
            </w:r>
          </w:p>
        </w:tc>
      </w:tr>
      <w:tr>
        <w:trPr>
          <w:trHeight w:val="333" w:hRule="atLeast"/>
        </w:trPr>
        <w:tc>
          <w:tcPr>
            <w:tcW w:w="2062" w:type="dxa"/>
          </w:tcPr>
          <w:p>
            <w:pPr>
              <w:pStyle w:val="TableParagraph"/>
              <w:rPr>
                <w:sz w:val="22"/>
              </w:rPr>
            </w:pPr>
            <w:bookmarkStart w:name="TR" w:id="630"/>
            <w:bookmarkEnd w:id="630"/>
            <w:r>
              <w:rPr/>
            </w:r>
            <w:bookmarkStart w:name="Span" w:id="631"/>
            <w:bookmarkEnd w:id="631"/>
            <w:r>
              <w:rPr/>
            </w:r>
            <w:bookmarkStart w:name="IVCOP " w:id="632"/>
            <w:bookmarkEnd w:id="632"/>
            <w:r>
              <w:rPr/>
            </w:r>
            <w:r>
              <w:rPr>
                <w:sz w:val="22"/>
              </w:rPr>
              <w:t>IVCOP</w:t>
            </w:r>
          </w:p>
        </w:tc>
        <w:tc>
          <w:tcPr>
            <w:tcW w:w="7291" w:type="dxa"/>
          </w:tcPr>
          <w:p>
            <w:pPr>
              <w:pStyle w:val="TableParagraph"/>
              <w:rPr>
                <w:sz w:val="22"/>
              </w:rPr>
            </w:pPr>
            <w:bookmarkStart w:name="Amended Identity Verification Code of Pr" w:id="633"/>
            <w:bookmarkEnd w:id="633"/>
            <w:r>
              <w:rPr/>
            </w:r>
            <w:r>
              <w:rPr>
                <w:sz w:val="22"/>
              </w:rPr>
              <w:t>Amended Identity Verification Code of Practice 2013</w:t>
            </w:r>
          </w:p>
        </w:tc>
      </w:tr>
      <w:tr>
        <w:trPr>
          <w:trHeight w:val="333" w:hRule="atLeast"/>
        </w:trPr>
        <w:tc>
          <w:tcPr>
            <w:tcW w:w="2062" w:type="dxa"/>
          </w:tcPr>
          <w:p>
            <w:pPr>
              <w:pStyle w:val="TableParagraph"/>
              <w:rPr>
                <w:sz w:val="22"/>
              </w:rPr>
            </w:pPr>
            <w:bookmarkStart w:name="TR" w:id="634"/>
            <w:bookmarkEnd w:id="634"/>
            <w:r>
              <w:rPr/>
            </w:r>
            <w:bookmarkStart w:name="Span" w:id="635"/>
            <w:bookmarkEnd w:id="635"/>
            <w:r>
              <w:rPr/>
            </w:r>
            <w:bookmarkStart w:name="ML " w:id="636"/>
            <w:bookmarkEnd w:id="636"/>
            <w:r>
              <w:rPr/>
            </w:r>
            <w:r>
              <w:rPr>
                <w:sz w:val="22"/>
              </w:rPr>
              <w:t>ML</w:t>
            </w:r>
          </w:p>
        </w:tc>
        <w:tc>
          <w:tcPr>
            <w:tcW w:w="7291" w:type="dxa"/>
          </w:tcPr>
          <w:p>
            <w:pPr>
              <w:pStyle w:val="TableParagraph"/>
              <w:rPr>
                <w:sz w:val="22"/>
              </w:rPr>
            </w:pPr>
            <w:bookmarkStart w:name="Money laundering " w:id="637"/>
            <w:bookmarkEnd w:id="637"/>
            <w:r>
              <w:rPr/>
            </w:r>
            <w:r>
              <w:rPr>
                <w:sz w:val="22"/>
              </w:rPr>
              <w:t>Money laundering</w:t>
            </w:r>
          </w:p>
        </w:tc>
      </w:tr>
      <w:tr>
        <w:trPr>
          <w:trHeight w:val="333" w:hRule="atLeast"/>
        </w:trPr>
        <w:tc>
          <w:tcPr>
            <w:tcW w:w="2062" w:type="dxa"/>
          </w:tcPr>
          <w:p>
            <w:pPr>
              <w:pStyle w:val="TableParagraph"/>
              <w:rPr>
                <w:sz w:val="22"/>
              </w:rPr>
            </w:pPr>
            <w:bookmarkStart w:name="TR" w:id="638"/>
            <w:bookmarkEnd w:id="638"/>
            <w:r>
              <w:rPr/>
            </w:r>
            <w:bookmarkStart w:name="Span" w:id="639"/>
            <w:bookmarkEnd w:id="639"/>
            <w:r>
              <w:rPr/>
            </w:r>
            <w:bookmarkStart w:name="PEP " w:id="640"/>
            <w:bookmarkEnd w:id="640"/>
            <w:r>
              <w:rPr/>
            </w:r>
            <w:r>
              <w:rPr>
                <w:sz w:val="22"/>
              </w:rPr>
              <w:t>PEP</w:t>
            </w:r>
          </w:p>
        </w:tc>
        <w:tc>
          <w:tcPr>
            <w:tcW w:w="7291" w:type="dxa"/>
          </w:tcPr>
          <w:p>
            <w:pPr>
              <w:pStyle w:val="TableParagraph"/>
              <w:rPr>
                <w:sz w:val="22"/>
              </w:rPr>
            </w:pPr>
            <w:bookmarkStart w:name="Politically exposed person " w:id="641"/>
            <w:bookmarkEnd w:id="641"/>
            <w:r>
              <w:rPr/>
            </w:r>
            <w:r>
              <w:rPr>
                <w:sz w:val="22"/>
              </w:rPr>
              <w:t>Politically exposed person</w:t>
            </w:r>
          </w:p>
        </w:tc>
      </w:tr>
      <w:tr>
        <w:trPr>
          <w:trHeight w:val="333" w:hRule="atLeast"/>
        </w:trPr>
        <w:tc>
          <w:tcPr>
            <w:tcW w:w="2062" w:type="dxa"/>
          </w:tcPr>
          <w:p>
            <w:pPr>
              <w:pStyle w:val="TableParagraph"/>
              <w:rPr>
                <w:sz w:val="22"/>
              </w:rPr>
            </w:pPr>
            <w:bookmarkStart w:name="TR" w:id="642"/>
            <w:bookmarkEnd w:id="642"/>
            <w:r>
              <w:rPr/>
            </w:r>
            <w:bookmarkStart w:name="Span" w:id="643"/>
            <w:bookmarkEnd w:id="643"/>
            <w:r>
              <w:rPr/>
            </w:r>
            <w:bookmarkStart w:name="Programme " w:id="644"/>
            <w:bookmarkEnd w:id="644"/>
            <w:r>
              <w:rPr/>
            </w:r>
            <w:r>
              <w:rPr>
                <w:sz w:val="22"/>
              </w:rPr>
              <w:t>Programme</w:t>
            </w:r>
          </w:p>
        </w:tc>
        <w:tc>
          <w:tcPr>
            <w:tcW w:w="7291" w:type="dxa"/>
          </w:tcPr>
          <w:p>
            <w:pPr>
              <w:pStyle w:val="TableParagraph"/>
              <w:rPr>
                <w:sz w:val="22"/>
              </w:rPr>
            </w:pPr>
            <w:bookmarkStart w:name="AML/CFT programme " w:id="645"/>
            <w:bookmarkEnd w:id="645"/>
            <w:r>
              <w:rPr/>
            </w:r>
            <w:r>
              <w:rPr>
                <w:sz w:val="22"/>
              </w:rPr>
              <w:t>AML/CFT programme</w:t>
            </w:r>
          </w:p>
        </w:tc>
      </w:tr>
      <w:tr>
        <w:trPr>
          <w:trHeight w:val="333" w:hRule="atLeast"/>
        </w:trPr>
        <w:tc>
          <w:tcPr>
            <w:tcW w:w="2062" w:type="dxa"/>
          </w:tcPr>
          <w:p>
            <w:pPr>
              <w:pStyle w:val="TableParagraph"/>
              <w:rPr>
                <w:sz w:val="22"/>
              </w:rPr>
            </w:pPr>
            <w:bookmarkStart w:name="TR" w:id="646"/>
            <w:bookmarkEnd w:id="646"/>
            <w:r>
              <w:rPr/>
            </w:r>
            <w:bookmarkStart w:name="Span" w:id="647"/>
            <w:bookmarkEnd w:id="647"/>
            <w:r>
              <w:rPr/>
            </w:r>
            <w:bookmarkStart w:name="RBA " w:id="648"/>
            <w:bookmarkEnd w:id="648"/>
            <w:r>
              <w:rPr/>
            </w:r>
            <w:r>
              <w:rPr>
                <w:sz w:val="22"/>
              </w:rPr>
              <w:t>RBA</w:t>
            </w:r>
          </w:p>
        </w:tc>
        <w:tc>
          <w:tcPr>
            <w:tcW w:w="7291" w:type="dxa"/>
          </w:tcPr>
          <w:p>
            <w:pPr>
              <w:pStyle w:val="TableParagraph"/>
              <w:rPr>
                <w:sz w:val="22"/>
              </w:rPr>
            </w:pPr>
            <w:bookmarkStart w:name="Risk-based approach " w:id="649"/>
            <w:bookmarkEnd w:id="649"/>
            <w:r>
              <w:rPr/>
            </w:r>
            <w:r>
              <w:rPr>
                <w:sz w:val="22"/>
              </w:rPr>
              <w:t>Risk-based approach</w:t>
            </w:r>
          </w:p>
        </w:tc>
      </w:tr>
      <w:tr>
        <w:trPr>
          <w:trHeight w:val="333" w:hRule="atLeast"/>
        </w:trPr>
        <w:tc>
          <w:tcPr>
            <w:tcW w:w="2062" w:type="dxa"/>
          </w:tcPr>
          <w:p>
            <w:pPr>
              <w:pStyle w:val="TableParagraph"/>
              <w:spacing w:before="39"/>
              <w:rPr>
                <w:sz w:val="22"/>
              </w:rPr>
            </w:pPr>
            <w:bookmarkStart w:name="TR" w:id="650"/>
            <w:bookmarkEnd w:id="650"/>
            <w:r>
              <w:rPr/>
            </w:r>
            <w:bookmarkStart w:name="Span" w:id="651"/>
            <w:bookmarkEnd w:id="651"/>
            <w:r>
              <w:rPr/>
            </w:r>
            <w:bookmarkStart w:name="RCA " w:id="652"/>
            <w:bookmarkEnd w:id="652"/>
            <w:r>
              <w:rPr/>
            </w:r>
            <w:r>
              <w:rPr>
                <w:sz w:val="22"/>
              </w:rPr>
              <w:t>RCA</w:t>
            </w:r>
          </w:p>
        </w:tc>
        <w:tc>
          <w:tcPr>
            <w:tcW w:w="7291" w:type="dxa"/>
          </w:tcPr>
          <w:p>
            <w:pPr>
              <w:pStyle w:val="TableParagraph"/>
              <w:spacing w:before="39"/>
              <w:rPr>
                <w:sz w:val="22"/>
              </w:rPr>
            </w:pPr>
            <w:bookmarkStart w:name="Relative and close associate " w:id="653"/>
            <w:bookmarkEnd w:id="653"/>
            <w:r>
              <w:rPr/>
            </w:r>
            <w:r>
              <w:rPr>
                <w:sz w:val="22"/>
              </w:rPr>
              <w:t>Relative and close associate</w:t>
            </w:r>
          </w:p>
        </w:tc>
      </w:tr>
      <w:tr>
        <w:trPr>
          <w:trHeight w:val="333" w:hRule="atLeast"/>
        </w:trPr>
        <w:tc>
          <w:tcPr>
            <w:tcW w:w="2062" w:type="dxa"/>
          </w:tcPr>
          <w:p>
            <w:pPr>
              <w:pStyle w:val="TableParagraph"/>
              <w:rPr>
                <w:sz w:val="22"/>
              </w:rPr>
            </w:pPr>
            <w:bookmarkStart w:name="TR" w:id="654"/>
            <w:bookmarkEnd w:id="654"/>
            <w:r>
              <w:rPr/>
            </w:r>
            <w:bookmarkStart w:name="Span" w:id="655"/>
            <w:bookmarkEnd w:id="655"/>
            <w:r>
              <w:rPr/>
            </w:r>
            <w:bookmarkStart w:name="Risk assessment " w:id="656"/>
            <w:bookmarkEnd w:id="656"/>
            <w:r>
              <w:rPr/>
            </w:r>
            <w:r>
              <w:rPr>
                <w:sz w:val="22"/>
              </w:rPr>
              <w:t>Risk assessment</w:t>
            </w:r>
          </w:p>
        </w:tc>
        <w:tc>
          <w:tcPr>
            <w:tcW w:w="7291" w:type="dxa"/>
          </w:tcPr>
          <w:p>
            <w:pPr>
              <w:pStyle w:val="TableParagraph"/>
              <w:rPr>
                <w:sz w:val="22"/>
              </w:rPr>
            </w:pPr>
            <w:bookmarkStart w:name="AML/CFT risk assessment " w:id="657"/>
            <w:bookmarkEnd w:id="657"/>
            <w:r>
              <w:rPr/>
            </w:r>
            <w:r>
              <w:rPr>
                <w:sz w:val="22"/>
              </w:rPr>
              <w:t>AML/CFT risk assessment</w:t>
            </w:r>
          </w:p>
        </w:tc>
      </w:tr>
      <w:tr>
        <w:trPr>
          <w:trHeight w:val="333" w:hRule="atLeast"/>
        </w:trPr>
        <w:tc>
          <w:tcPr>
            <w:tcW w:w="2062" w:type="dxa"/>
          </w:tcPr>
          <w:p>
            <w:pPr>
              <w:pStyle w:val="TableParagraph"/>
              <w:rPr>
                <w:sz w:val="22"/>
              </w:rPr>
            </w:pPr>
            <w:bookmarkStart w:name="TR" w:id="658"/>
            <w:bookmarkEnd w:id="658"/>
            <w:r>
              <w:rPr/>
            </w:r>
            <w:bookmarkStart w:name="Span" w:id="659"/>
            <w:bookmarkEnd w:id="659"/>
            <w:r>
              <w:rPr/>
            </w:r>
            <w:bookmarkStart w:name="SAR " w:id="660"/>
            <w:bookmarkEnd w:id="660"/>
            <w:r>
              <w:rPr/>
            </w:r>
            <w:r>
              <w:rPr>
                <w:sz w:val="22"/>
              </w:rPr>
              <w:t>SAR</w:t>
            </w:r>
          </w:p>
        </w:tc>
        <w:tc>
          <w:tcPr>
            <w:tcW w:w="7291" w:type="dxa"/>
          </w:tcPr>
          <w:p>
            <w:pPr>
              <w:pStyle w:val="TableParagraph"/>
              <w:rPr>
                <w:sz w:val="22"/>
              </w:rPr>
            </w:pPr>
            <w:bookmarkStart w:name="Suspicious activity report " w:id="661"/>
            <w:bookmarkEnd w:id="661"/>
            <w:r>
              <w:rPr/>
            </w:r>
            <w:r>
              <w:rPr>
                <w:sz w:val="22"/>
              </w:rPr>
              <w:t>Suspicious activity report</w:t>
            </w:r>
          </w:p>
        </w:tc>
      </w:tr>
      <w:tr>
        <w:trPr>
          <w:trHeight w:val="330" w:hRule="atLeast"/>
        </w:trPr>
        <w:tc>
          <w:tcPr>
            <w:tcW w:w="2062" w:type="dxa"/>
          </w:tcPr>
          <w:p>
            <w:pPr>
              <w:pStyle w:val="TableParagraph"/>
              <w:rPr>
                <w:sz w:val="22"/>
              </w:rPr>
            </w:pPr>
            <w:bookmarkStart w:name="TR" w:id="662"/>
            <w:bookmarkEnd w:id="662"/>
            <w:r>
              <w:rPr/>
            </w:r>
            <w:bookmarkStart w:name="Span" w:id="663"/>
            <w:bookmarkEnd w:id="663"/>
            <w:r>
              <w:rPr/>
            </w:r>
            <w:bookmarkStart w:name="SoF " w:id="664"/>
            <w:bookmarkEnd w:id="664"/>
            <w:r>
              <w:rPr/>
            </w:r>
            <w:r>
              <w:rPr>
                <w:sz w:val="22"/>
              </w:rPr>
              <w:t>SoF</w:t>
            </w:r>
          </w:p>
        </w:tc>
        <w:tc>
          <w:tcPr>
            <w:tcW w:w="7291" w:type="dxa"/>
          </w:tcPr>
          <w:p>
            <w:pPr>
              <w:pStyle w:val="TableParagraph"/>
              <w:rPr>
                <w:sz w:val="22"/>
              </w:rPr>
            </w:pPr>
            <w:bookmarkStart w:name="Source of funds " w:id="665"/>
            <w:bookmarkEnd w:id="665"/>
            <w:r>
              <w:rPr/>
            </w:r>
            <w:r>
              <w:rPr>
                <w:sz w:val="22"/>
              </w:rPr>
              <w:t>Source of funds</w:t>
            </w:r>
          </w:p>
        </w:tc>
      </w:tr>
      <w:tr>
        <w:trPr>
          <w:trHeight w:val="333" w:hRule="atLeast"/>
        </w:trPr>
        <w:tc>
          <w:tcPr>
            <w:tcW w:w="2062" w:type="dxa"/>
          </w:tcPr>
          <w:p>
            <w:pPr>
              <w:pStyle w:val="TableParagraph"/>
              <w:spacing w:before="40"/>
              <w:rPr>
                <w:sz w:val="22"/>
              </w:rPr>
            </w:pPr>
            <w:bookmarkStart w:name="TR" w:id="666"/>
            <w:bookmarkEnd w:id="666"/>
            <w:r>
              <w:rPr/>
            </w:r>
            <w:bookmarkStart w:name="Span" w:id="667"/>
            <w:bookmarkEnd w:id="667"/>
            <w:r>
              <w:rPr/>
            </w:r>
            <w:bookmarkStart w:name="SoW " w:id="668"/>
            <w:bookmarkEnd w:id="668"/>
            <w:r>
              <w:rPr/>
            </w:r>
            <w:r>
              <w:rPr>
                <w:sz w:val="22"/>
              </w:rPr>
              <w:t>SoW</w:t>
            </w:r>
          </w:p>
        </w:tc>
        <w:tc>
          <w:tcPr>
            <w:tcW w:w="7291" w:type="dxa"/>
          </w:tcPr>
          <w:p>
            <w:pPr>
              <w:pStyle w:val="TableParagraph"/>
              <w:spacing w:before="40"/>
              <w:rPr>
                <w:sz w:val="22"/>
              </w:rPr>
            </w:pPr>
            <w:bookmarkStart w:name="Source of wealth " w:id="669"/>
            <w:bookmarkEnd w:id="669"/>
            <w:r>
              <w:rPr/>
            </w:r>
            <w:r>
              <w:rPr>
                <w:sz w:val="22"/>
              </w:rPr>
              <w:t>Source of wealth</w:t>
            </w:r>
          </w:p>
        </w:tc>
      </w:tr>
      <w:tr>
        <w:trPr>
          <w:trHeight w:val="333" w:hRule="atLeast"/>
        </w:trPr>
        <w:tc>
          <w:tcPr>
            <w:tcW w:w="2062" w:type="dxa"/>
          </w:tcPr>
          <w:p>
            <w:pPr>
              <w:pStyle w:val="TableParagraph"/>
              <w:rPr>
                <w:sz w:val="22"/>
              </w:rPr>
            </w:pPr>
            <w:bookmarkStart w:name="TR" w:id="670"/>
            <w:bookmarkEnd w:id="670"/>
            <w:r>
              <w:rPr/>
            </w:r>
            <w:bookmarkStart w:name="Span" w:id="671"/>
            <w:bookmarkEnd w:id="671"/>
            <w:r>
              <w:rPr/>
            </w:r>
            <w:bookmarkStart w:name="STR " w:id="672"/>
            <w:bookmarkEnd w:id="672"/>
            <w:r>
              <w:rPr/>
            </w:r>
            <w:r>
              <w:rPr>
                <w:sz w:val="22"/>
              </w:rPr>
              <w:t>STR</w:t>
            </w:r>
          </w:p>
        </w:tc>
        <w:tc>
          <w:tcPr>
            <w:tcW w:w="7291" w:type="dxa"/>
          </w:tcPr>
          <w:p>
            <w:pPr>
              <w:pStyle w:val="TableParagraph"/>
              <w:rPr>
                <w:sz w:val="22"/>
              </w:rPr>
            </w:pPr>
            <w:bookmarkStart w:name="Suspicious transaction report " w:id="673"/>
            <w:bookmarkEnd w:id="673"/>
            <w:r>
              <w:rPr/>
            </w:r>
            <w:r>
              <w:rPr>
                <w:sz w:val="22"/>
              </w:rPr>
              <w:t>Suspicious transaction report</w:t>
            </w:r>
          </w:p>
        </w:tc>
      </w:tr>
      <w:tr>
        <w:trPr>
          <w:trHeight w:val="333" w:hRule="atLeast"/>
        </w:trPr>
        <w:tc>
          <w:tcPr>
            <w:tcW w:w="2062" w:type="dxa"/>
          </w:tcPr>
          <w:p>
            <w:pPr>
              <w:pStyle w:val="TableParagraph"/>
              <w:rPr>
                <w:sz w:val="22"/>
              </w:rPr>
            </w:pPr>
            <w:bookmarkStart w:name="TR" w:id="674"/>
            <w:bookmarkEnd w:id="674"/>
            <w:r>
              <w:rPr/>
            </w:r>
            <w:bookmarkStart w:name="Span" w:id="675"/>
            <w:bookmarkEnd w:id="675"/>
            <w:r>
              <w:rPr/>
            </w:r>
            <w:bookmarkStart w:name="TF " w:id="676"/>
            <w:bookmarkEnd w:id="676"/>
            <w:r>
              <w:rPr/>
            </w:r>
            <w:r>
              <w:rPr>
                <w:sz w:val="22"/>
              </w:rPr>
              <w:t>TF</w:t>
            </w:r>
          </w:p>
        </w:tc>
        <w:tc>
          <w:tcPr>
            <w:tcW w:w="7291" w:type="dxa"/>
          </w:tcPr>
          <w:p>
            <w:pPr>
              <w:pStyle w:val="TableParagraph"/>
              <w:rPr>
                <w:sz w:val="22"/>
              </w:rPr>
            </w:pPr>
            <w:bookmarkStart w:name="Terrorism financing " w:id="677"/>
            <w:bookmarkEnd w:id="677"/>
            <w:r>
              <w:rPr/>
            </w:r>
            <w:r>
              <w:rPr>
                <w:sz w:val="22"/>
              </w:rPr>
              <w:t>Terrorism financing</w:t>
            </w:r>
          </w:p>
        </w:tc>
      </w:tr>
    </w:tbl>
    <w:p>
      <w:pPr>
        <w:pStyle w:val="BodyText"/>
        <w:spacing w:before="10"/>
        <w:rPr>
          <w:b/>
          <w:sz w:val="51"/>
        </w:rPr>
      </w:pPr>
    </w:p>
    <w:p>
      <w:pPr>
        <w:pStyle w:val="Heading2"/>
        <w:spacing w:before="0"/>
        <w:jc w:val="left"/>
      </w:pPr>
      <w:bookmarkStart w:name=" " w:id="678"/>
      <w:bookmarkEnd w:id="678"/>
      <w:r>
        <w:rPr>
          <w:b w:val="0"/>
        </w:rPr>
      </w:r>
      <w:bookmarkStart w:name=" " w:id="679"/>
      <w:bookmarkEnd w:id="679"/>
      <w:r>
        <w:rPr>
          <w:b w:val="0"/>
        </w:rPr>
      </w:r>
      <w:bookmarkStart w:name="Revision History  " w:id="680"/>
      <w:bookmarkEnd w:id="680"/>
      <w:r>
        <w:rPr>
          <w:b w:val="0"/>
        </w:rPr>
      </w:r>
      <w:r>
        <w:rPr/>
        <w:t>Revision History</w:t>
      </w:r>
    </w:p>
    <w:p>
      <w:pPr>
        <w:pStyle w:val="BodyText"/>
        <w:spacing w:before="7"/>
        <w:rPr>
          <w:b/>
          <w:sz w:val="14"/>
        </w:rPr>
      </w:pPr>
    </w:p>
    <w:tbl>
      <w:tblPr>
        <w:tblW w:w="0" w:type="auto"/>
        <w:jc w:val="left"/>
        <w:tblInd w:w="1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0"/>
        <w:gridCol w:w="8080"/>
      </w:tblGrid>
      <w:tr>
        <w:trPr>
          <w:trHeight w:val="371" w:hRule="atLeast"/>
        </w:trPr>
        <w:tc>
          <w:tcPr>
            <w:tcW w:w="1270" w:type="dxa"/>
          </w:tcPr>
          <w:p>
            <w:pPr>
              <w:pStyle w:val="TableParagraph"/>
              <w:spacing w:before="40"/>
              <w:rPr>
                <w:sz w:val="22"/>
              </w:rPr>
            </w:pPr>
            <w:bookmarkStart w:name="Table" w:id="681"/>
            <w:bookmarkEnd w:id="681"/>
            <w:r>
              <w:rPr/>
            </w:r>
            <w:bookmarkStart w:name="TR" w:id="682"/>
            <w:bookmarkEnd w:id="682"/>
            <w:r>
              <w:rPr/>
            </w:r>
            <w:bookmarkStart w:name="Span" w:id="683"/>
            <w:bookmarkEnd w:id="683"/>
            <w:r>
              <w:rPr/>
            </w:r>
            <w:bookmarkStart w:name="Dec 2017 " w:id="684"/>
            <w:bookmarkEnd w:id="684"/>
            <w:r>
              <w:rPr/>
            </w:r>
            <w:r>
              <w:rPr>
                <w:sz w:val="22"/>
              </w:rPr>
              <w:t>Dec 2017</w:t>
            </w:r>
          </w:p>
        </w:tc>
        <w:tc>
          <w:tcPr>
            <w:tcW w:w="8080" w:type="dxa"/>
          </w:tcPr>
          <w:p>
            <w:pPr>
              <w:pStyle w:val="TableParagraph"/>
              <w:spacing w:before="40"/>
              <w:rPr>
                <w:sz w:val="22"/>
              </w:rPr>
            </w:pPr>
            <w:bookmarkStart w:name="Original Version " w:id="685"/>
            <w:bookmarkEnd w:id="685"/>
            <w:r>
              <w:rPr/>
            </w:r>
            <w:r>
              <w:rPr>
                <w:sz w:val="22"/>
              </w:rPr>
              <w:t>Original Version</w:t>
            </w:r>
          </w:p>
        </w:tc>
      </w:tr>
      <w:tr>
        <w:trPr>
          <w:trHeight w:val="371" w:hRule="atLeast"/>
        </w:trPr>
        <w:tc>
          <w:tcPr>
            <w:tcW w:w="1270" w:type="dxa"/>
          </w:tcPr>
          <w:p>
            <w:pPr>
              <w:pStyle w:val="TableParagraph"/>
              <w:spacing w:before="40"/>
              <w:rPr>
                <w:sz w:val="22"/>
              </w:rPr>
            </w:pPr>
            <w:bookmarkStart w:name="TR" w:id="686"/>
            <w:bookmarkEnd w:id="686"/>
            <w:r>
              <w:rPr/>
            </w:r>
            <w:bookmarkStart w:name="Span" w:id="687"/>
            <w:bookmarkEnd w:id="687"/>
            <w:r>
              <w:rPr/>
            </w:r>
            <w:bookmarkStart w:name="Mar 2019 " w:id="688"/>
            <w:bookmarkEnd w:id="688"/>
            <w:r>
              <w:rPr/>
            </w:r>
            <w:r>
              <w:rPr>
                <w:sz w:val="22"/>
              </w:rPr>
              <w:t>Mar 2019</w:t>
            </w:r>
          </w:p>
        </w:tc>
        <w:tc>
          <w:tcPr>
            <w:tcW w:w="8080" w:type="dxa"/>
          </w:tcPr>
          <w:p>
            <w:pPr>
              <w:pStyle w:val="TableParagraph"/>
              <w:spacing w:before="40"/>
              <w:rPr>
                <w:sz w:val="22"/>
              </w:rPr>
            </w:pPr>
            <w:bookmarkStart w:name="Updated Version " w:id="689"/>
            <w:bookmarkEnd w:id="689"/>
            <w:r>
              <w:rPr/>
            </w:r>
            <w:r>
              <w:rPr>
                <w:sz w:val="22"/>
              </w:rPr>
              <w:t>Updated Version</w:t>
            </w:r>
          </w:p>
        </w:tc>
      </w:tr>
      <w:tr>
        <w:trPr>
          <w:trHeight w:val="4607" w:hRule="atLeast"/>
        </w:trPr>
        <w:tc>
          <w:tcPr>
            <w:tcW w:w="1270" w:type="dxa"/>
          </w:tcPr>
          <w:p>
            <w:pPr>
              <w:pStyle w:val="TableParagraph"/>
              <w:rPr>
                <w:sz w:val="22"/>
              </w:rPr>
            </w:pPr>
            <w:bookmarkStart w:name="TR" w:id="690"/>
            <w:bookmarkEnd w:id="690"/>
            <w:r>
              <w:rPr/>
            </w:r>
            <w:bookmarkStart w:name="Span" w:id="691"/>
            <w:bookmarkEnd w:id="691"/>
            <w:r>
              <w:rPr/>
            </w:r>
            <w:bookmarkStart w:name="Sep 2020 " w:id="692"/>
            <w:bookmarkEnd w:id="692"/>
            <w:r>
              <w:rPr/>
            </w:r>
            <w:r>
              <w:rPr>
                <w:sz w:val="22"/>
              </w:rPr>
              <w:t>Sep 2020</w:t>
            </w:r>
          </w:p>
        </w:tc>
        <w:tc>
          <w:tcPr>
            <w:tcW w:w="8080" w:type="dxa"/>
          </w:tcPr>
          <w:p>
            <w:pPr>
              <w:pStyle w:val="TableParagraph"/>
              <w:numPr>
                <w:ilvl w:val="0"/>
                <w:numId w:val="14"/>
              </w:numPr>
              <w:tabs>
                <w:tab w:pos="519" w:val="left" w:leader="none"/>
                <w:tab w:pos="521" w:val="left" w:leader="none"/>
              </w:tabs>
              <w:spacing w:line="240" w:lineRule="auto" w:before="37" w:after="0"/>
              <w:ind w:left="520" w:right="0" w:hanging="357"/>
              <w:jc w:val="left"/>
              <w:rPr>
                <w:sz w:val="22"/>
              </w:rPr>
            </w:pPr>
            <w:bookmarkStart w:name=" Structure table moved to front of docu" w:id="693"/>
            <w:bookmarkEnd w:id="693"/>
            <w:r>
              <w:rPr/>
            </w:r>
            <w:bookmarkStart w:name=" Structure table moved to front of docu" w:id="694"/>
            <w:bookmarkEnd w:id="694"/>
            <w:r>
              <w:rPr>
                <w:sz w:val="22"/>
              </w:rPr>
              <w:t>S</w:t>
            </w:r>
            <w:r>
              <w:rPr>
                <w:sz w:val="22"/>
              </w:rPr>
              <w:t>tructure table moved to front of</w:t>
            </w:r>
            <w:r>
              <w:rPr>
                <w:spacing w:val="-8"/>
                <w:sz w:val="22"/>
              </w:rPr>
              <w:t> </w:t>
            </w:r>
            <w:r>
              <w:rPr>
                <w:sz w:val="22"/>
              </w:rPr>
              <w:t>document.</w:t>
            </w:r>
          </w:p>
          <w:p>
            <w:pPr>
              <w:pStyle w:val="TableParagraph"/>
              <w:numPr>
                <w:ilvl w:val="0"/>
                <w:numId w:val="14"/>
              </w:numPr>
              <w:tabs>
                <w:tab w:pos="519" w:val="left" w:leader="none"/>
                <w:tab w:pos="521" w:val="left" w:leader="none"/>
              </w:tabs>
              <w:spacing w:line="271" w:lineRule="auto" w:before="76" w:after="0"/>
              <w:ind w:left="520" w:right="482" w:hanging="356"/>
              <w:jc w:val="left"/>
              <w:rPr>
                <w:sz w:val="22"/>
              </w:rPr>
            </w:pPr>
            <w:bookmarkStart w:name=" Updated wording in paragraphs 9 &amp; 10 –" w:id="695"/>
            <w:bookmarkEnd w:id="695"/>
            <w:r>
              <w:rPr/>
            </w:r>
            <w:bookmarkStart w:name=" Updated wording in paragraphs 9 &amp; 10 –" w:id="696"/>
            <w:bookmarkEnd w:id="696"/>
            <w:r>
              <w:rPr>
                <w:sz w:val="22"/>
              </w:rPr>
              <w:t>U</w:t>
            </w:r>
            <w:r>
              <w:rPr>
                <w:sz w:val="22"/>
              </w:rPr>
              <w:t>pdated wording in paragraphs 9 &amp; 10 – there is no substantial meaning change.</w:t>
            </w:r>
          </w:p>
          <w:p>
            <w:pPr>
              <w:pStyle w:val="TableParagraph"/>
              <w:numPr>
                <w:ilvl w:val="0"/>
                <w:numId w:val="14"/>
              </w:numPr>
              <w:tabs>
                <w:tab w:pos="519" w:val="left" w:leader="none"/>
                <w:tab w:pos="521" w:val="left" w:leader="none"/>
              </w:tabs>
              <w:spacing w:line="273" w:lineRule="auto" w:before="46" w:after="0"/>
              <w:ind w:left="520" w:right="705" w:hanging="356"/>
              <w:jc w:val="left"/>
              <w:rPr>
                <w:sz w:val="22"/>
              </w:rPr>
            </w:pPr>
            <w:bookmarkStart w:name=" Addition of section ‘When must SoW or " w:id="697"/>
            <w:bookmarkEnd w:id="697"/>
            <w:r>
              <w:rPr/>
            </w:r>
            <w:bookmarkStart w:name=" Addition of section ‘When must SoW or " w:id="698"/>
            <w:bookmarkEnd w:id="698"/>
            <w:r>
              <w:rPr>
                <w:sz w:val="22"/>
              </w:rPr>
              <w:t>Add</w:t>
            </w:r>
            <w:r>
              <w:rPr>
                <w:sz w:val="22"/>
              </w:rPr>
              <w:t>ition of section ‘When must </w:t>
            </w:r>
            <w:r>
              <w:rPr>
                <w:spacing w:val="-3"/>
                <w:sz w:val="22"/>
              </w:rPr>
              <w:t>SoW </w:t>
            </w:r>
            <w:r>
              <w:rPr>
                <w:sz w:val="22"/>
              </w:rPr>
              <w:t>or SoF information be obtained?’ (paragraphs 32 &amp; 33) – following paragraphs renumbered</w:t>
            </w:r>
            <w:r>
              <w:rPr>
                <w:spacing w:val="-21"/>
                <w:sz w:val="22"/>
              </w:rPr>
              <w:t> </w:t>
            </w:r>
            <w:r>
              <w:rPr>
                <w:sz w:val="22"/>
              </w:rPr>
              <w:t>accordingly.</w:t>
            </w:r>
          </w:p>
          <w:p>
            <w:pPr>
              <w:pStyle w:val="TableParagraph"/>
              <w:numPr>
                <w:ilvl w:val="0"/>
                <w:numId w:val="14"/>
              </w:numPr>
              <w:tabs>
                <w:tab w:pos="519" w:val="left" w:leader="none"/>
                <w:tab w:pos="521" w:val="left" w:leader="none"/>
              </w:tabs>
              <w:spacing w:line="240" w:lineRule="auto" w:before="43" w:after="0"/>
              <w:ind w:left="520" w:right="0" w:hanging="357"/>
              <w:jc w:val="left"/>
              <w:rPr>
                <w:sz w:val="22"/>
              </w:rPr>
            </w:pPr>
            <w:bookmarkStart w:name=" Update to paragraphs 17 &amp; 21 – replace" w:id="699"/>
            <w:bookmarkEnd w:id="699"/>
            <w:r>
              <w:rPr/>
            </w:r>
            <w:bookmarkStart w:name=" Update to paragraphs 17 &amp; 21 – replace" w:id="700"/>
            <w:bookmarkEnd w:id="700"/>
            <w:r>
              <w:rPr>
                <w:sz w:val="22"/>
              </w:rPr>
              <w:t>U</w:t>
            </w:r>
            <w:r>
              <w:rPr>
                <w:sz w:val="22"/>
              </w:rPr>
              <w:t>pdate to paragraphs 17 &amp; 21 – replacement of ‘must’ with ‘should</w:t>
            </w:r>
            <w:r>
              <w:rPr>
                <w:spacing w:val="-30"/>
                <w:sz w:val="22"/>
              </w:rPr>
              <w:t> </w:t>
            </w:r>
            <w:r>
              <w:rPr>
                <w:sz w:val="22"/>
              </w:rPr>
              <w:t>usually’.</w:t>
            </w:r>
          </w:p>
          <w:p>
            <w:pPr>
              <w:pStyle w:val="TableParagraph"/>
              <w:numPr>
                <w:ilvl w:val="0"/>
                <w:numId w:val="14"/>
              </w:numPr>
              <w:tabs>
                <w:tab w:pos="519" w:val="left" w:leader="none"/>
                <w:tab w:pos="521" w:val="left" w:leader="none"/>
              </w:tabs>
              <w:spacing w:line="240" w:lineRule="auto" w:before="76" w:after="0"/>
              <w:ind w:left="520" w:right="0" w:hanging="357"/>
              <w:jc w:val="left"/>
              <w:rPr>
                <w:sz w:val="22"/>
              </w:rPr>
            </w:pPr>
            <w:bookmarkStart w:name=" Addition of bullet point on ‘new or de" w:id="701"/>
            <w:bookmarkEnd w:id="701"/>
            <w:r>
              <w:rPr/>
            </w:r>
            <w:bookmarkStart w:name=" Addition of bullet point on ‘new or de" w:id="702"/>
            <w:bookmarkEnd w:id="702"/>
            <w:r>
              <w:rPr>
                <w:sz w:val="22"/>
              </w:rPr>
              <w:t>Add</w:t>
            </w:r>
            <w:r>
              <w:rPr>
                <w:sz w:val="22"/>
              </w:rPr>
              <w:t>ition of bullet point on ‘new or developing technologies’ to paragraph</w:t>
            </w:r>
            <w:r>
              <w:rPr>
                <w:spacing w:val="-31"/>
                <w:sz w:val="22"/>
              </w:rPr>
              <w:t> </w:t>
            </w:r>
            <w:r>
              <w:rPr>
                <w:sz w:val="22"/>
              </w:rPr>
              <w:t>24.</w:t>
            </w:r>
          </w:p>
          <w:p>
            <w:pPr>
              <w:pStyle w:val="TableParagraph"/>
              <w:numPr>
                <w:ilvl w:val="0"/>
                <w:numId w:val="14"/>
              </w:numPr>
              <w:tabs>
                <w:tab w:pos="519" w:val="left" w:leader="none"/>
                <w:tab w:pos="521" w:val="left" w:leader="none"/>
              </w:tabs>
              <w:spacing w:line="240" w:lineRule="auto" w:before="76" w:after="0"/>
              <w:ind w:left="520" w:right="0" w:hanging="357"/>
              <w:jc w:val="left"/>
              <w:rPr>
                <w:sz w:val="22"/>
              </w:rPr>
            </w:pPr>
            <w:bookmarkStart w:name=" Deletion of bullet point on ‘material " w:id="703"/>
            <w:bookmarkEnd w:id="703"/>
            <w:r>
              <w:rPr/>
            </w:r>
            <w:bookmarkStart w:name=" Deletion of bullet point on ‘material " w:id="704"/>
            <w:bookmarkEnd w:id="704"/>
            <w:r>
              <w:rPr>
                <w:sz w:val="22"/>
              </w:rPr>
              <w:t>D</w:t>
            </w:r>
            <w:r>
              <w:rPr>
                <w:sz w:val="22"/>
              </w:rPr>
              <w:t>eletion of bullet point on ‘material change’ from paragraph</w:t>
            </w:r>
            <w:r>
              <w:rPr>
                <w:spacing w:val="-10"/>
                <w:sz w:val="22"/>
              </w:rPr>
              <w:t> </w:t>
            </w:r>
            <w:r>
              <w:rPr>
                <w:sz w:val="22"/>
              </w:rPr>
              <w:t>27.</w:t>
            </w:r>
          </w:p>
          <w:p>
            <w:pPr>
              <w:pStyle w:val="TableParagraph"/>
              <w:numPr>
                <w:ilvl w:val="0"/>
                <w:numId w:val="14"/>
              </w:numPr>
              <w:tabs>
                <w:tab w:pos="519" w:val="left" w:leader="none"/>
                <w:tab w:pos="521" w:val="left" w:leader="none"/>
              </w:tabs>
              <w:spacing w:line="271" w:lineRule="auto" w:before="76" w:after="0"/>
              <w:ind w:left="520" w:right="348" w:hanging="356"/>
              <w:jc w:val="left"/>
              <w:rPr>
                <w:sz w:val="22"/>
              </w:rPr>
            </w:pPr>
            <w:bookmarkStart w:name=" Replaced ‘should’ with ‘must’ in parag" w:id="705"/>
            <w:bookmarkEnd w:id="705"/>
            <w:r>
              <w:rPr/>
            </w:r>
            <w:bookmarkStart w:name=" Replaced ‘should’ with ‘must’ in parag" w:id="706"/>
            <w:bookmarkEnd w:id="706"/>
            <w:r>
              <w:rPr>
                <w:sz w:val="22"/>
              </w:rPr>
              <w:t>R</w:t>
            </w:r>
            <w:r>
              <w:rPr>
                <w:sz w:val="22"/>
              </w:rPr>
              <w:t>eplaced ‘should’ with ‘must’ in paragraph 50 (previously 48) in relation to keeping copies of</w:t>
            </w:r>
            <w:r>
              <w:rPr>
                <w:spacing w:val="1"/>
                <w:sz w:val="22"/>
              </w:rPr>
              <w:t> </w:t>
            </w:r>
            <w:r>
              <w:rPr>
                <w:sz w:val="22"/>
              </w:rPr>
              <w:t>documentation.</w:t>
            </w:r>
          </w:p>
          <w:p>
            <w:pPr>
              <w:pStyle w:val="TableParagraph"/>
              <w:numPr>
                <w:ilvl w:val="0"/>
                <w:numId w:val="14"/>
              </w:numPr>
              <w:tabs>
                <w:tab w:pos="519" w:val="left" w:leader="none"/>
                <w:tab w:pos="521" w:val="left" w:leader="none"/>
              </w:tabs>
              <w:spacing w:line="273" w:lineRule="auto" w:before="46" w:after="0"/>
              <w:ind w:left="520" w:right="142" w:hanging="356"/>
              <w:jc w:val="left"/>
              <w:rPr>
                <w:sz w:val="22"/>
              </w:rPr>
            </w:pPr>
            <w:bookmarkStart w:name=" Rewording of paragraphs 70 &amp; 71 (previ" w:id="707"/>
            <w:bookmarkEnd w:id="707"/>
            <w:r>
              <w:rPr/>
            </w:r>
            <w:bookmarkStart w:name=" Rewording of paragraphs 70 &amp; 71 (previ" w:id="708"/>
            <w:bookmarkEnd w:id="708"/>
            <w:r>
              <w:rPr>
                <w:sz w:val="22"/>
              </w:rPr>
              <w:t>R</w:t>
            </w:r>
            <w:r>
              <w:rPr>
                <w:sz w:val="22"/>
              </w:rPr>
              <w:t>ewording of paragraphs 70 &amp; 71 (previously paragraphs 68 &amp; 69). There is no substantial meaning</w:t>
            </w:r>
            <w:r>
              <w:rPr>
                <w:spacing w:val="-1"/>
                <w:sz w:val="22"/>
              </w:rPr>
              <w:t> </w:t>
            </w:r>
            <w:r>
              <w:rPr>
                <w:sz w:val="22"/>
              </w:rPr>
              <w:t>change.</w:t>
            </w:r>
          </w:p>
          <w:p>
            <w:pPr>
              <w:pStyle w:val="TableParagraph"/>
              <w:numPr>
                <w:ilvl w:val="0"/>
                <w:numId w:val="14"/>
              </w:numPr>
              <w:tabs>
                <w:tab w:pos="519" w:val="left" w:leader="none"/>
                <w:tab w:pos="521" w:val="left" w:leader="none"/>
              </w:tabs>
              <w:spacing w:line="273" w:lineRule="auto" w:before="41" w:after="0"/>
              <w:ind w:left="520" w:right="91" w:hanging="356"/>
              <w:jc w:val="left"/>
              <w:rPr>
                <w:sz w:val="22"/>
              </w:rPr>
            </w:pPr>
            <w:bookmarkStart w:name=" Addition of sentence to paragraph 108 " w:id="709"/>
            <w:bookmarkEnd w:id="709"/>
            <w:r>
              <w:rPr/>
            </w:r>
            <w:bookmarkStart w:name=" Addition of sentence to paragraph 108 " w:id="710"/>
            <w:bookmarkEnd w:id="710"/>
            <w:r>
              <w:rPr>
                <w:sz w:val="22"/>
              </w:rPr>
              <w:t>A</w:t>
            </w:r>
            <w:r>
              <w:rPr>
                <w:sz w:val="22"/>
              </w:rPr>
              <w:t>ddition of sentence to paragraph 108 (previously paragraph 106) relating to electronic copies of documents.</w:t>
            </w:r>
          </w:p>
        </w:tc>
      </w:tr>
    </w:tbl>
    <w:sectPr>
      <w:pgSz w:w="11910" w:h="16840"/>
      <w:pgMar w:header="0" w:footer="699" w:top="700" w:bottom="960" w:left="2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1.540009pt;margin-top:791.992676pt;width:19.45pt;height:15.45pt;mso-position-horizontal-relative:page;mso-position-vertical-relative:page;z-index:-16451584" type="#_x0000_t202" filled="false" stroked="false">
          <v:textbox inset="0,0,0,0">
            <w:txbxContent>
              <w:p>
                <w:pPr>
                  <w:pStyle w:val="BodyText"/>
                  <w:spacing w:before="12"/>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04" w:hanging="358"/>
      </w:pPr>
      <w:rPr>
        <w:rFonts w:hint="default" w:ascii="Symbol" w:hAnsi="Symbol" w:eastAsia="Symbol" w:cs="Symbol"/>
        <w:w w:val="100"/>
        <w:sz w:val="24"/>
        <w:szCs w:val="24"/>
        <w:lang w:val="en-nz" w:eastAsia="en-US" w:bidi="ar-SA"/>
      </w:rPr>
    </w:lvl>
    <w:lvl w:ilvl="1">
      <w:start w:val="0"/>
      <w:numFmt w:val="bullet"/>
      <w:lvlText w:val="•"/>
      <w:lvlJc w:val="left"/>
      <w:pPr>
        <w:ind w:left="2982" w:hanging="358"/>
      </w:pPr>
      <w:rPr>
        <w:rFonts w:hint="default"/>
        <w:lang w:val="en-nz" w:eastAsia="en-US" w:bidi="ar-SA"/>
      </w:rPr>
    </w:lvl>
    <w:lvl w:ilvl="2">
      <w:start w:val="0"/>
      <w:numFmt w:val="bullet"/>
      <w:lvlText w:val="•"/>
      <w:lvlJc w:val="left"/>
      <w:pPr>
        <w:ind w:left="3865" w:hanging="358"/>
      </w:pPr>
      <w:rPr>
        <w:rFonts w:hint="default"/>
        <w:lang w:val="en-nz" w:eastAsia="en-US" w:bidi="ar-SA"/>
      </w:rPr>
    </w:lvl>
    <w:lvl w:ilvl="3">
      <w:start w:val="0"/>
      <w:numFmt w:val="bullet"/>
      <w:lvlText w:val="•"/>
      <w:lvlJc w:val="left"/>
      <w:pPr>
        <w:ind w:left="4747" w:hanging="358"/>
      </w:pPr>
      <w:rPr>
        <w:rFonts w:hint="default"/>
        <w:lang w:val="en-nz" w:eastAsia="en-US" w:bidi="ar-SA"/>
      </w:rPr>
    </w:lvl>
    <w:lvl w:ilvl="4">
      <w:start w:val="0"/>
      <w:numFmt w:val="bullet"/>
      <w:lvlText w:val="•"/>
      <w:lvlJc w:val="left"/>
      <w:pPr>
        <w:ind w:left="5630" w:hanging="358"/>
      </w:pPr>
      <w:rPr>
        <w:rFonts w:hint="default"/>
        <w:lang w:val="en-nz" w:eastAsia="en-US" w:bidi="ar-SA"/>
      </w:rPr>
    </w:lvl>
    <w:lvl w:ilvl="5">
      <w:start w:val="0"/>
      <w:numFmt w:val="bullet"/>
      <w:lvlText w:val="•"/>
      <w:lvlJc w:val="left"/>
      <w:pPr>
        <w:ind w:left="6513" w:hanging="358"/>
      </w:pPr>
      <w:rPr>
        <w:rFonts w:hint="default"/>
        <w:lang w:val="en-nz" w:eastAsia="en-US" w:bidi="ar-SA"/>
      </w:rPr>
    </w:lvl>
    <w:lvl w:ilvl="6">
      <w:start w:val="0"/>
      <w:numFmt w:val="bullet"/>
      <w:lvlText w:val="•"/>
      <w:lvlJc w:val="left"/>
      <w:pPr>
        <w:ind w:left="7395" w:hanging="358"/>
      </w:pPr>
      <w:rPr>
        <w:rFonts w:hint="default"/>
        <w:lang w:val="en-nz" w:eastAsia="en-US" w:bidi="ar-SA"/>
      </w:rPr>
    </w:lvl>
    <w:lvl w:ilvl="7">
      <w:start w:val="0"/>
      <w:numFmt w:val="bullet"/>
      <w:lvlText w:val="•"/>
      <w:lvlJc w:val="left"/>
      <w:pPr>
        <w:ind w:left="8278" w:hanging="358"/>
      </w:pPr>
      <w:rPr>
        <w:rFonts w:hint="default"/>
        <w:lang w:val="en-nz" w:eastAsia="en-US" w:bidi="ar-SA"/>
      </w:rPr>
    </w:lvl>
    <w:lvl w:ilvl="8">
      <w:start w:val="0"/>
      <w:numFmt w:val="bullet"/>
      <w:lvlText w:val="•"/>
      <w:lvlJc w:val="left"/>
      <w:pPr>
        <w:ind w:left="9161" w:hanging="358"/>
      </w:pPr>
      <w:rPr>
        <w:rFonts w:hint="default"/>
        <w:lang w:val="en-nz" w:eastAsia="en-US" w:bidi="ar-SA"/>
      </w:rPr>
    </w:lvl>
  </w:abstractNum>
  <w:abstractNum w:abstractNumId="13">
    <w:multiLevelType w:val="hybridMultilevel"/>
    <w:lvl w:ilvl="0">
      <w:start w:val="0"/>
      <w:numFmt w:val="bullet"/>
      <w:lvlText w:val=""/>
      <w:lvlJc w:val="left"/>
      <w:pPr>
        <w:ind w:left="520" w:hanging="356"/>
      </w:pPr>
      <w:rPr>
        <w:rFonts w:hint="default" w:ascii="Symbol" w:hAnsi="Symbol" w:eastAsia="Symbol" w:cs="Symbol"/>
        <w:w w:val="100"/>
        <w:sz w:val="22"/>
        <w:szCs w:val="22"/>
        <w:lang w:val="en-nz" w:eastAsia="en-US" w:bidi="ar-SA"/>
      </w:rPr>
    </w:lvl>
    <w:lvl w:ilvl="1">
      <w:start w:val="0"/>
      <w:numFmt w:val="bullet"/>
      <w:lvlText w:val="•"/>
      <w:lvlJc w:val="left"/>
      <w:pPr>
        <w:ind w:left="1274" w:hanging="356"/>
      </w:pPr>
      <w:rPr>
        <w:rFonts w:hint="default"/>
        <w:lang w:val="en-nz" w:eastAsia="en-US" w:bidi="ar-SA"/>
      </w:rPr>
    </w:lvl>
    <w:lvl w:ilvl="2">
      <w:start w:val="0"/>
      <w:numFmt w:val="bullet"/>
      <w:lvlText w:val="•"/>
      <w:lvlJc w:val="left"/>
      <w:pPr>
        <w:ind w:left="2029" w:hanging="356"/>
      </w:pPr>
      <w:rPr>
        <w:rFonts w:hint="default"/>
        <w:lang w:val="en-nz" w:eastAsia="en-US" w:bidi="ar-SA"/>
      </w:rPr>
    </w:lvl>
    <w:lvl w:ilvl="3">
      <w:start w:val="0"/>
      <w:numFmt w:val="bullet"/>
      <w:lvlText w:val="•"/>
      <w:lvlJc w:val="left"/>
      <w:pPr>
        <w:ind w:left="2783" w:hanging="356"/>
      </w:pPr>
      <w:rPr>
        <w:rFonts w:hint="default"/>
        <w:lang w:val="en-nz" w:eastAsia="en-US" w:bidi="ar-SA"/>
      </w:rPr>
    </w:lvl>
    <w:lvl w:ilvl="4">
      <w:start w:val="0"/>
      <w:numFmt w:val="bullet"/>
      <w:lvlText w:val="•"/>
      <w:lvlJc w:val="left"/>
      <w:pPr>
        <w:ind w:left="3538" w:hanging="356"/>
      </w:pPr>
      <w:rPr>
        <w:rFonts w:hint="default"/>
        <w:lang w:val="en-nz" w:eastAsia="en-US" w:bidi="ar-SA"/>
      </w:rPr>
    </w:lvl>
    <w:lvl w:ilvl="5">
      <w:start w:val="0"/>
      <w:numFmt w:val="bullet"/>
      <w:lvlText w:val="•"/>
      <w:lvlJc w:val="left"/>
      <w:pPr>
        <w:ind w:left="4292" w:hanging="356"/>
      </w:pPr>
      <w:rPr>
        <w:rFonts w:hint="default"/>
        <w:lang w:val="en-nz" w:eastAsia="en-US" w:bidi="ar-SA"/>
      </w:rPr>
    </w:lvl>
    <w:lvl w:ilvl="6">
      <w:start w:val="0"/>
      <w:numFmt w:val="bullet"/>
      <w:lvlText w:val="•"/>
      <w:lvlJc w:val="left"/>
      <w:pPr>
        <w:ind w:left="5047" w:hanging="356"/>
      </w:pPr>
      <w:rPr>
        <w:rFonts w:hint="default"/>
        <w:lang w:val="en-nz" w:eastAsia="en-US" w:bidi="ar-SA"/>
      </w:rPr>
    </w:lvl>
    <w:lvl w:ilvl="7">
      <w:start w:val="0"/>
      <w:numFmt w:val="bullet"/>
      <w:lvlText w:val="•"/>
      <w:lvlJc w:val="left"/>
      <w:pPr>
        <w:ind w:left="5801" w:hanging="356"/>
      </w:pPr>
      <w:rPr>
        <w:rFonts w:hint="default"/>
        <w:lang w:val="en-nz" w:eastAsia="en-US" w:bidi="ar-SA"/>
      </w:rPr>
    </w:lvl>
    <w:lvl w:ilvl="8">
      <w:start w:val="0"/>
      <w:numFmt w:val="bullet"/>
      <w:lvlText w:val="•"/>
      <w:lvlJc w:val="left"/>
      <w:pPr>
        <w:ind w:left="6556" w:hanging="356"/>
      </w:pPr>
      <w:rPr>
        <w:rFonts w:hint="default"/>
        <w:lang w:val="en-nz" w:eastAsia="en-US" w:bidi="ar-SA"/>
      </w:rPr>
    </w:lvl>
  </w:abstractNum>
  <w:abstractNum w:abstractNumId="12">
    <w:multiLevelType w:val="hybridMultilevel"/>
    <w:lvl w:ilvl="0">
      <w:start w:val="59"/>
      <w:numFmt w:val="decimal"/>
      <w:lvlText w:val="%1"/>
      <w:lvlJc w:val="left"/>
      <w:pPr>
        <w:ind w:left="1403" w:hanging="224"/>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352" w:hanging="224"/>
      </w:pPr>
      <w:rPr>
        <w:rFonts w:hint="default"/>
        <w:lang w:val="en-nz" w:eastAsia="en-US" w:bidi="ar-SA"/>
      </w:rPr>
    </w:lvl>
    <w:lvl w:ilvl="2">
      <w:start w:val="0"/>
      <w:numFmt w:val="bullet"/>
      <w:lvlText w:val="•"/>
      <w:lvlJc w:val="left"/>
      <w:pPr>
        <w:ind w:left="3305" w:hanging="224"/>
      </w:pPr>
      <w:rPr>
        <w:rFonts w:hint="default"/>
        <w:lang w:val="en-nz" w:eastAsia="en-US" w:bidi="ar-SA"/>
      </w:rPr>
    </w:lvl>
    <w:lvl w:ilvl="3">
      <w:start w:val="0"/>
      <w:numFmt w:val="bullet"/>
      <w:lvlText w:val="•"/>
      <w:lvlJc w:val="left"/>
      <w:pPr>
        <w:ind w:left="4257" w:hanging="224"/>
      </w:pPr>
      <w:rPr>
        <w:rFonts w:hint="default"/>
        <w:lang w:val="en-nz" w:eastAsia="en-US" w:bidi="ar-SA"/>
      </w:rPr>
    </w:lvl>
    <w:lvl w:ilvl="4">
      <w:start w:val="0"/>
      <w:numFmt w:val="bullet"/>
      <w:lvlText w:val="•"/>
      <w:lvlJc w:val="left"/>
      <w:pPr>
        <w:ind w:left="5210" w:hanging="224"/>
      </w:pPr>
      <w:rPr>
        <w:rFonts w:hint="default"/>
        <w:lang w:val="en-nz" w:eastAsia="en-US" w:bidi="ar-SA"/>
      </w:rPr>
    </w:lvl>
    <w:lvl w:ilvl="5">
      <w:start w:val="0"/>
      <w:numFmt w:val="bullet"/>
      <w:lvlText w:val="•"/>
      <w:lvlJc w:val="left"/>
      <w:pPr>
        <w:ind w:left="6163" w:hanging="224"/>
      </w:pPr>
      <w:rPr>
        <w:rFonts w:hint="default"/>
        <w:lang w:val="en-nz" w:eastAsia="en-US" w:bidi="ar-SA"/>
      </w:rPr>
    </w:lvl>
    <w:lvl w:ilvl="6">
      <w:start w:val="0"/>
      <w:numFmt w:val="bullet"/>
      <w:lvlText w:val="•"/>
      <w:lvlJc w:val="left"/>
      <w:pPr>
        <w:ind w:left="7115" w:hanging="224"/>
      </w:pPr>
      <w:rPr>
        <w:rFonts w:hint="default"/>
        <w:lang w:val="en-nz" w:eastAsia="en-US" w:bidi="ar-SA"/>
      </w:rPr>
    </w:lvl>
    <w:lvl w:ilvl="7">
      <w:start w:val="0"/>
      <w:numFmt w:val="bullet"/>
      <w:lvlText w:val="•"/>
      <w:lvlJc w:val="left"/>
      <w:pPr>
        <w:ind w:left="8068" w:hanging="224"/>
      </w:pPr>
      <w:rPr>
        <w:rFonts w:hint="default"/>
        <w:lang w:val="en-nz" w:eastAsia="en-US" w:bidi="ar-SA"/>
      </w:rPr>
    </w:lvl>
    <w:lvl w:ilvl="8">
      <w:start w:val="0"/>
      <w:numFmt w:val="bullet"/>
      <w:lvlText w:val="•"/>
      <w:lvlJc w:val="left"/>
      <w:pPr>
        <w:ind w:left="9021" w:hanging="224"/>
      </w:pPr>
      <w:rPr>
        <w:rFonts w:hint="default"/>
        <w:lang w:val="en-nz" w:eastAsia="en-US" w:bidi="ar-SA"/>
      </w:rPr>
    </w:lvl>
  </w:abstractNum>
  <w:abstractNum w:abstractNumId="11">
    <w:multiLevelType w:val="hybridMultilevel"/>
    <w:lvl w:ilvl="0">
      <w:start w:val="53"/>
      <w:numFmt w:val="decimal"/>
      <w:lvlText w:val="%1"/>
      <w:lvlJc w:val="left"/>
      <w:pPr>
        <w:ind w:left="1403" w:hanging="224"/>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352" w:hanging="224"/>
      </w:pPr>
      <w:rPr>
        <w:rFonts w:hint="default"/>
        <w:lang w:val="en-nz" w:eastAsia="en-US" w:bidi="ar-SA"/>
      </w:rPr>
    </w:lvl>
    <w:lvl w:ilvl="2">
      <w:start w:val="0"/>
      <w:numFmt w:val="bullet"/>
      <w:lvlText w:val="•"/>
      <w:lvlJc w:val="left"/>
      <w:pPr>
        <w:ind w:left="3305" w:hanging="224"/>
      </w:pPr>
      <w:rPr>
        <w:rFonts w:hint="default"/>
        <w:lang w:val="en-nz" w:eastAsia="en-US" w:bidi="ar-SA"/>
      </w:rPr>
    </w:lvl>
    <w:lvl w:ilvl="3">
      <w:start w:val="0"/>
      <w:numFmt w:val="bullet"/>
      <w:lvlText w:val="•"/>
      <w:lvlJc w:val="left"/>
      <w:pPr>
        <w:ind w:left="4257" w:hanging="224"/>
      </w:pPr>
      <w:rPr>
        <w:rFonts w:hint="default"/>
        <w:lang w:val="en-nz" w:eastAsia="en-US" w:bidi="ar-SA"/>
      </w:rPr>
    </w:lvl>
    <w:lvl w:ilvl="4">
      <w:start w:val="0"/>
      <w:numFmt w:val="bullet"/>
      <w:lvlText w:val="•"/>
      <w:lvlJc w:val="left"/>
      <w:pPr>
        <w:ind w:left="5210" w:hanging="224"/>
      </w:pPr>
      <w:rPr>
        <w:rFonts w:hint="default"/>
        <w:lang w:val="en-nz" w:eastAsia="en-US" w:bidi="ar-SA"/>
      </w:rPr>
    </w:lvl>
    <w:lvl w:ilvl="5">
      <w:start w:val="0"/>
      <w:numFmt w:val="bullet"/>
      <w:lvlText w:val="•"/>
      <w:lvlJc w:val="left"/>
      <w:pPr>
        <w:ind w:left="6163" w:hanging="224"/>
      </w:pPr>
      <w:rPr>
        <w:rFonts w:hint="default"/>
        <w:lang w:val="en-nz" w:eastAsia="en-US" w:bidi="ar-SA"/>
      </w:rPr>
    </w:lvl>
    <w:lvl w:ilvl="6">
      <w:start w:val="0"/>
      <w:numFmt w:val="bullet"/>
      <w:lvlText w:val="•"/>
      <w:lvlJc w:val="left"/>
      <w:pPr>
        <w:ind w:left="7115" w:hanging="224"/>
      </w:pPr>
      <w:rPr>
        <w:rFonts w:hint="default"/>
        <w:lang w:val="en-nz" w:eastAsia="en-US" w:bidi="ar-SA"/>
      </w:rPr>
    </w:lvl>
    <w:lvl w:ilvl="7">
      <w:start w:val="0"/>
      <w:numFmt w:val="bullet"/>
      <w:lvlText w:val="•"/>
      <w:lvlJc w:val="left"/>
      <w:pPr>
        <w:ind w:left="8068" w:hanging="224"/>
      </w:pPr>
      <w:rPr>
        <w:rFonts w:hint="default"/>
        <w:lang w:val="en-nz" w:eastAsia="en-US" w:bidi="ar-SA"/>
      </w:rPr>
    </w:lvl>
    <w:lvl w:ilvl="8">
      <w:start w:val="0"/>
      <w:numFmt w:val="bullet"/>
      <w:lvlText w:val="•"/>
      <w:lvlJc w:val="left"/>
      <w:pPr>
        <w:ind w:left="9021" w:hanging="224"/>
      </w:pPr>
      <w:rPr>
        <w:rFonts w:hint="default"/>
        <w:lang w:val="en-nz" w:eastAsia="en-US" w:bidi="ar-SA"/>
      </w:rPr>
    </w:lvl>
  </w:abstractNum>
  <w:abstractNum w:abstractNumId="10">
    <w:multiLevelType w:val="hybridMultilevel"/>
    <w:lvl w:ilvl="0">
      <w:start w:val="49"/>
      <w:numFmt w:val="decimal"/>
      <w:lvlText w:val="%1"/>
      <w:lvlJc w:val="left"/>
      <w:pPr>
        <w:ind w:left="1403" w:hanging="224"/>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352" w:hanging="224"/>
      </w:pPr>
      <w:rPr>
        <w:rFonts w:hint="default"/>
        <w:lang w:val="en-nz" w:eastAsia="en-US" w:bidi="ar-SA"/>
      </w:rPr>
    </w:lvl>
    <w:lvl w:ilvl="2">
      <w:start w:val="0"/>
      <w:numFmt w:val="bullet"/>
      <w:lvlText w:val="•"/>
      <w:lvlJc w:val="left"/>
      <w:pPr>
        <w:ind w:left="3305" w:hanging="224"/>
      </w:pPr>
      <w:rPr>
        <w:rFonts w:hint="default"/>
        <w:lang w:val="en-nz" w:eastAsia="en-US" w:bidi="ar-SA"/>
      </w:rPr>
    </w:lvl>
    <w:lvl w:ilvl="3">
      <w:start w:val="0"/>
      <w:numFmt w:val="bullet"/>
      <w:lvlText w:val="•"/>
      <w:lvlJc w:val="left"/>
      <w:pPr>
        <w:ind w:left="4257" w:hanging="224"/>
      </w:pPr>
      <w:rPr>
        <w:rFonts w:hint="default"/>
        <w:lang w:val="en-nz" w:eastAsia="en-US" w:bidi="ar-SA"/>
      </w:rPr>
    </w:lvl>
    <w:lvl w:ilvl="4">
      <w:start w:val="0"/>
      <w:numFmt w:val="bullet"/>
      <w:lvlText w:val="•"/>
      <w:lvlJc w:val="left"/>
      <w:pPr>
        <w:ind w:left="5210" w:hanging="224"/>
      </w:pPr>
      <w:rPr>
        <w:rFonts w:hint="default"/>
        <w:lang w:val="en-nz" w:eastAsia="en-US" w:bidi="ar-SA"/>
      </w:rPr>
    </w:lvl>
    <w:lvl w:ilvl="5">
      <w:start w:val="0"/>
      <w:numFmt w:val="bullet"/>
      <w:lvlText w:val="•"/>
      <w:lvlJc w:val="left"/>
      <w:pPr>
        <w:ind w:left="6163" w:hanging="224"/>
      </w:pPr>
      <w:rPr>
        <w:rFonts w:hint="default"/>
        <w:lang w:val="en-nz" w:eastAsia="en-US" w:bidi="ar-SA"/>
      </w:rPr>
    </w:lvl>
    <w:lvl w:ilvl="6">
      <w:start w:val="0"/>
      <w:numFmt w:val="bullet"/>
      <w:lvlText w:val="•"/>
      <w:lvlJc w:val="left"/>
      <w:pPr>
        <w:ind w:left="7115" w:hanging="224"/>
      </w:pPr>
      <w:rPr>
        <w:rFonts w:hint="default"/>
        <w:lang w:val="en-nz" w:eastAsia="en-US" w:bidi="ar-SA"/>
      </w:rPr>
    </w:lvl>
    <w:lvl w:ilvl="7">
      <w:start w:val="0"/>
      <w:numFmt w:val="bullet"/>
      <w:lvlText w:val="•"/>
      <w:lvlJc w:val="left"/>
      <w:pPr>
        <w:ind w:left="8068" w:hanging="224"/>
      </w:pPr>
      <w:rPr>
        <w:rFonts w:hint="default"/>
        <w:lang w:val="en-nz" w:eastAsia="en-US" w:bidi="ar-SA"/>
      </w:rPr>
    </w:lvl>
    <w:lvl w:ilvl="8">
      <w:start w:val="0"/>
      <w:numFmt w:val="bullet"/>
      <w:lvlText w:val="•"/>
      <w:lvlJc w:val="left"/>
      <w:pPr>
        <w:ind w:left="9021" w:hanging="224"/>
      </w:pPr>
      <w:rPr>
        <w:rFonts w:hint="default"/>
        <w:lang w:val="en-nz" w:eastAsia="en-US" w:bidi="ar-SA"/>
      </w:rPr>
    </w:lvl>
  </w:abstractNum>
  <w:abstractNum w:abstractNumId="9">
    <w:multiLevelType w:val="hybridMultilevel"/>
    <w:lvl w:ilvl="0">
      <w:start w:val="39"/>
      <w:numFmt w:val="decimal"/>
      <w:lvlText w:val="%1"/>
      <w:lvlJc w:val="left"/>
      <w:pPr>
        <w:ind w:left="1403" w:hanging="224"/>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352" w:hanging="224"/>
      </w:pPr>
      <w:rPr>
        <w:rFonts w:hint="default"/>
        <w:lang w:val="en-nz" w:eastAsia="en-US" w:bidi="ar-SA"/>
      </w:rPr>
    </w:lvl>
    <w:lvl w:ilvl="2">
      <w:start w:val="0"/>
      <w:numFmt w:val="bullet"/>
      <w:lvlText w:val="•"/>
      <w:lvlJc w:val="left"/>
      <w:pPr>
        <w:ind w:left="3305" w:hanging="224"/>
      </w:pPr>
      <w:rPr>
        <w:rFonts w:hint="default"/>
        <w:lang w:val="en-nz" w:eastAsia="en-US" w:bidi="ar-SA"/>
      </w:rPr>
    </w:lvl>
    <w:lvl w:ilvl="3">
      <w:start w:val="0"/>
      <w:numFmt w:val="bullet"/>
      <w:lvlText w:val="•"/>
      <w:lvlJc w:val="left"/>
      <w:pPr>
        <w:ind w:left="4257" w:hanging="224"/>
      </w:pPr>
      <w:rPr>
        <w:rFonts w:hint="default"/>
        <w:lang w:val="en-nz" w:eastAsia="en-US" w:bidi="ar-SA"/>
      </w:rPr>
    </w:lvl>
    <w:lvl w:ilvl="4">
      <w:start w:val="0"/>
      <w:numFmt w:val="bullet"/>
      <w:lvlText w:val="•"/>
      <w:lvlJc w:val="left"/>
      <w:pPr>
        <w:ind w:left="5210" w:hanging="224"/>
      </w:pPr>
      <w:rPr>
        <w:rFonts w:hint="default"/>
        <w:lang w:val="en-nz" w:eastAsia="en-US" w:bidi="ar-SA"/>
      </w:rPr>
    </w:lvl>
    <w:lvl w:ilvl="5">
      <w:start w:val="0"/>
      <w:numFmt w:val="bullet"/>
      <w:lvlText w:val="•"/>
      <w:lvlJc w:val="left"/>
      <w:pPr>
        <w:ind w:left="6163" w:hanging="224"/>
      </w:pPr>
      <w:rPr>
        <w:rFonts w:hint="default"/>
        <w:lang w:val="en-nz" w:eastAsia="en-US" w:bidi="ar-SA"/>
      </w:rPr>
    </w:lvl>
    <w:lvl w:ilvl="6">
      <w:start w:val="0"/>
      <w:numFmt w:val="bullet"/>
      <w:lvlText w:val="•"/>
      <w:lvlJc w:val="left"/>
      <w:pPr>
        <w:ind w:left="7115" w:hanging="224"/>
      </w:pPr>
      <w:rPr>
        <w:rFonts w:hint="default"/>
        <w:lang w:val="en-nz" w:eastAsia="en-US" w:bidi="ar-SA"/>
      </w:rPr>
    </w:lvl>
    <w:lvl w:ilvl="7">
      <w:start w:val="0"/>
      <w:numFmt w:val="bullet"/>
      <w:lvlText w:val="•"/>
      <w:lvlJc w:val="left"/>
      <w:pPr>
        <w:ind w:left="8068" w:hanging="224"/>
      </w:pPr>
      <w:rPr>
        <w:rFonts w:hint="default"/>
        <w:lang w:val="en-nz" w:eastAsia="en-US" w:bidi="ar-SA"/>
      </w:rPr>
    </w:lvl>
    <w:lvl w:ilvl="8">
      <w:start w:val="0"/>
      <w:numFmt w:val="bullet"/>
      <w:lvlText w:val="•"/>
      <w:lvlJc w:val="left"/>
      <w:pPr>
        <w:ind w:left="9021" w:hanging="224"/>
      </w:pPr>
      <w:rPr>
        <w:rFonts w:hint="default"/>
        <w:lang w:val="en-nz" w:eastAsia="en-US" w:bidi="ar-SA"/>
      </w:rPr>
    </w:lvl>
  </w:abstractNum>
  <w:abstractNum w:abstractNumId="8">
    <w:multiLevelType w:val="hybridMultilevel"/>
    <w:lvl w:ilvl="0">
      <w:start w:val="31"/>
      <w:numFmt w:val="decimal"/>
      <w:lvlText w:val="%1"/>
      <w:lvlJc w:val="left"/>
      <w:pPr>
        <w:ind w:left="1403" w:hanging="224"/>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352" w:hanging="224"/>
      </w:pPr>
      <w:rPr>
        <w:rFonts w:hint="default"/>
        <w:lang w:val="en-nz" w:eastAsia="en-US" w:bidi="ar-SA"/>
      </w:rPr>
    </w:lvl>
    <w:lvl w:ilvl="2">
      <w:start w:val="0"/>
      <w:numFmt w:val="bullet"/>
      <w:lvlText w:val="•"/>
      <w:lvlJc w:val="left"/>
      <w:pPr>
        <w:ind w:left="3305" w:hanging="224"/>
      </w:pPr>
      <w:rPr>
        <w:rFonts w:hint="default"/>
        <w:lang w:val="en-nz" w:eastAsia="en-US" w:bidi="ar-SA"/>
      </w:rPr>
    </w:lvl>
    <w:lvl w:ilvl="3">
      <w:start w:val="0"/>
      <w:numFmt w:val="bullet"/>
      <w:lvlText w:val="•"/>
      <w:lvlJc w:val="left"/>
      <w:pPr>
        <w:ind w:left="4257" w:hanging="224"/>
      </w:pPr>
      <w:rPr>
        <w:rFonts w:hint="default"/>
        <w:lang w:val="en-nz" w:eastAsia="en-US" w:bidi="ar-SA"/>
      </w:rPr>
    </w:lvl>
    <w:lvl w:ilvl="4">
      <w:start w:val="0"/>
      <w:numFmt w:val="bullet"/>
      <w:lvlText w:val="•"/>
      <w:lvlJc w:val="left"/>
      <w:pPr>
        <w:ind w:left="5210" w:hanging="224"/>
      </w:pPr>
      <w:rPr>
        <w:rFonts w:hint="default"/>
        <w:lang w:val="en-nz" w:eastAsia="en-US" w:bidi="ar-SA"/>
      </w:rPr>
    </w:lvl>
    <w:lvl w:ilvl="5">
      <w:start w:val="0"/>
      <w:numFmt w:val="bullet"/>
      <w:lvlText w:val="•"/>
      <w:lvlJc w:val="left"/>
      <w:pPr>
        <w:ind w:left="6163" w:hanging="224"/>
      </w:pPr>
      <w:rPr>
        <w:rFonts w:hint="default"/>
        <w:lang w:val="en-nz" w:eastAsia="en-US" w:bidi="ar-SA"/>
      </w:rPr>
    </w:lvl>
    <w:lvl w:ilvl="6">
      <w:start w:val="0"/>
      <w:numFmt w:val="bullet"/>
      <w:lvlText w:val="•"/>
      <w:lvlJc w:val="left"/>
      <w:pPr>
        <w:ind w:left="7115" w:hanging="224"/>
      </w:pPr>
      <w:rPr>
        <w:rFonts w:hint="default"/>
        <w:lang w:val="en-nz" w:eastAsia="en-US" w:bidi="ar-SA"/>
      </w:rPr>
    </w:lvl>
    <w:lvl w:ilvl="7">
      <w:start w:val="0"/>
      <w:numFmt w:val="bullet"/>
      <w:lvlText w:val="•"/>
      <w:lvlJc w:val="left"/>
      <w:pPr>
        <w:ind w:left="8068" w:hanging="224"/>
      </w:pPr>
      <w:rPr>
        <w:rFonts w:hint="default"/>
        <w:lang w:val="en-nz" w:eastAsia="en-US" w:bidi="ar-SA"/>
      </w:rPr>
    </w:lvl>
    <w:lvl w:ilvl="8">
      <w:start w:val="0"/>
      <w:numFmt w:val="bullet"/>
      <w:lvlText w:val="•"/>
      <w:lvlJc w:val="left"/>
      <w:pPr>
        <w:ind w:left="9021" w:hanging="224"/>
      </w:pPr>
      <w:rPr>
        <w:rFonts w:hint="default"/>
        <w:lang w:val="en-nz" w:eastAsia="en-US" w:bidi="ar-SA"/>
      </w:rPr>
    </w:lvl>
  </w:abstractNum>
  <w:abstractNum w:abstractNumId="7">
    <w:multiLevelType w:val="hybridMultilevel"/>
    <w:lvl w:ilvl="0">
      <w:start w:val="28"/>
      <w:numFmt w:val="decimal"/>
      <w:lvlText w:val="%1"/>
      <w:lvlJc w:val="left"/>
      <w:pPr>
        <w:ind w:left="1403" w:hanging="224"/>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352" w:hanging="224"/>
      </w:pPr>
      <w:rPr>
        <w:rFonts w:hint="default"/>
        <w:lang w:val="en-nz" w:eastAsia="en-US" w:bidi="ar-SA"/>
      </w:rPr>
    </w:lvl>
    <w:lvl w:ilvl="2">
      <w:start w:val="0"/>
      <w:numFmt w:val="bullet"/>
      <w:lvlText w:val="•"/>
      <w:lvlJc w:val="left"/>
      <w:pPr>
        <w:ind w:left="3305" w:hanging="224"/>
      </w:pPr>
      <w:rPr>
        <w:rFonts w:hint="default"/>
        <w:lang w:val="en-nz" w:eastAsia="en-US" w:bidi="ar-SA"/>
      </w:rPr>
    </w:lvl>
    <w:lvl w:ilvl="3">
      <w:start w:val="0"/>
      <w:numFmt w:val="bullet"/>
      <w:lvlText w:val="•"/>
      <w:lvlJc w:val="left"/>
      <w:pPr>
        <w:ind w:left="4257" w:hanging="224"/>
      </w:pPr>
      <w:rPr>
        <w:rFonts w:hint="default"/>
        <w:lang w:val="en-nz" w:eastAsia="en-US" w:bidi="ar-SA"/>
      </w:rPr>
    </w:lvl>
    <w:lvl w:ilvl="4">
      <w:start w:val="0"/>
      <w:numFmt w:val="bullet"/>
      <w:lvlText w:val="•"/>
      <w:lvlJc w:val="left"/>
      <w:pPr>
        <w:ind w:left="5210" w:hanging="224"/>
      </w:pPr>
      <w:rPr>
        <w:rFonts w:hint="default"/>
        <w:lang w:val="en-nz" w:eastAsia="en-US" w:bidi="ar-SA"/>
      </w:rPr>
    </w:lvl>
    <w:lvl w:ilvl="5">
      <w:start w:val="0"/>
      <w:numFmt w:val="bullet"/>
      <w:lvlText w:val="•"/>
      <w:lvlJc w:val="left"/>
      <w:pPr>
        <w:ind w:left="6163" w:hanging="224"/>
      </w:pPr>
      <w:rPr>
        <w:rFonts w:hint="default"/>
        <w:lang w:val="en-nz" w:eastAsia="en-US" w:bidi="ar-SA"/>
      </w:rPr>
    </w:lvl>
    <w:lvl w:ilvl="6">
      <w:start w:val="0"/>
      <w:numFmt w:val="bullet"/>
      <w:lvlText w:val="•"/>
      <w:lvlJc w:val="left"/>
      <w:pPr>
        <w:ind w:left="7115" w:hanging="224"/>
      </w:pPr>
      <w:rPr>
        <w:rFonts w:hint="default"/>
        <w:lang w:val="en-nz" w:eastAsia="en-US" w:bidi="ar-SA"/>
      </w:rPr>
    </w:lvl>
    <w:lvl w:ilvl="7">
      <w:start w:val="0"/>
      <w:numFmt w:val="bullet"/>
      <w:lvlText w:val="•"/>
      <w:lvlJc w:val="left"/>
      <w:pPr>
        <w:ind w:left="8068" w:hanging="224"/>
      </w:pPr>
      <w:rPr>
        <w:rFonts w:hint="default"/>
        <w:lang w:val="en-nz" w:eastAsia="en-US" w:bidi="ar-SA"/>
      </w:rPr>
    </w:lvl>
    <w:lvl w:ilvl="8">
      <w:start w:val="0"/>
      <w:numFmt w:val="bullet"/>
      <w:lvlText w:val="•"/>
      <w:lvlJc w:val="left"/>
      <w:pPr>
        <w:ind w:left="9021" w:hanging="224"/>
      </w:pPr>
      <w:rPr>
        <w:rFonts w:hint="default"/>
        <w:lang w:val="en-nz" w:eastAsia="en-US" w:bidi="ar-SA"/>
      </w:rPr>
    </w:lvl>
  </w:abstractNum>
  <w:abstractNum w:abstractNumId="6">
    <w:multiLevelType w:val="hybridMultilevel"/>
    <w:lvl w:ilvl="0">
      <w:start w:val="24"/>
      <w:numFmt w:val="decimal"/>
      <w:lvlText w:val="%1"/>
      <w:lvlJc w:val="left"/>
      <w:pPr>
        <w:ind w:left="1180" w:hanging="236"/>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154" w:hanging="236"/>
      </w:pPr>
      <w:rPr>
        <w:rFonts w:hint="default"/>
        <w:lang w:val="en-nz" w:eastAsia="en-US" w:bidi="ar-SA"/>
      </w:rPr>
    </w:lvl>
    <w:lvl w:ilvl="2">
      <w:start w:val="0"/>
      <w:numFmt w:val="bullet"/>
      <w:lvlText w:val="•"/>
      <w:lvlJc w:val="left"/>
      <w:pPr>
        <w:ind w:left="3129" w:hanging="236"/>
      </w:pPr>
      <w:rPr>
        <w:rFonts w:hint="default"/>
        <w:lang w:val="en-nz" w:eastAsia="en-US" w:bidi="ar-SA"/>
      </w:rPr>
    </w:lvl>
    <w:lvl w:ilvl="3">
      <w:start w:val="0"/>
      <w:numFmt w:val="bullet"/>
      <w:lvlText w:val="•"/>
      <w:lvlJc w:val="left"/>
      <w:pPr>
        <w:ind w:left="4103" w:hanging="236"/>
      </w:pPr>
      <w:rPr>
        <w:rFonts w:hint="default"/>
        <w:lang w:val="en-nz" w:eastAsia="en-US" w:bidi="ar-SA"/>
      </w:rPr>
    </w:lvl>
    <w:lvl w:ilvl="4">
      <w:start w:val="0"/>
      <w:numFmt w:val="bullet"/>
      <w:lvlText w:val="•"/>
      <w:lvlJc w:val="left"/>
      <w:pPr>
        <w:ind w:left="5078" w:hanging="236"/>
      </w:pPr>
      <w:rPr>
        <w:rFonts w:hint="default"/>
        <w:lang w:val="en-nz" w:eastAsia="en-US" w:bidi="ar-SA"/>
      </w:rPr>
    </w:lvl>
    <w:lvl w:ilvl="5">
      <w:start w:val="0"/>
      <w:numFmt w:val="bullet"/>
      <w:lvlText w:val="•"/>
      <w:lvlJc w:val="left"/>
      <w:pPr>
        <w:ind w:left="6053" w:hanging="236"/>
      </w:pPr>
      <w:rPr>
        <w:rFonts w:hint="default"/>
        <w:lang w:val="en-nz" w:eastAsia="en-US" w:bidi="ar-SA"/>
      </w:rPr>
    </w:lvl>
    <w:lvl w:ilvl="6">
      <w:start w:val="0"/>
      <w:numFmt w:val="bullet"/>
      <w:lvlText w:val="•"/>
      <w:lvlJc w:val="left"/>
      <w:pPr>
        <w:ind w:left="7027" w:hanging="236"/>
      </w:pPr>
      <w:rPr>
        <w:rFonts w:hint="default"/>
        <w:lang w:val="en-nz" w:eastAsia="en-US" w:bidi="ar-SA"/>
      </w:rPr>
    </w:lvl>
    <w:lvl w:ilvl="7">
      <w:start w:val="0"/>
      <w:numFmt w:val="bullet"/>
      <w:lvlText w:val="•"/>
      <w:lvlJc w:val="left"/>
      <w:pPr>
        <w:ind w:left="8002" w:hanging="236"/>
      </w:pPr>
      <w:rPr>
        <w:rFonts w:hint="default"/>
        <w:lang w:val="en-nz" w:eastAsia="en-US" w:bidi="ar-SA"/>
      </w:rPr>
    </w:lvl>
    <w:lvl w:ilvl="8">
      <w:start w:val="0"/>
      <w:numFmt w:val="bullet"/>
      <w:lvlText w:val="•"/>
      <w:lvlJc w:val="left"/>
      <w:pPr>
        <w:ind w:left="8977" w:hanging="236"/>
      </w:pPr>
      <w:rPr>
        <w:rFonts w:hint="default"/>
        <w:lang w:val="en-nz" w:eastAsia="en-US" w:bidi="ar-SA"/>
      </w:rPr>
    </w:lvl>
  </w:abstractNum>
  <w:abstractNum w:abstractNumId="5">
    <w:multiLevelType w:val="hybridMultilevel"/>
    <w:lvl w:ilvl="0">
      <w:start w:val="20"/>
      <w:numFmt w:val="decimal"/>
      <w:lvlText w:val="%1"/>
      <w:lvlJc w:val="left"/>
      <w:pPr>
        <w:ind w:left="1180" w:hanging="250"/>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154" w:hanging="250"/>
      </w:pPr>
      <w:rPr>
        <w:rFonts w:hint="default"/>
        <w:lang w:val="en-nz" w:eastAsia="en-US" w:bidi="ar-SA"/>
      </w:rPr>
    </w:lvl>
    <w:lvl w:ilvl="2">
      <w:start w:val="0"/>
      <w:numFmt w:val="bullet"/>
      <w:lvlText w:val="•"/>
      <w:lvlJc w:val="left"/>
      <w:pPr>
        <w:ind w:left="3129" w:hanging="250"/>
      </w:pPr>
      <w:rPr>
        <w:rFonts w:hint="default"/>
        <w:lang w:val="en-nz" w:eastAsia="en-US" w:bidi="ar-SA"/>
      </w:rPr>
    </w:lvl>
    <w:lvl w:ilvl="3">
      <w:start w:val="0"/>
      <w:numFmt w:val="bullet"/>
      <w:lvlText w:val="•"/>
      <w:lvlJc w:val="left"/>
      <w:pPr>
        <w:ind w:left="4103" w:hanging="250"/>
      </w:pPr>
      <w:rPr>
        <w:rFonts w:hint="default"/>
        <w:lang w:val="en-nz" w:eastAsia="en-US" w:bidi="ar-SA"/>
      </w:rPr>
    </w:lvl>
    <w:lvl w:ilvl="4">
      <w:start w:val="0"/>
      <w:numFmt w:val="bullet"/>
      <w:lvlText w:val="•"/>
      <w:lvlJc w:val="left"/>
      <w:pPr>
        <w:ind w:left="5078" w:hanging="250"/>
      </w:pPr>
      <w:rPr>
        <w:rFonts w:hint="default"/>
        <w:lang w:val="en-nz" w:eastAsia="en-US" w:bidi="ar-SA"/>
      </w:rPr>
    </w:lvl>
    <w:lvl w:ilvl="5">
      <w:start w:val="0"/>
      <w:numFmt w:val="bullet"/>
      <w:lvlText w:val="•"/>
      <w:lvlJc w:val="left"/>
      <w:pPr>
        <w:ind w:left="6053" w:hanging="250"/>
      </w:pPr>
      <w:rPr>
        <w:rFonts w:hint="default"/>
        <w:lang w:val="en-nz" w:eastAsia="en-US" w:bidi="ar-SA"/>
      </w:rPr>
    </w:lvl>
    <w:lvl w:ilvl="6">
      <w:start w:val="0"/>
      <w:numFmt w:val="bullet"/>
      <w:lvlText w:val="•"/>
      <w:lvlJc w:val="left"/>
      <w:pPr>
        <w:ind w:left="7027" w:hanging="250"/>
      </w:pPr>
      <w:rPr>
        <w:rFonts w:hint="default"/>
        <w:lang w:val="en-nz" w:eastAsia="en-US" w:bidi="ar-SA"/>
      </w:rPr>
    </w:lvl>
    <w:lvl w:ilvl="7">
      <w:start w:val="0"/>
      <w:numFmt w:val="bullet"/>
      <w:lvlText w:val="•"/>
      <w:lvlJc w:val="left"/>
      <w:pPr>
        <w:ind w:left="8002" w:hanging="250"/>
      </w:pPr>
      <w:rPr>
        <w:rFonts w:hint="default"/>
        <w:lang w:val="en-nz" w:eastAsia="en-US" w:bidi="ar-SA"/>
      </w:rPr>
    </w:lvl>
    <w:lvl w:ilvl="8">
      <w:start w:val="0"/>
      <w:numFmt w:val="bullet"/>
      <w:lvlText w:val="•"/>
      <w:lvlJc w:val="left"/>
      <w:pPr>
        <w:ind w:left="8977" w:hanging="250"/>
      </w:pPr>
      <w:rPr>
        <w:rFonts w:hint="default"/>
        <w:lang w:val="en-nz" w:eastAsia="en-US" w:bidi="ar-SA"/>
      </w:rPr>
    </w:lvl>
  </w:abstractNum>
  <w:abstractNum w:abstractNumId="4">
    <w:multiLevelType w:val="hybridMultilevel"/>
    <w:lvl w:ilvl="0">
      <w:start w:val="13"/>
      <w:numFmt w:val="decimal"/>
      <w:lvlText w:val="%1"/>
      <w:lvlJc w:val="left"/>
      <w:pPr>
        <w:ind w:left="1403" w:hanging="224"/>
        <w:jc w:val="left"/>
      </w:pPr>
      <w:rPr>
        <w:rFonts w:hint="default" w:ascii="Arial" w:hAnsi="Arial" w:eastAsia="Arial" w:cs="Arial"/>
        <w:spacing w:val="-1"/>
        <w:w w:val="100"/>
        <w:sz w:val="16"/>
        <w:szCs w:val="16"/>
        <w:lang w:val="en-nz" w:eastAsia="en-US" w:bidi="ar-SA"/>
      </w:rPr>
    </w:lvl>
    <w:lvl w:ilvl="1">
      <w:start w:val="0"/>
      <w:numFmt w:val="bullet"/>
      <w:lvlText w:val="•"/>
      <w:lvlJc w:val="left"/>
      <w:pPr>
        <w:ind w:left="2352" w:hanging="224"/>
      </w:pPr>
      <w:rPr>
        <w:rFonts w:hint="default"/>
        <w:lang w:val="en-nz" w:eastAsia="en-US" w:bidi="ar-SA"/>
      </w:rPr>
    </w:lvl>
    <w:lvl w:ilvl="2">
      <w:start w:val="0"/>
      <w:numFmt w:val="bullet"/>
      <w:lvlText w:val="•"/>
      <w:lvlJc w:val="left"/>
      <w:pPr>
        <w:ind w:left="3305" w:hanging="224"/>
      </w:pPr>
      <w:rPr>
        <w:rFonts w:hint="default"/>
        <w:lang w:val="en-nz" w:eastAsia="en-US" w:bidi="ar-SA"/>
      </w:rPr>
    </w:lvl>
    <w:lvl w:ilvl="3">
      <w:start w:val="0"/>
      <w:numFmt w:val="bullet"/>
      <w:lvlText w:val="•"/>
      <w:lvlJc w:val="left"/>
      <w:pPr>
        <w:ind w:left="4257" w:hanging="224"/>
      </w:pPr>
      <w:rPr>
        <w:rFonts w:hint="default"/>
        <w:lang w:val="en-nz" w:eastAsia="en-US" w:bidi="ar-SA"/>
      </w:rPr>
    </w:lvl>
    <w:lvl w:ilvl="4">
      <w:start w:val="0"/>
      <w:numFmt w:val="bullet"/>
      <w:lvlText w:val="•"/>
      <w:lvlJc w:val="left"/>
      <w:pPr>
        <w:ind w:left="5210" w:hanging="224"/>
      </w:pPr>
      <w:rPr>
        <w:rFonts w:hint="default"/>
        <w:lang w:val="en-nz" w:eastAsia="en-US" w:bidi="ar-SA"/>
      </w:rPr>
    </w:lvl>
    <w:lvl w:ilvl="5">
      <w:start w:val="0"/>
      <w:numFmt w:val="bullet"/>
      <w:lvlText w:val="•"/>
      <w:lvlJc w:val="left"/>
      <w:pPr>
        <w:ind w:left="6163" w:hanging="224"/>
      </w:pPr>
      <w:rPr>
        <w:rFonts w:hint="default"/>
        <w:lang w:val="en-nz" w:eastAsia="en-US" w:bidi="ar-SA"/>
      </w:rPr>
    </w:lvl>
    <w:lvl w:ilvl="6">
      <w:start w:val="0"/>
      <w:numFmt w:val="bullet"/>
      <w:lvlText w:val="•"/>
      <w:lvlJc w:val="left"/>
      <w:pPr>
        <w:ind w:left="7115" w:hanging="224"/>
      </w:pPr>
      <w:rPr>
        <w:rFonts w:hint="default"/>
        <w:lang w:val="en-nz" w:eastAsia="en-US" w:bidi="ar-SA"/>
      </w:rPr>
    </w:lvl>
    <w:lvl w:ilvl="7">
      <w:start w:val="0"/>
      <w:numFmt w:val="bullet"/>
      <w:lvlText w:val="•"/>
      <w:lvlJc w:val="left"/>
      <w:pPr>
        <w:ind w:left="8068" w:hanging="224"/>
      </w:pPr>
      <w:rPr>
        <w:rFonts w:hint="default"/>
        <w:lang w:val="en-nz" w:eastAsia="en-US" w:bidi="ar-SA"/>
      </w:rPr>
    </w:lvl>
    <w:lvl w:ilvl="8">
      <w:start w:val="0"/>
      <w:numFmt w:val="bullet"/>
      <w:lvlText w:val="•"/>
      <w:lvlJc w:val="left"/>
      <w:pPr>
        <w:ind w:left="9021" w:hanging="224"/>
      </w:pPr>
      <w:rPr>
        <w:rFonts w:hint="default"/>
        <w:lang w:val="en-nz" w:eastAsia="en-US" w:bidi="ar-SA"/>
      </w:rPr>
    </w:lvl>
  </w:abstractNum>
  <w:abstractNum w:abstractNumId="3">
    <w:multiLevelType w:val="hybridMultilevel"/>
    <w:lvl w:ilvl="0">
      <w:start w:val="9"/>
      <w:numFmt w:val="decimal"/>
      <w:lvlText w:val="%1"/>
      <w:lvlJc w:val="left"/>
      <w:pPr>
        <w:ind w:left="1314" w:hanging="135"/>
        <w:jc w:val="left"/>
      </w:pPr>
      <w:rPr>
        <w:rFonts w:hint="default" w:ascii="Arial" w:hAnsi="Arial" w:eastAsia="Arial" w:cs="Arial"/>
        <w:w w:val="100"/>
        <w:sz w:val="16"/>
        <w:szCs w:val="16"/>
        <w:lang w:val="en-nz" w:eastAsia="en-US" w:bidi="ar-SA"/>
      </w:rPr>
    </w:lvl>
    <w:lvl w:ilvl="1">
      <w:start w:val="0"/>
      <w:numFmt w:val="bullet"/>
      <w:lvlText w:val="•"/>
      <w:lvlJc w:val="left"/>
      <w:pPr>
        <w:ind w:left="2280" w:hanging="135"/>
      </w:pPr>
      <w:rPr>
        <w:rFonts w:hint="default"/>
        <w:lang w:val="en-nz" w:eastAsia="en-US" w:bidi="ar-SA"/>
      </w:rPr>
    </w:lvl>
    <w:lvl w:ilvl="2">
      <w:start w:val="0"/>
      <w:numFmt w:val="bullet"/>
      <w:lvlText w:val="•"/>
      <w:lvlJc w:val="left"/>
      <w:pPr>
        <w:ind w:left="3241" w:hanging="135"/>
      </w:pPr>
      <w:rPr>
        <w:rFonts w:hint="default"/>
        <w:lang w:val="en-nz" w:eastAsia="en-US" w:bidi="ar-SA"/>
      </w:rPr>
    </w:lvl>
    <w:lvl w:ilvl="3">
      <w:start w:val="0"/>
      <w:numFmt w:val="bullet"/>
      <w:lvlText w:val="•"/>
      <w:lvlJc w:val="left"/>
      <w:pPr>
        <w:ind w:left="4201" w:hanging="135"/>
      </w:pPr>
      <w:rPr>
        <w:rFonts w:hint="default"/>
        <w:lang w:val="en-nz" w:eastAsia="en-US" w:bidi="ar-SA"/>
      </w:rPr>
    </w:lvl>
    <w:lvl w:ilvl="4">
      <w:start w:val="0"/>
      <w:numFmt w:val="bullet"/>
      <w:lvlText w:val="•"/>
      <w:lvlJc w:val="left"/>
      <w:pPr>
        <w:ind w:left="5162" w:hanging="135"/>
      </w:pPr>
      <w:rPr>
        <w:rFonts w:hint="default"/>
        <w:lang w:val="en-nz" w:eastAsia="en-US" w:bidi="ar-SA"/>
      </w:rPr>
    </w:lvl>
    <w:lvl w:ilvl="5">
      <w:start w:val="0"/>
      <w:numFmt w:val="bullet"/>
      <w:lvlText w:val="•"/>
      <w:lvlJc w:val="left"/>
      <w:pPr>
        <w:ind w:left="6123" w:hanging="135"/>
      </w:pPr>
      <w:rPr>
        <w:rFonts w:hint="default"/>
        <w:lang w:val="en-nz" w:eastAsia="en-US" w:bidi="ar-SA"/>
      </w:rPr>
    </w:lvl>
    <w:lvl w:ilvl="6">
      <w:start w:val="0"/>
      <w:numFmt w:val="bullet"/>
      <w:lvlText w:val="•"/>
      <w:lvlJc w:val="left"/>
      <w:pPr>
        <w:ind w:left="7083" w:hanging="135"/>
      </w:pPr>
      <w:rPr>
        <w:rFonts w:hint="default"/>
        <w:lang w:val="en-nz" w:eastAsia="en-US" w:bidi="ar-SA"/>
      </w:rPr>
    </w:lvl>
    <w:lvl w:ilvl="7">
      <w:start w:val="0"/>
      <w:numFmt w:val="bullet"/>
      <w:lvlText w:val="•"/>
      <w:lvlJc w:val="left"/>
      <w:pPr>
        <w:ind w:left="8044" w:hanging="135"/>
      </w:pPr>
      <w:rPr>
        <w:rFonts w:hint="default"/>
        <w:lang w:val="en-nz" w:eastAsia="en-US" w:bidi="ar-SA"/>
      </w:rPr>
    </w:lvl>
    <w:lvl w:ilvl="8">
      <w:start w:val="0"/>
      <w:numFmt w:val="bullet"/>
      <w:lvlText w:val="•"/>
      <w:lvlJc w:val="left"/>
      <w:pPr>
        <w:ind w:left="9005" w:hanging="135"/>
      </w:pPr>
      <w:rPr>
        <w:rFonts w:hint="default"/>
        <w:lang w:val="en-nz" w:eastAsia="en-US" w:bidi="ar-SA"/>
      </w:rPr>
    </w:lvl>
  </w:abstractNum>
  <w:abstractNum w:abstractNumId="1">
    <w:multiLevelType w:val="hybridMultilevel"/>
    <w:lvl w:ilvl="0">
      <w:start w:val="1"/>
      <w:numFmt w:val="decimal"/>
      <w:lvlText w:val="%1"/>
      <w:lvlJc w:val="left"/>
      <w:pPr>
        <w:ind w:left="1314" w:hanging="135"/>
        <w:jc w:val="left"/>
      </w:pPr>
      <w:rPr>
        <w:rFonts w:hint="default" w:ascii="Arial" w:hAnsi="Arial" w:eastAsia="Arial" w:cs="Arial"/>
        <w:w w:val="100"/>
        <w:sz w:val="16"/>
        <w:szCs w:val="16"/>
        <w:lang w:val="en-nz" w:eastAsia="en-US" w:bidi="ar-SA"/>
      </w:rPr>
    </w:lvl>
    <w:lvl w:ilvl="1">
      <w:start w:val="0"/>
      <w:numFmt w:val="bullet"/>
      <w:lvlText w:val="•"/>
      <w:lvlJc w:val="left"/>
      <w:pPr>
        <w:ind w:left="2280" w:hanging="135"/>
      </w:pPr>
      <w:rPr>
        <w:rFonts w:hint="default"/>
        <w:lang w:val="en-nz" w:eastAsia="en-US" w:bidi="ar-SA"/>
      </w:rPr>
    </w:lvl>
    <w:lvl w:ilvl="2">
      <w:start w:val="0"/>
      <w:numFmt w:val="bullet"/>
      <w:lvlText w:val="•"/>
      <w:lvlJc w:val="left"/>
      <w:pPr>
        <w:ind w:left="3241" w:hanging="135"/>
      </w:pPr>
      <w:rPr>
        <w:rFonts w:hint="default"/>
        <w:lang w:val="en-nz" w:eastAsia="en-US" w:bidi="ar-SA"/>
      </w:rPr>
    </w:lvl>
    <w:lvl w:ilvl="3">
      <w:start w:val="0"/>
      <w:numFmt w:val="bullet"/>
      <w:lvlText w:val="•"/>
      <w:lvlJc w:val="left"/>
      <w:pPr>
        <w:ind w:left="4201" w:hanging="135"/>
      </w:pPr>
      <w:rPr>
        <w:rFonts w:hint="default"/>
        <w:lang w:val="en-nz" w:eastAsia="en-US" w:bidi="ar-SA"/>
      </w:rPr>
    </w:lvl>
    <w:lvl w:ilvl="4">
      <w:start w:val="0"/>
      <w:numFmt w:val="bullet"/>
      <w:lvlText w:val="•"/>
      <w:lvlJc w:val="left"/>
      <w:pPr>
        <w:ind w:left="5162" w:hanging="135"/>
      </w:pPr>
      <w:rPr>
        <w:rFonts w:hint="default"/>
        <w:lang w:val="en-nz" w:eastAsia="en-US" w:bidi="ar-SA"/>
      </w:rPr>
    </w:lvl>
    <w:lvl w:ilvl="5">
      <w:start w:val="0"/>
      <w:numFmt w:val="bullet"/>
      <w:lvlText w:val="•"/>
      <w:lvlJc w:val="left"/>
      <w:pPr>
        <w:ind w:left="6123" w:hanging="135"/>
      </w:pPr>
      <w:rPr>
        <w:rFonts w:hint="default"/>
        <w:lang w:val="en-nz" w:eastAsia="en-US" w:bidi="ar-SA"/>
      </w:rPr>
    </w:lvl>
    <w:lvl w:ilvl="6">
      <w:start w:val="0"/>
      <w:numFmt w:val="bullet"/>
      <w:lvlText w:val="•"/>
      <w:lvlJc w:val="left"/>
      <w:pPr>
        <w:ind w:left="7083" w:hanging="135"/>
      </w:pPr>
      <w:rPr>
        <w:rFonts w:hint="default"/>
        <w:lang w:val="en-nz" w:eastAsia="en-US" w:bidi="ar-SA"/>
      </w:rPr>
    </w:lvl>
    <w:lvl w:ilvl="7">
      <w:start w:val="0"/>
      <w:numFmt w:val="bullet"/>
      <w:lvlText w:val="•"/>
      <w:lvlJc w:val="left"/>
      <w:pPr>
        <w:ind w:left="8044" w:hanging="135"/>
      </w:pPr>
      <w:rPr>
        <w:rFonts w:hint="default"/>
        <w:lang w:val="en-nz" w:eastAsia="en-US" w:bidi="ar-SA"/>
      </w:rPr>
    </w:lvl>
    <w:lvl w:ilvl="8">
      <w:start w:val="0"/>
      <w:numFmt w:val="bullet"/>
      <w:lvlText w:val="•"/>
      <w:lvlJc w:val="left"/>
      <w:pPr>
        <w:ind w:left="9005" w:hanging="135"/>
      </w:pPr>
      <w:rPr>
        <w:rFonts w:hint="default"/>
        <w:lang w:val="en-nz" w:eastAsia="en-US" w:bidi="ar-SA"/>
      </w:rPr>
    </w:lvl>
  </w:abstractNum>
  <w:abstractNum w:abstractNumId="0">
    <w:multiLevelType w:val="hybridMultilevel"/>
    <w:lvl w:ilvl="0">
      <w:start w:val="1"/>
      <w:numFmt w:val="decimal"/>
      <w:lvlText w:val="%1."/>
      <w:lvlJc w:val="left"/>
      <w:pPr>
        <w:ind w:left="1650" w:hanging="471"/>
        <w:jc w:val="left"/>
      </w:pPr>
      <w:rPr>
        <w:rFonts w:hint="default"/>
        <w:w w:val="100"/>
        <w:lang w:val="en-nz" w:eastAsia="en-US" w:bidi="ar-SA"/>
      </w:rPr>
    </w:lvl>
    <w:lvl w:ilvl="1">
      <w:start w:val="0"/>
      <w:numFmt w:val="bullet"/>
      <w:lvlText w:val=""/>
      <w:lvlJc w:val="left"/>
      <w:pPr>
        <w:ind w:left="2104" w:hanging="358"/>
      </w:pPr>
      <w:rPr>
        <w:rFonts w:hint="default" w:ascii="Symbol" w:hAnsi="Symbol" w:eastAsia="Symbol" w:cs="Symbol"/>
        <w:w w:val="100"/>
        <w:sz w:val="24"/>
        <w:szCs w:val="24"/>
        <w:lang w:val="en-nz" w:eastAsia="en-US" w:bidi="ar-SA"/>
      </w:rPr>
    </w:lvl>
    <w:lvl w:ilvl="2">
      <w:start w:val="0"/>
      <w:numFmt w:val="bullet"/>
      <w:lvlText w:val="•"/>
      <w:lvlJc w:val="left"/>
      <w:pPr>
        <w:ind w:left="3080" w:hanging="358"/>
      </w:pPr>
      <w:rPr>
        <w:rFonts w:hint="default"/>
        <w:lang w:val="en-nz" w:eastAsia="en-US" w:bidi="ar-SA"/>
      </w:rPr>
    </w:lvl>
    <w:lvl w:ilvl="3">
      <w:start w:val="0"/>
      <w:numFmt w:val="bullet"/>
      <w:lvlText w:val="•"/>
      <w:lvlJc w:val="left"/>
      <w:pPr>
        <w:ind w:left="4061" w:hanging="358"/>
      </w:pPr>
      <w:rPr>
        <w:rFonts w:hint="default"/>
        <w:lang w:val="en-nz" w:eastAsia="en-US" w:bidi="ar-SA"/>
      </w:rPr>
    </w:lvl>
    <w:lvl w:ilvl="4">
      <w:start w:val="0"/>
      <w:numFmt w:val="bullet"/>
      <w:lvlText w:val="•"/>
      <w:lvlJc w:val="left"/>
      <w:pPr>
        <w:ind w:left="5042" w:hanging="358"/>
      </w:pPr>
      <w:rPr>
        <w:rFonts w:hint="default"/>
        <w:lang w:val="en-nz" w:eastAsia="en-US" w:bidi="ar-SA"/>
      </w:rPr>
    </w:lvl>
    <w:lvl w:ilvl="5">
      <w:start w:val="0"/>
      <w:numFmt w:val="bullet"/>
      <w:lvlText w:val="•"/>
      <w:lvlJc w:val="left"/>
      <w:pPr>
        <w:ind w:left="6022" w:hanging="358"/>
      </w:pPr>
      <w:rPr>
        <w:rFonts w:hint="default"/>
        <w:lang w:val="en-nz" w:eastAsia="en-US" w:bidi="ar-SA"/>
      </w:rPr>
    </w:lvl>
    <w:lvl w:ilvl="6">
      <w:start w:val="0"/>
      <w:numFmt w:val="bullet"/>
      <w:lvlText w:val="•"/>
      <w:lvlJc w:val="left"/>
      <w:pPr>
        <w:ind w:left="7003" w:hanging="358"/>
      </w:pPr>
      <w:rPr>
        <w:rFonts w:hint="default"/>
        <w:lang w:val="en-nz" w:eastAsia="en-US" w:bidi="ar-SA"/>
      </w:rPr>
    </w:lvl>
    <w:lvl w:ilvl="7">
      <w:start w:val="0"/>
      <w:numFmt w:val="bullet"/>
      <w:lvlText w:val="•"/>
      <w:lvlJc w:val="left"/>
      <w:pPr>
        <w:ind w:left="7984" w:hanging="358"/>
      </w:pPr>
      <w:rPr>
        <w:rFonts w:hint="default"/>
        <w:lang w:val="en-nz" w:eastAsia="en-US" w:bidi="ar-SA"/>
      </w:rPr>
    </w:lvl>
    <w:lvl w:ilvl="8">
      <w:start w:val="0"/>
      <w:numFmt w:val="bullet"/>
      <w:lvlText w:val="•"/>
      <w:lvlJc w:val="left"/>
      <w:pPr>
        <w:ind w:left="8964" w:hanging="358"/>
      </w:pPr>
      <w:rPr>
        <w:rFonts w:hint="default"/>
        <w:lang w:val="en-nz" w:eastAsia="en-US" w:bidi="ar-SA"/>
      </w:rPr>
    </w:lvl>
  </w:abstractNum>
  <w:num w:numId="3">
    <w:abstractNumId w:val="2"/>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nz" w:eastAsia="en-US" w:bidi="ar-SA"/>
    </w:rPr>
  </w:style>
  <w:style w:styleId="BodyText" w:type="paragraph">
    <w:name w:val="Body Text"/>
    <w:basedOn w:val="Normal"/>
    <w:uiPriority w:val="1"/>
    <w:qFormat/>
    <w:pPr/>
    <w:rPr>
      <w:rFonts w:ascii="Arial" w:hAnsi="Arial" w:eastAsia="Arial" w:cs="Arial"/>
      <w:sz w:val="24"/>
      <w:szCs w:val="24"/>
      <w:lang w:val="en-nz" w:eastAsia="en-US" w:bidi="ar-SA"/>
    </w:rPr>
  </w:style>
  <w:style w:styleId="Heading1" w:type="paragraph">
    <w:name w:val="Heading 1"/>
    <w:basedOn w:val="Normal"/>
    <w:uiPriority w:val="1"/>
    <w:qFormat/>
    <w:pPr>
      <w:spacing w:before="124"/>
      <w:ind w:left="1180"/>
      <w:outlineLvl w:val="1"/>
    </w:pPr>
    <w:rPr>
      <w:rFonts w:ascii="Arial" w:hAnsi="Arial" w:eastAsia="Arial" w:cs="Arial"/>
      <w:b/>
      <w:bCs/>
      <w:sz w:val="32"/>
      <w:szCs w:val="32"/>
      <w:lang w:val="en-nz" w:eastAsia="en-US" w:bidi="ar-SA"/>
    </w:rPr>
  </w:style>
  <w:style w:styleId="Heading2" w:type="paragraph">
    <w:name w:val="Heading 2"/>
    <w:basedOn w:val="Normal"/>
    <w:uiPriority w:val="1"/>
    <w:qFormat/>
    <w:pPr>
      <w:spacing w:before="125"/>
      <w:ind w:left="1180"/>
      <w:jc w:val="both"/>
      <w:outlineLvl w:val="2"/>
    </w:pPr>
    <w:rPr>
      <w:rFonts w:ascii="Arial" w:hAnsi="Arial" w:eastAsia="Arial" w:cs="Arial"/>
      <w:b/>
      <w:bCs/>
      <w:sz w:val="28"/>
      <w:szCs w:val="28"/>
      <w:lang w:val="en-nz" w:eastAsia="en-US" w:bidi="ar-SA"/>
    </w:rPr>
  </w:style>
  <w:style w:styleId="ListParagraph" w:type="paragraph">
    <w:name w:val="List Paragraph"/>
    <w:basedOn w:val="Normal"/>
    <w:uiPriority w:val="1"/>
    <w:qFormat/>
    <w:pPr>
      <w:spacing w:before="169"/>
      <w:ind w:left="1650" w:hanging="471"/>
      <w:jc w:val="both"/>
    </w:pPr>
    <w:rPr>
      <w:rFonts w:ascii="Arial" w:hAnsi="Arial" w:eastAsia="Arial" w:cs="Arial"/>
      <w:lang w:val="en-nz" w:eastAsia="en-US" w:bidi="ar-SA"/>
    </w:rPr>
  </w:style>
  <w:style w:styleId="TableParagraph" w:type="paragraph">
    <w:name w:val="Table Paragraph"/>
    <w:basedOn w:val="Normal"/>
    <w:uiPriority w:val="1"/>
    <w:qFormat/>
    <w:pPr>
      <w:spacing w:before="38"/>
      <w:ind w:left="107"/>
    </w:pPr>
    <w:rPr>
      <w:rFonts w:ascii="Arial" w:hAnsi="Arial" w:eastAsia="Arial" w:cs="Arial"/>
      <w:lang w:val="en-n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bit.ly/2gQ3Iev" TargetMode="External"/><Relationship Id="rId10" Type="http://schemas.openxmlformats.org/officeDocument/2006/relationships/hyperlink" Target="http://bit.ly/2zpmWPJ" TargetMode="External"/><Relationship Id="rId11" Type="http://schemas.openxmlformats.org/officeDocument/2006/relationships/hyperlink" Target="http://bit.ly/2n6RYdp" TargetMode="External"/><Relationship Id="rId12" Type="http://schemas.openxmlformats.org/officeDocument/2006/relationships/hyperlink" Target="http://bit.ly/2hV45oJ"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 Tari Taiwhenua, Department of Internal Affairs</dc:creator>
  <dc:title>Enhanced Customer Due Diligence Guideline September 2020</dc:title>
  <dcterms:created xsi:type="dcterms:W3CDTF">2021-07-23T01:56:07Z</dcterms:created>
  <dcterms:modified xsi:type="dcterms:W3CDTF">2021-07-23T01:56:07Z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2016</vt:lpwstr>
  </property>
  <property fmtid="{D5CDD505-2E9C-101B-9397-08002B2CF9AE}" pid="4" name="LastSaved">
    <vt:filetime>2021-07-23T00:00:00Z</vt:filetime>
  </property>
</Properties>
</file>