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7122214" w:displacedByCustomXml="next"/>
    <w:bookmarkStart w:id="1" w:name="_Toc55294420" w:displacedByCustomXml="next"/>
    <w:sdt>
      <w:sdtPr>
        <w:id w:val="676002992"/>
        <w:docPartObj>
          <w:docPartGallery w:val="Cover Pages"/>
          <w:docPartUnique/>
        </w:docPartObj>
      </w:sdtPr>
      <w:sdtContent>
        <w:p w14:paraId="22C4763E" w14:textId="77777777" w:rsidR="005F22F8" w:rsidRPr="005F22F8" w:rsidRDefault="005F22F8" w:rsidP="005F22F8">
          <w:r w:rsidRPr="005F22F8">
            <w:rPr>
              <w:rFonts w:eastAsia="Calibri" w:cs="Calibri"/>
              <w:noProof/>
              <w:color w:val="000000"/>
              <w:sz w:val="22"/>
              <w:szCs w:val="22"/>
              <w:lang w:eastAsia="en-NZ"/>
            </w:rPr>
            <w:drawing>
              <wp:anchor distT="0" distB="0" distL="114300" distR="114300" simplePos="0" relativeHeight="251657216" behindDoc="0" locked="0" layoutInCell="1" allowOverlap="1" wp14:anchorId="26ABD6FD" wp14:editId="4007EDC8">
                <wp:simplePos x="0" y="0"/>
                <wp:positionH relativeFrom="column">
                  <wp:posOffset>3867150</wp:posOffset>
                </wp:positionH>
                <wp:positionV relativeFrom="page">
                  <wp:posOffset>546100</wp:posOffset>
                </wp:positionV>
                <wp:extent cx="2555875" cy="262255"/>
                <wp:effectExtent l="0" t="0" r="0" b="4445"/>
                <wp:wrapNone/>
                <wp:docPr id="10" name="Picture 10"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2"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sidRPr="005F22F8">
            <w:rPr>
              <w:rFonts w:eastAsia="Calibri" w:cs="Calibri"/>
              <w:noProof/>
              <w:color w:val="000000"/>
              <w:sz w:val="22"/>
              <w:szCs w:val="22"/>
              <w:lang w:eastAsia="en-NZ"/>
            </w:rPr>
            <w:drawing>
              <wp:anchor distT="0" distB="0" distL="114300" distR="114300" simplePos="0" relativeHeight="251661312" behindDoc="0" locked="0" layoutInCell="1" allowOverlap="1" wp14:anchorId="68110475" wp14:editId="0B39E069">
                <wp:simplePos x="0" y="0"/>
                <wp:positionH relativeFrom="column">
                  <wp:posOffset>-1200150</wp:posOffset>
                </wp:positionH>
                <wp:positionV relativeFrom="paragraph">
                  <wp:posOffset>311150</wp:posOffset>
                </wp:positionV>
                <wp:extent cx="7887335" cy="73723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87335" cy="737235"/>
                        </a:xfrm>
                        <a:prstGeom prst="rect">
                          <a:avLst/>
                        </a:prstGeom>
                      </pic:spPr>
                    </pic:pic>
                  </a:graphicData>
                </a:graphic>
                <wp14:sizeRelH relativeFrom="margin">
                  <wp14:pctWidth>0</wp14:pctWidth>
                </wp14:sizeRelH>
                <wp14:sizeRelV relativeFrom="margin">
                  <wp14:pctHeight>0</wp14:pctHeight>
                </wp14:sizeRelV>
              </wp:anchor>
            </w:drawing>
          </w:r>
          <w:r w:rsidRPr="005F22F8">
            <w:rPr>
              <w:rFonts w:eastAsia="Calibri" w:cs="Calibri"/>
              <w:noProof/>
              <w:color w:val="000000"/>
              <w:sz w:val="22"/>
              <w:szCs w:val="22"/>
              <w:lang w:eastAsia="en-NZ"/>
            </w:rPr>
            <w:drawing>
              <wp:anchor distT="0" distB="0" distL="114300" distR="114300" simplePos="0" relativeHeight="251659264" behindDoc="0" locked="0" layoutInCell="1" allowOverlap="1" wp14:anchorId="3AC5EB35" wp14:editId="00AE5575">
                <wp:simplePos x="0" y="0"/>
                <wp:positionH relativeFrom="page">
                  <wp:posOffset>438150</wp:posOffset>
                </wp:positionH>
                <wp:positionV relativeFrom="line">
                  <wp:posOffset>-627380</wp:posOffset>
                </wp:positionV>
                <wp:extent cx="3086100" cy="8324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8610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8E2AA" w14:textId="77777777" w:rsidR="005F22F8" w:rsidRPr="005F22F8" w:rsidRDefault="005F22F8" w:rsidP="005F22F8">
          <w:pPr>
            <w:keepLines w:val="0"/>
            <w:spacing w:before="0" w:after="0" w:line="259" w:lineRule="auto"/>
            <w:ind w:left="-720" w:right="10252"/>
            <w:rPr>
              <w:rFonts w:eastAsia="Calibri" w:cs="Calibri"/>
              <w:color w:val="000000"/>
              <w:sz w:val="22"/>
              <w:szCs w:val="22"/>
              <w:lang w:eastAsia="en-NZ"/>
            </w:rPr>
          </w:pPr>
        </w:p>
        <w:tbl>
          <w:tblPr>
            <w:tblStyle w:val="Blanktable1"/>
            <w:tblpPr w:leftFromText="180" w:rightFromText="180" w:vertAnchor="page" w:horzAnchor="page" w:tblpX="178" w:tblpY="3346"/>
            <w:tblW w:w="11874" w:type="dxa"/>
            <w:tblInd w:w="0" w:type="dxa"/>
            <w:shd w:val="clear" w:color="auto" w:fill="44546A"/>
            <w:tblLook w:val="04A0" w:firstRow="1" w:lastRow="0" w:firstColumn="1" w:lastColumn="0" w:noHBand="0" w:noVBand="1"/>
            <w:tblDescription w:val="This table is for layout only."/>
          </w:tblPr>
          <w:tblGrid>
            <w:gridCol w:w="11874"/>
          </w:tblGrid>
          <w:tr w:rsidR="005F22F8" w:rsidRPr="005F22F8" w14:paraId="6A1751FD" w14:textId="77777777" w:rsidTr="00DC0F5E">
            <w:trPr>
              <w:trHeight w:hRule="exact" w:val="4750"/>
            </w:trPr>
            <w:tc>
              <w:tcPr>
                <w:tcW w:w="11874" w:type="dxa"/>
                <w:shd w:val="clear" w:color="auto" w:fill="00465F"/>
                <w:vAlign w:val="bottom"/>
              </w:tcPr>
              <w:p w14:paraId="181C922A" w14:textId="7D785383" w:rsidR="005F22F8" w:rsidRPr="005F22F8" w:rsidRDefault="005F22F8" w:rsidP="005F22F8">
                <w:pPr>
                  <w:spacing w:before="0" w:after="360" w:line="276" w:lineRule="auto"/>
                  <w:ind w:left="170"/>
                  <w:contextualSpacing/>
                  <w:rPr>
                    <w:rFonts w:eastAsia="Calibri"/>
                    <w:b/>
                    <w:color w:val="FFFFFF"/>
                    <w:sz w:val="52"/>
                    <w:szCs w:val="80"/>
                  </w:rPr>
                </w:pPr>
                <w:r w:rsidRPr="005F22F8">
                  <w:rPr>
                    <w:rFonts w:eastAsia="Calibri"/>
                    <w:b/>
                    <w:color w:val="FFFFFF"/>
                    <w:sz w:val="52"/>
                    <w:szCs w:val="80"/>
                  </w:rPr>
                  <w:t>Guideline:</w:t>
                </w:r>
              </w:p>
              <w:p w14:paraId="1B201925" w14:textId="25271F7C" w:rsidR="005F22F8" w:rsidRPr="005F22F8" w:rsidRDefault="00F160CE" w:rsidP="005F22F8">
                <w:pPr>
                  <w:spacing w:line="276" w:lineRule="auto"/>
                  <w:ind w:left="170"/>
                  <w:contextualSpacing/>
                  <w:rPr>
                    <w:rFonts w:eastAsia="Calibri"/>
                    <w:b/>
                    <w:color w:val="FFFFFF"/>
                    <w:sz w:val="80"/>
                    <w:szCs w:val="80"/>
                  </w:rPr>
                </w:pPr>
                <w:r>
                  <w:rPr>
                    <w:rFonts w:eastAsia="Calibri"/>
                    <w:b/>
                    <w:color w:val="FFFFFF"/>
                    <w:sz w:val="80"/>
                    <w:szCs w:val="80"/>
                  </w:rPr>
                  <w:t xml:space="preserve">Assessing </w:t>
                </w:r>
                <w:r w:rsidR="00DC0F5E">
                  <w:rPr>
                    <w:rFonts w:eastAsia="Calibri"/>
                    <w:b/>
                    <w:color w:val="FFFFFF"/>
                    <w:sz w:val="80"/>
                    <w:szCs w:val="80"/>
                  </w:rPr>
                  <w:t>Country Risk</w:t>
                </w:r>
              </w:p>
              <w:p w14:paraId="39C342D0" w14:textId="77777777" w:rsidR="00DC0F5E" w:rsidRDefault="00DC0F5E" w:rsidP="005F22F8">
                <w:pPr>
                  <w:spacing w:line="276" w:lineRule="auto"/>
                  <w:ind w:left="170"/>
                  <w:contextualSpacing/>
                  <w:rPr>
                    <w:rFonts w:eastAsia="Calibri"/>
                    <w:b/>
                    <w:color w:val="FFFFFF"/>
                    <w:sz w:val="48"/>
                    <w:szCs w:val="80"/>
                  </w:rPr>
                </w:pPr>
                <w:r w:rsidRPr="00DC0F5E">
                  <w:rPr>
                    <w:rFonts w:eastAsia="Calibri"/>
                    <w:b/>
                    <w:color w:val="FFFFFF"/>
                    <w:sz w:val="48"/>
                    <w:szCs w:val="80"/>
                  </w:rPr>
                  <w:t>Guideline</w:t>
                </w:r>
                <w:r>
                  <w:rPr>
                    <w:rFonts w:eastAsia="Calibri"/>
                    <w:b/>
                    <w:color w:val="FFFFFF"/>
                    <w:sz w:val="48"/>
                    <w:szCs w:val="80"/>
                  </w:rPr>
                  <w:t xml:space="preserve"> </w:t>
                </w:r>
                <w:r w:rsidRPr="00DC0F5E">
                  <w:rPr>
                    <w:rFonts w:eastAsia="Calibri"/>
                    <w:b/>
                    <w:color w:val="FFFFFF"/>
                    <w:sz w:val="48"/>
                    <w:szCs w:val="80"/>
                  </w:rPr>
                  <w:t xml:space="preserve">for reporting entities supervised by the Department of Internal Affairs </w:t>
                </w:r>
              </w:p>
              <w:p w14:paraId="4EEECA8A" w14:textId="2DF5EA59" w:rsidR="005F22F8" w:rsidRPr="005F22F8" w:rsidRDefault="004D224A" w:rsidP="005F22F8">
                <w:pPr>
                  <w:spacing w:line="276" w:lineRule="auto"/>
                  <w:ind w:left="170"/>
                  <w:contextualSpacing/>
                  <w:rPr>
                    <w:rFonts w:eastAsia="Calibri"/>
                    <w:b/>
                    <w:color w:val="FFFFFF"/>
                    <w:sz w:val="28"/>
                    <w:szCs w:val="80"/>
                  </w:rPr>
                </w:pPr>
                <w:r>
                  <w:rPr>
                    <w:rFonts w:eastAsia="Calibri"/>
                    <w:b/>
                    <w:color w:val="FFFFFF"/>
                    <w:sz w:val="28"/>
                    <w:szCs w:val="80"/>
                  </w:rPr>
                  <w:t>June</w:t>
                </w:r>
                <w:r w:rsidR="00B204D9">
                  <w:rPr>
                    <w:rFonts w:eastAsia="Calibri"/>
                    <w:b/>
                    <w:color w:val="FFFFFF"/>
                    <w:sz w:val="28"/>
                    <w:szCs w:val="80"/>
                  </w:rPr>
                  <w:t xml:space="preserve"> 2021</w:t>
                </w:r>
              </w:p>
              <w:p w14:paraId="39DCE3AE" w14:textId="77777777" w:rsidR="005F22F8" w:rsidRPr="005F22F8" w:rsidRDefault="005F22F8" w:rsidP="005F22F8">
                <w:pPr>
                  <w:spacing w:line="276" w:lineRule="auto"/>
                  <w:contextualSpacing/>
                  <w:jc w:val="right"/>
                  <w:rPr>
                    <w:rFonts w:eastAsia="Calibri"/>
                    <w:b/>
                    <w:color w:val="FFFFFF"/>
                    <w:sz w:val="52"/>
                    <w:szCs w:val="80"/>
                  </w:rPr>
                </w:pPr>
              </w:p>
            </w:tc>
          </w:tr>
        </w:tbl>
        <w:p w14:paraId="1BB15791" w14:textId="77777777" w:rsidR="005F22F8" w:rsidRPr="005F22F8" w:rsidRDefault="005F22F8" w:rsidP="005F22F8">
          <w:pPr>
            <w:keepLines w:val="0"/>
            <w:spacing w:before="0" w:after="0" w:line="259" w:lineRule="auto"/>
            <w:ind w:left="-720" w:right="10252"/>
            <w:rPr>
              <w:rFonts w:eastAsia="Calibri" w:cs="Calibri"/>
              <w:color w:val="000000"/>
              <w:sz w:val="22"/>
              <w:szCs w:val="22"/>
              <w:lang w:eastAsia="en-NZ"/>
            </w:rPr>
          </w:pPr>
        </w:p>
        <w:p w14:paraId="73C0C592" w14:textId="185F2034" w:rsidR="00117923" w:rsidRPr="005F22F8" w:rsidRDefault="00B204D9" w:rsidP="005F22F8">
          <w:pPr>
            <w:keepLines w:val="0"/>
            <w:spacing w:before="0" w:after="160" w:line="259" w:lineRule="auto"/>
            <w:rPr>
              <w:rFonts w:eastAsia="Calibri" w:cs="Calibri"/>
              <w:color w:val="000000"/>
              <w:sz w:val="22"/>
              <w:szCs w:val="22"/>
              <w:lang w:eastAsia="en-NZ"/>
            </w:rPr>
          </w:pPr>
          <w:r>
            <w:rPr>
              <w:noProof/>
            </w:rPr>
            <mc:AlternateContent>
              <mc:Choice Requires="wpg">
                <w:drawing>
                  <wp:anchor distT="0" distB="0" distL="114300" distR="114300" simplePos="0" relativeHeight="251658240" behindDoc="0" locked="0" layoutInCell="1" allowOverlap="1" wp14:anchorId="17310378" wp14:editId="3B1107A0">
                    <wp:simplePos x="0" y="0"/>
                    <wp:positionH relativeFrom="column">
                      <wp:posOffset>-909955</wp:posOffset>
                    </wp:positionH>
                    <wp:positionV relativeFrom="paragraph">
                      <wp:posOffset>3641090</wp:posOffset>
                    </wp:positionV>
                    <wp:extent cx="7572375" cy="62198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7572375" cy="6219825"/>
                              <a:chOff x="0" y="-1"/>
                              <a:chExt cx="5054608" cy="3288666"/>
                            </a:xfrm>
                          </wpg:grpSpPr>
                          <pic:pic xmlns:pic="http://schemas.openxmlformats.org/drawingml/2006/picture">
                            <pic:nvPicPr>
                              <pic:cNvPr id="2" name="Picture 2"/>
                              <pic:cNvPicPr>
                                <a:picLocks noChangeAspect="1"/>
                              </pic:cNvPicPr>
                            </pic:nvPicPr>
                            <pic:blipFill rotWithShape="1">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rcRect/>
                              <a:stretch/>
                            </pic:blipFill>
                            <pic:spPr>
                              <a:xfrm>
                                <a:off x="6358" y="-1"/>
                                <a:ext cx="5048250" cy="2908802"/>
                              </a:xfrm>
                              <a:prstGeom prst="rect">
                                <a:avLst/>
                              </a:prstGeom>
                            </pic:spPr>
                          </pic:pic>
                          <wps:wsp>
                            <wps:cNvPr id="4" name="Text Box 4"/>
                            <wps:cNvSpPr txBox="1"/>
                            <wps:spPr>
                              <a:xfrm>
                                <a:off x="0" y="2828925"/>
                                <a:ext cx="5048250" cy="459740"/>
                              </a:xfrm>
                              <a:prstGeom prst="rect">
                                <a:avLst/>
                              </a:prstGeom>
                              <a:solidFill>
                                <a:prstClr val="white"/>
                              </a:solidFill>
                              <a:ln>
                                <a:noFill/>
                              </a:ln>
                            </wps:spPr>
                            <wps:txbx>
                              <w:txbxContent>
                                <w:p w14:paraId="1E0A57B7" w14:textId="2814DF9A" w:rsidR="005E69D0" w:rsidRPr="00B204D9" w:rsidRDefault="005E69D0" w:rsidP="00B204D9">
                                  <w:pPr>
                                    <w:rPr>
                                      <w:sz w:val="18"/>
                                      <w:szCs w:val="18"/>
                                    </w:rPr>
                                  </w:pPr>
                                  <w:hyperlink r:id="rId17" w:history="1">
                                    <w:r w:rsidRPr="00B204D9">
                                      <w:rPr>
                                        <w:rStyle w:val="Hyperlink"/>
                                        <w:sz w:val="18"/>
                                        <w:szCs w:val="18"/>
                                      </w:rPr>
                                      <w:t>This Photo</w:t>
                                    </w:r>
                                  </w:hyperlink>
                                  <w:r w:rsidRPr="00B204D9">
                                    <w:rPr>
                                      <w:sz w:val="18"/>
                                      <w:szCs w:val="18"/>
                                    </w:rPr>
                                    <w:t xml:space="preserve"> by Unknown Author is licensed under </w:t>
                                  </w:r>
                                  <w:hyperlink r:id="rId18" w:history="1">
                                    <w:r w:rsidRPr="00B204D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10378" id="Group 5" o:spid="_x0000_s1026" style="position:absolute;margin-left:-71.65pt;margin-top:286.7pt;width:596.25pt;height:489.75pt;z-index:251658240;mso-width-relative:margin;mso-height-relative:margin" coordorigin="" coordsize="50546,328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tTIU3QMAALIIAAAOAAAAZHJzL2Uyb0RvYy54bWycVttu4zYQfS/QfyD0&#10;7ugSyZaFOAuvc8ECwa7RpMgzTVMWsRLJknTstOi/d4aUnNhx0e0+RBmSw7mcOTP01ad915IXbqxQ&#10;chalF0lEuGRqLeRmFv3+dDcqI2IdlWvaKsln0Su30afrX3+52umKZ6pR7ZobAkakrXZ6FjXO6SqO&#10;LWt4R+2F0lzCYa1MRx0szSZeG7oD610bZ0kyjnfKrLVRjFsLuzfhMLr29uuaM/etri13pJ1FEJvz&#10;X+O/K/zG11e02hiqG8H6MOhPRNFRIcHpwdQNdZRsjfhgqhPMKKtqd8FUF6u6Foz7HCCbNDnJ5t6o&#10;rfa5bKrdRh9gAmhPcPpps+zry9IQsZ5FRUQk7aBE3ispEJqd3lSgcW/0o16afmMTVpjtvjYd/oc8&#10;yN6D+noAle8dYbA5KSbZ5QSsMzgbZ+m0zLxtWrEGavN2b5SGarDmtr9aJEU+ToBBePUyK8vxeIw6&#10;8eA5xgAP8WjBKvjrYQLpA0z/TSe45baGR72R7odsdNR83+oRVFRTJ1aiFe7VsxNqh0HJl6VgSxMW&#10;b4hnA+Jwik5JhsnhBdQJNyhm9KDYd0ukWjRUbvjcaqA1NJuH4lg9xuWRu1Ur9J1oW2KUexaueWyo&#10;hiKnnq142GcKPXHCqTNgBb7eKLbtuHShAQ1vIWklbSO0jYipeLfiwCfzZR2cABEerEOaICV8U/yV&#10;lfMkmWafR4siWYzyZHI7mk/zyWiS3E7yJC/TRbr4G0NM82prOQBA2xst+lhh90O0ZzugnxWht3yP&#10;khfqJ0FgEQTk2TSECMRCSDBWa9hvADPogewMd6zBO4jvAGmolYXOQKWTXhhfFkBc4O1Aa0we+6GA&#10;9LICZhGSOpsmZZn4uh9IDSU31t1z1REUAEmIw5eLvgCQIfJBpQ8pBOGjgwixcWGc2qG2sPoxvHCY&#10;nhtEnjQQApp9428+8PcJc/us9iRHSvZKODGI28N2T1Xc/xewAA0Eo8zK6TAczsKVF1Ogx9EI+J9o&#10;QTFVK9bYEVg0hHHRmsCKXSMc740fabUSdaXCWwF+3IHhMySEktuv9n32K7V+heSh4/xMtJrdCXD0&#10;QK1bUgPvC+QLb6b7Bp+6VbtZpHopIo0yf57bR30oIpxGZAfv1Syyf2wpTqr2i4TyTtMckCHOL3KY&#10;ubAw709W70/ktlsoaIQUXmfNvIj6rh3E2qjuGdgwR69wRCUD37PIDeLChVcUnmbG53OvFAbgg3zU&#10;MDZD8yPAT/tnanRPZgeF/aoGQtHqhNNBN8A93zpVC094BDig2uMO5PaSfxhBOnp536+91ttPjet/&#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AKv5ePkAAAADgEAAA8AAABkcnMvZG93&#10;bnJldi54bWxMj01rwkAQhu+F/odlCr3p5rPVNBsRaXsSoVqQ3sbsmASzuyG7JvHfdz21txnm4Z3n&#10;zVeTatlAvW2MFhDOA2CkSyMbXQn4PnzMFsCsQy2xNZoE3MjCqnh8yDGTZtRfNOxdxXyIthkKqJ3r&#10;Ms5tWZNCOzcdaX87m16h82tfcdnj6MNVy6MgeOEKG+0/1NjRpqbysr8qAZ8jjus4fB+2l/Pm9nNI&#10;d8dtSEI8P03rN2COJvcHw13fq0PhnU7mqqVlrYBZmMSxZwWkr3EC7I4EyTICdvJTmkZL4EXO/9co&#10;fgEAAP//AwBQSwMECgAAAAAAAAAhAHcKYHjOoQAAzqEAABQAAABkcnMvbWVkaWEvaW1hZ2UxLmpw&#10;Z//Y/+AAEEpGSUYAAQEAAAEAAQAA//4AO0NSRUFUT1I6IGdkLWpwZWcgdjEuMCAodXNpbmcgSUpH&#10;IEpQRUcgdjYyKSwgcXVhbGl0eSA9IDkwCv/bAEMAAwICAwICAwMDAwQDAwQFCAUFBAQFCgcHBggM&#10;CgwMCwoLCw0OEhANDhEOCwsQFhARExQVFRUMDxcYFhQYEhQVFP/bAEMBAwQEBQQFCQUFCRQNCw0U&#10;FBQUFBQUFBQUFBQUFBQUFBQUFBQUFBQUFBQUFBQUFBQUFBQUFBQUFBQUFBQUFBQUFP/AABEIASkC&#10;E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HHNU7rV7azcLIxORnKjIqO81GzjYwTzGNiPcD8xWBNbK85SBt6HoQc16FKipaz0PMrV3DSFm/&#10;66HRWus2d4wVJgrn+B+DVwj1rkZfDFxMmQKoTXOt6DwkrtGP4JRuX/634Vt9WhUdqU9fM5XjKlJX&#10;rQdu6O5IIzTCMda53QPFd/qj7JtLbYv3riNtqD67v8avS+NvD1vdG3l1OESjg5zt/wC+sY/WspYe&#10;rCTjy3flr+R0QxdCcVPmsn30/Pf5GoASeASakWKQ8kYHvTYL6O9gWW0ljlhbo8TBgfxFIdzHkk/W&#10;ud32Z1ppq61JJIpDC4jkRJcfKzjcAfcAjP51z2ueI7zw5p7TXh05GUgmWSaVIyvfgRtg/ia6FBiu&#10;J+KHj628D2tq19osms6dNn7QIwrGIAjBKsMHPPcdK3w0HUqKHLzeWxyYuapUnU5+W3XdfcdlpF/H&#10;rGm297CwaKdd6lScEexIGR74qDU9ZXTJRGbW7uGwHxBCW+XOCQe5HXaPmx0BrlPCfxI8OfFvTb6x&#10;0XUbi1uki/ewlDFNEp4yO2O2VPHHI4ql4UsPFXhK8aOHXo/G2gpMYZopmH22zYHnD5Pmbe6sQ3p6&#10;GvYcrlz6NfZd1+Nrflcn61zRg6fvJ/aVmr+l7/dex22q+KNM0AW76jdpYwznCTXAKR59GcjCn2JG&#10;a1UkWVAyMHVhkEHIIqo1uNUtJ7a/s42jbKPHJh45V+np7EVwepeGfD3w30WYLrupeHdIuLmNbdYp&#10;2MNjOxwpTKtsQk8q+Y/YVjGEJ+6r8333+7/gnRKrUpvmduX7mvv/AOB+pynxO8F2Goa0fDWj+J9Z&#10;8GapqI+0WkFtePb21y6ncfIYEhHB5KgAkZ4IzXmF9P8AtJfCt2+y6tB4ssIuVj1qzWTI95oyCf8A&#10;gTivov4k+C9H8aeDY9J8S38dvKSnkaopEDxXI+7JGc/K24ZAB+lYPiDwN461L4b2emyeMJY/EFju&#10;DanpieU14oyEZ0ORuIxuXkE5II6V7FDEwcYQqKLT0fMvxTt+eq9DwMTg6kZzqUnKLSuuV/g4337W&#10;0frv4Dov/BRx/D+otpvxB8BXenTxNtludHnEwB9fKfGB/wADNe1eFf20vgx4tjh8jx1YadNIQDBq&#10;26zZD6EyAL+RI96+C9f+FHirxZ8a4/Bk7QXWv30UstvJPIYVnCKzHnBAOFbg4HFeweAv+CeGuR6z&#10;4M1zXrnQ0S0vhPq+kXkAuBJArnMXG5JNyjqcY3+q134zA5fT1cuV9k/+HPMy/M80rOyjzx2u1t81&#10;Y++7G+ttUtIruzniu7WZQ8c8Dh0dT0KsOCPcVIVrzG/8R/DL9mPwsbN5rDwhpLCe8t7BWKJKwAaR&#10;YVJxuPHyL1J6c18v+Gv+Crfh1vFRsfFvgfUPDuiSS7Y9VtbsXhjU9Gli2KQO52lj6A18zHCVakXU&#10;pxbiup9jPHUKUo0q00pPpv8A18z7rZM1E8WR0rF8JfELw34+0a31Xw3rdjrenzoJI7iynWRSD64O&#10;QfUHkHg1ry38USM7sFRRksxwAPWudKSdmjp5oNXTGNCR71C0ftS22q2t9bxz208c8Eg3JLE4ZWHq&#10;CODSvdR+orVc3YxfK+pXaH2qJoatpKshwoLH0AzUn2cjlyqD/aNac7W5lyKWxnGDI6VGYPatPZAO&#10;sy/8Bo8u3P8Ay0P5VXtCfZGO9vntVW5t8qa6E2sDdJcfUVDNphkX5HRz6ZrSNZJ6mU6Da0OKns8s&#10;eKozWftXXXOmyRsd6EfhVCay9q9SniDxauF8jkLi0xniqNrBtvBXVXVljPFZENri96V6dOteLPGq&#10;0OWaGTw9eKpTQ+1b09v7VQngp06gqtIxDbb5VXHU12um2HlWyDHasTTrHzrxOOM13ENntQDFc2Mr&#10;2tE68BhrtyZlTQbVNYt7D1rqrmDAPFYd/EADXPRqanXiaVkcdqUe3PFc29o15dBFBOTXU6sMkgck&#10;1f8ADWgBP9IlXntmvoI1lRp8zPlZYeWIrckRNF0FbK3UlfmIrTMAUdKuyELVO4mC55rynUlUd2e4&#10;qUKMeVFWYBRWLqE6qDzVq/vwoIBrmtQvuvNejQpN6s8jE1ktEV72fcTWbI26leUyNxzUkcOBlq9Z&#10;Kx4jd3cqmP1qpc4UdauXdwkQOK5vUtSxnmgRHf3axg81zOo6j15o1HUSSeawp3eUnrQBFd3bOTzW&#10;Rd3IQHJq9PG3pk0Wfhm51KQfIQtAHMy+dePtQHHtWnpnhGW4IZ1P416DpfgqK0UNIoJrZXTViGFU&#10;AUAcdZeG4rVRlRmrpswgwBXQvZ+1V3s/agDBe2PpULWvtW+1nnoKZ/Z5PagDnWtc9qYbEntXTrpJ&#10;btUw0oKORQByQ0st1FSDSgOorppLeOIdqzrqZVzigDIks1jHSqFxtTOKv3MxbOKzJlLUAVy/NFJ5&#10;JooA/SS+s4Lq3JmxhRnJrn9Ju4rfUWiLAqGwDWP4nuriyuzELuZ4XO7y2ckDmsA6g6PvDHPrmvia&#10;GDcqfxXTP0bE4+MaqtGzW57dEVZARyKbcW8cyESIGHoa8x0r4hS2ICS/Oo9a3G+I0EsJKROT7V5s&#10;8vxFOWiPYp5rhakNZW8jH+IN5dJ+4WXyrYdIo/lWvL7yRWyGANdL4q8T/wBpyselcTdXOc819rgK&#10;LpUkpKzPzrM8RGvXbg7okste1Hw7cGfS76Szc9VU5Rvqp4P41paj8bPFk9qkUdxa2kiHJmhgBZ/Y&#10;hsj8gK5O6uM55rIup+vNddTDUasuacE36HDSxeIox5KdRpeTOyn+PvjSBYwJ7FihySbcfvB6Hn+W&#10;K0o/2kNN1q1Nl4s0OW3VhtN3pxDr+KNyB+JryK7nznmsa8m4Oa55YDDPVQs11Wh1RzTFxupTck+j&#10;1X4n0l8E9K8MW3jbUdX8O+INJ1OC/g8v7K0ZhvICCD8qk52nHPHYelXPHXwx8Q6F4rm8V+Bb/wDs&#10;68nJe9tWy1vdd/3iZ68n5hyM9utfH99FGXDrmORTlXQ4IPqK9K+F/wC0/rXgGT+zPFDXPiLw9J8v&#10;ns5e6th7MT86/wCyTn0I6Hz6+CrwqOtTlz3Vmmt1+X5HqYbMMNOmsPVjyWd1JN6P8Wl95Jof7U3j&#10;34WeIZrDxOg8S6bHIVkilwtzEM9UkA+b/gQOfUV9T+GfiNovxc8B3OreFbm2vvMiZPs97HnyptvC&#10;TR5z1688joT1rwTU9a+DvxQvWkg8VpZ3cp5ivkEXPoPNVc/gTXT/AAa8AaD8PfHVy+geJYZ4rqLy&#10;r/TV2nORmN8K3ykZBBxyD71x4zD4epH2sIuM1razSZ6GAxWKpT9jUmp03pfmTa8+/wAj0D4cfFD/&#10;AIWBoms2us6P/Z2s6VcNY6lphxJG52ghkLAbkdTwD7g9MnmtLt4fEOjvqPgTWmstNaR4Z/D+s27y&#10;WiSo2GRUJEluysP+WbbQcEA12GqTta3s8ZIWQHDHucdK8kv/AIl6v4F8SQWXiqyg/sPULnyrbX7D&#10;5IonY/IlyjH5CeAJASCcZArno4ZSvKkrX1tv+f4dUdVfFuHLCs72ur2s/vW3n0Zv6PrUlj8VrG61&#10;v4ai01ee0e1j8VaddfbYEUDcVkLBXj3bcbiCSSATzXouqeIbW/tJ7W5jS4tpkaOSGQbldSMFSO4I&#10;rx/xVZazpHjO28TaHC2pwXFutlqWnG4Kbow25Jowfl3rkjBHIOMivIdQ+OPjj4V6pq0XjPwxfeJN&#10;C815bLVNGhUXEcRb5Y5oiVHCn7w9O+c12/UY1bT7Lu/1bPP/ALSlRTp92+i/RJO53Hxg+BcXi/wt&#10;Npem6tqT6bG5ng025uWuI7d9pA8sPkgYYjapA56V8Ja1+zd4sEF3LBaNdwROyKXjZPN2nB27hg4x&#10;2r7z8A/Hrwj8S7Frjw5rEV1NGuZrKX93cw/78Z5H1GR6E1vy+MYbsNb3CLLE3BVxkGvYoqcYctro&#10;+frunKfNezPyEvvD954V1YyRNe6FqkLZWW3kaGRD6gjBH4V6en7WXxC1jwFP4N8WaxqGuWZha2i1&#10;WO/khumgfG+G4wStwhA4LjeD0fBKn7t+Iv7O/hr4u2ZiisgL1xiNoh+8U+x/oa8J1z9nL4d/siWQ&#10;8SfE95vG2syOTpnhqyBSDI6Ncyf+yj9a5K1OlGaaWvbr9367Hfh6teVNxb93v0+/v5avyPBf2e/g&#10;b8YfE99PqXw413WvA+hQuZLjW21GSysIl7l2yFbjtg/SvsXSf26fDvwG0zS/CfiLxbdfG7xU04hl&#10;1Wwht9PtYieNhmkZEkwf4m257tXxZ8a/2pfGvxn2WN3dJonhm3+W08P6SvkWkCjoNi/ePuc14tc2&#10;8d1GY5V3qexrzqlCMk9P6/rtb5nrUsRUi1d3S/r+r3+R+8ug/FDUfFPhqw1QaZcaALqPzDYXJiMs&#10;XPRmid0OeoKsRgiqtz4zmiYl2JPqTX4Rm51Ox0h7G01nVIrJQSlnHeSLED7IDiv0N/YUs9EvfhDD&#10;rGjeM/EGs3hjFvq+h6tdpNDYXY6tEmzcisB8vzEMDzlhxWGpU/aKnKFrk4utW9k60ajdj7KT4hBD&#10;gt+tXrb4hRNgF/1rxTUrx4WPJFZq686N9/8AWvXll9CXQ8COa4mPU+k7bxxBJjMg/OtOHxNDL0cf&#10;nXzVaeIpOMOfzrcsvEsy4+c/nXHPKab+FnoU88qx+NH0Vb68CMbw6/3W5qysdrqX+r/dSenY14Na&#10;+MposZc11Phz4jxwXC+c3Ge9eZWyqpBOVM9jD53RqNRq7HpN14fYxE965n+zvKvcEV0Nv8QNJuUU&#10;GcLu4z6VR1GX7NeqzkNHIN0ci9GFcFF1oNxqKx6tdYeolOlJOxRuLXrxVSLSZb6by4k3Huew9637&#10;W3GoElSFjXlnPQCm3t0qxG2tB5cP8TD7z/WtVWknyrc55UINc0tvzDSNHsbKYhnN3OOuzhF/HvW8&#10;9rGYt8alccFTWfoVlsh3dzW0qYhcetebXqNz3uevhqSVO3LYwbyHGa5vVBtVq66/TCGuS1NTNLsH&#10;c134WV2eZjI2Rg2emG+utzD5Aa255kt49i4AFEssdhb7RgHHNcxqWsDccGvWipYiXkeFKUMLHzZo&#10;3OoBc81jXuqdRmsm71br81Yl5qvXmvWpYVLVnh1sa5aI0L/U+pzWFLctcS8c1VeeS8k2rkitS0sh&#10;AmTya9FJRVkeVKTk7sWCARruaoL28CLgcVLdSEKcVh3ru5IGaZJR1LUOvNc1eTyTMQK6D+yZrp/u&#10;mtGz8IvIR8hP4UAcGulyTHJBqxF4fklIVEJJ9q9SsvBBIBdcCtq28NwWa/LGCfWs3UiupsqU30PM&#10;NL8A8iS4H4V0UOiRWqBUQD8K7GSwx2qtJY+1CmmJ05I5d7H2qB7P2rppLL0FQHTi56VpdGdmcy9l&#10;ntUZ04ntXVjS8dRTXtUjHOKLiscwule1P/s5UHIrWuZUjzism6uyc4oAhmEcI7Vl3d2BnFSXDu5N&#10;UZYix5oAo3MzOTWfNGWNaskNV5IfagDHkgqtJBWw8NV3h9qAMkw+1FaBgooA+3/FekLqNl56ZEkY&#10;zkDNccPDGoSWJuTG8YxuxIuMiu/tL4KpJ5AGa8z8UeONWutQktmlS0hU8QxnqP8AaPevk8D7eX7q&#10;FrLufc5l9Wh++qXu+i79zCvLsxI/OGFet+HtG03TfDFlcz237x4EklkwS2SMn+deb+CPDj+ItZ+0&#10;3aH+zrY723DiV+y+47n/AOvXrkt+OmRj0rXM6usaMHtq7fkY5PQtGWIqLfRXX4nDx+BT4nuZ9Q8t&#10;bWzk/wBTG+Q7j+9jsD2ri/FPgO/0mZhCplTsp4b/AOvXs41HB+8Kka7iuE2SosiH+FxkVz08wr0p&#10;aq8ex1Vcrw1aGjtLv/wD5W1AS2rlJkaNh2YYrEurnOa+nvE/gjS9ftWVUjjkxwH6fn1FeY3vwPb7&#10;PIxuI1fnb5LlsfUECveo4+jVjduz8z5nEZZXoytFcy7o8Yup+vNY13cda3fGGg3vha/a1vE2nqrD&#10;ow9RXI3Vx15r0U01dHktNOzK91P1rFvJs5FWru4wDWNdTdeaBGfqEMM4O+NW/CsUKdMvYbyymls7&#10;qBg8c0DlWUj0IrSu5utYt3N1oA+iv2iviR4yi0XwH408P+JrzT7XW9LVbiJNrR/aYvlkOGBHPBrx&#10;vWf2kvGniXwreeHPEn9n6rY3ShJLnyPLmZfT5SF9OQoNd/PL/wAJb+x9KW+e48Ma6MHusMy//FCv&#10;mq6l61yUIRUeW3wtr/L8LHfiak3JTv8AEk/0f43O/wDhN8d/iJ8PrhbDR7j/AISbRYuP7J1ByTGv&#10;pHJ1T2HI/wBmvQ/iR+0944ttQs9etPDiN4RSFFv9D1FYzKW53ssqksOo2tx7rXmHwMsviZc3Ou3f&#10;w6uI47cMkd6tz5RiZwCV4fnOM8j1r6bS+ub/AMJ2cHjPRtJfWJIit9BDEssJbJHG7PUYOOcEmtXT&#10;i23YwVWUUlfQwZfgz8P/AIw+G9P8WaTY6p4Z1C7QTwXsYe0vbZz37Z+vII5B5zWb8KbT4m2HxWT4&#10;d+JLSbxHbTxtcaf4qt4dsfkr1+0EcLgd+ueuc5r1fwBDeeLb+z0PRrcRwQoqDaMRwRKABn0AArov&#10;jbqcT/C/XfBXhC9aO4uIGt7nUId3mSseoUr0Xt/nnmqycZKFPWf4Jd3+nVnZRhGUJVa2kOndvsv1&#10;ey+5HUTeN9H8AWY0zw/PHqOoMuJ9VBDL9I/b3rgfHvhLSfi/4YvtM1dRcGdCRI3LK3ZgfWvhX4Na&#10;b42+GHiq38Pxa6LLUXusSeGPEDMlrfwFuZbObkCQZOU4Jx/F0H2jDez6eflJFGGhGzbXvdW93/XY&#10;MZUlzKKa5OiWiX/B89b9z84/iz8EvEPwu1e5jurR59OWQiK8jGUYds+hrzk1+vF3pGm+ONDvLTU7&#10;OO7EsRVkZQS3Fflf8T/Cz+DPHut6Q0LwJbXLrGrjB2Z4/SsMRRUPeidWExDqe5Lc5euw+B/xK1z4&#10;I/EKLxXo0dzcaIHjt9ftIkZo5LZm6nHAcYLKfUehIPH4rsvgX45/4Vx8UDqEtvr9zb3No0Lx+HpF&#10;Mw5By8LgxzR4BBRxjnIIIFedPeL2137Hrw1Ulvpt3P0T8Q+NbC/sLbUNMuor2wu41mguIW3JIjDI&#10;YH6VzthrbXb1jfD/AFnwh8RtIvP+ERt20+K0mzd6a9k1o1vK+Sf3R4UMQx+UkZzznNXdUg/sNDtG&#10;CK+lhLmimj42cXCTi1Y7CxuRxlqw/HPxA8R+DkeSx8L/ANq2DRt5d9b3JlaKQDI82AKH2erIXI67&#10;T0rhZfGdzDJ8ucCup8K+L5r5xG/IPBBptXVk7Ci0ndq5W+GX7R8PjfVrPRNY0G78Pateo72U6OLq&#10;wvggJbybhQBuAViVYAjBB5BFeoSaq0TcNisHRPA+n6Jo01no8MulwTXTXrfZpWz5rHLEbiRg916e&#10;1XLmxnYng1MFJK0ncupKEpXgrI2LbxLIhH7w/nXrnwq8Sz+JoLnSL0M+nRoZRdk4+zN2OT2PpXi3&#10;hjwdqXifWYbC0T53OWkbhY1HViewFdX408SwaTYJ4X8Olhplu2bm7HDXco6sf9kdhXJiYqsvYrfe&#10;/bz/AMu/pc7cHN4d/WJfDtb+by9O76etj1TxR42bQ9TbRlha2trfGCx5l/2ye+aXTfFkFyV+cVwW&#10;m3r/ABE8FPA53eINFj3xt/FcW46j3K/yrk7LWZYWHzEEVy08HSlDkatJb/5/P/gHdWx9aFRVE7xl&#10;qvLy+W349T6m0fWoHhUBhW+kivCpzw3NfNGieNJ4ZETeTkgAZr1rUvGCaXe29gz4khhTfz/ERk/z&#10;r5/F5ZOE0oa3v+B9Rgc5hUpt1NLWX3/8MdTq8gSM1yNzMsAaRjzUs/iJLxMhs1zWs6gXU4PFVhcN&#10;Je7InG4uD9+Jm67rRJYBq5O61BnY81NqLvNIQMk5q5pPgTWdbXfBZuIu8svyIPxNfVxVPDwvJpHw&#10;83WxVS0E2/I5q4uWbvUENnLeyAAHHrXpFv8AC+xhYf2jrtuj947ZTIR+PSt+y8IeGrZQq3l05/ve&#10;UAKwnmFGO136JnTTyvET+Ky9Wv8AM84sNEECDjn1qzJabRyK9KPgm0u1P9nX6TP2ilXYx+lZyeDZ&#10;zMUnjKMDyDWEcwpy1udMsqrRSVr367o85fTZLhsKpNXLLwZJOwLIfyr1Sy8IRwgEoK1o9HigHCgf&#10;hXNUzVLSCOyjkknrUZ5vY+CFjALL+la8Xh+K3HCCuxe2VRgCq0sI9K4XjalTdnpRy6lSWiOYk08D&#10;tVaWyA7V0c0I9KpSw57VrCszGeHSOdltB6VVeyz2roJYAOTVObC5wK7YVWedOiluYrWIHUVBKiRi&#10;r1y5PSsydS2c12wu92edUSjsildXGMgVk3ErNmtOeEmqUsGe1d8bW0PMk23qY06FjVKaGtuSCqkt&#10;vVEGLJD7VWeDrW1JB7VVeD2oAxngqvJb1tNak1C9oO9AGFJb1A9sT2ree3QVBIqr2oAxPsbelFax&#10;I9KKAPqa2v8AbjmmWWn2Nrf3N95YluZyCzy4bbjsvHFYMd7jvU6359a+YdBq9up9nHExduZXsdPL&#10;qWRjOBVR70k9axReFu9KbrAyTWaoJGssU5dTVN5jvVW61sW6k5yaxrrVFjU/NXK614jjjVhuyfrX&#10;ZSwnO9UefWx3s1o9Tb1Xxy0JID4/GqFn47aSUAvxXmGs66ZnO1qzrPVmSUfNXrLDUkrcp4csXWk7&#10;8x67488MwfEXQFWJgmoQ5MT+v+ya+XtfsbnRb+azu4zHPEcMpr6P8H65vKozcHivJP2hNEk0rxUt&#10;75nmQXkYZGPXI6ilSTpS9n06DrSVaKq9dmeU3UvXmsi6l61auZevNZVzL1rqOIp3Umc1j3UnWr1z&#10;JnNZNy/WgD3D4GP/AGz8E/jJoh+Y/wBnQ6gi+8cnJ/I1803jZVgDzX0h+yjJ9pn+JNgeVufCl5x6&#10;lQD/AEr5sujhmHpXPT0qTXo/wt+h11daVN+TX4t/qfT/AOxR4z0S58E3nhMNHa+I7S5luJoWwHuk&#10;YjEo/vYGFPpgeor1DW/CGo6/rcNjZQtLcTyBEUDua/PaWO5ttSt9Q0y6n07Vbdw8F1auUkRu2COa&#10;+/8AQv2grr9m74M+G9c+LAF3408QDbapplsPtFvZkcXEy5A3H/ZA9hkEVlWqyoRsldvb/g+nU2oU&#10;I4mV27Jb/wDA9dkd14m1ez+Evh8+DNBlEurzgHVtSTrn/nkp9BXn9xa6/e6RIvhm7srXWFIeI6lE&#10;0kEhH8DbWBGfUHisDwr8Yfhv8VfEAsdA8UwXmsXGXW1uYpLeWQ9SF8xV3HvhST1r1zw/4Yltp1+Q&#10;8H0q6MYQg2pXb3fd/wBfcRXlUqVEnGyWy7L+t31Z8h69+0L4K8VeJbDwn8c/CFz4U1bRtQjuI762&#10;cz2ZlQ8FiBvVG46bhjqQK+qvs1prumW2p6Tcwalp10glgurWQSRyqehVhwRXkX7V/wCytoGualB4&#10;z8U+J7TwdpJiEd39pjMs8wHTyohyzHOOcD3rx7wb+2JoH7Nug3HhH4VeFL3WdHZJ3TVvEl5vljum&#10;QhJYoApRE3YJTnPPINcX1iVNuS95fj/wT0PqsKqUZXhLt0+5u6v57n2r4V8Ga9dSiWCzeK2B5nmP&#10;loPxPFcl8df2P/B/xViXU9V1k6fqUA+ebSoPPkYehyQD9c1w37MH7bEP7QmoL4Y8aFNE8dxqTFCr&#10;kWuoKBkmEE/K4HJjyeBkE8hfpuVvsSnHFT7eddJp/JL87/5Iv6tDDNpxbfdv8Ul/mz80fGXhj4Gf&#10;CfxBaaR4g0DxveCW5S3fUbu7hs4EVmAMpCxyEqAcnGTxX3P8MP2Z/hH8INZXxD4e0nUX1KayNr9s&#10;k1IzBonKsSBt287V5A6fWuV+PHwZ8OfGTwzfaPqANhLOAUu4UDGNwchtp/oRmu/8P3S6b4e03TBN&#10;532O2itvMxt3bEC5x2zitJYWUpX6fiYxxsYws9ZferHQ6loXh7U9y2mpmyuG6R3yYUn03j+or53+&#10;Md3YeAdajsPE0o0T7Rj7Nd3ilLS4z/cnP7sn23Z9q9R8QSO6Ntqjo2u2epWM3hbxbbR6r4ZvfkaK&#10;5jEv2dj0kUNnp3Heupxq0leL5vXf5HEpUa0rTjy+a2+d7/evuPn+2TSddW4bS9QtNRED+XKbWZZP&#10;LbrhtpODV/QIxp16pIwM1FqP7MVh8IPi/f6xpV0+nW8sBifTrSMLa3SNykn8iMAfzrZjst10OO9b&#10;U5Ocbs560Iwlyxf39H1R7H4Yuor20QY7V1Vj4eW/mSKOPe7kBVA5JrjPBdr5UCV7l4btF8MaVHqE&#10;6j+0blcW0Z6ovdz/AErHE1vYwut3sdODw6xE7S0itW/L+tjK1yfQ/h3p8Ggvqdjp+q6rlHee4SN5&#10;sYJijyQWxkZx6iuZufAsbZISvzl/bd+Gs/h34grHd61qus2N6ZJ0j1G8ecQS7vn2bidueKi/Zz/a&#10;t+KvwasjptrZt8RPBtpy+mXMjG6s0/6YyjJVf9lgyjsB1rzFUrYdtW5r6t/8Dsey6WHxUU78ttEn&#10;pb597/efpBoGi3HhfW7bUbUYeFslezL3B9iK4D4najqWjfGm08N6X4L1C70bVbP+1I9YgniEEERZ&#10;VYMHK8q7YKqS2MEA84b8Hv22PhP8ZJoLCLVZfDGuyEL/AGXr8Yt2L+iyZMbc9BuBPpX0drGh6rfe&#10;FVj0u2try8tplkWG5coJYj99VcA7T3GQRxjvkRLGpTjU26P0/r82aQy5unKla9tV6/8ABX32R4/4&#10;F8NSX3i7T4ZQRbpJ5spPZF5P6Cs/xN4hvpvEesa0Wnubd9zrZwxhnyCTlDwSSMDB9BjHOfebHwl/&#10;ZNjqFwI9s8sPkp6jd1/SuSs/hvJf3BWKPAH3nbgL9TW9PHUZ1JVJOySt+r/T7jlq5biKdKFKKu22&#10;3+S/X7ziPCfjS312wtLqyufOiuYvNjVgVcrnByhwwIPBBGQeDzXomn+GrrUrUXV4y6faH/lrOcZ+&#10;g6mvGf2hfj14a/ZX1DS7s+BL7xrqgRkOq2/lrDZByNyBjk5OxSQcA4U145o//BTnwH4o06G78X2W&#10;ueH9WNwIZbMQfaookIP70SLtyg4BG0NzwpHNY1cQpyXL7qfV9fRf5/cdFDCOnF8/vtacqe3q/wDL&#10;7z7Thk0fRjjS7EX1yP8Al7uxkA/7K0sy6nrjD7XcyOnaNThR+ArjvC3imw8QaNY6xpF7DqWk3sYm&#10;t7u3bckiHoQf846V3+i63AwUHGa56sZU1zx9593q/wCvQ6aE41n7OT5V2Wi/4PzH2XhoIowv6VpR&#10;6F0GK1ra9ilUYIFT/aFHSvEniKrep9HTwtGK0KVroscJDYwR3rYVVuI9rfNIo4J6kVSM+aWG5Mcq&#10;t6GuSfPPVndT5KeiWg5mxULkGpbsbJ3A6dRVcmqjtcmbs7EMoqrKKtvzUDiuiLOaauUJUqnKvtWl&#10;KKpzJXXBnBUiZM6Hms+aKtmZM1Rmj6mvQpyPKqwMaeHrxVGWCtmcKOprNuJo1zzmvRpyZ5NWKW5l&#10;ywD0qpJDx0q7Pc5ztUmqErSv0GK9CFzyqnL0Kk0QB5qnMqjqauS28j9SarPa+tdBylCVl+tVZG9B&#10;Wi9uBVaSKgDOk3VWkBrRkiqtJFQBnSiq0imtJ48g1Wki60AUNhoqx5R9KKAPYY71W6NVqKfdjmuA&#10;W/mtiMtxV+DxT5YANc0qPY7IYhr4jtzdCMdeazdQ1lYUJLVgHxGs4wDWr4Ags9e8TyxX8f2oQ20k&#10;8VqTgTOoyFrGUI0YOpPWxvCpKvONKDtfQ5TWPFEjlhGGb6DNcfqOqTysdwYfUV1Oq/GzXkuZEtIb&#10;DTIlYqIYLOP5fbJGazm+NXiJv9cbC5XuJrGJh+q10J1bfCvv/wCAczjRv8bfy/8AtjjprgseTUMc&#10;5V+tdo3xUt7v/kI+FNEvM9WSFoT/AOOEVH/wkPgLUj/pXh2/01z/AB2N5uUf8Bcf1p88lvF/h/mT&#10;7OD2mvnf/Jr8RPDGqGKVPmrrfHng22+JOiWUfmGG7t8lXU56+3pWTpWheD7+RTpviea0Y9I9StSv&#10;4bkLfyr0Ky8MXunaPPd2S2viCSCNpIYrOZTJI2OAobBBPT8axqVoKzbs/O6/M3pYepK8Urp9mn+V&#10;z478f+CdS8Dal9lv0+VxmOUfdcVxFxJnNfT/AMcNbtPEngoQXmjappmrQ/vEhv7J4niPdS2Np/4C&#10;TXyzckgkHIPvXTTlzxuzlqwUJuKKVy/Wsu4brWzFYyXb7VGc10mj/CzUNax5UDtn2qzI639kA7vG&#10;/iuPtJ4Z1AH/AL91843vErj/AGjX2/8As2/BXVPDPiHxBez27Ik2h3dupI6s6YAr5+vv2dvEVzrN&#10;vYQWMrXFzMIkG3uTiuaEl7WevRfqdk4v2FPTdv8AQvfsrfCvTNe1fU/H3i5RH4J8KR/a7kyD5bmY&#10;cxwj1yccfh3ryj45/FbUvjR8QtT8SakxVZn2W1vn5YIRwiL9BX0V+087eAfCXhz4H+EI5LlLMLca&#10;vJbKS15euPu8dcZ6fT0rhbH4U+E/gRp8OufFMjVfEbqJbLwXayYcd1a7cf6tf9gfMfasac1J+2lu&#10;/hXl/wAHf0tc6KtNxj9Xjoo6yfS//A2Xnex5N4C/Zr174n2za6JofCWgWDiSTxPfuYIbdgcjY3V3&#10;9FXJzX3V8F/2xvhnqV9D4ItfETXHiqzSO1XWdbtxajVnCgGSAElQzH+EkMc8DsPhj4s/GvxJ8Wbu&#10;MalcJZ6RbDZZaPYr5Vpap2VIxx+PU968n1bRrbVI9s8YY9mHBH0NYV8O6ivpft0+f9W8jow2KjSa&#10;jd279V6dvvv59D7N/b88GXkYh8RHU7i6+0z/AOkwzylsA8JgHoBjFfE/lGuiuPFPiLUNKTTdT17U&#10;tYtYkWKNdQuXnMaKSVVSxOAMnArK8n2/SteW6V10M1JRlKzumzIutOkee3urWeSy1C2dZbe7gcpJ&#10;E6nKsrDkEEA5FffP7Hv7Xl38TbbUPCvxI1XRbDxBpixLZ39xci2l1QMSPuMArOMDJUgncPl6mvhi&#10;4aO1iaSUhEHUmvSv+GR/HHjjwBb+INO8I6ldm8hSe0xGgMsbDKuvzZwQQeR3rjqUuWXPB2a/E7qV&#10;bnj7Oom4vr2P0n8Q6ZINxANcvbvNa3GGzjNWfAvhub4CfCDw1o3jjxXLrkkLx2X9sXcHlrCZP9VF&#10;I25sKpxGHY91BxxW/q+ibZchcV6lCsqkVfc8XE4d0ZO2xUZFuYQSMmsDWdOQRkgc101vZvGmMVU1&#10;K13xEYrpOMp+I4T4r+GNjqLfPf6LN9imbu0LZMZP0O4flXmtvaf6Qpx3r1/wLZG60/xTpbDKXOnt&#10;KB/tRsGB/IGuS8N+ELnxFrltp9qmZZXAyeijuT7AVzQap86ey1+T1/O52VIur7OUVdyVvmtPyseh&#10;fCnw5DLbyatqAK6ZZAMw/wCer9kH1rqX1abW9Ue6mwNxwqDoijoBWPq+u2kTW+gaU3/Er0/5N4/5&#10;byfxOfx6e1cJ8ZNBtdU8GNfG91HR9T08max1jS0Z5rGTGd5VeXj+UBkwwYcYNcbhKo/ayWr2XZf5&#10;vr9x3xnGklRg9Fq33f8Aktl9/U8Y/bd+Ams+JLaLxJp8r3rWod5YmABZT1IwMcY6V5h/wTp1fStP&#10;8e+MfBXiy5hhOqLDeaJZ3sYHmyjcsxhkPR9vl5UfeC5/hNfVvwY+OOlfF/wvZ+GPGL2dv4kvbZ1R&#10;7Zz9i1hFyrT2UvRuh3RcSRnIZRjNaPxH/ZU8DeNfh1beHpLFLOXTreNLPVYgsdzFJGoCTeYoHz8A&#10;lu/euOdRVVHW0kehCk6LlpzQfTqeO+J/2fZvCHx3GsaPpVpdeHdUZRf6XeW6zW7sD1KEfKech1wR&#10;k4PJr9AvBNhZ6b4dsrOxtzaW0EYRIC5cIP7oJ5wO1fKX7LHirUvEWh6x4C8fXFxqHjnwZci1u76a&#10;Mo9zbOSbaff0fcikEnklcnOcn6Wv/GumeFdN8y4doIo1x5jHI6evrXn5hKWJjGnCL5up6uVRjg5z&#10;q1Jrltp5HQ6zL9itzNLKBAgLOm3Jb2HpX5s/tTftv/Ezw34tW08HjTtL0zTbpZo4WRne6VQQ0c3z&#10;BWVweeAQQCpU19D/ABs/az0Sw0G5g065E87oVDA9K/Mv4jeKH8Va3cXTHdvYmurA5byUm66957eR&#10;w5jm/tK8Y4aXurfz/wCAfbPwv+Ksv7W3gy/1bVLfQ59GWVLW4061LR6np85zhJYnyk6n+F0KlgOF&#10;DBkHx5+0f8M9B8EeKJLbRLmK7s5gTtTOFPpggEfQ9K820tL3QL+5vNH1K80ma7hNvc/Y5mjE8Z6q&#10;4HDDoeehAI5ANX9T1O/1ucz6hdTXtwxLPNOxd3YnJLE8kk9zXo0ozUHTqfI8uvOm6iq0na+59Ofs&#10;W/tQ/DT4LfBC38O+MfFOowaqdYmX7BNYvJHYxuch0ZFOYjjc3OQ7t8uOT9u+D/HPhbx0Z38KeJ9J&#10;8Q/ZwjTDTL2OcxBhldwUkrkHvX47SWMcwIeJWB65Wl8OtqngXxHa+IPCWq3XhvWrY/u7qybbkd1Z&#10;ejKe6kEHuDXKqNalG0dUdjxFCvLmn7rfX+v+CfsnqXxE1bw94x8P6ONBvLrT9RlaKTU4kZ4oPkJG&#10;4qDsOQB84CkE/MCAreo2V75wHNfkx8Hf26viF8NPGNzP49ubrxz4V1GZpbhERBc2LscloBwNn/TL&#10;hcfd29/svwr+3t8GNY8LPr3/AAlY0yGK4jt57G/hZLuEu20MYhksnqybgO5FefXhGWjVmerhpyir&#10;qXMj6vjjLDINSiI+lYfg/wAW6V4r0m21LR9RtdV064UNFd2cyyxSD1DKSDXVxIJBkGvEqNwdmfRU&#10;oqorohu4y3lN6oM1XMRrVkgJRB6DFQm3NYRnZHTKld3MxovzqF4SRWu1sT2qJrMmtVURhKkzEkiI&#10;zmqcygZroXsVaq72MY7ZrpjWRyzoSOWn3H7qk1Qmt55Oi4FdfLbKvRQKpTQjniu2FfsjzamGvuzk&#10;JtKkY/M1VX0pF68mupni68Vm3EPWvQhXkzyqmGiuhz8tmidFqnLABnitueKqE8VehCbZ5dSmlsjG&#10;mjqlNFn61rzR+1UZo8V3wkeZUgZMsdVJY61Zo6pyx5zxXQchmSJVaSPFaMkdV5I80AZskdQOma0H&#10;jNVpIiO1AFLy6KseWaKAL2rsEGQwrHE6kEs2KwdS8RPIDhuKyf7Yd8/NQB2g1iG0z81ZUnxBn0PV&#10;be/sJTFc27h0YeormJ7ppV+8axbyF2YkEmhpNWY03F3R7J4lsLL4l6XN4q8MRhb6Nd+q6On34m7y&#10;xjuh7+leY/blJIPBHY1laJ4i1Twhq0OpaZdSWl3Ccq6H9D6j2r0Rk0H40IZdPa38OeNCMvZsQlrf&#10;t6xnojn+6eD2xXMr0dHrHv29fLz+/udbSxGsdJdu/p5+X3djjJL5F6tSJdo54asPWdI1fSdUm029&#10;sbi3voW2vA0Z3A/StjQ/hp421za1h4d1GdDzv8hgv5mt3KKV29DmUJSfKlqdHoZ3SrivXNFDpodw&#10;UJDbM/Ka4bwz8JPEtg6Nqsmm6UvcXd/ErD/gO7P6V7H4b0HS7CykW68RafINmGFuWkx+OMVz1K9N&#10;LR39NfyOqlhqrlZq3rp+dj5Aj+M3jPw7fXUdlr94tt5r/wCjTP5kRGTwUbIqz/wuux1ltnijwToe&#10;sZ+9cW0Js5vqDEQM/UGug8T+FfhVpmu6gLzxVrN3IJ3JhsdOUKvPQMz/ANKw5NR+D2nn5NG8TaoR&#10;3kvIoAfwCNQ+SWqi7+lv8gXtI6Smret19yudZ4K0H4X+LryP7G2r+HLlj/qbnbdQ5/3htIH4Gvq3&#10;4e/CzSdGs4mgeC+BAIlUYz+B5r5C8MfFjwBo12h0/wABMhB4e81J5D+gFfVPwu+NWj+IbeKKO2t9&#10;PIACxq7ED8zXm45Yj2T9jf8AD/hz2MtlhVWXt+Xy3/ysewWmiQWyMFQLlSpwOxquPDNpBdC7jgjN&#10;xGD5bFRkH1q5a6vBcRhg6nPoakn1CBFOXH4V8RzVk2tT9G5KEop2Wh83/FzwzD8NrTU9f8PWUcvi&#10;u9LFtYuF3tbZ6mIHo3+1+Vfmr4/s72bW7q6v55bq7lkLyTTMWZiTySTX6t/GDXvDMmkz2up6wbAM&#10;D8wh3kfgDXwv44+HPgDXL6V4fifp9ozE/LeWE6gfiqtX3uAqN0VKonzej/yPzHM6SVdxpNcq6XWn&#10;frufLEsPtVV7fJr3yT9njT70n+zPiX4RvieivcyQE/8AfxFqrL+yp4zkG7T30TWR2GnaxbSsf+Ah&#10;8/pXoupDq7euh5KpVFsr+mv5HhX2X2FH2X2Fep678APH/htDJqHhDVoIhz5v2ZmT/voDFcZc6LcW&#10;blJ7eSFh1EiFT+tUlGWqJk5xdpKxzEkF1Z6jpeo2cNpc3Gn3cV2ltfxebbzFGDBJEP3kOMEdxXrv&#10;j/8AbC+M3jO6025tfEMHg2e2xHb6f4fhKwSv23rIXLk8AKcgdh1z57ciK0VDJn52CKFGSzHgADuT&#10;X1T+yX+yHfat4jg8c/EHTdU0YaHex3OkaTd26xLcsBuWaTcS+FbB2lV5CnJGRXm4qFKN5vdnr4Kp&#10;XnaEdIrW9j1n4XfFO1/aB+Esngb4qWg0DxzcRPZ6ho+oRNZm+APyywq2NwIwSF5VgeAMZofDfwZ8&#10;WPhTrMGg6pf2vjjwL5ghtrma4xqWnR/w7mYKJoxwCCd4HTONte3/ABF8I6B8QdJl0zxBpkGp2j9B&#10;KvzIezIw5Uj1BBqpoGlReH9GtNLiubq7htYxEk17MZpmUdNztyxxxk88c1nQhypNGuJqKTafUkCL&#10;txioRpbXbYUZq3IvzZFdF4Wgie5TeBjNddSq6UHJHBSoKtNQYvgPwRNbanJOyEJJbyxHI/vIRSz+&#10;E28CeGro2y51bUFMZlHWGLuB7mvXtNhhjhXaABis3xTDBLZSF8E44zXyizKpVr+8tHbT0PuHlFKj&#10;hvcfvJOz7Xtf8j5x07S3tpeQc5rp7UjYUcZUjBBqW9t0SdtoHWq4ODX1kp+0R8NGn7KR5Zof7L2h&#10;W1r420m7vmuvDmv36apZaYkPlNpF0B881vKGyrMdpyoGNvuavfs/S/F7QvEviHRPHksWt+BdPhYa&#10;T4mvdkV9KUYDbMgOXG3d+8KjJTOTur0+3lIIq/d6TH4hsXtJZ5oY5FKN5UhUMD2OPpXm1oLqetQq&#10;S6fcfAvjj9qr4ofCD4p6qdCn0LxDoN3Ms62d3bMGiiyx8mOUEOE+ZioYsF3cADIqlq/7cPij4h+H&#10;7/TPEnhax065lZhFe6ZO4Xyjnajo2csOPmBHf5eeOy/ac/ZbuvDkk3iHRUae2HM0C5O1fVfb2r5b&#10;Nlg4Iwa9Knh6fP7aDPKq4qtyOhUS/UgvtYvb/PmzM2fU1mG2LHJ5Nb66RM8BmWF2iHVwpIH41D9j&#10;9q7Gr7nnqTWxjfZfYUfZfYVs/Y/aj7H7UuVD52Y32X2FH2X2FbP2P2r0Lwj8Er3WNKXXNdvYPC3h&#10;rJxqOoZBmx1WGMfNIfoMDuRSajHVlRc5OyPJPsnsKqy6BayszPbRksMElete+t4v+H/gn9z4Z8JD&#10;xHdJwdV8SMSGP95LdCFX6MXpE/aC1pz5dz4c8KXVmeDbNoVugI9NyoGH1BzWbjzfZ+81U+T7Wvl/&#10;S/U8k+Gfj74gfA28uZ/h34tufD0V0Q09i0aXFtI3TcYpFZd2ON2M+9fYX7M3/BTS70vUptA+OkkF&#10;pFtMlp4psLRvLYjny5oo1OCezIuOxH8VeQXXg7wv8XtIvL/whYf8I94ps4muLjw+JDJBdRqMs9sz&#10;fMCBklGJ4BIPavHJ9KSUNHNErDoVcZrza2XUa6aiuV/1/Wh6+HzbEYaScnzL+v61P3E8MfFLwl41&#10;0zQ77RfEWnX9vrkL3GmmO4UNdomA5RSQx2kgMMZUnnFdOQe1fjl+0B4Qsn+D3wNtkV7Sa20a4nhk&#10;t3KNEWu5CCCOnIzWj8Cf27fij+zsPsXic3fxN8E5AAv7g/b7Mesc7Biwx/A+RwMFOa+ar5TVpxc6&#10;eq1/Bn1+GzyjWkqdX3W7fikz9eCCKa1eUfBP9qX4f/tBW92PC2pyrqVmoa70fUoDbXsCnGGaNuq8&#10;j5lJXnGa9Oa9jz94fnXkckk7NHve0g1dMfIoHNQSrmla7jP8QqN7lCPvCtEmZSlF9SvLHVCeP2q9&#10;JOh/iFVJZU9RXXC6OGdmZs8WQaz54etassqY6iqM8yeorvptnl1YxMieDOeKoTW5zWvPMnPIqhNO&#10;gzyK9KnKR5FWMTJmtc1TltPatSa4T1FUpLlPUV3wlI8upGJnSWXWqr2P4VoyXSf3hVaS7i/vAV2R&#10;lM4JxgZ0lhmoH0+tFryLuwqB76AdWFbJyOdxj0Zmyaf7VXfTx6VqvqFuP4hUD6jb/wB4VaM2Zv8A&#10;Z/tRV3+0rb1opiPngalklWaopJ3AyprlW1FnYHPNdf8AD7whrnxE1mPS9Ig82QjdJKxxHEndmbsB&#10;SlJRXNJ2RUYubUYq7ZVTVHRtrc13XhL4beJfGcPn2OlyLZj713cYihX6u2BW7NqvgP4Qym1061j8&#10;b+J4+JL66H+hQP3CJ/Hj1PFcJ45+Jnijxk+/UdVmeBfuWsR8uFB6Kg4Fc6nUqfArLu/8v87HS6dO&#10;l/Ed32X+e33J+p38vw08IaAM+JPGEE0w+9Z6LGZ2+m84UfrWZc+LfAPhZt+ieCn1SdDlbnWbtm59&#10;diYH615VZayM7ZDg+9aqypcL1BBqvZN/HJv8PysT7dL4IJfj+d/wseuaF+1hdahdzWniKyh063mQ&#10;RQ6lpMIFzZgdCN2dwHoT+Ncn8TbLxyLL+2Y/FF74r8NSn5NRtbh2Vc/wyJnKN7H8M15nq2mHJdBU&#10;vg/4g678PdQafSrtolcbZraQb4Zl7q6Hhh9azWHjTfNSSX9fh/Whq8VOsuWtJtd/63/rUZpWpSm4&#10;Vnld2z1Zia92+GGrxNNHHc/vIW4Zc9q4y3j8FfFhw9g8PgrxQ/JtJm/0C5b/AGGPMRPoePcU+107&#10;WPAWsLZaxaS2U4wVLj5XHYq3Qg+orZTU/dejMJU3D31qu/8AX6nK/HDwR/wh/i6Vo38y0vibiJvq&#10;eR+teZSrX1l458IwfFjwlaGGQQ6rZA+Wx6OD2NfMniXwvqPhe9a11G2eCQHgkcN7g1UW2rPciaSd&#10;1sc8WaNsqcGtzQvHN9ocqtFMyY9DWLKtVZEqzM978O/tRazpMSobhmA7E1p6p+1xq1zblFmK5Hav&#10;meRDVaRSe9ZulTbu4q/obKtVS5VJ29TvPG/xc1DxK7maZm3epryy/le6kLMc5q9JFmoGhyelaGJl&#10;NbZPSnRJLCcxyMh9VJFaP2c+lH2c0AaOh/EHxZ4ZkD6V4i1OwYdDBdOv9a7K2/aQ8bOoj1eXT/Es&#10;XRl1nT4bliP99l3D8DXnn2c+lV9QkXT7Ge5cfJEhc/hUShF6tGkak46RbPWPCWo+Cfj18TvDngq9&#10;+GlvYardS/bTqWg6i9oLdIvmaVkk3q2MfdUDJwOOtfo9etp94SkOoeQ/ZLhcD8xmvgv9mT9mvV9W&#10;1n4f/GSbWLfSbdIpbmGwgVnmngkR0CuThV3Bs8Z4Pr0+vb24MrmvFnS9vUcovRbf0z6KnWeGoqMo&#10;6vdbfkaGsaFqECmbyfPg/wCesBDr+YrB3EHng+9WbPUbzT5fMtriSFh3RiK1V8Q2uojbqtikrdPt&#10;FviOQfXHB/Kupe0pqzXMvLR/c/8AM4Zeyqu6bi/PVfev8vmYYO41dsr5rRwQelaDeGUvIzLpNyt8&#10;g5MJG2Zf+A9/wzWPJG0bFHUow6gjmqU4VU0iXTqUWpP7+n3nb6d47lgiCk5x61U1jxZNqKld3HoK&#10;5WJasqlcf1SjCXMlqeh9exE4cjloMYl2JPekMWanCYpdtdVzi5bkUSkEVpwrJNbyRxTtbSspVJkU&#10;MUPYgEEHHuKphat2zbDWNTVHRS91nzv8a/iT8WvhfDc2us2OheK/ClyNkeqxW7293BntIoco3pkK&#10;BXyf8MPA978cPi5deEtHltNPu/s76i8l2kpRYg6hgNisAfnGN20HpnJAP6a+K/DNl428O3WmXsKz&#10;RzIV2t3r5A8D/s9fE34PftG2fivwRo7ajpGE0/Vob2eOBJbKVxuKOT8xTaH+XJyo45wSNbkov2dl&#10;JBLD+1xK9rdxa0/4J6b4b/Z10n4K6Ve2Wr2/9vaHdSM51qG3PnWoIAKzxAkNHxkOvK5OeOnlHxV/&#10;ZOkhU6v4UeO6sZx5kSxOHikU9Cjjj8K+79UWSW2a3t7uOzvJATE7oHGRjOUJG4djgg4PUda5g+Dr&#10;a3FxdeFrq3sZJHLTWS4ksZ3/AIt0Y+4x7smD65rGjjpL4/6/y/rY6K+Wxf8AD/r/AD/Pzex+Y3gH&#10;4eah45+LSfD4Pa6TrM1pLcRHUmZFdkGTGu0ElsZPTopr6Z1H9kG2ufhXFLbxXKeJoYysqXEHlN56&#10;8OoxwyEg7WHBGD3rR/aY/Z5u/iDpeleOPBqT6D460m7jMNzFuV7WUSBX37VJZFOTuAOV5wQefb/H&#10;vxR8S/AT4W6Lqet+Hm8d+Io7dRrMmgfukiZVG+WNHB3c54yPw6DWri6qmlT1vsvzTMaOBoypt1fd&#10;a3frs16/53PiUeCtG+B8Ud34ts49Y8YMu+20BjmG09HuSOp7iMf8Cx0PnXjDxbrPjvVWv9ZvHupc&#10;BUTG2OJR0RFHCqOgAGBX1NceNfg1+1NoF7eaTrCaV4hgjaWXTNWxb30JHX5ScSD12lgPUdK+W9V0&#10;r+zdSubXcJPJkKbx0OO9ejQnGqudO7PIxFOdCXs2rL8/MwPsntR9l9q1Ps59KPs59K6TjGeHNVvf&#10;Cuu2OradM1ve2cqzRSLwQQc12Hxm8PWaa5ZeIdKhWDSfENsNQiiQfLDISVljHoFkDAe2K5L7Oa9J&#10;toD4l+CEkJ+a40DVVdB1Pk3C4b8A0a/i9RLRqRpHVOPz/r5Gt8ZrWHUfGH7Pvgye4iso9U0W2tPt&#10;EyF0jaSR2UbQRncWA6969x+FX7F1jp9p4o0jxVb2+p2d24axvLe4f5o2UBo3jYfKUK5DL13nJ+UV&#10;8+/tkeH21Xxd4esYJ3s73SND0w2txESrwyrAjhgRyCGNenfs7/t/Wtqmm+Ffi5HJo+vmVbaLxCkY&#10;FjdDGFeYg/umJwCQNvOTtGceLWqV6cE4vR6n0OHpYerUcZr3lo/lodL+zv8ACfxzo/xi1WDWdKh1&#10;7RfD1xJaaV40Zlh1a32RREWc7jDXMLRyhQH3bTH1GFx9XXVrrY+4hNee+NrXX/DWrj4k/D2Yasdo&#10;/trw6kgMOrwJwWjPRLhADtbvja2R09o8B+ONJ+I/hPTfEOiT/aNOvovMjZl2upBIZHU8q6sCrKeQ&#10;VI7V4devKk+dRTT/AA8j6XDYeFaPs5TakvxXf/PzOLdPECniI1A8niBf+WLflXrJQegqJ48/wisl&#10;mC/59o2llT6VZHkUl14gHWBvyqnLqOvL1gf8q9jeIH+EflVWWBD/AAD8q6YZjH/n0jkqZTP/AJ/M&#10;8al1bWx1gf8AKqU2s6uM5if8q9kntIjnMa/lWdcafA2f3S/lXdDMKb3po82plVVbVWeQS63qfeNh&#10;+FUpta1DB+Rq9ZuNJtmzmNR+FZdzodq38A/Ku+GNpP7J5dTL60ft3PLJtbve6tVGbW70dmr0648P&#10;Wpz8o/Ksy48MWxzjFdscRTZ508JVjueby63d+jVUl1y6/wBqvQp/Cluc8is6fwhEc4YVuqkX1OZ0&#10;prdHCvrtzjvULa5PnvXYzeD05wwqjN4PA6GtLpmbTW5y51uU9c01takPXNbsvhIjvVSXwqw70CMv&#10;+2X9TRV3/hGGooA+aIpjJIqjqTX014vu2+Dfwr0LwnpJ8jWNetV1DVrxOHKN9yIHsMdf/r18pWl9&#10;5M6P6EGvpf4+Xi+INP8ABHiy2O/T9S0iKDevRJohtdPrXLVXNUhF7a/etv1fyO2g+WlUlHey+5vX&#10;9F8zy9No57+tPkYOhFUxPnpTxNmuo4jHvLZ1mLL0rT0e4boxORWXq129ud3VabpWuRFwDgE0Adjk&#10;OMHkVzHiK18slkFbsF0kgBDClurdLuMgjNAHApMytnJBFereAvjZqGlWUeja5bR+JNAzgWl4SXh9&#10;4pOqH6ceorzjVtHktnLIMip/DMKy3QWQfnUyipq0i4TlB3iz688FabYa1At74QvnuY8bn0q7IW5i&#10;9h2ce459q5z9omG1fwJCsunNNqk95DZ2i8IxnkcIqFjgDJPc1yHhK+OlyRPBIYpFwQynBFev61PY&#10;fGHwPfeG/E0Mtx5sYkhv7MhLuGWMh0dSeCysoIz+dclRVKbUl7yX3/8AB/P1O6k6VVOD91v7n/k/&#10;vXofOnxC+AWoeDfCcWsbxI6Y+0wo24R59DXjbrX6A+HpdM+KfgW4Gm6lFr9sEayv2SMxTQTqMMJY&#10;TzG2eccjngnrXw1428N3HhDxJfaVcoUeCQqMjGV7H8q0oVva3T3RliaDotNbM5uRKgeOrTGoWGa6&#10;TjKjR5pq24PcKPc4p+oXCafYXFzJwkSFz+AzX0d+xT8ONHPwptfGfijS7a/1vWLqW6tZL2MSGC2B&#10;2RBVbgZ2l8gZ+cc1jUqqm0rXbOilRdRN3skeIad8PdU1TQrnVoLeZ7KAZaUQuUPsGxivQfBX7L/i&#10;7xLpkN9daPLp0Myh4xdXEcblT0JTO5foQDX2JceJkVQsTKEAwAvQVgav4vnt48xsSaz5q0tkkauF&#10;CD1k36f0z56n/ZA15WULBJg9WS4iYD8Mg1zHw7+B2kaN+0RL4R+JsMs+m3+nGfQYWdora9mQ5ljc&#10;qQS6ryFzggHOeK+stB8WTXiZdsGuS/aD8A/8LU+HlwlncGw8S6S41PRtRj4kt7qL5kIPocYP1rGq&#10;6zXK/wADoorDp8y/E9HkSz0bTrbTtOtobKwtYlggtrdAkcUajCqqjgAAAYrHe9w/WuR+GXjfUfHn&#10;w20DXdTsn07U7q3xd2zKV2TIxSTAP8JZSR7EVtNIWPWt6NNRic2IrSlNmwt0HFNMnzVQhcgVKJea&#10;25DDnb3NG3uHhcSRuUYHIZTgiujg1q11tRDq67ZsYS9jHzj/AHx/EP1rkUerKPXLVoxnq9+/U7KO&#10;IlT0Wqe66M3NS0ebSXXftkhcZjmQ5Vx7Gqqk1c0XXvssZtLtPtFhIfmjPVT/AHlPY1Jq2k/2c0cs&#10;T+dZzDdFMOhHofQj0rjUpRlyVN+j7/8ABO9wjKPtKW3Vdv8Agef3lUU8LmolNSqciqZKHBaemVqa&#10;3iEhxVo6fkcVhKaWjOiNNvVDLWUgjms34leHbrxR4Lu7ex1TUNG1GPElve6bO0Ukb5x2PzDnlTkG&#10;taKzdW6VqxtHa2k0twcQRxs8hPZQMn9K5ZyUZKS1O2nByi4PS5+VvxMt/E3jXVzaePfEWoeJLzTJ&#10;ZIreS5Ij8nkAlVUALnauSBzgZrmvBV94g+AHjTTfGHgJrh3glVb7RhIxiv4ScNGy9yR0OCQcEciv&#10;avj1qFlrHxEvLmyhMAdV8xMYO7398YrR8O2Fv8JPDkHifUYkl8T36FtHspRn7Mn/AD9OPX+4PX5u&#10;gGfdqUacocrj6HzdLEVo1OdS069vuPvP4ea3o154StJ9FiW1coPN08sPN052UO0EignZIu7le3bt&#10;TbTwpZWVhdWUYc2c8jSLA7bkh3dVQHoucnb0GTjAwB+UiweJfDvia88TeEPFmq+Gteu5POuJra4b&#10;y7l85/ep0cZPRgR7V9G/CT/goXqWiPDonxe8OzecPkj8R6FDvil95YRyp9Smf9wV4NTC1qEnJa36&#10;n01HG0MTFRlZWW35naePv2JNN1nxHPrWm2NtBdyykq9rJsZR/eIOB+Arwj4tfBnVvhhfx/bN09tN&#10;92fH8Xofevon4bf8FAfh54k1C80rxbcHwTqcVy8dvLfK/wBkvIdx2SrJjEZK4JV8YJ6mvQ/iQ3gv&#10;4x+CdRg03xDpGsGGETeZp97FcGIH7jnaxwM967qGMqKp7OqjzsTgKTpe1ov8eh+ePkfWjyK1L6xN&#10;jez27HLROUJHscVBsr2z5speRXp/wLsv7YvPEWgY3HUtNbYv+1E6S/yQ/nXnojr2P9lzRLp/jF4d&#10;m8pjbvK0MjY42upU5/Os6r5YOXbX7jaiuapGPd2+/Qxf2onFx8b/ABFEPu2jx2g9hHGq/wBK8c1j&#10;w/aa7YyWl3CJYnHccg+or1z472lzP8VvFV9NGwW41GZ1JHUbzis3wx8LtR12x/tS9lh0LQlOG1LU&#10;GKRn1CD7zn2UGpglGlFS7Iuo3KtKUO7f4mh+x7+0Rrvwq8TJ8P8AWnn1WxYFtPj+9JcwqOY4vWZF&#10;GVX/AJaKCg+YRg/oP8LtDsdPutQ1vw1eLN4c1/bqAtYkzEs7D5po2z8odQu5MfeXPBJB/Nn4geLP&#10;Cfw70ddQ8JaRHq/iDT5Fkg8Ra3DvW1kBGJY4FyBjrlt/TOAa+7ND+Iut+GvhPo3ifxPY/bbqS3Sb&#10;VH0Gb7TDkgD7TAgxmNwBJtXBAf7pOa+cxmH97kh9rv8A193U+swGLTj7Sp9nt/X39Op9ERksvVc/&#10;UUrAr1rktJ19ZI0YNuRgGB9RW9DqiED5uD2NfM1KE4M+xpYmFRXuWHxmoJRzUjyxjDA/K3SoncN3&#10;qYplyaKk61nzL1rRm5BqjMK7KbPPqIy7gHNZlxkZrWuFrNuF616dJnjVkZNwTzWbcMcda1rhetZt&#10;wlerTZ4lVGXPIw71SllbnBNX54+TVCdOtelCx5FW5RlnYHk1VkuG9asTIRmqUoxXWcJE9w3rVeS4&#10;anyA5qtIaADz2oqLNFAHw6tz717b8FfiLpWr+H7z4ceLbkW2jahJ52nai/P9n3fQMf8AYbo35189&#10;rde9PS6JYc1E4KaszSnUdOXMv+HPW/GWkax8NfEdxout25huIjlJBykyH7ro3QqRyCKgsdbS6xzg&#10;16p8DNQi+L+hW/grxpbNqthCNunamn/H1YH+6GP3k/2T+GK9J1D9h9tPt3lsNRWcDlGII3D+lczx&#10;MKTUKzs/wf8AXY644OpXTqYeLkvxXr/n+Wx8yattmtyTXFvcmGY7T0NemfEjwXfeC7iWzvFKMmRm&#10;vHrm42zNz3rs3OBq2jOntfE0sO0bjiuv0XxAl2igtg15KLr3q5Y6s9rIpViBQB7Q3l3CYYAg1Ha6&#10;dFBNvQDNcxoniZLmNVZvmro4roEA560AdTp195bLzjFeh+GNcMTIQ+Mehrx6C82sOa6LStZMRHzY&#10;oA6HVvEUnwg+PvhHxRpzGy0bxqx0TVTCdqfbV5tpiOm45KE9w1e1/ED4b+FPjDCra5bCx1QLtj1W&#10;zGG/4GvQivB/EEdl420ey03Unf7Pa6hb6lEYiAyywtuUgkHAPQ+1ereHfF4cqrNkGuGeHvJzi7M9&#10;Oni1GCpzV11T2/r01Pmf4u/AHxJ8K7tppIDqeiMf3Wp2o3xn2bH3T7GvLfM+lfY3x+8YeIPBmjad&#10;4h0C6ZI0k8m6gdRJDNGw+7IhyGGfUV4kLz4efF7iUR/D3xQ/8agvplw/uOWhJ9sj6VrCc1FOav5r&#10;/L/L8DCpTpyk1TdvJ/o/87fM8L8a30dn4U1WWVd0YgYEDvkY/rX1V8ENJ1Xwf+zx4Ksby/8At1wb&#10;EXKurAqkcpMkcYI6hVdVz7ccYrwT4ofCTXvCNrNYa7YEWV5Gyw3sBElvOp/iSRcqw+hr0j9i/wAe&#10;HxZ8P73wDqkudd8LOUiVz80tmx/dsPXaSV9hs9aHJe1jLo07DUZexlG2qabXl/X5o71vGOoWU2HD&#10;Fc966bR9bOsRgMOTWlc+DY72EoYxv+leT/GvVfEPw50If8I9dWmn3mAz3NzGJCgJwoVTx2PUGuln&#10;Glc9msYms5Mltq1R8R/GTw34Mv4LDUZ7tr2YZSG1sZpyR3OUQj9a8K/Zt+L/AIm+KfhHXU8RyxXO&#10;r6Rf/ZzdW8SxrLGygrwoAyCG6Dpiu9utYuILpZnAadFMaykZZVJyVB644HFZxkqkVJGk4ujNxZ2k&#10;Hxr8H6xMtkmrCxvpDtjt9Tgks3kPoglVd59lzWfqHiW4trlgB8ua55tTtNftnstXsrbUbSUbXguo&#10;hIjD3BrgvGPws1/Qomu/ht4nudNiwGXQ9UkF1Zj1VPMBaNfZTxRrBaK4e7N6ux7bo3i37VKsb8E1&#10;18aeYgYdDXhN94kuPBnh+21fUtKu9RliRDfrosJmEDbfncAkEoGz74xxTvDv7YPgTU9c03RDNqFn&#10;c30iw273thLFG8hOAm4jgknHPHvTlOMd3YI05S1irnvCqVqaN6x1163uISVkAbGetO026eVyScim&#10;1clOxvxSZrovD+qRhH069ObK4P3j/wAsn7MP61yiSYq1FLXJWpKcbM7qFd05KSNjULKTTbyS2mHz&#10;ocZHcdiKYj4rTmf+2/DyXP3rqxxHIe7Rn7p/Dp+VYyPXJBuUbS3WjO+olCV47PVf15bF+GfYeDV6&#10;LUsDmshWzTwamVNPcuFWUdjorfUEYjNXr0x3Oj3sYAO+B1x/wE1ysG7PAJroNEje6m8tvljAJkY9&#10;AveuCrTUPeXQ9OhVlU9xrc+Ktb8JWOjeN/EfjDxJDu0PT7gLa2jcG/udoKxD/ZHViOg46kV494r8&#10;WX/jHXbrVdRl8y5nbOBwqL0CqOwAwAB0Ar6j/bI+HmoavBa61pe9tO0+Mp9kToFzkyY/vE9T9K+O&#10;DPg819DRkqsVU7/h/XU+TxEHRk6Pb8fP/Iu+Z9KRmDDBAI96pfaPej7R710HKOv9LsdUj8u7tYbh&#10;PSRQawJ/DNj4USbV9Dshb6lAhZPJYjd7Vu/aPejzwRUuKettS1OUVZPQ978H+APDvxt+DNr4s8I3&#10;/wBp1RBsvbaXCzW9wB80MoHfuGwAwIOBXnnwaOjXnxouPAnjRm0ue+hA0qSfCxTTg/NCxPIZh905&#10;xkYwSwrzbwz4s8R/A3xgfGXgmQNvAXVNFlz9n1CHOSrKO/UhhyDyO+fpzxt8PPBv7Zvwrs/GfhIf&#10;Zr/BEkRYefZ3C/ehkxyCDyG7gg96891Ksf3UnaXR9GeqqVGVq0FePVdUch8SvhBe/D7xOkJVpdNm&#10;fEU2OnP3T719v/s2/DPTNF8KWGoiFGu3Ak8zHIr4c+D37QEul3B+FXxpvHh1CGdbbS/Ed/GXSZc4&#10;EVw/UMONsh7H5jwCfu7wV4gXwdYQ6VYuuohHMIjgcFlYYJX2IBBwema5MbUqV8O6dPSfVHbl9Klh&#10;sUqtVXh0fn0OR/aV8I+G/CulyeI5dIh1DUUP7qGbiHd/ecDlvp09fSvhLxb401fxfqRuNUvGnKjZ&#10;HGMLHEo6KiDhQPQCvsP9orxnp/xFS78NWWoXA1i3gknVFgzbyMilmj8zPLYBwQME8d818JyXB8xs&#10;9c812YGM40Y+11kcGZThLESdFWh5fiJoni60+Hvj6PWPEXhdfGfg28tjZalpykiaFSyt50JyPnG3&#10;GMgEFlyM5H3D8Bfij4dbwhp0/hcy3fwtvrxrLS7mUMJtEnLY+xXKMSRGWYeW+SAHVTgbTXw6ZgRg&#10;4Iq18IPjBc/s4eK7xL6B9Y+FniJzHr2j7N/klht8+MdmAxkfxAY6hSuOMoy/irVdV280dGX4iP8A&#10;Bdk+j7+T/r8T9LbbXT4c8Uro2s3ykapK76VNIAm8gbnt+MAsoyy92XPUoSe+t7aSRRsbNeC/FjwT&#10;ovxX+AGnDSPEztbRQW17oviRpCzRyoAYLhpFwQQcZc9MsT3r2vw1fTWtnaxXUxnuUjVZZSoXewAy&#10;2BwMnnArxaycoKcT6LDtQm6czXAuEtZVIOU+df5GqB1OWPrmuvtHiuk6A5GKqXWjQS9gK8uFeKbU&#10;0e1PDTaTpyObGtkcGkOsI3BNWrzw7jJWsO70iWLOM1301RnseXUeIp7ouSX8bjrVOaZGzg1k3EU0&#10;ZPWqUtzLGTnNd8KC+yzy6mKf2kak5BJxWdP3qo+psOtQtqYPU13QpSR5068GOm71SmFSPeK3eq8k&#10;6nvXZCLR585J7FWeMGqU0OauySD1qs7A11x2OCVrmdNDVKWM1qyYNVZEFUSZvln0oq35VFAH5wLd&#10;+9SrecjBrAF3708XeO9A7M9p+EXxgn+HuswXSHIRgSK+19B/br8OyaQouoys4XlcjBNfmEt5g9am&#10;XUXUYDkfjXNWw1HEW9rG9jrw+Mr4Rt0ZWufcvxN8ceBv2h5Gi0zXYvC3iTokGqHFpcn0WX+A/wC9&#10;x718x+Pvh14n+HOoeR4g0qezD/NHPjdDKv8AeRxlWHuDXm4vWJzuOfrXpPgT9ofxV4IsjpbTw654&#10;fc/vNG1eMXNsw74Vvun3XBqowlSVoars/wDP/P7yZVI1m5VFZvqv1X+VvQ5MXfoauWKtdNgGvTA3&#10;wh+KnMM1z8Mtdk/5ZzbrrTHb2YfvIx9d1Y3ib4GeNfBVi2pwWcev6H1XVtFlF1bke7JnafZsGrVR&#10;Xs9H5mbpSteOq8v6uvmUdGsjBODv6ds11cWspC4jZua8y0u+vDcZIYEHlSMEV0PzXjKckMK0MT0C&#10;G9DgEHNaVteEd65DSmkhUKxzW1Dce9AHVWupFSPmrp9F14xOvzV53Fce9aNpflCOcUAe92Oq2viD&#10;Sm06+PmWsmNy8HP5ivLfi7+zzp9xYnVfDsi2sqjMkJHyN78dKZpXiFoCPmxXaaT43eID95+tK3Yq&#10;/c8T8B6/488GQS6bEtrr2hSH9/ouoETW8g9lb7p/2lwR601vh5perePrDxb8LNXi+H3xHtwUbw3r&#10;0gazvlPDRJL3U/3XwRxhsgEfRD+Lo72PbLsde4YA1kRjSdN1E6hZadZ29+3BuY4VEmPTdjIFYVKM&#10;ai7P+v67nRSxEqTXVf1/XbyPMPGfjn9o22UwS6Bofhe7i/1ptIGnlb3AlJXH4H614H8SNW8aeNdE&#10;1K31W8ub3WJSGkd0CMSMDAUAAADoABX6F6D8Rb/U4otMudLfxFbHgQGMu6+6sORWzcfA7wt4r1O2&#10;uA1tbXRG82lwy/aovbC5z+NczqxoJxraee//AAV/Wp2xozxDUsPrrs1b/gP77+RzXwW8CaJrHwx8&#10;PQ6LHbWyJp9uksaoI3EgjUNvGBlsg5PesH4heCrXQL6O1luokupziKP++fQHpmvqXwnYaRoFilpa&#10;qgWIbfmQL+lfPn7YXxP0PwhZaU9wI0uIb6GUNjoAwJ5/CvPwuOnVxLpJe6epjctp0cIq0pLn8jwj&#10;UxJpszKQQQaybuSLVbuwuJXmins5PMje3laMt/svg/Ov+yeK73xrpqXF1IyAYJzxXGx6K5lwAa+h&#10;PlNjesddnEE0KSssU67ZVU4DD0NYl/4R0S+ube5uNKt7ma3cSRNMu/Y4OQwByAQR1restF8iAyzM&#10;sMS/ekkYKo+pNbWnaJFqsLSWc8N3Gp2s0DhwD6EjvRoPXc4LW7RdRu9PupDJFd2EwmhuIHMcmO6F&#10;hyUbup4NdXofxCmsSFlyR61oXXg6XB+Q/lWNdeEJUB+Q0CudvYfEm2mkVWIGa7LT9ctrxFKyDJ96&#10;+fbnQ57VsgMCKW212/01xh2wPek0mNNo+sfB16g1QW7sPIvFMD+nzdD+BwapzxtbXEsLgho2KkH2&#10;rx3wp8UxbvD57YZGBzXq3i/xNZp4kY7wouoo7peeodA39a4ZUmq2nVfl/wAOenGspYfXeL/B/wDD&#10;fiXEkq1b/vZAKybS6S4XcjAg1cimMRBqZwexcJp6nqnhnwxbS2iySAMTUXiu2i0iy8q3AjEhy5HU&#10;+grI0jxY+i6ILm4P+tO2CM9Wx1b6VzWv+LZtWfLHj0r52lhcRUruUn7qZ9XWxuFpYVRirSaNGWCD&#10;XdLuLOdFlR0I2tznjpX5sfGjwp/wgnxC1PTkUrbF/Nh/3G5r9ENG1HbIMmvmz9tb4cS3lna+KbCE&#10;ubfKT7B/AeQfwNe/hr0qjpvZny+MtWpRqrdbnyV9p96T7T71lfa/ej7X716h4pq/afel+0+9ZP2v&#10;3o+1+9AGqbjIwTxVHwl461n9n7x1beN/C7SNabwusaOrkQ31vn5gw6ZAJIbHynn1Bg+1+9NknWWN&#10;kcBkYYIPcVjVpRrR5WdFCtKhPmj8/M+u/jp8IdA/aI8C6Z478JpHqdnqFuLiPC8yL3U/3ZFIKkdi&#10;CK8hsvFOufsZ+HDN4dB1LxJrDx3us6TqMrSRQ2gU4jxniV1OS3ULtHdhVj9jf4h3HwA1HxFq/iHU&#10;mj+EZ8pJbefLrBfSSARmJf8AdDs4HVUJ5IUH0b9rr4Ri/eTx5o8yajZaigmnlgYSJKjDKyqRwQQR&#10;0rz43qy9jWVmlv3/AK3PVnajFYig24t7dv62/pH0X8A/+ES+NHhXQfGHh+w8u01RDMyzMWeJwSkk&#10;bZJ5Vgy8cHGRwa+Zfiz+yprvgfxheGa7tNP8MljMNWvZNkUak524+8zf7Kgn2rpv+CXvjXUbP4Ze&#10;J9FktT9i0LWpEtrsupEgkUM0e3OQVI3ZIwfMGOQa+ofiNY2XxOs5bTVIFlhZCioeg9x71x0K9dVv&#10;e+G2vqd+Jw2GdD3V76d12aZ+fza38O/CGEstNu/GV8vW4v3Nta59o0O9h7lh9K09A8ceJfGs0tj4&#10;f8E6BLbbf3kK6PFLHGncu8gYgepY1nfEb4R2fwU1t9d8Z30tn4St7tRbwWwBu9Tyc+VEDwPRnPC+&#10;5wD9B/tG/BzVp/CccfhJm07S7QFzpVoPLSYAfebHLPju2fb0r13ODlyXu/M8FU6ig6jVkuxe/Zo8&#10;YPoN63w78RR+E9Ntb/e2nW+l6tC6NK3LxeRvYDcSeE+XJ+7yTX0K8J0eRbcxeQsYCqmMAADAAr8f&#10;J9E13xH4l0+28NBovFelX1tc28nmBDbubiONHYnookkjBPbIJ4r9ZJNf1eaRbPxCsCPdwRT29zA3&#10;yxSsuJIie4EgbnAyrKeoavKq0mq7jHZ/1/SPboVk8MpS3T0/r9T0Lw/rStPFHv6kDFby6grd68g+&#10;H2pLeeK47K+kMEkbkbScfMO1X9V8VPomt3VtHMJokcgHOa8+tl/NWcIb2ueth815MOqlTa9j1B7l&#10;W71RuAjg1xln49gmwJPlNa0PiC3uB8sg/OuR4OrSeqO6OPo1lpIlvbRGzxWBfWC84FdSLWe6thNH&#10;GXQ/3Rms+70u4KkiPPsCCR+FdFGryuzZyV6HOrqJxN5ZAZrHuYCue1dVexEZ4rCu1wTX0FGo2fK4&#10;ikkYMpZM81Ve6Ze9XroAZrLuMDNemtTyHoON8e9Rte571RlfGaqPOQetAjVa896ia7FZTXRHeomu&#10;vegDY+1iisX7V70UAfmWLo+tPF2e9Y4uTT1uK81VT2HQNkXfvxTxdj1rHWcmpFm5rRVTJ0Uay3Xv&#10;Uguz61krJ71KkvStFUMnRRqrcZ712vw78eeJ/BupJdeHtbvdKmB5NtMVDD0I6EexrzxJPeuv8KoB&#10;8xrZPmVmc0k4NNH0jpvxh0XxTEqeO/B2n6pOww2qaUosrv6naNjH6rn3q/H8MvBPi1vM8JeMorO5&#10;bppviFPs759BKMofqSteIRT4xzVyK49DS9nb4Xb8v69LFe1v8av+f3/53PT/ABD8KfFvhCMTX+jT&#10;mzP3by3HnQN7h1yD+dc5HOVOCCCOxp3hT4n+JvB0m7R9bvLJT96NJTsYehU8EV3cPxr03xCAni7w&#10;fperMeGvLBfsdx9cp8pP1U0Xmt1f0/yf+YWpy2dvXX8V/kcbFce9W4rmuwj0L4beJ+dK8SXvhq5b&#10;pb6zB5sQPp5sfP8A47Sz/A3xSYjPpEdr4lteol0e4W4OPUoDuH4gUe1j9rT10F7Gb+HX01ObhvCv&#10;etbTbm5u5khto5J5WOAkalifwFdHF8LbTwXbRXvj6/fSmcb49ItV8y8kH+1/DGP9459jUd18ZG0q&#10;FrPwhpsHhq1xtNxH+8vJB/tTHkfRcD2o9pzfAr/l/XoP2XJ/EdvLr93T5nTWXgK/06BbnxLqNr4a&#10;tyMiO7fNww9oly35gD3qc+OfCHh35dM0yfX7lf8Al61RvLiz6iJTn82P0rxyfV576dprmZ55WOWe&#10;RixJ/GnJcZ70cjfxP7tP+D+IvaKPwR+/X/gfgd74q+LfiPWbR7ePUP7OsyP+PWwUQRn6hcZ/GuA0&#10;7x7f6LqCyrcyLKpyH3nOfrVfVVlaBmjJzivP7++l+1bZMgg1ajGKskRKcpO8nc+xPBf7S/8AaVvH&#10;Z+JI3ukxtW+gbbcJ9T0b8fzqp8e/hZafHb4d3NvBdjWLVBvh1C04uLU9vMj64/Me9eBeDbUXEAct&#10;zXdaR4g1Hw3eR3Wm3ktncRnKvExU1zuhGN3BW8un/A+X3HUsTKVlUd7dev8Awfn96OTg8WfETwX4&#10;fistX8N2XikWEIjOp2epC3kmVRgM8TocNgc4bk54qTwP8Xde122OqXPwu1tNHQ/Nc2MyXEmB1YRk&#10;IWA9VJr2Ky8aaD43dYfEdsNF1U8Lq9hH+7kP/TWIcf8AAlx9DXonhvwTeaOI5maO7s3GYry2bfE4&#10;+vY+x5o5uXSTa+787a/mPk59YxUl3109VfT8ux8NfGD9oOx+JWmy+HofDtxp+ixuWf7edlxNIAQu&#10;5FJCAZJxk546YryP4c+MvEXwmHiKy8N3y2+j69AIbqB87omHSSJgRtfBZc+h9QCPZv20/DlhoHxF&#10;t72xVIjfRt5yIMDepAJ/Wvnn7V71Uowk05boiMpxUow2fQ6fwR8TfHfwlv55fB/iE/2bM5d9I1Vf&#10;tFsSeSQp5U+6kE967TU/2ufi7qUJ2f8ACNWD4/5d7Bjn/vt2ryT7V70faves/ZQXwtr5mvtqjtzR&#10;TfmkfU3wZ/aw8P8Ajc6d4a8cw/8ACOeLpn8hbsoFsLtv4SHz+7ZumDxnGDzge0a/4KeEsQn4ivzm&#10;1K0ttWtzDdRiRD0z1H0r0P4J/tJeJPgVqEWn6vJd+KvAchCPZyuZLixH96Aseg/uH5T7Hmo9rOj/&#10;ABNY9+q9f8zV0KeI1pe7Lt0fo/0f3n1BfaNLbucAjFdp8T7q5is/Bl5Gzb5tHjDe5R3T/wBlrE0H&#10;40fCr4miIaF4x003c2AtleyfZbjcf4Qkm0sf93Nev+K/Bkd9o/hGKUcw6ey/+RnP9a39pGcouLvr&#10;+jOVUp04zjNNadfVHnnhLx7dWpSObJHvXtHg6YeJZQWby7eNfMmk7Kg615drvgYWaRm3X5sgcCvS&#10;LWMeEvDsGiKw+3yhZr5h1U4+WP8AAcn3PtRWu1yx3f8AV/66ioWi3Ofwr8ey+f5XLviHXf7Svt6D&#10;y7dAEijHRVHSs+WfKg5rKubnDDmpvO3RDmtI04wiox6GU6sqknKW7NGyvjE/WukeztfFGjzafeIk&#10;sUyFSHGRz61yelaPfarIfs0DOi/ekPCKPcngV3Gj2NhpgUXN59pmHWK25A9ix/pmuLFSgtviXY9H&#10;BRnLSS9199v69D4C/aV/ZxuvhbM+saajS6TLJ86L83lZ6YPpXh2naDrOruq2OlXl2zdBDAzZ/IV+&#10;v2vLa6/pUtkllaZZcKbuITD8QwI/Svhr9pHwZ8VvAiS39h4o1afRlyWtbWcokK+qqmBt+gqsPiJV&#10;VZqzJxWEjQleLbj6f1+R4DJ8KvHEURlfwlrKxjncbKTH8q5m9gu9OkKXVrNbODgiVCp/WpIviN4v&#10;Uvcx69qwMfLSLcyfL9TmvS/h18QPiT4z0+Uxyw+MtNU7Xs9chFyreqqzglT7qwNdSk9jicI2vqeT&#10;fbB61a0yKfV9QtrG0jaa5uJFijjQZLMTgACvRdQ8D6H8RL+4tNAsn8I+MI8lvDl5IWgum7rbSNyG&#10;9I3Jz2YkgVX+FlnJ8OtJ8RePNUga3vNIP9n6XDMuGOoOCA2D/wA8lDPnswT1pudkJUm35DvjhqFj&#10;ptlYfDmzZJ9N0VSL50OVuL5gPObPcLgID6Jnuaj/AGc/j/cfDC4X4ceL9RWb4d6sXisb2+JZdHnf&#10;ONx7QMT8w6LneMYbd5LPqD3M0k0rl5HYszHqSetVL2OHUbd4LhBJGw5BFclWkppOLtJbM7qFZ05O&#10;M1eD3X9dUfqT+y/+zjafAvwdqMxnt7zXNdlF1fXVjcySW0ihnMIQNgcLIRuAG7j2r121sFh33l3l&#10;bWM4CjgyN/dH9TX5F/DOw8b69GdFsPiJ4k0Twlpca3l6DqUxtLK2iYPkR7tuQQNqgcttA5Nfqn8N&#10;fiLZfGz4W+HPF+lh10+/tyY0kxuVkdo5M44zvRq8p+0pvlnpc9teyqx56evL/Wp5F+2j8Kpvjh8K&#10;tQlsUxr+kr9t09Yx3Tnyx9RnHvivVvhB8Qrf4tfCHwv4lcxNNqmnRS3UcZysdxt2zJ/wGQOv4Vpz&#10;wGMkdq8T8GWEnwX+MV54agBTwj4xebU9MQfds9RVd1xAPRZEBlA6Ao/rXRKknyuPQ5YV5R5oy1vr&#10;/meQ/tH/AAh1/wCDvxJs/jR4ItBdLpchfUtLA+We3YbZRgdipPbjg9q+g/B3j+z+LPwm8OeKNO1M&#10;arDc+eBKYRDJFiViIpEBIDorKrY4JG4cEV6BeRx6hay29wiywyKVZHGQQeoNfNXibSbn9mDV/Cdz&#10;psePhtrF7cWuq24ORp800o8qcDsqsMH/AGWPXAx0JKNRVG/X7t/8zlk3Ok6KXp997fft6nsvhPX1&#10;8TazpOppG1veR3n2HUIGPMc8ZHPuGQo4PcN+FJcXZa7mZiSS55P1r0X4dfDNLl5dTQiKSSWKRxjI&#10;l2bsZ9Dhjz9OorO8RfDN9KvZJLiYQWKnLTEZJ9lHc04Yugq0qXNqiKmBxDoRrcuj1/LU5KyiudQn&#10;WG1jaaRuiqM1vJcWfhv/AI+pzqF4P+XeF/3aH/aYdfoPzqhfaoYbZrPSYzZ2p4dz/rZf94+nsOKw&#10;SHBO4V2OMqnxaL8TgUo0n7ur79Pl3+f3HosXxeuG0eSyaGOPJ+UxjAUelU7XxwcgsxDDvmuCaMnk&#10;VEzSR1ksHQjflja5vLH4mdnKd7HrN7rcF7BBdBgDKCrf7w6/oRWTcvHKCQQa5Ce8ZPDdm2SD9olx&#10;+SVSj1uaL+IkUqeHUV7rHVxcpv3l2/I6K9i64rFulK5po8Q7hh6ZJqEcw6iuxKyOCTu7oz52xms+&#10;aStG52tyDWVcLimSQSS1XafFJMxFVJJaALH2g0VR833ooA/NBZARzTw3pVMNT1Y54NeApH1TiXBJ&#10;UiS1FDbySYwKuRabIzc1tFSeyOabgt2IkgPtUqyVaTRyRStpbRjI5ArpUJrocjqU3pcl06BrmQDH&#10;FdvpNuLRBXN6I8agA/eFdFFN05rtgrI86pK8jajn96txT+9Ykc/rVqOf3qzI3Ip/erkVx71gxXHS&#10;uz+Gfg27+I3jCw0O0dYvPYtNO/3YYlGXkb2VQT+FJtRV2OKcmordnR/Dz4f6h48uJ5Ulj07SLNfM&#10;vdUujtht09z3J7KOT2rs7v4sad4BtZdJ+HiSWxYbLjX7gf6VceuwdIl9hz6ntXL/ABS+JFpfCPwn&#10;4XDWfhDS3KQoOGvJBw08vqzdh2HArz+O496yUXU1nt2/zN3JUtKe/f8Ay/q7/A9e074/+LI4lg1O&#10;6g8QWo48nWIEuePQMwyPwIrQTx14C8Q8ax4Ql0iZutxod0VUH1Mcm7P0BFeNRz1ajnx3qvZR6K3p&#10;oT7afV39dfzPY08C+ENd50HxvBBIeltrVu1u303LuX8yKZe/BrxZYQtPBp66tagZ+0aXKtygHrlC&#10;cfjXlUdxWvpPiLUNImWWxvZ7SRTkNDIVI/Kjlmtpff8A8Cwc1N7xt6P/ADua1xbT2jNFcwSQsOCs&#10;iFSPzrlda8Ni7kMkfBr1Cx+O3ifYItSmtteh6FNVtkuDj/eYbh+Bq8njjwTrYxq3hFtPlbrNo10y&#10;Ae+x9w/AEUc0lvH7v+DYOWD2l96/yueZeG2/shdsj4xW4PElq0u0uDVvxF4N8Fa4+dH8d/2RM3S3&#10;120eNc+gePePxIFc63wH8aZ8/TI7XxJb9RJot5HdHHqVU7h+Io9pHq7eugeyn0V/TX8jvdDto9Ud&#10;TGdwNepD4p2vwD8HXGs6neYgf93Bp7EE3cvZFU9fc9hk15N8N7DUtF1BLbUrO4tJFOGSeMqR+deK&#10;ftleFPEOi+L7PW9S1CXULK9QranOIrVe0aL0HHU9SeTU1UpQaauiqDlGonF2Z0PxF13wT+1DqaSW&#10;msJ4L8Yx7sWWpSZ068djkiOY8xEns/y/7Qr5/wDHPgDxD8N9XbTfEWl3Gm3I5UyL8ki9mRhwynsQ&#10;cGuP885zu59a9U8DftC6roOkL4d8S2dv4z8Ing6VqmWMGerQS/eib/dOD3Bri5/6/r+vM9L2b6/1&#10;/Xl9x5v5o96PNHvXs178FtA+J1rJqfwm1Z765ALy+E9TZU1GH1ER4W4H+7hv9mvFdRsrzSL2W0vr&#10;eW0uomKvDMhVlI6gg0cwchJ5o96PNBFUvOPrR5x9aXOP2Yy+0Ww1FSJbdNx/iUYNfb/hT4v6x4B+&#10;Kvwg+GV5qIk0C98JQIBdYLx3To80eHPPzAqgXOOVwK+MNFtpNU1ixs4wWe4nSIKO5LAV7D+0F4bm&#10;+Jv7Xej+DtPnntzBqthoKXloMyWywLHC0i46bdhbPtXPN+z/AHkFr+eq0/E6qadV+yqPTX5aPX70&#10;j9IPD86W1tcaxqCAw2hCQI44lm/hHuB1P/164K7vryPVJrmWRpTM5dnJySTXS/Evxd4as/EWleEG&#10;1+xsr8RZs7O5nWOS7YkqzoDjcSwIwOeBWpZ+D7bSoVfXWMk3VLGE/Of98/wj9favQhUj/Ee72XW3&#10;9as8qpSl/CjtHd9L/wBaL00MHTNNvfEEgW0hLgDLyHhEHqzHgCukQ6PoEWHI1m9H8KkrAp+vVv0H&#10;1rP1zUry8iW2iVbKwX7lrbjag9z/AHj7nNZghKx4Nbcsp/E7Lsv8/wDL8TDnhT+BXfd/ov8AP7kX&#10;dU8WX2obY5ZfLt1PywRAJGv/AAEVa0fVCGAzXL3OQ1X9JfDg5q+SKjypaGXtJuXM3qehQ3zFQc1P&#10;qNvaeJNMlsb5d8bqV3DGVyO1YMFxhBU0d0VbrXnSo63W560MRpZ6pnlmlfsffDzR9E1uzulvr+71&#10;d3aa/M/lvGrfwRqvyKBnuCffpj1vwdouh+CvCuneGtHsY7TRrCAW8NsORtHc56knJJPJJJNNnuTJ&#10;H15rOhmdrhUB5JwKPYuoryY/bqk7QWjOa+Jf7O/hrxno99PbQPHqj5aGcHLRv/CVOMjBr5T/AGmY&#10;v+Ew8NtolnfNeeIfASquvRhQPtryBFluhj7zKwWNmPJAVvWv0g0jwxeaZp7X0xXiIsi9fmxwfw61&#10;+YHxm+3fBr9pyTXb63eXRtWfF3Gfu3EEq7J4yfcFvpnNY0K3tuZJ35f1/r8TfE4f6vytx5efp6f1&#10;+HmfNfmj3qazhm1C7htreNpp5nCRxqMlmJwAK2Pin4UPgPx5q+jJJ51rDLvtZwOJoG+aJx7MhUj6&#10;12nwtji+HHhK8+JOoKDeq7WXh6Fx9+7x88+PSIEEf7bJ1wa6ObU5nHS5Z+Jt/B8N/CafDjTpFe/c&#10;rceIrqM58y4x8tsD/diBIPq5bqApr6m/4Jc+MJNQ+AfiDw5cNuOg67NHDn+GGVFkA/7780/jX57X&#10;V/LeXMs80jSTSsXd2OSSTkmvtn/gldFK3hv4qS4/cNqlqqN2LBJN36Fa87FWlKB6uCThCp8j7Uvy&#10;DIcViatoNjrv2X7ZDve1mFxBIrFXicAjcpHI4Yj6E1evZTHIQahjuA1d0YtRPLnNOTucx8OtXv7i&#10;HUdB1qQza1okwgluGGPtcDDMFxjpl1yGxxvSTHGKPjVp1v8A2JB/bKifwncaeYNUU9bPLsUuh6Bc&#10;/Mew2t0U118Kq8hZVG9gFLAckDoP1P51Y8c6ONajeyD7GSJUAblGITBV1/iU5IIPY1DlapFeprGF&#10;6Un6f1+B2Xw58TWtvpqwSSrtxuRwchge9cd8YviRqtvrPh1fD6DUdIuLqSz1CS3IZrdiCFk+iupV&#10;h/teoryv4HSN4TuLz4cXlzvuNHTzdMDvulFgx+SF/UxZ2BujoEIO4OF8/wDBPxS07wZ+1L458A6x&#10;IbKz8QMNZ0i5uG2xNMke25TJOBkR7we+1s8kVwRw1KFf6xL7ump6csXXqYZYWD079bL+tT6Bt5H1&#10;tJobqGP7QsbSRzxoFPAyQ2OuQD71itbh+q810nhLW9E1t5p9M1K11GNrVpIprWQSRSgs0TbHXKsV&#10;ZWBAORjnrVmTw9vXKrXqQxEIya2R4tTCVJxUnq9TipLEdhVd7Ik425PtXcSeDr0IG2IgP3RI4Ut9&#10;ATzTfB9ta2/iiGHU4wseSpEnAB966HiYckpR1stkcywdT2kYTXLzO12cjrWn+Xo+mQgYJV5j9S2P&#10;/Za5ma0ki6civVfizbWlnr8YtGXyvKACIeFrgZCrdavD1Pa0o1O+pni6ToVpUm78un3HOuSOoxUL&#10;sy8qa27i3jkzxzWbPaFfumug5DPa9kTrUbX4brU8sfUMKpT2gb7vFACTSq/eqMxomhkjPtVV5yv3&#10;qAHZoqHz1ooA/NDcasWeHlANUQxFW9POZhk181B6o+wmrRZ1dsiIg4q0jjsKoRSYUVMste3F2R87&#10;OLbNBJKlD71wazluAO9Sm42rkc1spo53BixwvFchl6VvQTfKM9a56O+bPQ1ch1MdDxRFx6ClGXU3&#10;0nqzHP71iw3av0arcc3vWhkbEc/vXu/7NjltG+J8lrzqyeGpjbAfewXQSY/4Bu/DNfPMc1dr8LPi&#10;Re/DHxlY69ZKsxhJSa3k5SeJhh42HcMpIrOpFyi0jajJQmnLYoRznPJq1HP716Z8QPhTZ+IbCfxr&#10;8OWbVfDcv72601DuutKY8lJEHJQHo44I9DXkaylGIIII4IPanGamromcHTdmbMdx71ajn96xI56t&#10;RT1ZmbcdxVqO4461iRz1ZjuMUAbkVx71ajuPesOO496sx3GO9AFDxfdJ5OD1rmdE1a5sLtZLa5lt&#10;3ByGicqf0rS8XOWjzXK2c+2UHNAH1j8LPjL4pxBb3erPqVuMARagonUD23g4rmf2p/jl4eupbTQP&#10;G3w/F5p7v5tvcaddtaTBQMbxkMnJzxt6VwvgLXBbTx5bHNeyfEL4c6b8ffAC2MxSPWrOMmyuu4OP&#10;un2rCdKLV4qzOqnXkmlJ3X3/AJnyd/wjHwX8V86X4x1nwjct0t9dsRcQL9Zoju/8h0yX9mTXtSQy&#10;+Fdd8O+MoT91dL1JBO30hk2yH/vmvKvFnhbUfBevXekarbvbXlu5VlYYz7j2rLhuZLdw8UjxOOjI&#10;xBrynKztJHuKF1eL0Oy1vwH40+HGoo+p6Hq+g3kR3JJLbvEykdwa9DsPj1pHxAs4tH+LWkNre1RH&#10;D4msgI9Uth0G9uk6j0fnjAYVw/hf9oD4g+D4Bbab4r1FbPvZzymaBh6GN8qR9RXSj9oiw8QDb4w+&#10;HfhnXyeGurW2Onz/AFBgKrn3KmmpLuJwl1X9f15DfGXwBvrLRpfEng3UYfG/hNRue908Hz7UHoLi&#10;D70Z7Z5UnoTXllraT3s4hhjZ5M42gc17p4L8c/C7SdZh1Tw5rPjD4Zasp4eNo9QgOeobHlnb6ghu&#10;PWvsX4F/CL4c/GG+i16afQNR1qJg0t3oSNax3PvLbOoCN6mPj27024RXPJ6LexEVUk1TgtXtfT+v&#10;61Pkz9l74C6/q/xY8N6te6ZN/ZGmz/2jcFkOGSEGQr+O3H416L4d+DfijR/DPjLx3fpHpfiLxPNc&#10;W8Gq6g/lRaVZuSLi6Zj0ZwTGgGScvgZxX6h6J4N0rRLBba1tIoYwmzEagDFfN37bPw6bxn4IjtYd&#10;Qs7CG3PyR3l5HbQjjr8xAJ/WuHD4+lia3soKy7v+up6WKyythKHtpyu+y87fkfnf4q+N1r4N0+HR&#10;fB+p3/iHWLS2+wnxrrLl7xIxn5LQMT5CcnDffI7qDtrkfAP7U3xa+GOhDRtI8QWt/p0bs8K6tbC4&#10;ki3HJUOecZJ4JOM8YrRu/gfoVhcyDU/il4UsWB5iia4uSPxjiZf1qE/D34X2X/H38T5Lkjr/AGdo&#10;0jj8N7JXXKDb3tY4oVIpbXv5HvnwO/4KCWWuX8Gg/FeyttAu5W2Qa/ZKws3J6CVCSY/94Er6hQM1&#10;9jPaQ3VlFdWssdzbTIJIpoXDpIpGQysOCCO4r8uLjwl8FZojFP418Szqeu3QIsfrcV7b+yh8X/AX&#10;wl8Z6V4Ot/iH4p1Tw5rlwLO20vVNGjWC2uJGARkk89jGCxwQBtO4kjPNVTrVKOk5Xj+JFXD0sQrw&#10;i4y/D/gH1rqEGxzRpb7XxXW6zouhl2H9rSxH/ppbcfoTWVa+HbIy5t9fsZD2Vw6H9VxXqqtFq+v3&#10;P/I8N0Jp20+9f5l6CT5RVyKMvTofDF/gGEwXQ9LedXJ/AHNW47eewO25t5IW9HUisZ1IP4WmbwpT&#10;XxxaRF9nbHTiqNwv2aQSDqDmtmS5QrgVjaiCwJFKk23qVWSitDrYvildzaWLF41zt2+Z3xXkf7Q3&#10;wdsvjT4CurcRqmpRqZIJwOVcdD9D3rYVzHJnpXT6Df4YBjkHgis3hoYe86MbdzZYupirQryv28j4&#10;D8Ufs2+OPifo/gS5TSJlvbTfoOq3TqdsawMCk7n+6InVc+kdYPxQ8CjXdQs5dY1ODwP4A0eAWOjx&#10;6gpN3dwqSWljtx8xaRiz7jhctjdxX6IfE79pTRP2ffBby6vpE91E5KxtAo2sx6bvTPrX5neO7DRv&#10;2hfEuo+IfDGuTW/iK8laWTw/rs43uSelvOcK/sjbW6Abq5oznJy5o2XTXc7JQpwUeWd3102f6mFL&#10;rHwh0j/R4ND8SeIdvBvZr+Kz3+4iEb7f++jX25/wTk1TwPqXwn8YWHgyC+tZ7TWftWo2uossk0Zl&#10;jVY/3igB1/ctg7Vx0x3P5q61ouoeHNRnsNTs57C9hYpJBcRlHUjqCDX1T/wS7+K6+EPjZr/w9vWV&#10;bLxdbG4s2YDP2qFWJXP+1GXP1jGOtcOKqNJOx6WDpKTavuv6+4/QXVY8MeKx8mM8Guh1NfndT2OK&#10;wJ0KEkdK9ig7xsfPYiNpXO++GFlZajNP9pCvKo+VWrR8Zpp+l6oD9mErS/Mx3kYNeZWd/NYyiS3k&#10;aNx3U4qzPqtxfS+ZPK0r+rGuGpgpyxDrc3u9j06eY044RUOT3r7jPF/h2xbVrPxlpaXNprekwyRy&#10;JCBKL61OGe3ZSV5yoZTn5WA6gkHwD9prwhY+N/DPw++OPhexXXF8PajBfy2sAJa5tWkUTREYBDcY&#10;wRwdwPORX0dZ3+ODyK5fRYo/2dPC3inXrLT9U8QaHNfzapBpGmojTWzyKhkjiRmUMhcSSHkYLkYO&#10;aipCVNWWv6/10NKVSNSV3p59vP0ezKnwa0ew8PaJN8MJLSCz1HweqpHLp0DWwe3uFcQyjB5lKAmR&#10;h/y0LH3NH4oap8VPgp4f0uXwfCvju7soDBJa6vwJYw2RJJKFyZ9u1PvAcMSGLfL658K/jR8Pvin4&#10;Nn8UaDqdlLI6hblmISaCQAHZKjco67xlT0yO2K0dC1Wz1+2maGeO8tzJLbuyNuG9HaORT7qysp9w&#10;a8+NW91KGi/rQ9WdFR5XCfvPb/go+PfBv7Wtp+0L8PtQtL3w3qFn8XvD95bs2haYWE4kadIftUDE&#10;EiNfMPmK+QFJDblbJ+pPE2m74oLgf6wrtZvUj/62K8Y1D9je60b4n618TPCms2+leNI7lZ9KndWN&#10;vcQmLZNa3kQ42Mejodw69QAPdvMvL7wppk+pWQ07UJED3NmsolEEhVS6BxwwByM98ZrejU5JpRd1&#10;f8DmxFH2lOTnGza19TzPVYpWkLOzOR3JrDnkeMmu11S3Uk8VzF/bDmvp4S5lc+MqR5ZWMV73HWom&#10;vQaS9t8ZxWLcM8ZNWZmnJOj1UlI7Gsp71kPNRnU/U0AaLyA8Gqs9vHKOKrm/V+9Rtd+jUAB08Z60&#10;U37afWigD8wsn0qWCXy3Bp0lm6NwOKjMEi9q+VtKLPtrxkjpLO6EkY5qaS5VEPNc9bmZBxmkmmm7&#10;5ruVdqOx5zw6ctGXxfyST4U8Z7Vu2zFoxurk7K4EcoLVtpq0YUc4q6NRbyZniKL0UUbUZUdqJoVc&#10;ZHFULa+WfoauB8iu9SUkeZKEoMks1aNvvZqWTVnhfGDUcTBT1qXy0c5IrRXtZGLtzXki/Y6kZhk1&#10;pQXYY9ax4QiDjirMJCHIrZbamDtfQ7bwf451rwNq0Wp6FqU+m3kZ4kgcjI9CO49jXq3/AAtPwL8S&#10;QF8c+HG0fVm4bXfDirGXP96S3OEb/gJWvAI5qsxzVEoKTv1LjUlFW6dj3V/gP/byGfwP4o0nxXEe&#10;RaiYW14PYxSYyf8AdLVxOv8AgzxD4RuTBrWjX2myr2uYGT+YrjLe8kgcPG7Iw6MpwRXonhn49+N/&#10;DVstrb69PdWA/wCXK/AuYD/wCQEfpStNbO/9f10KvTluremv4P8AzOetfMnkCRqXY8ACugk8Laxa&#10;WouZrCeOEjO9kIFew/CH44+DdR8QQ3HjHwdokMynP26whMDZ9SinZ/47XtfxW/aG+E3ivw4+hpdy&#10;2BkXCXEFkJVT8Nw/SsJVpxmo+zdnu+i/U6YYenOnKftUmtlrd/p+J8RrKVODwasR3HvXdyfCfSNZ&#10;kaTQviB4fvmY5WC7aS0k/HzFC/8Aj1RTfALxxGpez0tNYj/v6Vcx3Y/8hsa39pDq7fgcvsp9Ff01&#10;/I4HVLYXtuR3rh7qFrKcg8DNep6l4P8AEGhyGPUdFvrNh1E1uy/zFcP4psiilyhQ+4xWid9jNprR&#10;keiawbaVcNivdPhv4+NrLEDJjp3r5liuCjda6jw/4he0lU7u9Aj6B/aR+D9p8Z/CCa7o6Rp4ksl5&#10;HA89PQ+9fBmu6BqHhrUJLHU7SSzuo/vRyLg191/Dz4jeSY0dwynggnil/aI+C9n8btJsdX0R47XX&#10;bVCjgj5Zl7A4/nXJXoe0XNHc9DDYl0nyy+E+A/wore8XeBdb8Dak1nrFjLaSA4DMPlb3B71gV5Di&#10;4uzPejJTV4u4vQ17Z8Av2hL/AOD+sR3MDfKD8y9iK8SoFXTqOD0M6tJVVr0P00H/AAU3sotJwNOz&#10;c7f7/Ga+R/2gP2ptc+M963nyGO1B+WJT8oFeCZNJTjKFO7pQUWxShUq2Vao5JdGOYlmJPJNJ+FJR&#10;isjcWtTwL4Z1Txt8TPCGi6Fby3Wqy6pBIgiUkxqrhmkb0VQCxPYCso8c19pf8E0vA6wad40+IV1H&#10;iS7lXR7B2HIiTDzEezMYx9YzUOLqSVNdS1NUoyqvp+bPr3xLMBI1cxFL++q94gvt0rc1j2cwaTmv&#10;pUrKx8a3d3OntLhlwVJU+xrpNO8T6jaIEju5DH/zzc7lP4HiuZsgrqOa044TjilKEZq0lcuE5wd4&#10;Ox00fiG1uxi90+Nj3ltj5bfl0/Spf7LtNRB+wXisx/5YXPyN+B6H865jlKfHNg8Gud0La03b8v69&#10;DqWJb0qq/wCD+/8AzuO1bSp7CYpPE8TjswxRpcpjkFadr4iljhFvcqt5bf8APKbnH0PUfhU8WjW2&#10;onzdLkJk6taSn5x/un+L+ftQ6jirVV8+n/A/rUFSjOXNRd/Lr/wf60OC/aS+Hg+J3wj1WxGPPEJa&#10;Nj2ccr+o/WvyKnilsLuSJt0c0LlTjghgcV+1fiqY2vgfVWcFSqKMH13AV+NPjrafGmvbOE+3TYx/&#10;vmvPnrBPs7fqerS/iNd0n+h2OkfGBdV02HRfHWnDxRpMSiOC6L7L+0UdPKmwSVH9xwy9cAHmu3+C&#10;/wALfs3xy+H3jDwNqw8Q6Tpus29xcpGBFfWkW4b/ADocn5ccFlLLzyQTivnuvV/2Zrm5074oR6nb&#10;Tvby6Xp19qCujEYaK2kdf/HlFZfxFyyVzfWl78HY/W25u4NXs4NRs3820u41uInH8SMNyn8iKyZG&#10;ySDXnf7Efxcf45/s7aVf62yDWtMuZ9KuriGMKrNGQ0eUHA/dvHnHua6Tw5qWpX+reK9P1GEE6Vqj&#10;w293Fgx3Fu6h4yCOAy7mjI6/ICeta4WrGasc2NoTg7mpNGV+ZaZHcA8Hg095CgwelMgsJdTukitl&#10;3SMfwHufavW0SvI8TVytHc1dHtGv5zlvLgjG+WU9FWrV/rv2mdVjHl20Y2RJ6D/E1m6hq8NrENMt&#10;G3QRnMsw485/X6Dt/wDXqmsgbFcyp+0fPJeh1ut7KPs4PXr/AJei/E2ND03S9PvPtNpptlbXLSGZ&#10;pYrdFZnIALEgckgAE+1Z/wAXtel+Fvwa8S6t4YngsNThtbi8tBOodUmaTc5KnqA0ufxq3pjHeK8+&#10;/akmtL3wCdCvpDBBqUE0InLbUhlYKkTk+m44P+yzetcVWipVFE9KjiHClKXXoU/Dfx41TWv2Yvhz&#10;8c9VcXL6eX/4SG20xdkcts8jW05CE8NG6xy4z/yzYDANfResBJ9Kt5InWSKQl0dDkMpAwQe4r8X/&#10;AId/HPxj8FfCXjz4Z3SPqnhTW7We0Ol3Umz+zrpmGZkypOOCGTgHIPBHP6A/sQ/HSy8T/CPwX8PN&#10;dvtnjCx0Zp7VJ25vLOOeSJSpPVkWNQR/dwRn5seNCE4WbWz1PoKlSnUTUX8S0/r0R7Bqy7S1ctfP&#10;jNdl4ghKFq4XUpNrGvq6DvC58NiVy1GjIvHHNYd2Qc1oXs3JrFuputdBylG6UHNZc4INXbifrWdN&#10;MDQBXknZe9Q/byvU0TODVGYigC9/aPvRWTmigD4X470mxT2puaK8O59NYkUKKHiSQYIpmacGp7k2&#10;e6KkunZPy1XktHiGea1g3vQyhxg1DpxexoqsluVNJm2vgmt5JPesL7IY33JUqzzAgVpTm4KzMqsF&#10;Ud0byy+tIdQSNsE81hy6hJCvNZ8l20r5zWssTy7GMcJzas7RL+PAJIq3FdKwyGFcGLx8AZqzDqUq&#10;DAarji+5lPA9md7Hcqf4qtRz1wMOryKwJat/T9ZWUAMea6oV4z0OKphp09TqI5verMc3vWNDchhk&#10;GrUc3Sug5DZiuCOhxVhLjPU1jxzZqzHNQBrxz471o2WsXVmwaC6mhI6GOQr/ACrnkmxVlJvegD0z&#10;Rfjb430WNY7TxRqSRD/lk1wzJ+R4rVuvj94iuoGGoWGhayCPm+3aTA7N9WChv1ryaOerCTbhgnrU&#10;OnB62NFVmtFJnSXfxd8KXMxXV/hZoTk/el0+e4t3P0+cqPypIvE/wf1Bh5vhnxJo7nq9rqcc6j6K&#10;0YP61xGraYtwpdRzXKTIYJCp4xRyLz+9j9o/L7kfQejj4WSOpsvGOu6ex6LfaUjKPqySk/pXq3g4&#10;6LEyf2d8RNGuPSO4SeFj+aY/WvimK5KHINbOm649u4+bFHK/5n+H+Qc8f5V+P+Z9+ax8ItK+KOiv&#10;ZakdG1NXXAeC9iLZ9RzkGvjn4zfsLePvA98914d0S88QaO5JU2aebJH7ELnP1rqPh544mgniAlI5&#10;Hevp3SNVXxR4WurW4kcxTQtG+GII44I9DWNSlKpo2vu/4J0Uq8aTvFP79PyPzF1f4Z+LdAYrqPhr&#10;VbJh1E9o6/zFYMun3UDYltpoz6OhFelax8YPiJ4D8TarpWn+Ntcto7S5khVUvpAMKxA4zVzTv2pf&#10;iElxGdQ1mHWYgfmXVbKG6z/38Q15bUU+U9tSm481jm/CHwU8YeObZ59I0W6u4lGS8cZIrnPEnhbU&#10;vCl+9nqVs9tOhwyOMEV+jnwg/wCCgXgjw34GSHV9Jt4NTRMMthaRwo5/3VAAr5o+Mf7UPgz4l+Kr&#10;m9vvhjpd7E7HFwt3PDMR6kq+3P8AwGqcbXUo2XR3Tv8AIzVRvllGV291Zq3zPmOivXD4q+Dd9/x8&#10;eBvEVg56mz1xCo+geAn9aQ2PwU1HldW8XaMT/C9lBdgfiJE/lWfJ5m3tP7rPI3GUYeor72/4J76u&#10;t/8As4y2aMBJpus3Vu478hJAf/In6V8yH4d/DLUf+Qf8T2tCeg1bR5YsfXyzJX0n+w14L07wvo/j&#10;2x0zx9oHiG0e8t5wLUzxeS7LICG82NeSFXpnpV0ouFeMumqM6841MNOHXR/1957ZrNwQ7ZNZ9rcY&#10;brW3rXg7U7kFrW40649o7+HJ/DdWfa+BvEgXP9k3Eo/vQjzB+a5r2faQ7o+e9lU/lf3F6y1Jo2HN&#10;dBaaxlRk1ycmj6pYNi4sLmE/7cTCrEMkiAbkZfqCKtNPYzaa0Z1j6gJOhojua5+K6PHNXIrnNAjb&#10;Fx71f0+bEisrFWHIIrnln461esLoBxzSkrqxUXZ3O18TeT4l8G39rfSi3ldVAu9uedwxvA6jOOev&#10;1r8bvi14K1fwL481ew1i2aCVrmSWOQHck0bMSrow4ZSOQRX7HWUa6pptxannzYyoz69v1r85/jRL&#10;a+GPiLrHgTxzHJL4YvZmu9L1NV3T6W8hyWT+9Huzuj/EYNeP7NKMoroz3/atzjNq91+R8sV6r8IG&#10;Gi+BviZ4hb5Db6OLGGQ/89J5UUj8YxLXHePPAmo/D/WzYX2yaKRBNa3kB3Q3ULfdkjbuCPy6HBBF&#10;dqmmNH8BvDugpMLW48deLYrQzMP9XFCFjDe43XLf98Vhf2d5PoddlV5Yrqz7C/4Ji+GL3w3+zzre&#10;v3rn+z9a1a4vbSALz5carEz/AFZo2H/AB6079lHxxd+K/j38d9Ulje0ZLjT4DpzPuiCkTnJHdvl6&#10;19T+DfA2j/DrwFpfhTRofs2j6ZZi0gRjk7QMFmPdicknuSa+Tf2U9MnP7SXx4Npbu9lctp0iuq8F&#10;gsmR/wCPGsqEeWCT2ur/AHP9TXET5qkmt7O33x/Q+ppLC21uQJZf6Pdsf+PZz8rH/ZP9D+Zqtqcn&#10;/CNQSadF/wAfrjFzN6f7C+3qe/8AO/qAHhy3eOI51OQYdx/yxB/hH+16ntXPR62ZVFvqEf2uEcK+&#10;cSJ9G/oeK9WmpT1Wsfx/4Y8Kq407xek316L/ACfe3p3MubD8jg0treFJArdKv3mjkwNc2Un2u2HU&#10;gYdP95e316VjL9/mu5SUloebKLi9TttFAlZSK+Mf2+PjEtzezeGbIui2u2237uGkVt0hA7YOF+q1&#10;9h+G5SrqM8V+Z37Zehz6B8VhDI7yRSW/mhnOSXLNvJ9ya4Ki5ZSl2/U9Wi+eMId3r8jhPigg1600&#10;PxdEATq0HlXhHa7iwsmfdgUkJ9ZDUnxU8Wap8LfG3gDXdBuDaav4Y06wnt5FPBLr5zKw7qxlYEdw&#10;SO9W/hnplx458I694Yhhe4ubd4tUs1UbmyrbJVUe6NuP/XIVzf7SjCfx74ot+kdjN9jiHokIEaj8&#10;lFcGIV6Mpd/zR6mEdsRGHZ/gz9ldWn+36db3RjMLTwrKYz1XcoOPwzXnGsth2rV+F+u3XiX4HfD/&#10;AFa+LNe3vh+wuJ2bqztboWP4kk1ha/fW9vdQQSzJHLcMywoxwZCFLED1OAT9Aa9PBv8AdI8bHq1Z&#10;o569lIzWHdTda19R4zXN3su0mu080rXE/Xms6afk064m681mzT9eaAJJbjrzVV7jPeq809VJJ+et&#10;AF7zxRWZ5/vRQB8UhzTxJ61XzTt1fP3Pq2ifeKXORVfdSh6dybFjdinB6rh6eHH0qrktFgPT1YZ6&#10;ZquGpTLtGT0q1IzcQvwrRE4xWJuwTVq+vt3yg1nh64qs05aHfRg1HUsq5qRX96qq9SBqhSNXEtrJ&#10;61PFOU5BqiHNSK+K2UrGEoXOj0/WmiwGOa3LXWI5SBnFcMr+nWp4rhkI5rup4iUdGeZVwkZarQ9G&#10;huA4BBqyk3vXLaNfmRQCa3I5a9SMlNXR4s4OEuVmqk1WEmrKSarCTVRBqpN71YSeslJsVOk1AGss&#10;u4YPSsnVNJW4BdetWEmqdJs9aAONmgkgkKkGpLaKSRwAprqZLKKdskDNWbayhjIIAzQBP4Sjntbi&#10;MkHrX1N8O7528P3Iyc+XXz54fWJpUBAr6B+GMSz/AOigj96u0fWgD8+viRcfavH/AIhl/vX03/oZ&#10;rmwa7H4vaDc+G/iZ4jsbqMxypeysAR1VmJB/I1x+K8Cfxu59XSs6cbdgyfX9aTP+c0uKMVmaiZp8&#10;Cia4ig3APIwVRyck+wpuK96/YG07T9S/aQvJL8I89hok1xYpIM4lMkSMw9wjuPoTQvijHuwekJS7&#10;K55l4h+F+ueHNAl1a5jQWyLuIyVbn2IFfWv7MHwym+G3wNiuNRjMGt+IJjqdxG4w0SMAIUP0Qbsd&#10;i5Havobx1r8DwPbyRRzQ90kUMD+BrzbVvErXasGavYhhoQqKoux89Uxk6lJ0n1e/6GNHqMvntEzH&#10;Ga09Ovbi0kzHcSKPQOa5R9RRLrk8k1pNqISHOetdZwHoen+ONZtABBq13GPRZmH9a3rb4j66R+9v&#10;muB6XCrJ/wChA15LpF27vknIzXV2cgdRzUOEXujRVJrRNnfxfEG7f/XWmnzD0NnGP1AFXYfGNlIB&#10;5uhWDH1UyL/Jq4FM5q7BnAo9nHoh+1n1d/XX8zuBr2iTf6zSJIv+uFyQP/HgatW154flcYF9bH6r&#10;J/hXFxKSOtWItysKXIujf3h7R9UvuX6Hrvh5tLLL5OoS/wDbWHH8ia+Uv2/vhhoviOTSb8eJNJ0m&#10;+il2ZvTIm9WXOMhCOozzXv8A4bnKutfOf/BRTTxP4LsbsL8yXELE/UMtcNSnyzbbbVn2/wAj06VZ&#10;TpxiopNNd/8AMsfsr/slWPxi+HN3o3jDXLDWdMtJvM02bTLtZZbRj94AjkI3dSOoyMc58m/4KIfB&#10;P/hQVv8AD5NDut+l6HGPs24/OZfPaUuffLAfRRXhnwq+O/jL4M3klx4X1aWx8zh4xyrfUdK6G38d&#10;eIv2s/j74A8OeOdSm1HT9R1ONLmIMVBgX53QY6ZVSMjpmvMrOTUm5e61ZK3X1PZw8VGUUoe8ndyv&#10;pbdq39ep+uEl7HqGlRSrkR3MIcD2Zc/1rxD9lH4l6foHxZ+MnhqTTwsljdWVwLlVwWEsTYUn22n8&#10;69c1a6jtVEUYCRxgKqjoAOAK830HwjpPhTxB4k1myWQ6hr9zHcXk0hBJ2IERFwBhVAJA55Y812Qw&#10;3tqTpy2e/wDXrY86pi/YV1Vj8Udv69LndeIdQivryaaNdquScVzUgBYmp3uhKMZqE4A5NerTgqcV&#10;FHiVajqScn1IkvprCYSwSNFIvQqau20tp4gnEbKtlfNwHQfu5D7j+E/Tj2FZ86hgcVQjmeyuklQ4&#10;ZTkU5RvqtxRnbR6o9Lg8F6pokaTTw/uv7ynIr4L/AOCjXh9LbXND1RRhi0kLkejAOP61996f8YZb&#10;vTUsru2SQbdrMDgkV8h/t5/DXxF8VLfw7pvg6xm1q8u7xWdYAM20QTazyEnCqCw5PBryObEKM3Xj&#10;rbS3U9/lwrnT+rS0ur36dzhP+CZ3hbVp/HknimGwWTQAXsZLq6iPlM+BuVH6EjIz9a8m/wCCh/g+&#10;Pwx8dtYijjtraDUpkk/0Q7gN55OPX2r9Mvh94B8NfCr4f6R4O8PRNb6RpsYRN53PId253c8ZZ2LE&#10;n1Y4wOK+Oviz8JofE/7cPw8ihspb3R7fOq6iWUyRxCHe8XmHoNzIoweua55RlOk772S/Hf8AE6oz&#10;hTrxs9LuV/lt+CPsUaRa+FfDWl6HZZ+x6ZZxWUG7r5caBFz+CivEvjteahaeH7AaLNBZ63dapbWd&#10;nfzWyz/ZGlfy3lVDwSI2f8Ca9n1m+E+45rxeXVJ/Evj7WIJQq6X4elt/s7R9ZLp4JTKHJ7BJosAY&#10;IPOe1exShy01E+frVOeq59izqZMa4Y7iBycYzXJajONx5rpNZuAQ3NcZqEp3muo4ipcTcms6aan3&#10;E1Z08vWgAmm96qSTUyWaqkk1AFnzveiqBlooA+P80uaj3elG4185c+wsSBqXPvUYPrThj8aBWHbq&#10;cDTM89aXdVXJaJA5FR3bMY+KXNRXT4iNKT0CK95GWzZbk80VE7ZY0B/WuC56dtCYNinhqhBpQapM&#10;losBqkR6rhs08NVpmTiWleplkqkHqVH9a1UjJxN/R7lYjkmt2HVI2bGa4pJSvQ1NHcMDnPNd9PEO&#10;CseZWwiqPmZ6BHcqwHNWUlz3rg4dWkjI54rc0/Wg+Ax5rvhXjPQ8qphZwV9zp0lqdJay4bgOAQas&#10;JNXScZppNUyTVmJL71Ok1AGok3vU6TVlJNU6T0AfZP7OHwr+FereB5Na8XeIYY7/ACf9Ga4EflD1&#10;x1Nbeh+F/DVv4glfQ/Gmly2Qk/dJIJg4GeMnZj9a+K7G9aN1Acgema9g+HOqYniGe4rBUpKblzvX&#10;ppZfgdTrRcIw9mtOut366mn+2R8CrDxZrek61p/ifw3ZalInk3IvL4QCXAyCNwHNfN3/AAzJ4lcZ&#10;t9b8JXI7bPEdmM/gZBX09+1F8JF+Ifwyh1zTcrqWkK00kQP+tTHJ+oxXwKGKnqRXBXXJLVXPUwsu&#10;eFou1uh6u37L/j058i20u9/69NYtZc/98yGoJf2Y/ien3PB+oXPvbKJR/wCOk15ktzKh+WV1+jGp&#10;01e+ixsvbhfpKw/rXNePY7LVF1O4uP2ePibaAmXwJryr6/YZD/Sut/Zl+G3jjw1+034RupfDerWE&#10;Aiu0uZJrR0TYbaXhiR67ce+K8mg8Ya5anMOs30WP7tw4/rX07+wl4p8Wah4j8W+LNR8Q6pc6Tp0S&#10;abawzXTtG0zEO7AE4yqqo/7aUlGMpxjG973+7UcpThTnKVrWs/nofUHiD4ceKtYhlurfTJ2hGTkq&#10;a8b1W2v9Ou5ILi3ljdTggqa+oNS/bCt9I0NrZbNpb5U2iQtxn1r511n4++LdU1KaddVlWN2JEbAM&#10;o/AivVozxEm/aQS7a/8AAPDr08LBR9jUcu+m34nEajHKH8zawx7UlxqzCx6nIrrx8ZvEci4lksZ8&#10;/wDPbT4H/mlUbj4v60r7HsNElU/3tIt//iK6Ly7fj/wDktDu/u/4Jl+G/EwePax5FdlY66oAy2BW&#10;Da/Eu8WQNJ4c0CVT3GnIn/oOK6BfiJaz22X8I6I7eyyr/JxReXYOWPc1rfXkYfeFXIdfUtgGuCuP&#10;ivZadPiXwRpO3PVZrgf+1K6PRPiNoOqbWPhO0i/65XMw/mxo5n2/L/MOVfzL8f8AI6qHWvetG31h&#10;SRk1kxeKPDb/AHvD8qf9c7wj+amrUev+GDj/AIk98p9r1f8A4inzPt+Qcq/mX4/5Hd+HNTjZ15rl&#10;f2tfh4fiH8HNRMDAXFvEJE9yh3Y/HmtDQvEHh0SrssL9D73Sn/2SvQrv+xfEnha7spIbsRNGSR5y&#10;5xg/7PvXPVvdOz/A6aNrNcy79d18j8VyMEg9RXr/AOxVoFz4i/az8Gy28TS2+kRXV/dyKMiJBA6K&#10;T6ZkeNf+BVB420v4a+FfE+raXdWniOKWzneNytxCw4PUfIK+w/2BvAvg/wAN/C/VfG2nQ6pHN4mu&#10;Skct+sZlFvCzIAuOil/MPvgegrx6lJuSh5/PQ+hp10oSqWtpu9tf+AfQWu3peZgMnntXPzySKCWV&#10;gPpXc+Grnw3c6uouZpsZ/wCWqjb/ADrv/FVj4TOiuztCgC8GLG6u6pjFQnGlyN38jy6WXyxNOdb2&#10;kVbpc+fDflD1qN9VYd6tai3h9Lhws96VBPRF/wAaoPcaCv8Az/P+Kr/jXpc3keRyW6kseqDoTSy3&#10;aOM5FUnv9DU8W963/bdR/wCy1E2taMo+Wwuif9q5H/xNF32DlXctx3/lvkHpV7w/PFaeLW12PdLe&#10;yWi2Gw8qIg5cjH+0Suf90VZ8L/EzQtCtLqC58Nw3YlHyu77mH4n+lYA8cz/aXNlFDYRk/KIEAZR/&#10;vdf1rO8ptxcdPO2praNNRnGevlfT8jt/EuoHTdSlijYhQA20nlMgHafcZx+Febap8RNQ034jaNot&#10;vo0c2napbTz3WqJJh4WiChQyBeQdygEt3xWjNfGaEszFmPJJPNcjqGopFeCUgeaqlFfuASCR+g/K&#10;rUbRSuZud5N2Oz8R+KJbDQtRu4Ask8FvJLGrn5SyqSM47cdq86+E+n6jo3w8sZNdkaXxBqTPqWpO&#10;4w3nzHcVI7bFKpgdNgq8mv56tUU+rl/4qq12mSpWi4jNYnIJIORXMXUwbNat5d+ZmsG9PUimSULt&#10;utZU03NXLmXGc1l3J64NAEUsue9VZJabLJg1VeXNAE3m+9FVPO96KAPlEGlzTaUHFfMXPs7Dg1Jv&#10;NG6kzVXCyHbuacD70zPNGaLisS5prqHXBpu6lDU7k2sZl1bmMk1WBINbUqCRcGsueAxsTjiuWcLa&#10;o7ac76MjD1IrbutQZpwY1nc2aJ+nenK9RKwpwqkyGiYNTw1QBqeDVpmTRZV/WpA2Kqq1Sq2K0UjJ&#10;xLaPUscpQ5BqmrVKr5rZSMJROr0W9LgAmttZM1y+ixlcNW8kmK9qhJuCufOYmCU3yl9JamWSqCyZ&#10;qVZMV0nGaCTVMstZ6yVIsmKANWCfDivUPh7dEXMfPcV5FDN8wr0v4fTf6THz3FAH0V468QnRvhRf&#10;ThgAbeTdnuoQ5H8q/NInLE+pr78+OMF7L8B9UubVGkSGEq+3qAxAJ/KvgIV5uMesUezl60kwx70U&#10;UGvOPXGTQXNzGkVjE13d3Egght4fmkeRjhVCjnJJFffngDwVH8E/hDo/hclDqKobnUZEOQ91JzJz&#10;3C8ID6IK8L/Yf+I1ho/iPV/BmraZZz3L79V0vUXt0MyOAA6b8Z+7yD2ww7ivaPiF4iNxPL8+cn1r&#10;vwUIy/fddvTueVmNScP3FtN79+33anKa5qvnTPz3rKS6yetZV1fGSQ80R3NeoeIbsVzk9atfJKvP&#10;WsGK596uR3fHWgC+NReCQJtytatvqIwOMZrCSZWPIzVtZlC5oA0r2GG+X58ZqTS4Fs2AjPFcbe+I&#10;DFehA2BmtOx1sCZRu60AehQ3mAOauRXvvXLQXu4Ag1divPegDttI1Ly5FOa9P8P65HPZyW7ylFlQ&#10;oWXqARivCbW/2Ec10GneIWgxhsUAeJ+NP2P/ABP8Tfi5q1y8q6L4WubnzJdRuJUeZ04yIo1JJbA6&#10;tgfXpX11YRab4K8MaZ4e0eIW2l6ZbJa20QOdqIMDJ7k4yT3JJrj4fGLBcF/1qpeeIDcfxVjGjCEn&#10;NLVnROvUnCNNvRG/ca2/mZVyp9jTv7euZV2vMxX0Jrko73zG5NWkufQ1sc5vm5396jZzWUl371Mt&#10;370ATyuRzVKW4wakmnBXrWTc3G1jQBae6x3psd5tfrWXJdZ71CLnDdaAOyh1LMBBPauP8Q3uJSQa&#10;mOomOM81yms6kWkPNAEo1dkOM1Yi1Yt/FXLS3YbvUS6gY260AdmbzcOtVp5t3esG31UHHNW/tYkX&#10;Oc0AR3fOe1ZFxIUJ9K0p5cg1l3POaAKM0gbpVGVttTXAKnNUZJfWgBfNoqvuHrRQB8xbqcGph6Up&#10;r5c+1HbhS5qP1pf4hQFh9FIOppaBC0AikoouIcDTZYxIvSlFL6VW4ttTLmtWQnAqDGDitaf7tZk/&#10;3hXLOPK9DtpzclqNBwacGpnegf1qDVk4OaeDUS0/+KrRm0SA4qRWzUXanLTTM2idWqeD55FFVfWr&#10;Fp/rVraL1MJLQ6qyIjiFXkl4qhbf6oVYT7te7B2R83UV22XFkqVZM1VTrUgrdM5pRRbWTFSrLVUV&#10;IvatTBqxcjk+YV6D4EvdlzHz3FecRfeFdp4N/wCPmP60CPrXT7lNS+GmsWckYnimtXR0IyCNp5r8&#10;0pl2zSDGMMRX6VfDr/kWNR/69X/lX5uan/yErv8A66t/OvPxm0T1sveskVa7H4KeB5fil8Trfw1H&#10;PFaoLWS7mmmi81Qq4425HUkDOeM1x3evZv2K/wDkvurf9i9P/wCjYa8yPxwXdo9if8Ko+yZ6Lofw&#10;V0v4O+MNQ8QHUlv794TbW8cUXlx26HG48kkscY7YBPXNUfFXiMzgvu612XxP/wCPuT615Hrn+pr6&#10;CEIwVoqx8rOpOo05u9tCa2vvPG7NXI5/esPSv9VWnH1qzM047mrCXHvWWlWY6ANSO596ne62wsc9&#10;qzY6kuP+Pd/pQBx2rXzfbWIPQ06112SORTu6Vnan/wAfb/Wq6dRQB67oGvLeQKN3OK34rz3rzbwh&#10;94V3UfagDZivPerUd+R3rGjqdOlAGymot/eq1BqBPVqw0qxF2oA6Jb8KvBp8eqYPWsVfu0qdaAOm&#10;i1JWHWrkV2COtcxb9a0rfpQBryXICferHu7v5jzU0n3aybn7xoAe1171H9p561WbrTB1oAvT3H7o&#10;nPauN1i8xKea6e4/1J+lcVrP+uNAFZrz3qJrz3qo3eom70AXRelDkGrtrq+MAmsM9qWP79AHWLeL&#10;KuQagmfOTVGy6Vak6UAUrnBzWRcggkitaesy56GgCj51FMPU0UAf/9lQSwECLQAUAAYACAAAACEA&#10;KxDbwAoBAAAUAgAAEwAAAAAAAAAAAAAAAAAAAAAAW0NvbnRlbnRfVHlwZXNdLnhtbFBLAQItABQA&#10;BgAIAAAAIQA4/SH/1gAAAJQBAAALAAAAAAAAAAAAAAAAADsBAABfcmVscy8ucmVsc1BLAQItABQA&#10;BgAIAAAAIQA2tTIU3QMAALIIAAAOAAAAAAAAAAAAAAAAADoCAABkcnMvZTJvRG9jLnhtbFBLAQIt&#10;ABQABgAIAAAAIQA3ncEYugAAACEBAAAZAAAAAAAAAAAAAAAAAEMGAABkcnMvX3JlbHMvZTJvRG9j&#10;LnhtbC5yZWxzUEsBAi0AFAAGAAgAAAAhAAKv5ePkAAAADgEAAA8AAAAAAAAAAAAAAAAANAcAAGRy&#10;cy9kb3ducmV2LnhtbFBLAQItAAoAAAAAAAAAIQB3CmB4zqEAAM6hAAAUAAAAAAAAAAAAAAAAAEUI&#10;AABkcnMvbWVkaWEvaW1hZ2UxLmpwZ1BLBQYAAAAABgAGAHwBAABF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width:50483;height:29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oxAAAANoAAAAPAAAAZHJzL2Rvd25yZXYueG1sRI/NasMw&#10;EITvhb6D2EJutWwT6uBYMSU0kB5yyM8hx8Xa2CbWyliK4+Tpq0Khx2FmvmGKcjKdGGlwrWUFSRSD&#10;IK6sbrlWcDpu3hcgnEfW2FkmBQ9yUK5eXwrMtb3znsaDr0WAsMtRQeN9n0vpqoYMusj2xMG72MGg&#10;D3KopR7wHuCmk2kcf0iDLYeFBntaN1RdDzej4NylbrfJfJKt97vsK51vn/Nvq9TsbfpcgvA0+f/w&#10;X3urFaTweyXcALn6AQAA//8DAFBLAQItABQABgAIAAAAIQDb4fbL7gAAAIUBAAATAAAAAAAAAAAA&#10;AAAAAAAAAABbQ29udGVudF9UeXBlc10ueG1sUEsBAi0AFAAGAAgAAAAhAFr0LFu/AAAAFQEAAAsA&#10;AAAAAAAAAAAAAAAAHwEAAF9yZWxzLy5yZWxzUEsBAi0AFAAGAAgAAAAhAD5K9ejEAAAA2gAAAA8A&#10;AAAAAAAAAAAAAAAABwIAAGRycy9kb3ducmV2LnhtbFBLBQYAAAAAAwADALcAAAD4AgAAAAA=&#10;">
                      <v:imagedata r:id="rId19" o:title=""/>
                    </v:shape>
                    <v:shapetype id="_x0000_t202" coordsize="21600,21600" o:spt="202" path="m,l,21600r21600,l21600,xe">
                      <v:stroke joinstyle="miter"/>
                      <v:path gradientshapeok="t" o:connecttype="rect"/>
                    </v:shapetype>
                    <v:shape id="Text Box 4" o:spid="_x0000_s1028" type="#_x0000_t202" style="position:absolute;top:28289;width:5048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E0A57B7" w14:textId="2814DF9A" w:rsidR="005E69D0" w:rsidRPr="00B204D9" w:rsidRDefault="005E69D0" w:rsidP="00B204D9">
                            <w:pPr>
                              <w:rPr>
                                <w:sz w:val="18"/>
                                <w:szCs w:val="18"/>
                              </w:rPr>
                            </w:pPr>
                            <w:hyperlink r:id="rId20" w:history="1">
                              <w:r w:rsidRPr="00B204D9">
                                <w:rPr>
                                  <w:rStyle w:val="Hyperlink"/>
                                  <w:sz w:val="18"/>
                                  <w:szCs w:val="18"/>
                                </w:rPr>
                                <w:t>This Photo</w:t>
                              </w:r>
                            </w:hyperlink>
                            <w:r w:rsidRPr="00B204D9">
                              <w:rPr>
                                <w:sz w:val="18"/>
                                <w:szCs w:val="18"/>
                              </w:rPr>
                              <w:t xml:space="preserve"> by Unknown Author is licensed under </w:t>
                            </w:r>
                            <w:hyperlink r:id="rId21" w:history="1">
                              <w:r w:rsidRPr="00B204D9">
                                <w:rPr>
                                  <w:rStyle w:val="Hyperlink"/>
                                  <w:sz w:val="18"/>
                                  <w:szCs w:val="18"/>
                                </w:rPr>
                                <w:t>CC BY-NC-ND</w:t>
                              </w:r>
                            </w:hyperlink>
                          </w:p>
                        </w:txbxContent>
                      </v:textbox>
                    </v:shape>
                  </v:group>
                </w:pict>
              </mc:Fallback>
            </mc:AlternateContent>
          </w:r>
          <w:r w:rsidR="005F22F8" w:rsidRPr="005F22F8">
            <w:rPr>
              <w:rFonts w:eastAsia="Calibri" w:cs="Calibri"/>
              <w:noProof/>
              <w:color w:val="000000"/>
              <w:sz w:val="22"/>
              <w:szCs w:val="22"/>
              <w:lang w:eastAsia="en-NZ"/>
            </w:rPr>
            <mc:AlternateContent>
              <mc:Choice Requires="wps">
                <w:drawing>
                  <wp:anchor distT="0" distB="0" distL="114300" distR="114300" simplePos="0" relativeHeight="251656192" behindDoc="1" locked="0" layoutInCell="1" allowOverlap="1" wp14:anchorId="20BBAB5C" wp14:editId="175E5FB8">
                    <wp:simplePos x="0" y="0"/>
                    <wp:positionH relativeFrom="column">
                      <wp:posOffset>-919480</wp:posOffset>
                    </wp:positionH>
                    <wp:positionV relativeFrom="paragraph">
                      <wp:posOffset>259715</wp:posOffset>
                    </wp:positionV>
                    <wp:extent cx="7611110" cy="3429000"/>
                    <wp:effectExtent l="0" t="0" r="27940" b="19050"/>
                    <wp:wrapNone/>
                    <wp:docPr id="3" name="Rectangle 3"/>
                    <wp:cNvGraphicFramePr/>
                    <a:graphic xmlns:a="http://schemas.openxmlformats.org/drawingml/2006/main">
                      <a:graphicData uri="http://schemas.microsoft.com/office/word/2010/wordprocessingShape">
                        <wps:wsp>
                          <wps:cNvSpPr/>
                          <wps:spPr>
                            <a:xfrm>
                              <a:off x="0" y="0"/>
                              <a:ext cx="7611110" cy="3429000"/>
                            </a:xfrm>
                            <a:prstGeom prst="rect">
                              <a:avLst/>
                            </a:prstGeom>
                            <a:solidFill>
                              <a:srgbClr val="00465F"/>
                            </a:solidFill>
                            <a:ln w="12700" cap="flat" cmpd="sng" algn="ctr">
                              <a:solidFill>
                                <a:srgbClr val="00465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ADB12" id="Rectangle 3" o:spid="_x0000_s1026" style="position:absolute;margin-left:-72.4pt;margin-top:20.45pt;width:599.3pt;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1bAIAAPIEAAAOAAAAZHJzL2Uyb0RvYy54bWysVNtu2zAMfR+wfxD0vtpJ01tQpwhaZBhQ&#10;tEXboc+MLNsCdBulxOm+fpTsppftYRiWB4UUKVLn6NDnFzuj2VZiUM5WfHJQciatcLWybcW/P66+&#10;nHIWItgatLOy4s8y8IvF50/nvZ/LqeucriUyKmLDvPcV72L086IIopMGwoHz0lKwcWggkottUSP0&#10;VN3oYlqWx0XvsPbohAyBdq+GIF/k+k0jRbxtmiAj0xWnu8W8Yl7XaS0W5zBvEXynxHgN+IdbGFCW&#10;mu5LXUEEtkH1WymjBLrgmnggnClc0yghMwZCMyk/oHnowMuMhcgJfk9T+H9lxc32DpmqK37ImQVD&#10;T3RPpIFttWSHiZ7ehzllPfg7HL1AZsK6a9Ckf0LBdpnS5z2lcheZoM2T4wn9iHlBscPZ9KwsM+nF&#10;63GPIX6VzrBkVBypfaYSttchUktKfUlJ3YLTql4prbOD7fpSI9tCet9ydny0SnemI+/StGU9qXN6&#10;Qs2ZANJZoyGSaTwhD7blDHRLAhYRc+93p8PfNUmXvILQDZfJFQZ5GRVJ41qZip8S/D0B2iYIMqt0&#10;hJrIHuhN1trVz/Q66AbZBi9WippcQ4h3gKRTQkOzF29pabQjiG60OOsc/vzTfson+VCUs550T/B/&#10;bAAlZ/qbJWGdTWazNCjZmR2dTMnBt5H124jdmEtH1E9oyr3IZsqP+sVs0JknGtFl6kohsIJ6D0SP&#10;zmUc5pGGXMjlMqfRcHiI1/bBi1Q88ZTofdw9AfpRKJE0duNeZgTmH/Qy5KaT1i030TUqi+mVV5JJ&#10;cmiwsmDGj0Ca3Ld+znr9VC1+AQAA//8DAFBLAwQUAAYACAAAACEA8ggKHtwAAAAMAQAADwAAAGRy&#10;cy9kb3ducmV2LnhtbEyPTW7CMBCF95V6B2uQuqnAhoaKpnFQVQT7Qg9g4iGOsMeR7ZD09jWrdvl+&#10;9Oabajs5y24YYudJwnIhgCE1XnfUSvg+7ecbYDEp0sp6Qgk/GGFbPz5UqtR+pC+8HVPL8gjFUkkw&#10;KfUl57Ex6FRc+B4pZxcfnEpZhpbroMY87ixfCfHKneooXzCqx0+DzfU4OAl0wTCtBr8brXs+7HGX&#10;zEElKZ9m08c7sIRT+ivDHT+jQ52Zzn4gHZmVMF8WRWZPEgrxBuzeEOuX7JwlrDfZ4nXF/z9R/wIA&#10;AP//AwBQSwECLQAUAAYACAAAACEAtoM4kv4AAADhAQAAEwAAAAAAAAAAAAAAAAAAAAAAW0NvbnRl&#10;bnRfVHlwZXNdLnhtbFBLAQItABQABgAIAAAAIQA4/SH/1gAAAJQBAAALAAAAAAAAAAAAAAAAAC8B&#10;AABfcmVscy8ucmVsc1BLAQItABQABgAIAAAAIQBoF/81bAIAAPIEAAAOAAAAAAAAAAAAAAAAAC4C&#10;AABkcnMvZTJvRG9jLnhtbFBLAQItABQABgAIAAAAIQDyCAoe3AAAAAwBAAAPAAAAAAAAAAAAAAAA&#10;AMYEAABkcnMvZG93bnJldi54bWxQSwUGAAAAAAQABADzAAAAzwUAAAAA&#10;" fillcolor="#00465f" strokecolor="#00465f" strokeweight="1pt"/>
                </w:pict>
              </mc:Fallback>
            </mc:AlternateContent>
          </w:r>
          <w:r w:rsidR="005F22F8" w:rsidRPr="005F22F8">
            <w:rPr>
              <w:rFonts w:eastAsia="Calibri" w:cs="Calibri"/>
              <w:color w:val="000000"/>
              <w:sz w:val="22"/>
              <w:szCs w:val="22"/>
              <w:lang w:eastAsia="en-NZ"/>
            </w:rPr>
            <w:br w:type="page"/>
          </w:r>
        </w:p>
      </w:sdtContent>
    </w:sdt>
    <w:bookmarkEnd w:id="0" w:displacedByCustomXml="prev"/>
    <w:bookmarkEnd w:id="1" w:displacedByCustomXml="prev"/>
    <w:sdt>
      <w:sdtPr>
        <w:rPr>
          <w:rFonts w:ascii="Calibri" w:eastAsiaTheme="minorHAnsi" w:hAnsi="Calibri" w:cs="Times New Roman"/>
          <w:color w:val="auto"/>
          <w:sz w:val="24"/>
          <w:szCs w:val="24"/>
          <w:lang w:val="en-NZ"/>
        </w:rPr>
        <w:id w:val="761717581"/>
        <w:docPartObj>
          <w:docPartGallery w:val="Table of Contents"/>
          <w:docPartUnique/>
        </w:docPartObj>
      </w:sdtPr>
      <w:sdtEndPr>
        <w:rPr>
          <w:b/>
          <w:bCs/>
          <w:noProof/>
        </w:rPr>
      </w:sdtEndPr>
      <w:sdtContent>
        <w:p w14:paraId="56C23369" w14:textId="67F4000F" w:rsidR="00DD5CCB" w:rsidRPr="005E69D0" w:rsidRDefault="00DD5CCB">
          <w:pPr>
            <w:pStyle w:val="TOCHeading"/>
            <w:rPr>
              <w:rFonts w:ascii="Calibri" w:eastAsiaTheme="minorHAnsi" w:hAnsi="Calibri" w:cs="Arial"/>
              <w:b/>
              <w:bCs/>
              <w:iCs/>
              <w:color w:val="1F546B"/>
              <w:sz w:val="36"/>
              <w:szCs w:val="28"/>
              <w:lang w:val="en-NZ"/>
            </w:rPr>
          </w:pPr>
          <w:r w:rsidRPr="005E69D0">
            <w:rPr>
              <w:rFonts w:ascii="Calibri" w:eastAsiaTheme="minorHAnsi" w:hAnsi="Calibri" w:cs="Arial"/>
              <w:b/>
              <w:bCs/>
              <w:iCs/>
              <w:color w:val="1F546B"/>
              <w:sz w:val="36"/>
              <w:szCs w:val="28"/>
              <w:lang w:val="en-NZ"/>
            </w:rPr>
            <w:t>Contents</w:t>
          </w:r>
        </w:p>
        <w:p w14:paraId="6DC4B279" w14:textId="68B9175D" w:rsidR="00DD5CCB" w:rsidRPr="005E69D0" w:rsidRDefault="00DD5CCB">
          <w:pPr>
            <w:pStyle w:val="TOC2"/>
            <w:rPr>
              <w:rFonts w:asciiTheme="minorHAnsi" w:eastAsiaTheme="minorEastAsia" w:hAnsiTheme="minorHAnsi" w:cstheme="minorBidi"/>
              <w:b/>
              <w:sz w:val="22"/>
              <w:szCs w:val="22"/>
              <w:lang w:eastAsia="en-NZ"/>
            </w:rPr>
          </w:pPr>
          <w:r>
            <w:fldChar w:fldCharType="begin"/>
          </w:r>
          <w:r>
            <w:instrText xml:space="preserve"> TOC \o "1-3" \h \z \u </w:instrText>
          </w:r>
          <w:r>
            <w:fldChar w:fldCharType="separate"/>
          </w:r>
          <w:hyperlink w:anchor="_Toc66090994" w:history="1">
            <w:r w:rsidRPr="005E69D0">
              <w:rPr>
                <w:rStyle w:val="Hyperlink"/>
                <w:b/>
              </w:rPr>
              <w:t>Introduction</w:t>
            </w:r>
            <w:r w:rsidRPr="005E69D0">
              <w:rPr>
                <w:b/>
                <w:webHidden/>
              </w:rPr>
              <w:tab/>
            </w:r>
            <w:r w:rsidRPr="005E69D0">
              <w:rPr>
                <w:b/>
                <w:webHidden/>
              </w:rPr>
              <w:fldChar w:fldCharType="begin"/>
            </w:r>
            <w:r w:rsidRPr="005E69D0">
              <w:rPr>
                <w:b/>
                <w:webHidden/>
              </w:rPr>
              <w:instrText xml:space="preserve"> PAGEREF _Toc66090994 \h </w:instrText>
            </w:r>
            <w:r w:rsidRPr="005E69D0">
              <w:rPr>
                <w:b/>
                <w:webHidden/>
              </w:rPr>
            </w:r>
            <w:r w:rsidRPr="005E69D0">
              <w:rPr>
                <w:b/>
                <w:webHidden/>
              </w:rPr>
              <w:fldChar w:fldCharType="separate"/>
            </w:r>
            <w:r w:rsidR="00EA08DE" w:rsidRPr="005E69D0">
              <w:rPr>
                <w:b/>
                <w:webHidden/>
              </w:rPr>
              <w:t>3</w:t>
            </w:r>
            <w:r w:rsidRPr="005E69D0">
              <w:rPr>
                <w:b/>
                <w:webHidden/>
              </w:rPr>
              <w:fldChar w:fldCharType="end"/>
            </w:r>
          </w:hyperlink>
        </w:p>
        <w:p w14:paraId="2DFFC8F0" w14:textId="6B475A98" w:rsid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5" w:history="1">
            <w:r w:rsidRPr="00A53A6D">
              <w:rPr>
                <w:rStyle w:val="Hyperlink"/>
              </w:rPr>
              <w:t>Financial Action Task Force Standards</w:t>
            </w:r>
            <w:r>
              <w:rPr>
                <w:webHidden/>
              </w:rPr>
              <w:tab/>
            </w:r>
            <w:r>
              <w:rPr>
                <w:webHidden/>
              </w:rPr>
              <w:fldChar w:fldCharType="begin"/>
            </w:r>
            <w:r>
              <w:rPr>
                <w:webHidden/>
              </w:rPr>
              <w:instrText xml:space="preserve"> PAGEREF _Toc66090995 \h </w:instrText>
            </w:r>
            <w:r>
              <w:rPr>
                <w:webHidden/>
              </w:rPr>
            </w:r>
            <w:r>
              <w:rPr>
                <w:webHidden/>
              </w:rPr>
              <w:fldChar w:fldCharType="separate"/>
            </w:r>
            <w:r w:rsidR="00EA08DE">
              <w:rPr>
                <w:webHidden/>
              </w:rPr>
              <w:t>4</w:t>
            </w:r>
            <w:r>
              <w:rPr>
                <w:webHidden/>
              </w:rPr>
              <w:fldChar w:fldCharType="end"/>
            </w:r>
          </w:hyperlink>
        </w:p>
        <w:p w14:paraId="48CC7821" w14:textId="253BE9A9" w:rsid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6" w:history="1">
            <w:r w:rsidRPr="00A53A6D">
              <w:rPr>
                <w:rStyle w:val="Hyperlink"/>
              </w:rPr>
              <w:t>Note on terms used in this guideline</w:t>
            </w:r>
            <w:r>
              <w:rPr>
                <w:webHidden/>
              </w:rPr>
              <w:tab/>
            </w:r>
            <w:r>
              <w:rPr>
                <w:webHidden/>
              </w:rPr>
              <w:fldChar w:fldCharType="begin"/>
            </w:r>
            <w:r>
              <w:rPr>
                <w:webHidden/>
              </w:rPr>
              <w:instrText xml:space="preserve"> PAGEREF _Toc66090996 \h </w:instrText>
            </w:r>
            <w:r>
              <w:rPr>
                <w:webHidden/>
              </w:rPr>
            </w:r>
            <w:r>
              <w:rPr>
                <w:webHidden/>
              </w:rPr>
              <w:fldChar w:fldCharType="separate"/>
            </w:r>
            <w:r w:rsidR="00EA08DE">
              <w:rPr>
                <w:webHidden/>
              </w:rPr>
              <w:t>5</w:t>
            </w:r>
            <w:r>
              <w:rPr>
                <w:webHidden/>
              </w:rPr>
              <w:fldChar w:fldCharType="end"/>
            </w:r>
          </w:hyperlink>
        </w:p>
        <w:p w14:paraId="672954C4" w14:textId="53FEB48F" w:rsidR="00DD5CCB" w:rsidRPr="005E69D0" w:rsidRDefault="005E69D0">
          <w:pPr>
            <w:pStyle w:val="TOC2"/>
            <w:rPr>
              <w:rFonts w:asciiTheme="minorHAnsi" w:eastAsiaTheme="minorEastAsia" w:hAnsiTheme="minorHAnsi" w:cstheme="minorBidi"/>
              <w:b/>
              <w:sz w:val="22"/>
              <w:szCs w:val="22"/>
              <w:lang w:eastAsia="en-NZ"/>
            </w:rPr>
          </w:pPr>
          <w:hyperlink w:anchor="_Toc66090997" w:history="1">
            <w:r w:rsidR="00DD5CCB" w:rsidRPr="005E69D0">
              <w:rPr>
                <w:rStyle w:val="Hyperlink"/>
                <w:b/>
              </w:rPr>
              <w:t>Part 1: Risk assessment - the countries you deal with</w:t>
            </w:r>
            <w:r w:rsidR="00DD5CCB" w:rsidRPr="005E69D0">
              <w:rPr>
                <w:b/>
                <w:webHidden/>
              </w:rPr>
              <w:tab/>
            </w:r>
            <w:r w:rsidR="00DD5CCB" w:rsidRPr="005E69D0">
              <w:rPr>
                <w:b/>
                <w:webHidden/>
              </w:rPr>
              <w:fldChar w:fldCharType="begin"/>
            </w:r>
            <w:r w:rsidR="00DD5CCB" w:rsidRPr="005E69D0">
              <w:rPr>
                <w:b/>
                <w:webHidden/>
              </w:rPr>
              <w:instrText xml:space="preserve"> PAGEREF _Toc66090997 \h </w:instrText>
            </w:r>
            <w:r w:rsidR="00DD5CCB" w:rsidRPr="005E69D0">
              <w:rPr>
                <w:b/>
                <w:webHidden/>
              </w:rPr>
            </w:r>
            <w:r w:rsidR="00DD5CCB" w:rsidRPr="005E69D0">
              <w:rPr>
                <w:b/>
                <w:webHidden/>
              </w:rPr>
              <w:fldChar w:fldCharType="separate"/>
            </w:r>
            <w:r w:rsidR="00EA08DE" w:rsidRPr="005E69D0">
              <w:rPr>
                <w:b/>
                <w:webHidden/>
              </w:rPr>
              <w:t>6</w:t>
            </w:r>
            <w:r w:rsidR="00DD5CCB" w:rsidRPr="005E69D0">
              <w:rPr>
                <w:b/>
                <w:webHidden/>
              </w:rPr>
              <w:fldChar w:fldCharType="end"/>
            </w:r>
          </w:hyperlink>
        </w:p>
        <w:p w14:paraId="37A5C7AF" w14:textId="07FAA0AC" w:rsidR="00DD5CCB" w:rsidRDefault="00EA08DE"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8" w:history="1">
            <w:r w:rsidR="00DD5CCB" w:rsidRPr="00A53A6D">
              <w:rPr>
                <w:rStyle w:val="Hyperlink"/>
              </w:rPr>
              <w:t>Why and when must country risk be assessed</w:t>
            </w:r>
            <w:r w:rsidR="00DD5CCB">
              <w:rPr>
                <w:webHidden/>
              </w:rPr>
              <w:tab/>
            </w:r>
            <w:r w:rsidR="00DD5CCB">
              <w:rPr>
                <w:webHidden/>
              </w:rPr>
              <w:fldChar w:fldCharType="begin"/>
            </w:r>
            <w:r w:rsidR="00DD5CCB">
              <w:rPr>
                <w:webHidden/>
              </w:rPr>
              <w:instrText xml:space="preserve"> PAGEREF _Toc66090998 \h </w:instrText>
            </w:r>
            <w:r w:rsidR="00DD5CCB">
              <w:rPr>
                <w:webHidden/>
              </w:rPr>
            </w:r>
            <w:r w:rsidR="00DD5CCB">
              <w:rPr>
                <w:webHidden/>
              </w:rPr>
              <w:fldChar w:fldCharType="separate"/>
            </w:r>
            <w:r>
              <w:rPr>
                <w:webHidden/>
              </w:rPr>
              <w:t>6</w:t>
            </w:r>
            <w:r w:rsidR="00DD5CCB">
              <w:rPr>
                <w:webHidden/>
              </w:rPr>
              <w:fldChar w:fldCharType="end"/>
            </w:r>
          </w:hyperlink>
        </w:p>
        <w:p w14:paraId="6DEA4E4D" w14:textId="321E30F0" w:rsidR="00DD5CCB" w:rsidRPr="00DD5CCB" w:rsidRDefault="00EA08DE"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9" w:history="1">
            <w:r w:rsidR="00DD5CCB" w:rsidRPr="00DD5CCB">
              <w:rPr>
                <w:rStyle w:val="Hyperlink"/>
                <w:u w:val="none"/>
              </w:rPr>
              <w:t>How should country risk be assessed?</w:t>
            </w:r>
            <w:r w:rsidR="00DD5CCB" w:rsidRPr="00DD5CCB">
              <w:rPr>
                <w:webHidden/>
              </w:rPr>
              <w:tab/>
            </w:r>
            <w:r w:rsidR="00DD5CCB" w:rsidRPr="00DD5CCB">
              <w:rPr>
                <w:webHidden/>
              </w:rPr>
              <w:fldChar w:fldCharType="begin"/>
            </w:r>
            <w:r w:rsidR="00DD5CCB" w:rsidRPr="00DD5CCB">
              <w:rPr>
                <w:webHidden/>
              </w:rPr>
              <w:instrText xml:space="preserve"> PAGEREF _Toc66090999 \h </w:instrText>
            </w:r>
            <w:r w:rsidR="00DD5CCB" w:rsidRPr="00DD5CCB">
              <w:rPr>
                <w:webHidden/>
              </w:rPr>
            </w:r>
            <w:r w:rsidR="00DD5CCB" w:rsidRPr="00DD5CCB">
              <w:rPr>
                <w:webHidden/>
              </w:rPr>
              <w:fldChar w:fldCharType="separate"/>
            </w:r>
            <w:r>
              <w:rPr>
                <w:webHidden/>
              </w:rPr>
              <w:t>7</w:t>
            </w:r>
            <w:r w:rsidR="00DD5CCB" w:rsidRPr="00DD5CCB">
              <w:rPr>
                <w:webHidden/>
              </w:rPr>
              <w:fldChar w:fldCharType="end"/>
            </w:r>
          </w:hyperlink>
        </w:p>
        <w:p w14:paraId="50CAD5FC" w14:textId="0107C807" w:rsidR="00DD5CCB" w:rsidRDefault="00EA08DE"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0" w:history="1">
            <w:r w:rsidR="00DD5CCB" w:rsidRPr="00A53A6D">
              <w:rPr>
                <w:rStyle w:val="Hyperlink"/>
              </w:rPr>
              <w:t>Your risk assessment process</w:t>
            </w:r>
            <w:r w:rsidR="00DD5CCB">
              <w:rPr>
                <w:webHidden/>
              </w:rPr>
              <w:tab/>
            </w:r>
            <w:r w:rsidR="00DD5CCB">
              <w:rPr>
                <w:webHidden/>
              </w:rPr>
              <w:fldChar w:fldCharType="begin"/>
            </w:r>
            <w:r w:rsidR="00DD5CCB">
              <w:rPr>
                <w:webHidden/>
              </w:rPr>
              <w:instrText xml:space="preserve"> PAGEREF _Toc66091000 \h </w:instrText>
            </w:r>
            <w:r w:rsidR="00DD5CCB">
              <w:rPr>
                <w:webHidden/>
              </w:rPr>
            </w:r>
            <w:r w:rsidR="00DD5CCB">
              <w:rPr>
                <w:webHidden/>
              </w:rPr>
              <w:fldChar w:fldCharType="separate"/>
            </w:r>
            <w:r>
              <w:rPr>
                <w:webHidden/>
              </w:rPr>
              <w:t>7</w:t>
            </w:r>
            <w:r w:rsidR="00DD5CCB">
              <w:rPr>
                <w:webHidden/>
              </w:rPr>
              <w:fldChar w:fldCharType="end"/>
            </w:r>
          </w:hyperlink>
        </w:p>
        <w:p w14:paraId="19CD67F3" w14:textId="7E62DAB7" w:rsidR="00DD5CCB" w:rsidRDefault="00EA08DE" w:rsidP="00EA08DE">
          <w:pPr>
            <w:pStyle w:val="TOC2"/>
            <w:ind w:left="0"/>
            <w:rPr>
              <w:rFonts w:asciiTheme="minorHAnsi" w:eastAsiaTheme="minorEastAsia" w:hAnsiTheme="minorHAnsi" w:cstheme="minorBidi"/>
              <w:sz w:val="22"/>
              <w:szCs w:val="22"/>
              <w:lang w:eastAsia="en-NZ"/>
            </w:rPr>
          </w:pPr>
          <w:r w:rsidRPr="00DD5CCB">
            <w:rPr>
              <w:rStyle w:val="Hyperlink"/>
              <w:u w:val="none"/>
            </w:rPr>
            <w:t xml:space="preserve">               </w:t>
          </w:r>
          <w:hyperlink w:anchor="_Toc66091001" w:history="1">
            <w:r w:rsidR="00DD5CCB" w:rsidRPr="00A53A6D">
              <w:rPr>
                <w:rStyle w:val="Hyperlink"/>
              </w:rPr>
              <w:t>Methodology example: Single composite source for country risk rating</w:t>
            </w:r>
            <w:r w:rsidR="00DD5CCB">
              <w:rPr>
                <w:webHidden/>
              </w:rPr>
              <w:tab/>
            </w:r>
            <w:r w:rsidR="00DD5CCB">
              <w:rPr>
                <w:webHidden/>
              </w:rPr>
              <w:fldChar w:fldCharType="begin"/>
            </w:r>
            <w:r w:rsidR="00DD5CCB">
              <w:rPr>
                <w:webHidden/>
              </w:rPr>
              <w:instrText xml:space="preserve"> PAGEREF _Toc66091001 \h </w:instrText>
            </w:r>
            <w:r w:rsidR="00DD5CCB">
              <w:rPr>
                <w:webHidden/>
              </w:rPr>
            </w:r>
            <w:r w:rsidR="00DD5CCB">
              <w:rPr>
                <w:webHidden/>
              </w:rPr>
              <w:fldChar w:fldCharType="separate"/>
            </w:r>
            <w:r>
              <w:rPr>
                <w:webHidden/>
              </w:rPr>
              <w:t>9</w:t>
            </w:r>
            <w:r w:rsidR="00DD5CCB">
              <w:rPr>
                <w:webHidden/>
              </w:rPr>
              <w:fldChar w:fldCharType="end"/>
            </w:r>
          </w:hyperlink>
          <w:r>
            <w:rPr>
              <w:rFonts w:asciiTheme="minorHAnsi" w:eastAsiaTheme="minorEastAsia" w:hAnsiTheme="minorHAnsi" w:cstheme="minorBidi"/>
              <w:sz w:val="22"/>
              <w:szCs w:val="22"/>
              <w:lang w:eastAsia="en-NZ"/>
            </w:rPr>
            <w:t xml:space="preserve"> </w:t>
          </w:r>
        </w:p>
        <w:p w14:paraId="781992CA" w14:textId="602DD5F6" w:rsidR="00DD5CCB" w:rsidRPr="005E69D0" w:rsidRDefault="005E69D0">
          <w:pPr>
            <w:pStyle w:val="TOC2"/>
            <w:rPr>
              <w:rStyle w:val="Hyperlink"/>
              <w:b/>
            </w:rPr>
          </w:pPr>
          <w:hyperlink w:anchor="_Toc66091003" w:history="1">
            <w:r w:rsidR="00DD5CCB" w:rsidRPr="005E69D0">
              <w:rPr>
                <w:rStyle w:val="Hyperlink"/>
                <w:b/>
              </w:rPr>
              <w:t>Part 2: Determining whether a country has ‘insufficient’ AML/CFT systems or measures</w:t>
            </w:r>
            <w:r w:rsidR="00DD5CCB" w:rsidRPr="005E69D0">
              <w:rPr>
                <w:b/>
                <w:webHidden/>
              </w:rPr>
              <w:tab/>
            </w:r>
            <w:r w:rsidR="00DD5CCB" w:rsidRPr="005E69D0">
              <w:rPr>
                <w:b/>
                <w:webHidden/>
              </w:rPr>
              <w:fldChar w:fldCharType="begin"/>
            </w:r>
            <w:r w:rsidR="00DD5CCB" w:rsidRPr="005E69D0">
              <w:rPr>
                <w:b/>
                <w:webHidden/>
              </w:rPr>
              <w:instrText xml:space="preserve"> PAGEREF _Toc66091003 \h </w:instrText>
            </w:r>
            <w:r w:rsidR="00DD5CCB" w:rsidRPr="005E69D0">
              <w:rPr>
                <w:b/>
                <w:webHidden/>
              </w:rPr>
            </w:r>
            <w:r w:rsidR="00DD5CCB" w:rsidRPr="005E69D0">
              <w:rPr>
                <w:b/>
                <w:webHidden/>
              </w:rPr>
              <w:fldChar w:fldCharType="separate"/>
            </w:r>
            <w:r w:rsidR="00EA08DE" w:rsidRPr="005E69D0">
              <w:rPr>
                <w:b/>
                <w:webHidden/>
              </w:rPr>
              <w:t>11</w:t>
            </w:r>
            <w:r w:rsidR="00DD5CCB" w:rsidRPr="005E69D0">
              <w:rPr>
                <w:b/>
                <w:webHidden/>
              </w:rPr>
              <w:fldChar w:fldCharType="end"/>
            </w:r>
          </w:hyperlink>
        </w:p>
        <w:p w14:paraId="08215476" w14:textId="0CBB1828" w:rsidR="00DD5CCB" w:rsidRPr="005E69D0" w:rsidRDefault="005E69D0">
          <w:pPr>
            <w:pStyle w:val="TOC2"/>
            <w:rPr>
              <w:rStyle w:val="Hyperlink"/>
              <w:b/>
            </w:rPr>
          </w:pPr>
          <w:hyperlink w:anchor="_Toc66091004" w:history="1">
            <w:r w:rsidR="00DD5CCB" w:rsidRPr="005E69D0">
              <w:rPr>
                <w:rStyle w:val="Hyperlink"/>
                <w:b/>
              </w:rPr>
              <w:t>Part 3: Assessing whether another person or entity is resident in a country with ‘sufficient’ AML/CFT systems or measures and is supervised or regulated for AML/CFT purposes</w:t>
            </w:r>
            <w:r w:rsidR="00DD5CCB" w:rsidRPr="005E69D0">
              <w:rPr>
                <w:b/>
                <w:webHidden/>
              </w:rPr>
              <w:tab/>
            </w:r>
            <w:r w:rsidR="00DD5CCB" w:rsidRPr="005E69D0">
              <w:rPr>
                <w:b/>
                <w:webHidden/>
              </w:rPr>
              <w:fldChar w:fldCharType="begin"/>
            </w:r>
            <w:r w:rsidR="00DD5CCB" w:rsidRPr="005E69D0">
              <w:rPr>
                <w:b/>
                <w:webHidden/>
              </w:rPr>
              <w:instrText xml:space="preserve"> PAGEREF _Toc66091004 \h </w:instrText>
            </w:r>
            <w:r w:rsidR="00DD5CCB" w:rsidRPr="005E69D0">
              <w:rPr>
                <w:b/>
                <w:webHidden/>
              </w:rPr>
            </w:r>
            <w:r w:rsidR="00DD5CCB" w:rsidRPr="005E69D0">
              <w:rPr>
                <w:b/>
                <w:webHidden/>
              </w:rPr>
              <w:fldChar w:fldCharType="separate"/>
            </w:r>
            <w:r w:rsidR="00EA08DE" w:rsidRPr="005E69D0">
              <w:rPr>
                <w:b/>
                <w:webHidden/>
              </w:rPr>
              <w:t>13</w:t>
            </w:r>
            <w:r w:rsidR="00DD5CCB" w:rsidRPr="005E69D0">
              <w:rPr>
                <w:b/>
                <w:webHidden/>
              </w:rPr>
              <w:fldChar w:fldCharType="end"/>
            </w:r>
          </w:hyperlink>
        </w:p>
        <w:p w14:paraId="01B1D6C3" w14:textId="065AA0B0" w:rsidR="00DD5CCB" w:rsidRPr="005E69D0" w:rsidRDefault="005E69D0">
          <w:pPr>
            <w:pStyle w:val="TOC2"/>
            <w:rPr>
              <w:rStyle w:val="Hyperlink"/>
              <w:b/>
            </w:rPr>
          </w:pPr>
          <w:hyperlink w:anchor="_Toc66091005" w:history="1">
            <w:r w:rsidR="00DD5CCB" w:rsidRPr="005E69D0">
              <w:rPr>
                <w:rStyle w:val="Hyperlink"/>
                <w:b/>
              </w:rPr>
              <w:t>Part 4: Your AML/CFT programme – managing and mitigating risks from the countries you deal with</w:t>
            </w:r>
            <w:r w:rsidR="00DD5CCB" w:rsidRPr="005E69D0">
              <w:rPr>
                <w:b/>
                <w:webHidden/>
              </w:rPr>
              <w:tab/>
            </w:r>
            <w:r w:rsidR="00DD5CCB" w:rsidRPr="005E69D0">
              <w:rPr>
                <w:b/>
                <w:webHidden/>
              </w:rPr>
              <w:fldChar w:fldCharType="begin"/>
            </w:r>
            <w:r w:rsidR="00DD5CCB" w:rsidRPr="005E69D0">
              <w:rPr>
                <w:b/>
                <w:webHidden/>
              </w:rPr>
              <w:instrText xml:space="preserve"> PAGEREF _Toc66091005 \h </w:instrText>
            </w:r>
            <w:r w:rsidR="00DD5CCB" w:rsidRPr="005E69D0">
              <w:rPr>
                <w:b/>
                <w:webHidden/>
              </w:rPr>
            </w:r>
            <w:r w:rsidR="00DD5CCB" w:rsidRPr="005E69D0">
              <w:rPr>
                <w:b/>
                <w:webHidden/>
              </w:rPr>
              <w:fldChar w:fldCharType="separate"/>
            </w:r>
            <w:r w:rsidR="00EA08DE" w:rsidRPr="005E69D0">
              <w:rPr>
                <w:b/>
                <w:webHidden/>
              </w:rPr>
              <w:t>15</w:t>
            </w:r>
            <w:r w:rsidR="00DD5CCB" w:rsidRPr="005E69D0">
              <w:rPr>
                <w:b/>
                <w:webHidden/>
              </w:rPr>
              <w:fldChar w:fldCharType="end"/>
            </w:r>
          </w:hyperlink>
        </w:p>
        <w:p w14:paraId="1E88AA8B" w14:textId="5DF7687C" w:rsidR="00DD5CCB" w:rsidRP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6" w:history="1">
            <w:r w:rsidRPr="00DD5CCB">
              <w:rPr>
                <w:rStyle w:val="Hyperlink"/>
                <w:u w:val="none"/>
              </w:rPr>
              <w:t>Information on developing your AML/CFT Programme</w:t>
            </w:r>
            <w:r w:rsidRPr="00DD5CCB">
              <w:rPr>
                <w:webHidden/>
              </w:rPr>
              <w:tab/>
            </w:r>
            <w:r w:rsidRPr="00DD5CCB">
              <w:rPr>
                <w:webHidden/>
              </w:rPr>
              <w:fldChar w:fldCharType="begin"/>
            </w:r>
            <w:r w:rsidRPr="00DD5CCB">
              <w:rPr>
                <w:webHidden/>
              </w:rPr>
              <w:instrText xml:space="preserve"> PAGEREF _Toc66091006 \h </w:instrText>
            </w:r>
            <w:r w:rsidRPr="00DD5CCB">
              <w:rPr>
                <w:webHidden/>
              </w:rPr>
            </w:r>
            <w:r w:rsidRPr="00DD5CCB">
              <w:rPr>
                <w:webHidden/>
              </w:rPr>
              <w:fldChar w:fldCharType="separate"/>
            </w:r>
            <w:r w:rsidR="00EA08DE">
              <w:rPr>
                <w:webHidden/>
              </w:rPr>
              <w:t>15</w:t>
            </w:r>
            <w:r w:rsidRPr="00DD5CCB">
              <w:rPr>
                <w:webHidden/>
              </w:rPr>
              <w:fldChar w:fldCharType="end"/>
            </w:r>
          </w:hyperlink>
        </w:p>
        <w:p w14:paraId="7C0356B5" w14:textId="382CD804" w:rsidR="00DD5CCB" w:rsidRP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7" w:history="1">
            <w:r w:rsidRPr="00DD5CCB">
              <w:rPr>
                <w:rStyle w:val="Hyperlink"/>
                <w:u w:val="none"/>
              </w:rPr>
              <w:t>Addressing country risk in your AML/CFT Programme</w:t>
            </w:r>
            <w:r w:rsidRPr="00DD5CCB">
              <w:rPr>
                <w:webHidden/>
              </w:rPr>
              <w:tab/>
            </w:r>
            <w:r w:rsidRPr="00DD5CCB">
              <w:rPr>
                <w:webHidden/>
              </w:rPr>
              <w:fldChar w:fldCharType="begin"/>
            </w:r>
            <w:r w:rsidRPr="00DD5CCB">
              <w:rPr>
                <w:webHidden/>
              </w:rPr>
              <w:instrText xml:space="preserve"> PAGEREF _Toc66091007 \h </w:instrText>
            </w:r>
            <w:r w:rsidRPr="00DD5CCB">
              <w:rPr>
                <w:webHidden/>
              </w:rPr>
            </w:r>
            <w:r w:rsidRPr="00DD5CCB">
              <w:rPr>
                <w:webHidden/>
              </w:rPr>
              <w:fldChar w:fldCharType="separate"/>
            </w:r>
            <w:r w:rsidR="00EA08DE">
              <w:rPr>
                <w:webHidden/>
              </w:rPr>
              <w:t>15</w:t>
            </w:r>
            <w:r w:rsidRPr="00DD5CCB">
              <w:rPr>
                <w:webHidden/>
              </w:rPr>
              <w:fldChar w:fldCharType="end"/>
            </w:r>
          </w:hyperlink>
        </w:p>
        <w:p w14:paraId="27226826" w14:textId="3766D03C" w:rsid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8" w:history="1">
            <w:r w:rsidRPr="00A53A6D">
              <w:rPr>
                <w:rStyle w:val="Hyperlink"/>
              </w:rPr>
              <w:t>Examples of PPCs relating to the countries you deal with</w:t>
            </w:r>
            <w:r>
              <w:rPr>
                <w:webHidden/>
              </w:rPr>
              <w:tab/>
            </w:r>
            <w:r>
              <w:rPr>
                <w:webHidden/>
              </w:rPr>
              <w:fldChar w:fldCharType="begin"/>
            </w:r>
            <w:r>
              <w:rPr>
                <w:webHidden/>
              </w:rPr>
              <w:instrText xml:space="preserve"> PAGEREF _Toc66091008 \h </w:instrText>
            </w:r>
            <w:r>
              <w:rPr>
                <w:webHidden/>
              </w:rPr>
            </w:r>
            <w:r>
              <w:rPr>
                <w:webHidden/>
              </w:rPr>
              <w:fldChar w:fldCharType="separate"/>
            </w:r>
            <w:r w:rsidR="00EA08DE">
              <w:rPr>
                <w:webHidden/>
              </w:rPr>
              <w:t>16</w:t>
            </w:r>
            <w:r>
              <w:rPr>
                <w:webHidden/>
              </w:rPr>
              <w:fldChar w:fldCharType="end"/>
            </w:r>
          </w:hyperlink>
        </w:p>
        <w:p w14:paraId="6E024029" w14:textId="56B23E60" w:rsidR="00DD5CCB" w:rsidRPr="005E69D0" w:rsidRDefault="00DD5CCB" w:rsidP="00DD5CCB">
          <w:pPr>
            <w:pStyle w:val="TOC2"/>
            <w:ind w:left="0"/>
            <w:rPr>
              <w:rFonts w:asciiTheme="minorHAnsi" w:eastAsiaTheme="minorEastAsia" w:hAnsiTheme="minorHAnsi" w:cstheme="minorBidi"/>
              <w:b/>
              <w:sz w:val="22"/>
              <w:szCs w:val="22"/>
              <w:lang w:eastAsia="en-NZ"/>
            </w:rPr>
          </w:pPr>
          <w:r w:rsidRPr="00DD5CCB">
            <w:rPr>
              <w:rStyle w:val="Hyperlink"/>
              <w:u w:val="none"/>
            </w:rPr>
            <w:t xml:space="preserve">        </w:t>
          </w:r>
          <w:hyperlink w:anchor="_Toc66091009" w:history="1">
            <w:r w:rsidRPr="005E69D0">
              <w:rPr>
                <w:rStyle w:val="Hyperlink"/>
                <w:rFonts w:cstheme="minorHAnsi"/>
                <w:b/>
              </w:rPr>
              <w:t>Appendix: Additional sources of information</w:t>
            </w:r>
            <w:r w:rsidRPr="005E69D0">
              <w:rPr>
                <w:b/>
                <w:webHidden/>
              </w:rPr>
              <w:tab/>
            </w:r>
            <w:r w:rsidRPr="005E69D0">
              <w:rPr>
                <w:b/>
                <w:webHidden/>
              </w:rPr>
              <w:fldChar w:fldCharType="begin"/>
            </w:r>
            <w:r w:rsidRPr="005E69D0">
              <w:rPr>
                <w:b/>
                <w:webHidden/>
              </w:rPr>
              <w:instrText xml:space="preserve"> PAGEREF _Toc66091009 \h </w:instrText>
            </w:r>
            <w:r w:rsidRPr="005E69D0">
              <w:rPr>
                <w:b/>
                <w:webHidden/>
              </w:rPr>
            </w:r>
            <w:r w:rsidRPr="005E69D0">
              <w:rPr>
                <w:b/>
                <w:webHidden/>
              </w:rPr>
              <w:fldChar w:fldCharType="separate"/>
            </w:r>
            <w:r w:rsidR="00EA08DE" w:rsidRPr="005E69D0">
              <w:rPr>
                <w:b/>
                <w:webHidden/>
              </w:rPr>
              <w:t>18</w:t>
            </w:r>
            <w:r w:rsidRPr="005E69D0">
              <w:rPr>
                <w:b/>
                <w:webHidden/>
              </w:rPr>
              <w:fldChar w:fldCharType="end"/>
            </w:r>
          </w:hyperlink>
        </w:p>
        <w:p w14:paraId="733B3A21" w14:textId="345625C7" w:rsidR="00DD5CCB" w:rsidRDefault="00DD5CCB">
          <w:r>
            <w:rPr>
              <w:b/>
              <w:bCs/>
              <w:noProof/>
            </w:rPr>
            <w:fldChar w:fldCharType="end"/>
          </w:r>
        </w:p>
      </w:sdtContent>
    </w:sdt>
    <w:p w14:paraId="08589F8D" w14:textId="52C582A2" w:rsidR="009E6392" w:rsidRDefault="009E6392">
      <w:pPr>
        <w:rPr>
          <w:b/>
          <w:bCs/>
          <w:noProof/>
        </w:rPr>
      </w:pPr>
    </w:p>
    <w:p w14:paraId="7E315CB6" w14:textId="46BEA67B" w:rsidR="009E6392" w:rsidRDefault="009E6392">
      <w:pPr>
        <w:rPr>
          <w:b/>
          <w:bCs/>
          <w:noProof/>
        </w:rPr>
      </w:pPr>
    </w:p>
    <w:p w14:paraId="1B0599F9" w14:textId="75DEC29B" w:rsidR="009E6392" w:rsidRDefault="009E6392">
      <w:pPr>
        <w:rPr>
          <w:b/>
          <w:bCs/>
          <w:noProof/>
        </w:rPr>
      </w:pPr>
    </w:p>
    <w:p w14:paraId="7DDCAC6A" w14:textId="15CF654F" w:rsidR="00DD5CCB" w:rsidRDefault="00DD5CCB">
      <w:pPr>
        <w:rPr>
          <w:b/>
          <w:bCs/>
          <w:noProof/>
        </w:rPr>
      </w:pPr>
    </w:p>
    <w:p w14:paraId="506E327C" w14:textId="77777777" w:rsidR="00DD5CCB" w:rsidRDefault="00DD5CCB">
      <w:pPr>
        <w:rPr>
          <w:b/>
          <w:bCs/>
          <w:noProof/>
        </w:rPr>
      </w:pPr>
    </w:p>
    <w:p w14:paraId="69F9B10E" w14:textId="2B0A458C" w:rsidR="009E6392" w:rsidRDefault="009E6392">
      <w:pPr>
        <w:rPr>
          <w:b/>
          <w:bCs/>
          <w:noProof/>
        </w:rPr>
      </w:pPr>
    </w:p>
    <w:p w14:paraId="7304226F" w14:textId="00A9F2DD" w:rsidR="009E6392" w:rsidRDefault="009E6392">
      <w:pPr>
        <w:rPr>
          <w:b/>
          <w:bCs/>
          <w:noProof/>
        </w:rPr>
      </w:pPr>
    </w:p>
    <w:p w14:paraId="12D6C98D" w14:textId="54FEE1B7" w:rsidR="009E6392" w:rsidRDefault="009E6392">
      <w:pPr>
        <w:rPr>
          <w:b/>
          <w:bCs/>
          <w:noProof/>
        </w:rPr>
      </w:pPr>
    </w:p>
    <w:p w14:paraId="5126175D" w14:textId="5F6314E8" w:rsidR="009E6392" w:rsidRDefault="009E6392">
      <w:pPr>
        <w:rPr>
          <w:b/>
          <w:bCs/>
          <w:noProof/>
        </w:rPr>
      </w:pPr>
    </w:p>
    <w:p w14:paraId="7725EACF" w14:textId="14B9F579" w:rsidR="001C38F3" w:rsidRDefault="001C38F3">
      <w:pPr>
        <w:rPr>
          <w:b/>
          <w:bCs/>
          <w:noProof/>
        </w:rPr>
      </w:pPr>
    </w:p>
    <w:p w14:paraId="1DAA361A" w14:textId="77777777" w:rsidR="009E6392" w:rsidRDefault="009E6392"/>
    <w:tbl>
      <w:tblPr>
        <w:tblStyle w:val="DIATable"/>
        <w:tblW w:w="0" w:type="auto"/>
        <w:tblLook w:val="04A0" w:firstRow="1" w:lastRow="0" w:firstColumn="1" w:lastColumn="0" w:noHBand="0" w:noVBand="1"/>
      </w:tblPr>
      <w:tblGrid>
        <w:gridCol w:w="1985"/>
        <w:gridCol w:w="7194"/>
      </w:tblGrid>
      <w:tr w:rsidR="009E6392" w14:paraId="205F7E34" w14:textId="77777777" w:rsidTr="001E0654">
        <w:trPr>
          <w:cnfStyle w:val="100000000000" w:firstRow="1" w:lastRow="0" w:firstColumn="0" w:lastColumn="0" w:oddVBand="0" w:evenVBand="0" w:oddHBand="0" w:evenHBand="0" w:firstRowFirstColumn="0" w:firstRowLastColumn="0" w:lastRowFirstColumn="0" w:lastRowLastColumn="0"/>
        </w:trPr>
        <w:tc>
          <w:tcPr>
            <w:tcW w:w="9179" w:type="dxa"/>
            <w:gridSpan w:val="2"/>
          </w:tcPr>
          <w:p w14:paraId="06204E10" w14:textId="237FB7D9" w:rsidR="009E6392" w:rsidRDefault="009E6392" w:rsidP="009E6392">
            <w:r>
              <w:t>Version History</w:t>
            </w:r>
          </w:p>
        </w:tc>
      </w:tr>
      <w:tr w:rsidR="009E6392" w14:paraId="494C9065" w14:textId="77777777" w:rsidTr="009E6392">
        <w:tc>
          <w:tcPr>
            <w:tcW w:w="1985" w:type="dxa"/>
          </w:tcPr>
          <w:p w14:paraId="0A7941D3" w14:textId="7770082E" w:rsidR="009E6392" w:rsidRDefault="004D224A" w:rsidP="00603635">
            <w:r>
              <w:t>June</w:t>
            </w:r>
            <w:r w:rsidR="00337D5E">
              <w:t xml:space="preserve"> 2021</w:t>
            </w:r>
          </w:p>
        </w:tc>
        <w:tc>
          <w:tcPr>
            <w:tcW w:w="7194" w:type="dxa"/>
          </w:tcPr>
          <w:p w14:paraId="68DEE037" w14:textId="35B79167" w:rsidR="009E6392" w:rsidRDefault="009E6392" w:rsidP="00603635">
            <w:r>
              <w:t>Initial Version</w:t>
            </w:r>
          </w:p>
        </w:tc>
      </w:tr>
    </w:tbl>
    <w:p w14:paraId="0993898D" w14:textId="5126AA8A" w:rsidR="00117923" w:rsidRPr="00CD6CF6" w:rsidRDefault="00117923" w:rsidP="00DD5CCB">
      <w:pPr>
        <w:pStyle w:val="Heading2"/>
      </w:pPr>
      <w:bookmarkStart w:id="2" w:name="_Toc66090994"/>
      <w:r w:rsidRPr="00CD6CF6">
        <w:lastRenderedPageBreak/>
        <w:t>Introduction</w:t>
      </w:r>
      <w:bookmarkEnd w:id="2"/>
      <w:r w:rsidRPr="00CD6CF6">
        <w:t xml:space="preserve"> </w:t>
      </w:r>
    </w:p>
    <w:p w14:paraId="3E294FAE" w14:textId="4F4DA537" w:rsidR="0000236C" w:rsidRDefault="0000236C" w:rsidP="0000236C">
      <w:pPr>
        <w:pStyle w:val="Numbers1"/>
        <w:rPr>
          <w:rFonts w:asciiTheme="minorHAnsi" w:hAnsiTheme="minorHAnsi" w:cstheme="minorHAnsi"/>
        </w:rPr>
      </w:pPr>
      <w:r>
        <w:rPr>
          <w:rFonts w:asciiTheme="minorHAnsi" w:hAnsiTheme="minorHAnsi" w:cstheme="minorHAnsi"/>
        </w:rPr>
        <w:t>T</w:t>
      </w:r>
      <w:r w:rsidR="00117923" w:rsidRPr="00CD6CF6">
        <w:rPr>
          <w:rFonts w:asciiTheme="minorHAnsi" w:hAnsiTheme="minorHAnsi" w:cstheme="minorHAnsi"/>
        </w:rPr>
        <w:t xml:space="preserve">he Anti-Money Laundering and Countering Financing of Terrorism </w:t>
      </w:r>
      <w:r w:rsidR="009E7EE0">
        <w:rPr>
          <w:rFonts w:asciiTheme="minorHAnsi" w:hAnsiTheme="minorHAnsi" w:cstheme="minorHAnsi"/>
        </w:rPr>
        <w:t xml:space="preserve">(AML/CFT) </w:t>
      </w:r>
      <w:r w:rsidR="00117923" w:rsidRPr="00CD6CF6">
        <w:rPr>
          <w:rFonts w:asciiTheme="minorHAnsi" w:hAnsiTheme="minorHAnsi" w:cstheme="minorHAnsi"/>
        </w:rPr>
        <w:t>Act 2009 (</w:t>
      </w:r>
      <w:r w:rsidR="009E7EE0">
        <w:rPr>
          <w:rFonts w:asciiTheme="minorHAnsi" w:hAnsiTheme="minorHAnsi" w:cstheme="minorHAnsi"/>
        </w:rPr>
        <w:t>the</w:t>
      </w:r>
      <w:r w:rsidR="00117923" w:rsidRPr="00CD6CF6">
        <w:rPr>
          <w:rFonts w:asciiTheme="minorHAnsi" w:hAnsiTheme="minorHAnsi" w:cstheme="minorHAnsi"/>
        </w:rPr>
        <w:t xml:space="preserve"> Act)</w:t>
      </w:r>
      <w:r w:rsidR="009C1592">
        <w:rPr>
          <w:rFonts w:asciiTheme="minorHAnsi" w:hAnsiTheme="minorHAnsi" w:cstheme="minorHAnsi"/>
        </w:rPr>
        <w:t xml:space="preserve"> </w:t>
      </w:r>
      <w:r>
        <w:rPr>
          <w:rFonts w:asciiTheme="minorHAnsi" w:hAnsiTheme="minorHAnsi" w:cstheme="minorHAnsi"/>
        </w:rPr>
        <w:t xml:space="preserve">includes various requirements </w:t>
      </w:r>
      <w:r w:rsidR="009C1592" w:rsidRPr="0000236C">
        <w:rPr>
          <w:rFonts w:asciiTheme="minorHAnsi" w:hAnsiTheme="minorHAnsi" w:cstheme="minorHAnsi"/>
        </w:rPr>
        <w:t xml:space="preserve">relating to </w:t>
      </w:r>
      <w:r w:rsidRPr="0000236C">
        <w:rPr>
          <w:rFonts w:asciiTheme="minorHAnsi" w:hAnsiTheme="minorHAnsi" w:cstheme="minorHAnsi"/>
        </w:rPr>
        <w:t xml:space="preserve">the countries that you deal with. </w:t>
      </w:r>
    </w:p>
    <w:p w14:paraId="7B150791" w14:textId="77777777" w:rsidR="0000236C" w:rsidRDefault="0000236C" w:rsidP="0066079F">
      <w:pPr>
        <w:pStyle w:val="Numbers1"/>
        <w:numPr>
          <w:ilvl w:val="0"/>
          <w:numId w:val="0"/>
        </w:numPr>
        <w:ind w:left="471"/>
        <w:rPr>
          <w:rFonts w:asciiTheme="minorHAnsi" w:hAnsiTheme="minorHAnsi" w:cstheme="minorHAnsi"/>
        </w:rPr>
      </w:pPr>
    </w:p>
    <w:p w14:paraId="3E047D3E" w14:textId="70C82118" w:rsidR="009C1592" w:rsidRDefault="0000236C" w:rsidP="0000236C">
      <w:pPr>
        <w:pStyle w:val="Numbers1"/>
        <w:rPr>
          <w:rFonts w:asciiTheme="minorHAnsi" w:hAnsiTheme="minorHAnsi" w:cstheme="minorHAnsi"/>
        </w:rPr>
      </w:pPr>
      <w:r w:rsidRPr="0000236C">
        <w:rPr>
          <w:rFonts w:asciiTheme="minorHAnsi" w:hAnsiTheme="minorHAnsi" w:cstheme="minorHAnsi"/>
        </w:rPr>
        <w:t>Th</w:t>
      </w:r>
      <w:r>
        <w:rPr>
          <w:rFonts w:asciiTheme="minorHAnsi" w:hAnsiTheme="minorHAnsi" w:cstheme="minorHAnsi"/>
        </w:rPr>
        <w:t>ese requirements apply</w:t>
      </w:r>
      <w:r w:rsidRPr="0000236C">
        <w:rPr>
          <w:rFonts w:asciiTheme="minorHAnsi" w:hAnsiTheme="minorHAnsi" w:cstheme="minorHAnsi"/>
        </w:rPr>
        <w:t xml:space="preserve"> </w:t>
      </w:r>
      <w:r>
        <w:rPr>
          <w:rFonts w:asciiTheme="minorHAnsi" w:hAnsiTheme="minorHAnsi" w:cstheme="minorHAnsi"/>
        </w:rPr>
        <w:t>if you have a customer in another country, or</w:t>
      </w:r>
      <w:r w:rsidR="002C43AB">
        <w:rPr>
          <w:rFonts w:asciiTheme="minorHAnsi" w:hAnsiTheme="minorHAnsi" w:cstheme="minorHAnsi"/>
        </w:rPr>
        <w:t xml:space="preserve"> your customer has ownership structures inv</w:t>
      </w:r>
      <w:r w:rsidR="00C26B6A">
        <w:rPr>
          <w:rFonts w:asciiTheme="minorHAnsi" w:hAnsiTheme="minorHAnsi" w:cstheme="minorHAnsi"/>
        </w:rPr>
        <w:t>olving another country, or</w:t>
      </w:r>
      <w:r w:rsidR="000514D9">
        <w:rPr>
          <w:rFonts w:asciiTheme="minorHAnsi" w:hAnsiTheme="minorHAnsi" w:cstheme="minorHAnsi"/>
        </w:rPr>
        <w:t xml:space="preserve"> if</w:t>
      </w:r>
      <w:r w:rsidR="00C26B6A">
        <w:rPr>
          <w:rFonts w:asciiTheme="minorHAnsi" w:hAnsiTheme="minorHAnsi" w:cstheme="minorHAnsi"/>
        </w:rPr>
        <w:t xml:space="preserve"> you</w:t>
      </w:r>
      <w:r w:rsidR="002C43AB">
        <w:rPr>
          <w:rFonts w:asciiTheme="minorHAnsi" w:hAnsiTheme="minorHAnsi" w:cstheme="minorHAnsi"/>
        </w:rPr>
        <w:t xml:space="preserve"> </w:t>
      </w:r>
      <w:r>
        <w:rPr>
          <w:rFonts w:asciiTheme="minorHAnsi" w:hAnsiTheme="minorHAnsi" w:cstheme="minorHAnsi"/>
        </w:rPr>
        <w:t>undertake transactions or activities involving another country</w:t>
      </w:r>
      <w:r w:rsidR="00C26B6A">
        <w:rPr>
          <w:rFonts w:asciiTheme="minorHAnsi" w:hAnsiTheme="minorHAnsi" w:cstheme="minorHAnsi"/>
        </w:rPr>
        <w:t>. The requirements also apply if you</w:t>
      </w:r>
      <w:r>
        <w:rPr>
          <w:rFonts w:asciiTheme="minorHAnsi" w:hAnsiTheme="minorHAnsi" w:cstheme="minorHAnsi"/>
        </w:rPr>
        <w:t xml:space="preserve"> have relationships </w:t>
      </w:r>
      <w:r w:rsidR="00D41D63">
        <w:rPr>
          <w:rFonts w:asciiTheme="minorHAnsi" w:hAnsiTheme="minorHAnsi" w:cstheme="minorHAnsi"/>
        </w:rPr>
        <w:t xml:space="preserve">in other countries </w:t>
      </w:r>
      <w:r>
        <w:rPr>
          <w:rFonts w:asciiTheme="minorHAnsi" w:hAnsiTheme="minorHAnsi" w:cstheme="minorHAnsi"/>
        </w:rPr>
        <w:t>with</w:t>
      </w:r>
      <w:r w:rsidR="00C26B6A">
        <w:rPr>
          <w:rFonts w:asciiTheme="minorHAnsi" w:hAnsiTheme="minorHAnsi" w:cstheme="minorHAnsi"/>
        </w:rPr>
        <w:t xml:space="preserve"> reporting entities or</w:t>
      </w:r>
      <w:r>
        <w:rPr>
          <w:rFonts w:asciiTheme="minorHAnsi" w:hAnsiTheme="minorHAnsi" w:cstheme="minorHAnsi"/>
        </w:rPr>
        <w:t xml:space="preserve"> institutions </w:t>
      </w:r>
      <w:r w:rsidR="00574C29">
        <w:rPr>
          <w:rFonts w:asciiTheme="minorHAnsi" w:hAnsiTheme="minorHAnsi" w:cstheme="minorHAnsi"/>
        </w:rPr>
        <w:t>that</w:t>
      </w:r>
      <w:r w:rsidR="002221B7">
        <w:rPr>
          <w:rFonts w:asciiTheme="minorHAnsi" w:hAnsiTheme="minorHAnsi" w:cstheme="minorHAnsi"/>
        </w:rPr>
        <w:t xml:space="preserve"> assist you to deliver your products and services</w:t>
      </w:r>
      <w:r>
        <w:rPr>
          <w:rFonts w:asciiTheme="minorHAnsi" w:hAnsiTheme="minorHAnsi" w:cstheme="minorHAnsi"/>
        </w:rPr>
        <w:t>.</w:t>
      </w:r>
    </w:p>
    <w:p w14:paraId="39125454" w14:textId="77777777" w:rsidR="0000236C" w:rsidRPr="0000236C" w:rsidRDefault="0000236C" w:rsidP="0066079F">
      <w:pPr>
        <w:pStyle w:val="Numbers1"/>
        <w:numPr>
          <w:ilvl w:val="0"/>
          <w:numId w:val="0"/>
        </w:numPr>
        <w:ind w:left="471"/>
        <w:rPr>
          <w:rFonts w:asciiTheme="minorHAnsi" w:hAnsiTheme="minorHAnsi" w:cstheme="minorHAnsi"/>
        </w:rPr>
      </w:pPr>
    </w:p>
    <w:p w14:paraId="3C3C1F65" w14:textId="56F28DAD" w:rsidR="00596BA6" w:rsidRPr="0066079F" w:rsidRDefault="00574C29" w:rsidP="0066079F">
      <w:pPr>
        <w:pStyle w:val="Numbers1"/>
        <w:spacing w:after="240"/>
        <w:rPr>
          <w:rFonts w:asciiTheme="minorHAnsi" w:hAnsiTheme="minorHAnsi" w:cstheme="minorHAnsi"/>
        </w:rPr>
      </w:pPr>
      <w:r w:rsidRPr="00CD6CF6">
        <w:rPr>
          <w:rFonts w:asciiTheme="minorHAnsi" w:hAnsiTheme="minorHAnsi" w:cstheme="minorHAnsi"/>
        </w:rPr>
        <w:t xml:space="preserve">This guideline is designed to help you </w:t>
      </w:r>
      <w:r>
        <w:rPr>
          <w:rFonts w:asciiTheme="minorHAnsi" w:hAnsiTheme="minorHAnsi" w:cstheme="minorHAnsi"/>
        </w:rPr>
        <w:t xml:space="preserve">complete three </w:t>
      </w:r>
      <w:r w:rsidR="00E73639">
        <w:rPr>
          <w:rFonts w:asciiTheme="minorHAnsi" w:hAnsiTheme="minorHAnsi" w:cstheme="minorHAnsi"/>
        </w:rPr>
        <w:t>categories of</w:t>
      </w:r>
      <w:r>
        <w:rPr>
          <w:rFonts w:asciiTheme="minorHAnsi" w:hAnsiTheme="minorHAnsi" w:cstheme="minorHAnsi"/>
        </w:rPr>
        <w:t xml:space="preserve"> requirements under the Act relating to the countries you deal with</w:t>
      </w:r>
      <w:r w:rsidR="006C5973">
        <w:rPr>
          <w:rFonts w:asciiTheme="minorHAnsi" w:hAnsiTheme="minorHAnsi" w:cstheme="minorHAnsi"/>
        </w:rPr>
        <w:t>:</w:t>
      </w:r>
      <w:r w:rsidR="00E73639">
        <w:rPr>
          <w:rFonts w:asciiTheme="minorHAnsi" w:hAnsiTheme="minorHAnsi" w:cstheme="minorHAnsi"/>
        </w:rPr>
        <w:t xml:space="preserve"> </w:t>
      </w:r>
    </w:p>
    <w:p w14:paraId="232B999E" w14:textId="36984C69" w:rsidR="0066079F" w:rsidRDefault="00574C29" w:rsidP="0066079F">
      <w:pPr>
        <w:pStyle w:val="ListParagraph"/>
        <w:numPr>
          <w:ilvl w:val="0"/>
          <w:numId w:val="44"/>
        </w:numPr>
        <w:ind w:left="924" w:hanging="357"/>
        <w:rPr>
          <w:rFonts w:asciiTheme="minorHAnsi" w:hAnsiTheme="minorHAnsi" w:cstheme="minorHAnsi"/>
        </w:rPr>
      </w:pPr>
      <w:r w:rsidRPr="00337D5E">
        <w:rPr>
          <w:rFonts w:asciiTheme="minorHAnsi" w:hAnsiTheme="minorHAnsi" w:cstheme="minorHAnsi"/>
          <w:b/>
        </w:rPr>
        <w:t>Assess</w:t>
      </w:r>
      <w:r w:rsidR="00E73639" w:rsidRPr="00337D5E">
        <w:rPr>
          <w:rFonts w:asciiTheme="minorHAnsi" w:hAnsiTheme="minorHAnsi" w:cstheme="minorHAnsi"/>
          <w:b/>
        </w:rPr>
        <w:t>ing</w:t>
      </w:r>
      <w:r w:rsidRPr="00337D5E">
        <w:rPr>
          <w:rFonts w:asciiTheme="minorHAnsi" w:hAnsiTheme="minorHAnsi" w:cstheme="minorHAnsi"/>
          <w:b/>
        </w:rPr>
        <w:t xml:space="preserve"> the money laundering and terrorism financing (ML/TF) risks related to the countries you deal with</w:t>
      </w:r>
      <w:r>
        <w:rPr>
          <w:rFonts w:asciiTheme="minorHAnsi" w:hAnsiTheme="minorHAnsi" w:cstheme="minorHAnsi"/>
        </w:rPr>
        <w:t xml:space="preserve">. </w:t>
      </w:r>
    </w:p>
    <w:p w14:paraId="5FFA9068" w14:textId="1BB0AB64" w:rsidR="00843A4F" w:rsidRPr="00CA5ACA" w:rsidRDefault="003B31ED" w:rsidP="0066079F">
      <w:pPr>
        <w:pStyle w:val="ListParagraph"/>
        <w:numPr>
          <w:ilvl w:val="1"/>
          <w:numId w:val="44"/>
        </w:numPr>
        <w:rPr>
          <w:rFonts w:asciiTheme="minorHAnsi" w:hAnsiTheme="minorHAnsi" w:cstheme="minorHAnsi"/>
        </w:rPr>
      </w:pPr>
      <w:r>
        <w:rPr>
          <w:rFonts w:asciiTheme="minorHAnsi" w:hAnsiTheme="minorHAnsi" w:cstheme="minorHAnsi"/>
        </w:rPr>
        <w:t xml:space="preserve">This </w:t>
      </w:r>
      <w:r w:rsidR="00ED4603">
        <w:rPr>
          <w:rFonts w:asciiTheme="minorHAnsi" w:hAnsiTheme="minorHAnsi" w:cstheme="minorHAnsi"/>
        </w:rPr>
        <w:t>form</w:t>
      </w:r>
      <w:r>
        <w:rPr>
          <w:rFonts w:asciiTheme="minorHAnsi" w:hAnsiTheme="minorHAnsi" w:cstheme="minorHAnsi"/>
        </w:rPr>
        <w:t xml:space="preserve">s part </w:t>
      </w:r>
      <w:r w:rsidR="00E40E5A">
        <w:rPr>
          <w:rFonts w:asciiTheme="minorHAnsi" w:hAnsiTheme="minorHAnsi" w:cstheme="minorHAnsi"/>
        </w:rPr>
        <w:t>of</w:t>
      </w:r>
      <w:r>
        <w:rPr>
          <w:rFonts w:asciiTheme="minorHAnsi" w:hAnsiTheme="minorHAnsi" w:cstheme="minorHAnsi"/>
        </w:rPr>
        <w:t xml:space="preserve"> the risk assessment that </w:t>
      </w:r>
      <w:r w:rsidR="00ED4603">
        <w:rPr>
          <w:rFonts w:asciiTheme="minorHAnsi" w:hAnsiTheme="minorHAnsi" w:cstheme="minorHAnsi"/>
        </w:rPr>
        <w:t>you are</w:t>
      </w:r>
      <w:r>
        <w:rPr>
          <w:rFonts w:asciiTheme="minorHAnsi" w:hAnsiTheme="minorHAnsi" w:cstheme="minorHAnsi"/>
        </w:rPr>
        <w:t xml:space="preserve"> required </w:t>
      </w:r>
      <w:r w:rsidR="00ED4603">
        <w:rPr>
          <w:rFonts w:asciiTheme="minorHAnsi" w:hAnsiTheme="minorHAnsi" w:cstheme="minorHAnsi"/>
        </w:rPr>
        <w:t xml:space="preserve">to undertake </w:t>
      </w:r>
      <w:r w:rsidR="00E40E5A">
        <w:rPr>
          <w:rFonts w:asciiTheme="minorHAnsi" w:hAnsiTheme="minorHAnsi" w:cstheme="minorHAnsi"/>
        </w:rPr>
        <w:t>prior to establishing</w:t>
      </w:r>
      <w:r w:rsidR="00186A95">
        <w:rPr>
          <w:rFonts w:asciiTheme="minorHAnsi" w:hAnsiTheme="minorHAnsi" w:cstheme="minorHAnsi"/>
        </w:rPr>
        <w:t xml:space="preserve"> your </w:t>
      </w:r>
      <w:r>
        <w:rPr>
          <w:rFonts w:asciiTheme="minorHAnsi" w:hAnsiTheme="minorHAnsi" w:cstheme="minorHAnsi"/>
        </w:rPr>
        <w:t>AML/CFT programme.</w:t>
      </w:r>
      <w:r w:rsidR="00104C8F">
        <w:rPr>
          <w:rStyle w:val="FootnoteReference"/>
          <w:rFonts w:cstheme="minorHAnsi"/>
        </w:rPr>
        <w:footnoteReference w:id="1"/>
      </w:r>
      <w:r w:rsidR="00104C8F">
        <w:rPr>
          <w:rFonts w:asciiTheme="minorHAnsi" w:hAnsiTheme="minorHAnsi" w:cstheme="minorHAnsi"/>
        </w:rPr>
        <w:t xml:space="preserve"> </w:t>
      </w:r>
      <w:r>
        <w:rPr>
          <w:rFonts w:asciiTheme="minorHAnsi" w:hAnsiTheme="minorHAnsi" w:cstheme="minorHAnsi"/>
        </w:rPr>
        <w:t xml:space="preserve"> </w:t>
      </w:r>
      <w:r w:rsidR="00117923" w:rsidRPr="00CA5ACA">
        <w:rPr>
          <w:rFonts w:asciiTheme="minorHAnsi" w:hAnsiTheme="minorHAnsi" w:cstheme="minorHAnsi"/>
        </w:rPr>
        <w:t xml:space="preserve"> </w:t>
      </w:r>
    </w:p>
    <w:p w14:paraId="55E5F53B" w14:textId="77777777" w:rsidR="0066079F" w:rsidRDefault="000514D9" w:rsidP="0066079F">
      <w:pPr>
        <w:pStyle w:val="ListParagraph"/>
        <w:numPr>
          <w:ilvl w:val="0"/>
          <w:numId w:val="44"/>
        </w:numPr>
        <w:ind w:left="924" w:hanging="357"/>
        <w:rPr>
          <w:rFonts w:asciiTheme="minorHAnsi" w:hAnsiTheme="minorHAnsi" w:cstheme="minorHAnsi"/>
        </w:rPr>
      </w:pPr>
      <w:r w:rsidRPr="00337D5E">
        <w:rPr>
          <w:rFonts w:asciiTheme="minorHAnsi" w:hAnsiTheme="minorHAnsi" w:cstheme="minorHAnsi"/>
          <w:b/>
        </w:rPr>
        <w:t>Determin</w:t>
      </w:r>
      <w:r w:rsidR="00E73639" w:rsidRPr="00337D5E">
        <w:rPr>
          <w:rFonts w:asciiTheme="minorHAnsi" w:hAnsiTheme="minorHAnsi" w:cstheme="minorHAnsi"/>
          <w:b/>
        </w:rPr>
        <w:t>ing</w:t>
      </w:r>
      <w:r w:rsidRPr="00337D5E">
        <w:rPr>
          <w:rFonts w:asciiTheme="minorHAnsi" w:hAnsiTheme="minorHAnsi" w:cstheme="minorHAnsi"/>
          <w:b/>
        </w:rPr>
        <w:t xml:space="preserve"> </w:t>
      </w:r>
      <w:r w:rsidR="00D44B01" w:rsidRPr="00337D5E">
        <w:rPr>
          <w:rFonts w:asciiTheme="minorHAnsi" w:hAnsiTheme="minorHAnsi" w:cstheme="minorHAnsi"/>
          <w:b/>
        </w:rPr>
        <w:t>whether a country has</w:t>
      </w:r>
      <w:r w:rsidR="00920DB4" w:rsidRPr="00337D5E">
        <w:rPr>
          <w:rFonts w:asciiTheme="minorHAnsi" w:hAnsiTheme="minorHAnsi" w:cstheme="minorHAnsi"/>
          <w:b/>
        </w:rPr>
        <w:t xml:space="preserve"> </w:t>
      </w:r>
      <w:r w:rsidR="00D44B01" w:rsidRPr="00337D5E">
        <w:rPr>
          <w:rFonts w:asciiTheme="minorHAnsi" w:hAnsiTheme="minorHAnsi" w:cstheme="minorHAnsi"/>
          <w:b/>
        </w:rPr>
        <w:t xml:space="preserve">insufficient </w:t>
      </w:r>
      <w:r w:rsidR="00E272AF" w:rsidRPr="00337D5E">
        <w:rPr>
          <w:rFonts w:asciiTheme="minorHAnsi" w:hAnsiTheme="minorHAnsi" w:cstheme="minorHAnsi"/>
          <w:b/>
        </w:rPr>
        <w:t>AML/CFT</w:t>
      </w:r>
      <w:r w:rsidR="005930AE" w:rsidRPr="00337D5E">
        <w:rPr>
          <w:rFonts w:asciiTheme="minorHAnsi" w:hAnsiTheme="minorHAnsi" w:cstheme="minorHAnsi"/>
          <w:b/>
        </w:rPr>
        <w:t xml:space="preserve"> </w:t>
      </w:r>
      <w:r w:rsidR="008A557A" w:rsidRPr="00337D5E">
        <w:rPr>
          <w:rFonts w:asciiTheme="minorHAnsi" w:hAnsiTheme="minorHAnsi" w:cstheme="minorHAnsi"/>
          <w:b/>
        </w:rPr>
        <w:t xml:space="preserve">systems or </w:t>
      </w:r>
      <w:r w:rsidR="005930AE" w:rsidRPr="00337D5E">
        <w:rPr>
          <w:rFonts w:asciiTheme="minorHAnsi" w:hAnsiTheme="minorHAnsi" w:cstheme="minorHAnsi"/>
          <w:b/>
        </w:rPr>
        <w:t>measures in place</w:t>
      </w:r>
      <w:r w:rsidR="00A56732">
        <w:rPr>
          <w:rFonts w:asciiTheme="minorHAnsi" w:hAnsiTheme="minorHAnsi" w:cstheme="minorHAnsi"/>
        </w:rPr>
        <w:t>.</w:t>
      </w:r>
      <w:r w:rsidR="00B96259">
        <w:rPr>
          <w:rFonts w:asciiTheme="minorHAnsi" w:hAnsiTheme="minorHAnsi" w:cstheme="minorHAnsi"/>
        </w:rPr>
        <w:t xml:space="preserve"> </w:t>
      </w:r>
    </w:p>
    <w:p w14:paraId="766368AB" w14:textId="5AB110FF" w:rsidR="00400A3E" w:rsidRDefault="00B96259" w:rsidP="0066079F">
      <w:pPr>
        <w:pStyle w:val="ListParagraph"/>
        <w:numPr>
          <w:ilvl w:val="1"/>
          <w:numId w:val="44"/>
        </w:numPr>
        <w:rPr>
          <w:rFonts w:asciiTheme="minorHAnsi" w:hAnsiTheme="minorHAnsi" w:cstheme="minorHAnsi"/>
        </w:rPr>
      </w:pPr>
      <w:r>
        <w:t xml:space="preserve">Various requirements of the Act require you to </w:t>
      </w:r>
      <w:r w:rsidR="00920DB4">
        <w:t xml:space="preserve">apply measures </w:t>
      </w:r>
      <w:r w:rsidR="00FB5889">
        <w:t xml:space="preserve">to customers or situations involving </w:t>
      </w:r>
      <w:r>
        <w:t xml:space="preserve">a country </w:t>
      </w:r>
      <w:r w:rsidR="00FB5889">
        <w:t>that has</w:t>
      </w:r>
      <w:r>
        <w:t xml:space="preserve"> insufficient AML/CFT measures or systems in place.</w:t>
      </w:r>
      <w:r w:rsidRPr="00CD6CF6">
        <w:rPr>
          <w:rStyle w:val="FootnoteReference"/>
          <w:rFonts w:asciiTheme="minorHAnsi" w:hAnsiTheme="minorHAnsi" w:cstheme="minorHAnsi"/>
        </w:rPr>
        <w:footnoteReference w:id="2"/>
      </w:r>
    </w:p>
    <w:p w14:paraId="2D427261" w14:textId="77777777" w:rsidR="0066079F" w:rsidRDefault="00400A3E" w:rsidP="00AF034F">
      <w:pPr>
        <w:pStyle w:val="ListParagraph"/>
        <w:numPr>
          <w:ilvl w:val="0"/>
          <w:numId w:val="44"/>
        </w:numPr>
        <w:ind w:left="924" w:hanging="357"/>
        <w:rPr>
          <w:rFonts w:asciiTheme="minorHAnsi" w:hAnsiTheme="minorHAnsi" w:cstheme="minorHAnsi"/>
        </w:rPr>
      </w:pPr>
      <w:r w:rsidRPr="00337D5E">
        <w:rPr>
          <w:rFonts w:asciiTheme="minorHAnsi" w:hAnsiTheme="minorHAnsi" w:cstheme="minorHAnsi"/>
          <w:b/>
        </w:rPr>
        <w:t>Determin</w:t>
      </w:r>
      <w:r w:rsidR="00E73639" w:rsidRPr="00337D5E">
        <w:rPr>
          <w:rFonts w:asciiTheme="minorHAnsi" w:hAnsiTheme="minorHAnsi" w:cstheme="minorHAnsi"/>
          <w:b/>
        </w:rPr>
        <w:t>ing</w:t>
      </w:r>
      <w:r w:rsidR="005930AE" w:rsidRPr="00337D5E">
        <w:rPr>
          <w:rFonts w:asciiTheme="minorHAnsi" w:hAnsiTheme="minorHAnsi" w:cstheme="minorHAnsi"/>
          <w:b/>
        </w:rPr>
        <w:t xml:space="preserve"> whether </w:t>
      </w:r>
      <w:r w:rsidR="00FB5889" w:rsidRPr="00337D5E">
        <w:rPr>
          <w:rFonts w:asciiTheme="minorHAnsi" w:hAnsiTheme="minorHAnsi" w:cstheme="minorHAnsi"/>
          <w:b/>
        </w:rPr>
        <w:t>a</w:t>
      </w:r>
      <w:r w:rsidR="003A28FE" w:rsidRPr="00337D5E">
        <w:rPr>
          <w:rFonts w:asciiTheme="minorHAnsi" w:hAnsiTheme="minorHAnsi" w:cstheme="minorHAnsi"/>
          <w:b/>
        </w:rPr>
        <w:t xml:space="preserve">nother </w:t>
      </w:r>
      <w:r w:rsidR="00FB5889" w:rsidRPr="00337D5E">
        <w:rPr>
          <w:rFonts w:asciiTheme="minorHAnsi" w:hAnsiTheme="minorHAnsi" w:cstheme="minorHAnsi"/>
          <w:b/>
        </w:rPr>
        <w:t xml:space="preserve">entity is resident in a country with sufficient AML/CFT systems in place and supervised or </w:t>
      </w:r>
      <w:r w:rsidR="005930AE" w:rsidRPr="00337D5E">
        <w:rPr>
          <w:rFonts w:asciiTheme="minorHAnsi" w:hAnsiTheme="minorHAnsi" w:cstheme="minorHAnsi"/>
          <w:b/>
        </w:rPr>
        <w:t xml:space="preserve">regulated for </w:t>
      </w:r>
      <w:r w:rsidR="00E272AF" w:rsidRPr="00337D5E">
        <w:rPr>
          <w:rFonts w:asciiTheme="minorHAnsi" w:hAnsiTheme="minorHAnsi" w:cstheme="minorHAnsi"/>
          <w:b/>
        </w:rPr>
        <w:t>AML/CFT</w:t>
      </w:r>
      <w:r w:rsidR="005930AE" w:rsidRPr="00337D5E">
        <w:rPr>
          <w:rFonts w:asciiTheme="minorHAnsi" w:hAnsiTheme="minorHAnsi" w:cstheme="minorHAnsi"/>
          <w:b/>
        </w:rPr>
        <w:t xml:space="preserve"> purposes</w:t>
      </w:r>
      <w:r w:rsidR="00A56732" w:rsidRPr="00B96259">
        <w:rPr>
          <w:rFonts w:asciiTheme="minorHAnsi" w:hAnsiTheme="minorHAnsi" w:cstheme="minorHAnsi"/>
        </w:rPr>
        <w:t>.</w:t>
      </w:r>
      <w:r w:rsidR="00B96259">
        <w:rPr>
          <w:rFonts w:asciiTheme="minorHAnsi" w:hAnsiTheme="minorHAnsi" w:cstheme="minorHAnsi"/>
        </w:rPr>
        <w:t xml:space="preserve"> </w:t>
      </w:r>
    </w:p>
    <w:p w14:paraId="656BC49C" w14:textId="22B9817D" w:rsidR="00B96259" w:rsidRPr="0066079F" w:rsidRDefault="00B96259" w:rsidP="00AF034F">
      <w:pPr>
        <w:pStyle w:val="ListParagraph"/>
        <w:numPr>
          <w:ilvl w:val="1"/>
          <w:numId w:val="44"/>
        </w:numPr>
        <w:spacing w:after="240"/>
        <w:ind w:left="1434" w:hanging="357"/>
        <w:rPr>
          <w:rFonts w:asciiTheme="minorHAnsi" w:hAnsiTheme="minorHAnsi" w:cstheme="minorHAnsi"/>
        </w:rPr>
      </w:pPr>
      <w:r>
        <w:rPr>
          <w:rFonts w:asciiTheme="minorHAnsi" w:hAnsiTheme="minorHAnsi" w:cstheme="minorHAnsi"/>
        </w:rPr>
        <w:t>This is a requirement if you intend to form a designated business group with a member in another country</w:t>
      </w:r>
      <w:r w:rsidR="001C33DB">
        <w:rPr>
          <w:rFonts w:asciiTheme="minorHAnsi" w:hAnsiTheme="minorHAnsi" w:cstheme="minorHAnsi"/>
        </w:rPr>
        <w:t xml:space="preserve">, or </w:t>
      </w:r>
      <w:r w:rsidR="008D56C0">
        <w:rPr>
          <w:rFonts w:asciiTheme="minorHAnsi" w:hAnsiTheme="minorHAnsi" w:cstheme="minorHAnsi"/>
        </w:rPr>
        <w:t xml:space="preserve">if you intend to </w:t>
      </w:r>
      <w:r w:rsidR="001C33DB">
        <w:rPr>
          <w:rFonts w:asciiTheme="minorHAnsi" w:hAnsiTheme="minorHAnsi" w:cstheme="minorHAnsi"/>
        </w:rPr>
        <w:t xml:space="preserve">rely on an entity in another country to undertake </w:t>
      </w:r>
      <w:r w:rsidR="005E69D0">
        <w:rPr>
          <w:rFonts w:asciiTheme="minorHAnsi" w:hAnsiTheme="minorHAnsi" w:cstheme="minorHAnsi"/>
        </w:rPr>
        <w:t>customer due diligence (</w:t>
      </w:r>
      <w:r w:rsidR="00ED4603">
        <w:rPr>
          <w:rFonts w:asciiTheme="minorHAnsi" w:hAnsiTheme="minorHAnsi" w:cstheme="minorHAnsi"/>
        </w:rPr>
        <w:t>CDD</w:t>
      </w:r>
      <w:r w:rsidR="005E69D0">
        <w:rPr>
          <w:rFonts w:asciiTheme="minorHAnsi" w:hAnsiTheme="minorHAnsi" w:cstheme="minorHAnsi"/>
        </w:rPr>
        <w:t>)</w:t>
      </w:r>
      <w:r w:rsidR="001C33DB">
        <w:rPr>
          <w:rFonts w:asciiTheme="minorHAnsi" w:hAnsiTheme="minorHAnsi" w:cstheme="minorHAnsi"/>
        </w:rPr>
        <w:t xml:space="preserve"> for you</w:t>
      </w:r>
      <w:r>
        <w:rPr>
          <w:rFonts w:asciiTheme="minorHAnsi" w:hAnsiTheme="minorHAnsi" w:cstheme="minorHAnsi"/>
        </w:rPr>
        <w:t>.</w:t>
      </w:r>
      <w:r w:rsidRPr="00CD6CF6">
        <w:rPr>
          <w:rStyle w:val="FootnoteReference"/>
          <w:rFonts w:asciiTheme="minorHAnsi" w:hAnsiTheme="minorHAnsi" w:cstheme="minorHAnsi"/>
        </w:rPr>
        <w:footnoteReference w:id="3"/>
      </w:r>
    </w:p>
    <w:p w14:paraId="2E619EB4" w14:textId="2E27EE99" w:rsidR="00B96259" w:rsidRPr="00B96259" w:rsidRDefault="00B96259" w:rsidP="002B11CD">
      <w:pPr>
        <w:pStyle w:val="Numbers1"/>
      </w:pPr>
      <w:r w:rsidRPr="00880970">
        <w:rPr>
          <w:rFonts w:asciiTheme="minorHAnsi" w:hAnsiTheme="minorHAnsi" w:cstheme="minorHAnsi"/>
        </w:rPr>
        <w:t xml:space="preserve">These three </w:t>
      </w:r>
      <w:r>
        <w:rPr>
          <w:rFonts w:asciiTheme="minorHAnsi" w:hAnsiTheme="minorHAnsi" w:cstheme="minorHAnsi"/>
        </w:rPr>
        <w:t>categories</w:t>
      </w:r>
      <w:r w:rsidRPr="00880970">
        <w:rPr>
          <w:rFonts w:asciiTheme="minorHAnsi" w:hAnsiTheme="minorHAnsi" w:cstheme="minorHAnsi"/>
        </w:rPr>
        <w:t xml:space="preserve"> </w:t>
      </w:r>
      <w:r w:rsidR="00E40E5A">
        <w:rPr>
          <w:rFonts w:asciiTheme="minorHAnsi" w:hAnsiTheme="minorHAnsi" w:cstheme="minorHAnsi"/>
        </w:rPr>
        <w:t xml:space="preserve">of requirement </w:t>
      </w:r>
      <w:r w:rsidRPr="00880970">
        <w:rPr>
          <w:rFonts w:asciiTheme="minorHAnsi" w:hAnsiTheme="minorHAnsi" w:cstheme="minorHAnsi"/>
        </w:rPr>
        <w:t>are covered in Part</w:t>
      </w:r>
      <w:r>
        <w:rPr>
          <w:rFonts w:asciiTheme="minorHAnsi" w:hAnsiTheme="minorHAnsi" w:cstheme="minorHAnsi"/>
        </w:rPr>
        <w:t>s</w:t>
      </w:r>
      <w:r w:rsidRPr="00880970">
        <w:rPr>
          <w:rFonts w:asciiTheme="minorHAnsi" w:hAnsiTheme="minorHAnsi" w:cstheme="minorHAnsi"/>
        </w:rPr>
        <w:t xml:space="preserve"> </w:t>
      </w:r>
      <w:r>
        <w:rPr>
          <w:rFonts w:asciiTheme="minorHAnsi" w:hAnsiTheme="minorHAnsi" w:cstheme="minorHAnsi"/>
        </w:rPr>
        <w:t>1, 2</w:t>
      </w:r>
      <w:r w:rsidR="004F295F">
        <w:rPr>
          <w:rFonts w:asciiTheme="minorHAnsi" w:hAnsiTheme="minorHAnsi" w:cstheme="minorHAnsi"/>
        </w:rPr>
        <w:t>,</w:t>
      </w:r>
      <w:r>
        <w:rPr>
          <w:rFonts w:asciiTheme="minorHAnsi" w:hAnsiTheme="minorHAnsi" w:cstheme="minorHAnsi"/>
        </w:rPr>
        <w:t xml:space="preserve"> and 3 </w:t>
      </w:r>
      <w:r w:rsidRPr="00880970">
        <w:rPr>
          <w:rFonts w:asciiTheme="minorHAnsi" w:hAnsiTheme="minorHAnsi" w:cstheme="minorHAnsi"/>
        </w:rPr>
        <w:t xml:space="preserve">of this </w:t>
      </w:r>
      <w:r>
        <w:rPr>
          <w:rFonts w:asciiTheme="minorHAnsi" w:hAnsiTheme="minorHAnsi" w:cstheme="minorHAnsi"/>
        </w:rPr>
        <w:t xml:space="preserve">guideline. Part </w:t>
      </w:r>
      <w:r w:rsidR="003B31ED">
        <w:rPr>
          <w:rFonts w:asciiTheme="minorHAnsi" w:hAnsiTheme="minorHAnsi" w:cstheme="minorHAnsi"/>
        </w:rPr>
        <w:t>4 of the guideline considers the requirement</w:t>
      </w:r>
      <w:r w:rsidR="00D41D63">
        <w:rPr>
          <w:rFonts w:asciiTheme="minorHAnsi" w:hAnsiTheme="minorHAnsi" w:cstheme="minorHAnsi"/>
        </w:rPr>
        <w:t>s</w:t>
      </w:r>
      <w:r w:rsidR="003B31ED">
        <w:rPr>
          <w:rFonts w:asciiTheme="minorHAnsi" w:hAnsiTheme="minorHAnsi" w:cstheme="minorHAnsi"/>
        </w:rPr>
        <w:t xml:space="preserve"> to manage and mitigate the ML/TF risks associated with the countries you deal with in </w:t>
      </w:r>
      <w:r w:rsidR="003B31ED" w:rsidRPr="00CA5ACA">
        <w:rPr>
          <w:rFonts w:asciiTheme="minorHAnsi" w:hAnsiTheme="minorHAnsi" w:cstheme="minorHAnsi"/>
        </w:rPr>
        <w:t>your AML/CFT</w:t>
      </w:r>
      <w:r w:rsidR="003B31ED">
        <w:rPr>
          <w:rFonts w:asciiTheme="minorHAnsi" w:hAnsiTheme="minorHAnsi" w:cstheme="minorHAnsi"/>
        </w:rPr>
        <w:t xml:space="preserve"> </w:t>
      </w:r>
      <w:r w:rsidR="003B31ED" w:rsidRPr="00CA5ACA">
        <w:rPr>
          <w:rFonts w:asciiTheme="minorHAnsi" w:hAnsiTheme="minorHAnsi" w:cstheme="minorHAnsi"/>
        </w:rPr>
        <w:t>programme.</w:t>
      </w:r>
      <w:r w:rsidR="003B31ED">
        <w:rPr>
          <w:rFonts w:cstheme="minorHAnsi"/>
        </w:rPr>
        <w:t xml:space="preserve"> </w:t>
      </w:r>
      <w:r w:rsidR="003B31ED" w:rsidRPr="00F1698E">
        <w:rPr>
          <w:rFonts w:asciiTheme="minorHAnsi" w:hAnsiTheme="minorHAnsi" w:cstheme="minorHAnsi"/>
        </w:rPr>
        <w:t xml:space="preserve">The Appendix </w:t>
      </w:r>
      <w:r w:rsidRPr="00F1698E">
        <w:rPr>
          <w:rFonts w:asciiTheme="minorHAnsi" w:hAnsiTheme="minorHAnsi" w:cstheme="minorHAnsi"/>
        </w:rPr>
        <w:t xml:space="preserve">contains additional sources of </w:t>
      </w:r>
      <w:r w:rsidR="00D41D63">
        <w:rPr>
          <w:rFonts w:asciiTheme="minorHAnsi" w:hAnsiTheme="minorHAnsi" w:cstheme="minorHAnsi"/>
        </w:rPr>
        <w:t xml:space="preserve">reference </w:t>
      </w:r>
      <w:r w:rsidRPr="00F1698E">
        <w:rPr>
          <w:rFonts w:asciiTheme="minorHAnsi" w:hAnsiTheme="minorHAnsi" w:cstheme="minorHAnsi"/>
        </w:rPr>
        <w:t>information relatin</w:t>
      </w:r>
      <w:r w:rsidR="002C39F0">
        <w:rPr>
          <w:rFonts w:asciiTheme="minorHAnsi" w:hAnsiTheme="minorHAnsi" w:cstheme="minorHAnsi"/>
        </w:rPr>
        <w:t>g</w:t>
      </w:r>
      <w:r w:rsidRPr="00F1698E">
        <w:rPr>
          <w:rFonts w:asciiTheme="minorHAnsi" w:hAnsiTheme="minorHAnsi" w:cstheme="minorHAnsi"/>
        </w:rPr>
        <w:t xml:space="preserve"> to country risk.</w:t>
      </w:r>
    </w:p>
    <w:p w14:paraId="56D44C76" w14:textId="77777777" w:rsidR="00E73639" w:rsidRPr="00CD6CF6" w:rsidRDefault="00E73639" w:rsidP="00E73639">
      <w:pPr>
        <w:pStyle w:val="Bullet1"/>
        <w:numPr>
          <w:ilvl w:val="0"/>
          <w:numId w:val="0"/>
        </w:numPr>
        <w:rPr>
          <w:rFonts w:asciiTheme="minorHAnsi" w:hAnsiTheme="minorHAnsi" w:cstheme="minorHAnsi"/>
        </w:rPr>
      </w:pPr>
    </w:p>
    <w:p w14:paraId="34F3E3D2" w14:textId="1173E418" w:rsidR="00E73639" w:rsidRDefault="00E73639" w:rsidP="002B11CD">
      <w:pPr>
        <w:pStyle w:val="Numbers1"/>
        <w:rPr>
          <w:rFonts w:asciiTheme="minorHAnsi" w:hAnsiTheme="minorHAnsi" w:cstheme="minorHAnsi"/>
        </w:rPr>
      </w:pPr>
      <w:r w:rsidRPr="00296588">
        <w:rPr>
          <w:rFonts w:asciiTheme="minorHAnsi" w:hAnsiTheme="minorHAnsi" w:cstheme="minorHAnsi"/>
        </w:rPr>
        <w:t xml:space="preserve">Other situations, such as assessing country risk </w:t>
      </w:r>
      <w:r>
        <w:rPr>
          <w:rFonts w:asciiTheme="minorHAnsi" w:hAnsiTheme="minorHAnsi" w:cstheme="minorHAnsi"/>
        </w:rPr>
        <w:t xml:space="preserve">in the context </w:t>
      </w:r>
      <w:r w:rsidRPr="00296588">
        <w:rPr>
          <w:rFonts w:asciiTheme="minorHAnsi" w:hAnsiTheme="minorHAnsi" w:cstheme="minorHAnsi"/>
        </w:rPr>
        <w:t xml:space="preserve">of correspondent banking relationships and shell banks are not addressed in this guidance document. These </w:t>
      </w:r>
      <w:r>
        <w:rPr>
          <w:rFonts w:asciiTheme="minorHAnsi" w:hAnsiTheme="minorHAnsi" w:cstheme="minorHAnsi"/>
        </w:rPr>
        <w:t>situations</w:t>
      </w:r>
      <w:r w:rsidRPr="00296588">
        <w:rPr>
          <w:rFonts w:asciiTheme="minorHAnsi" w:hAnsiTheme="minorHAnsi" w:cstheme="minorHAnsi"/>
        </w:rPr>
        <w:t xml:space="preserve"> are unlikely to be relevant to most </w:t>
      </w:r>
      <w:r>
        <w:rPr>
          <w:rFonts w:asciiTheme="minorHAnsi" w:hAnsiTheme="minorHAnsi" w:cstheme="minorHAnsi"/>
        </w:rPr>
        <w:t>r</w:t>
      </w:r>
      <w:r w:rsidRPr="00296588">
        <w:rPr>
          <w:rFonts w:asciiTheme="minorHAnsi" w:hAnsiTheme="minorHAnsi" w:cstheme="minorHAnsi"/>
        </w:rPr>
        <w:t xml:space="preserve">eporting </w:t>
      </w:r>
      <w:r>
        <w:rPr>
          <w:rFonts w:asciiTheme="minorHAnsi" w:hAnsiTheme="minorHAnsi" w:cstheme="minorHAnsi"/>
        </w:rPr>
        <w:t>e</w:t>
      </w:r>
      <w:r w:rsidRPr="00296588">
        <w:rPr>
          <w:rFonts w:asciiTheme="minorHAnsi" w:hAnsiTheme="minorHAnsi" w:cstheme="minorHAnsi"/>
        </w:rPr>
        <w:t>ntities supervised by the Department</w:t>
      </w:r>
      <w:r w:rsidR="002C39F0">
        <w:rPr>
          <w:rFonts w:asciiTheme="minorHAnsi" w:hAnsiTheme="minorHAnsi" w:cstheme="minorHAnsi"/>
        </w:rPr>
        <w:t xml:space="preserve"> of Internal Affairs (the Department)</w:t>
      </w:r>
      <w:r w:rsidRPr="00296588">
        <w:rPr>
          <w:rFonts w:asciiTheme="minorHAnsi" w:hAnsiTheme="minorHAnsi" w:cstheme="minorHAnsi"/>
        </w:rPr>
        <w:t xml:space="preserve">. For guidance on these, please consult the </w:t>
      </w:r>
      <w:hyperlink r:id="rId22" w:history="1">
        <w:r w:rsidRPr="00DF2F36">
          <w:rPr>
            <w:rStyle w:val="Hyperlink"/>
            <w:rFonts w:asciiTheme="minorHAnsi" w:hAnsiTheme="minorHAnsi" w:cstheme="minorHAnsi"/>
          </w:rPr>
          <w:t>Countries Assessment Guideline</w:t>
        </w:r>
      </w:hyperlink>
      <w:r>
        <w:rPr>
          <w:rStyle w:val="FootnoteReference"/>
          <w:rFonts w:cstheme="minorHAnsi"/>
        </w:rPr>
        <w:footnoteReference w:id="4"/>
      </w:r>
      <w:r w:rsidRPr="00296588">
        <w:rPr>
          <w:rFonts w:asciiTheme="minorHAnsi" w:hAnsiTheme="minorHAnsi" w:cstheme="minorHAnsi"/>
        </w:rPr>
        <w:t xml:space="preserve"> issued by the AML/CFT </w:t>
      </w:r>
      <w:r>
        <w:rPr>
          <w:rFonts w:asciiTheme="minorHAnsi" w:hAnsiTheme="minorHAnsi" w:cstheme="minorHAnsi"/>
        </w:rPr>
        <w:t>s</w:t>
      </w:r>
      <w:r w:rsidRPr="00296588">
        <w:rPr>
          <w:rFonts w:asciiTheme="minorHAnsi" w:hAnsiTheme="minorHAnsi" w:cstheme="minorHAnsi"/>
        </w:rPr>
        <w:t>upervisors.</w:t>
      </w:r>
    </w:p>
    <w:p w14:paraId="087FCEF2" w14:textId="77777777" w:rsidR="00382BC0" w:rsidRPr="00382BC0" w:rsidRDefault="00382BC0" w:rsidP="002B11CD">
      <w:pPr>
        <w:pStyle w:val="Numbers1"/>
        <w:numPr>
          <w:ilvl w:val="0"/>
          <w:numId w:val="0"/>
        </w:numPr>
        <w:ind w:left="471"/>
        <w:rPr>
          <w:rFonts w:asciiTheme="minorHAnsi" w:hAnsiTheme="minorHAnsi" w:cstheme="minorHAnsi"/>
        </w:rPr>
      </w:pPr>
    </w:p>
    <w:p w14:paraId="02FA6BF8" w14:textId="513D6048" w:rsidR="003035DB" w:rsidRDefault="00117923" w:rsidP="003035DB">
      <w:pPr>
        <w:pStyle w:val="Numbers1"/>
        <w:rPr>
          <w:rFonts w:asciiTheme="minorHAnsi" w:hAnsiTheme="minorHAnsi" w:cstheme="minorHAnsi"/>
        </w:rPr>
      </w:pPr>
      <w:r w:rsidRPr="00CD6CF6">
        <w:rPr>
          <w:rFonts w:asciiTheme="minorHAnsi" w:hAnsiTheme="minorHAnsi" w:cstheme="minorHAnsi"/>
        </w:rPr>
        <w:lastRenderedPageBreak/>
        <w:t xml:space="preserve">This guideline </w:t>
      </w:r>
      <w:r w:rsidR="00A56732">
        <w:rPr>
          <w:rFonts w:asciiTheme="minorHAnsi" w:hAnsiTheme="minorHAnsi" w:cstheme="minorHAnsi"/>
        </w:rPr>
        <w:t xml:space="preserve">has been produced </w:t>
      </w:r>
      <w:r w:rsidR="00CD6CF6" w:rsidRPr="00CD6CF6">
        <w:rPr>
          <w:rFonts w:asciiTheme="minorHAnsi" w:hAnsiTheme="minorHAnsi" w:cstheme="minorHAnsi"/>
        </w:rPr>
        <w:t xml:space="preserve">specifically </w:t>
      </w:r>
      <w:r w:rsidR="00A56732">
        <w:rPr>
          <w:rFonts w:asciiTheme="minorHAnsi" w:hAnsiTheme="minorHAnsi" w:cstheme="minorHAnsi"/>
        </w:rPr>
        <w:t>for</w:t>
      </w:r>
      <w:r w:rsidRPr="00CD6CF6">
        <w:rPr>
          <w:rFonts w:asciiTheme="minorHAnsi" w:hAnsiTheme="minorHAnsi" w:cstheme="minorHAnsi"/>
        </w:rPr>
        <w:t xml:space="preserve"> </w:t>
      </w:r>
      <w:r w:rsidR="00CD6CF6" w:rsidRPr="00CD6CF6">
        <w:rPr>
          <w:rFonts w:asciiTheme="minorHAnsi" w:hAnsiTheme="minorHAnsi" w:cstheme="minorHAnsi"/>
        </w:rPr>
        <w:t xml:space="preserve">those reporting entities supervised by the </w:t>
      </w:r>
      <w:r w:rsidR="00A56732">
        <w:rPr>
          <w:rFonts w:asciiTheme="minorHAnsi" w:hAnsiTheme="minorHAnsi" w:cstheme="minorHAnsi"/>
        </w:rPr>
        <w:t>Department</w:t>
      </w:r>
      <w:r w:rsidR="00CD6CF6" w:rsidRPr="00CD6CF6">
        <w:rPr>
          <w:rFonts w:asciiTheme="minorHAnsi" w:hAnsiTheme="minorHAnsi" w:cstheme="minorHAnsi"/>
        </w:rPr>
        <w:t xml:space="preserve">. </w:t>
      </w:r>
      <w:r w:rsidR="00D36475">
        <w:rPr>
          <w:rFonts w:asciiTheme="minorHAnsi" w:hAnsiTheme="minorHAnsi" w:cstheme="minorHAnsi"/>
        </w:rPr>
        <w:t xml:space="preserve">It is predominantly intended for reporting entities who have infrequent or limited dealings with other countries. </w:t>
      </w:r>
      <w:r w:rsidR="00803DC5">
        <w:rPr>
          <w:rFonts w:asciiTheme="minorHAnsi" w:hAnsiTheme="minorHAnsi" w:cstheme="minorHAnsi"/>
        </w:rPr>
        <w:t xml:space="preserve">The AML/CFT system in New Zealand enables entities to take a risk-based approach, and make sure their AML/CFT measures are proportionate, </w:t>
      </w:r>
      <w:r w:rsidR="00803DC5" w:rsidRPr="00803DC5">
        <w:rPr>
          <w:rFonts w:asciiTheme="minorHAnsi" w:hAnsiTheme="minorHAnsi" w:cstheme="minorHAnsi"/>
        </w:rPr>
        <w:t>and reasonable resources are targeted towards high</w:t>
      </w:r>
      <w:r w:rsidR="00803DC5">
        <w:rPr>
          <w:rFonts w:asciiTheme="minorHAnsi" w:hAnsiTheme="minorHAnsi" w:cstheme="minorHAnsi"/>
        </w:rPr>
        <w:t>-</w:t>
      </w:r>
      <w:r w:rsidR="00803DC5" w:rsidRPr="00803DC5">
        <w:rPr>
          <w:rFonts w:asciiTheme="minorHAnsi" w:hAnsiTheme="minorHAnsi" w:cstheme="minorHAnsi"/>
        </w:rPr>
        <w:t>risk and priority areas</w:t>
      </w:r>
      <w:r w:rsidR="00803DC5">
        <w:rPr>
          <w:rFonts w:asciiTheme="minorHAnsi" w:hAnsiTheme="minorHAnsi" w:cstheme="minorHAnsi"/>
        </w:rPr>
        <w:t xml:space="preserve">. </w:t>
      </w:r>
    </w:p>
    <w:p w14:paraId="27E95C16" w14:textId="77777777" w:rsidR="003035DB" w:rsidRDefault="003035DB" w:rsidP="003035DB">
      <w:pPr>
        <w:pStyle w:val="Numbers1"/>
        <w:numPr>
          <w:ilvl w:val="0"/>
          <w:numId w:val="0"/>
        </w:numPr>
        <w:ind w:left="471"/>
        <w:rPr>
          <w:rFonts w:asciiTheme="minorHAnsi" w:hAnsiTheme="minorHAnsi" w:cstheme="minorHAnsi"/>
        </w:rPr>
      </w:pPr>
    </w:p>
    <w:p w14:paraId="785D805E" w14:textId="6E7E0B94" w:rsidR="00935EE6" w:rsidRDefault="00803DC5" w:rsidP="003035DB">
      <w:pPr>
        <w:pStyle w:val="Numbers1"/>
        <w:rPr>
          <w:rFonts w:asciiTheme="minorHAnsi" w:hAnsiTheme="minorHAnsi" w:cstheme="minorHAnsi"/>
        </w:rPr>
      </w:pPr>
      <w:r w:rsidRPr="00803DC5">
        <w:rPr>
          <w:rFonts w:asciiTheme="minorHAnsi" w:hAnsiTheme="minorHAnsi" w:cstheme="minorHAnsi"/>
        </w:rPr>
        <w:t>It is important to understand that in a risk-based regime not all entities will adopt the same AML/CFT controls</w:t>
      </w:r>
      <w:r>
        <w:rPr>
          <w:rFonts w:asciiTheme="minorHAnsi" w:hAnsiTheme="minorHAnsi" w:cstheme="minorHAnsi"/>
        </w:rPr>
        <w:t>.</w:t>
      </w:r>
      <w:r w:rsidR="003035DB">
        <w:rPr>
          <w:rFonts w:asciiTheme="minorHAnsi" w:hAnsiTheme="minorHAnsi" w:cstheme="minorHAnsi"/>
        </w:rPr>
        <w:t xml:space="preserve"> The Department expects that all reporting entities adopt measures commensurate with the levels of risk they face. </w:t>
      </w:r>
      <w:bookmarkStart w:id="3" w:name="_Hlk69735028"/>
      <w:r w:rsidR="003035DB">
        <w:rPr>
          <w:rFonts w:asciiTheme="minorHAnsi" w:hAnsiTheme="minorHAnsi" w:cstheme="minorHAnsi"/>
        </w:rPr>
        <w:t>Reporting entities with frequent or extensive dealings with other countries will likely need to take measures beyond what is described in this guideline.</w:t>
      </w:r>
    </w:p>
    <w:bookmarkEnd w:id="3"/>
    <w:p w14:paraId="36128AE3" w14:textId="77777777" w:rsidR="00935EE6" w:rsidRDefault="00935EE6" w:rsidP="00935EE6">
      <w:pPr>
        <w:pStyle w:val="ListParagraph"/>
        <w:numPr>
          <w:ilvl w:val="0"/>
          <w:numId w:val="0"/>
        </w:numPr>
        <w:spacing w:before="0" w:after="0"/>
        <w:ind w:left="1491"/>
        <w:rPr>
          <w:rFonts w:asciiTheme="minorHAnsi" w:hAnsiTheme="minorHAnsi" w:cstheme="minorHAnsi"/>
        </w:rPr>
      </w:pPr>
    </w:p>
    <w:p w14:paraId="7D75685E" w14:textId="58455F15" w:rsidR="00D26606" w:rsidRDefault="00CD6CF6" w:rsidP="00935EE6">
      <w:pPr>
        <w:pStyle w:val="Numbers1"/>
        <w:rPr>
          <w:rFonts w:asciiTheme="minorHAnsi" w:hAnsiTheme="minorHAnsi" w:cstheme="minorHAnsi"/>
        </w:rPr>
      </w:pPr>
      <w:r w:rsidRPr="00CD6CF6">
        <w:rPr>
          <w:rFonts w:asciiTheme="minorHAnsi" w:hAnsiTheme="minorHAnsi" w:cstheme="minorHAnsi"/>
        </w:rPr>
        <w:t>Reporting entities who are supervised by the other AML/CFT supervisors, the Reserve Bank of New Zealand (RBNZ) and the Financial Markets Authority (FMA) should consult guid</w:t>
      </w:r>
      <w:r w:rsidR="00E73639">
        <w:rPr>
          <w:rFonts w:asciiTheme="minorHAnsi" w:hAnsiTheme="minorHAnsi" w:cstheme="minorHAnsi"/>
        </w:rPr>
        <w:t>elines</w:t>
      </w:r>
      <w:r w:rsidRPr="00CD6CF6">
        <w:rPr>
          <w:rFonts w:asciiTheme="minorHAnsi" w:hAnsiTheme="minorHAnsi" w:cstheme="minorHAnsi"/>
        </w:rPr>
        <w:t xml:space="preserve"> issued by their relevant supervisor.</w:t>
      </w:r>
    </w:p>
    <w:p w14:paraId="18EBD1FB" w14:textId="77777777" w:rsidR="00117923" w:rsidRPr="00CD6CF6" w:rsidRDefault="00117923" w:rsidP="00935EE6">
      <w:pPr>
        <w:pStyle w:val="Numbers1"/>
        <w:numPr>
          <w:ilvl w:val="0"/>
          <w:numId w:val="0"/>
        </w:numPr>
        <w:rPr>
          <w:rFonts w:asciiTheme="minorHAnsi" w:hAnsiTheme="minorHAnsi" w:cstheme="minorHAnsi"/>
        </w:rPr>
      </w:pPr>
    </w:p>
    <w:p w14:paraId="29E33AE3" w14:textId="5AB83447" w:rsidR="00117923" w:rsidRPr="00CD6CF6" w:rsidRDefault="00117923" w:rsidP="00803DC5">
      <w:pPr>
        <w:pStyle w:val="Numbers1"/>
        <w:rPr>
          <w:rFonts w:asciiTheme="minorHAnsi" w:hAnsiTheme="minorHAnsi" w:cstheme="minorHAnsi"/>
        </w:rPr>
      </w:pPr>
      <w:r w:rsidRPr="00CD6CF6">
        <w:rPr>
          <w:rFonts w:asciiTheme="minorHAnsi" w:hAnsiTheme="minorHAnsi" w:cstheme="minorHAnsi"/>
        </w:rPr>
        <w:t>This guideline provides information only and cannot be relied on as evidence of complying with the requirements of the Act. It does not constitute legal advice</w:t>
      </w:r>
      <w:r w:rsidR="00A56732">
        <w:rPr>
          <w:rFonts w:asciiTheme="minorHAnsi" w:hAnsiTheme="minorHAnsi" w:cstheme="minorHAnsi"/>
        </w:rPr>
        <w:t xml:space="preserve">. </w:t>
      </w:r>
      <w:r w:rsidRPr="00CD6CF6">
        <w:rPr>
          <w:rFonts w:asciiTheme="minorHAnsi" w:hAnsiTheme="minorHAnsi" w:cstheme="minorHAnsi"/>
        </w:rPr>
        <w:t>After reading this guideline, if you still do not understand any of your obligations you should seek legal advice or contact the Department.</w:t>
      </w:r>
    </w:p>
    <w:p w14:paraId="75C4C91A" w14:textId="6154022E" w:rsidR="00382BC0" w:rsidRPr="002749FC" w:rsidRDefault="00382BC0" w:rsidP="00382BC0">
      <w:pPr>
        <w:pStyle w:val="Heading3"/>
        <w:rPr>
          <w:rFonts w:asciiTheme="minorHAnsi" w:eastAsia="Times New Roman" w:hAnsiTheme="minorHAnsi" w:cstheme="minorHAnsi"/>
          <w:lang w:eastAsia="en-GB"/>
        </w:rPr>
      </w:pPr>
      <w:bookmarkStart w:id="4" w:name="_Toc66090995"/>
      <w:r>
        <w:t>Financial Action Task Force Standards</w:t>
      </w:r>
      <w:bookmarkEnd w:id="4"/>
    </w:p>
    <w:p w14:paraId="1963E136" w14:textId="7D7B204C" w:rsidR="00382BC0" w:rsidRPr="002749FC" w:rsidRDefault="00382BC0" w:rsidP="00382BC0">
      <w:pPr>
        <w:pStyle w:val="Numbers1"/>
        <w:rPr>
          <w:rFonts w:asciiTheme="minorHAnsi" w:hAnsiTheme="minorHAnsi" w:cstheme="minorHAnsi"/>
          <w:b/>
          <w:bCs/>
          <w:iCs/>
          <w:color w:val="1F546B"/>
        </w:rPr>
      </w:pPr>
      <w:r w:rsidRPr="00382BC0">
        <w:rPr>
          <w:rFonts w:asciiTheme="minorHAnsi" w:hAnsiTheme="minorHAnsi" w:cstheme="minorHAnsi"/>
        </w:rPr>
        <w:t>One of the purposes of the Act is to</w:t>
      </w:r>
      <w:r w:rsidRPr="002749FC">
        <w:rPr>
          <w:rFonts w:asciiTheme="minorHAnsi" w:hAnsiTheme="minorHAnsi" w:cstheme="minorHAnsi"/>
        </w:rPr>
        <w:t xml:space="preserve"> maintain and enhance New Zealand’s international reputation by adopting, where appropriate in the New Zealand context,</w:t>
      </w:r>
      <w:r w:rsidR="007B6741">
        <w:rPr>
          <w:rFonts w:asciiTheme="minorHAnsi" w:hAnsiTheme="minorHAnsi" w:cstheme="minorHAnsi"/>
        </w:rPr>
        <w:t xml:space="preserve"> </w:t>
      </w:r>
      <w:r w:rsidRPr="002749FC">
        <w:rPr>
          <w:rFonts w:asciiTheme="minorHAnsi" w:hAnsiTheme="minorHAnsi" w:cstheme="minorHAnsi"/>
        </w:rPr>
        <w:t xml:space="preserve">recommendations issued by the </w:t>
      </w:r>
      <w:r w:rsidRPr="002749FC">
        <w:rPr>
          <w:rFonts w:asciiTheme="minorHAnsi" w:hAnsiTheme="minorHAnsi" w:cstheme="minorHAnsi"/>
          <w:shd w:val="clear" w:color="auto" w:fill="FFFFFF"/>
        </w:rPr>
        <w:t>F</w:t>
      </w:r>
      <w:r>
        <w:rPr>
          <w:rFonts w:asciiTheme="minorHAnsi" w:hAnsiTheme="minorHAnsi" w:cstheme="minorHAnsi"/>
          <w:shd w:val="clear" w:color="auto" w:fill="FFFFFF"/>
        </w:rPr>
        <w:t>inancial Action Task Force (FATF).</w:t>
      </w:r>
      <w:r w:rsidR="00851D7A">
        <w:rPr>
          <w:rStyle w:val="FootnoteReference"/>
          <w:rFonts w:cstheme="minorHAnsi"/>
          <w:shd w:val="clear" w:color="auto" w:fill="FFFFFF"/>
        </w:rPr>
        <w:footnoteReference w:id="5"/>
      </w:r>
      <w:r>
        <w:rPr>
          <w:rFonts w:asciiTheme="minorHAnsi" w:hAnsiTheme="minorHAnsi" w:cstheme="minorHAnsi"/>
          <w:shd w:val="clear" w:color="auto" w:fill="FFFFFF"/>
        </w:rPr>
        <w:t xml:space="preserve"> </w:t>
      </w:r>
    </w:p>
    <w:p w14:paraId="27C38459" w14:textId="77777777" w:rsidR="00382BC0" w:rsidRPr="002749FC" w:rsidRDefault="00382BC0" w:rsidP="00382BC0">
      <w:pPr>
        <w:pStyle w:val="Numbers1"/>
        <w:numPr>
          <w:ilvl w:val="0"/>
          <w:numId w:val="0"/>
        </w:numPr>
        <w:ind w:left="471"/>
        <w:rPr>
          <w:rFonts w:asciiTheme="minorHAnsi" w:hAnsiTheme="minorHAnsi" w:cstheme="minorHAnsi"/>
          <w:b/>
          <w:bCs/>
          <w:iCs/>
          <w:color w:val="1F546B"/>
        </w:rPr>
      </w:pPr>
    </w:p>
    <w:p w14:paraId="1A2F8ABD" w14:textId="2D304673" w:rsidR="00D65EA4" w:rsidRPr="00D8148A" w:rsidRDefault="00382BC0" w:rsidP="00D8148A">
      <w:pPr>
        <w:pStyle w:val="Numbers1"/>
        <w:spacing w:after="240"/>
        <w:rPr>
          <w:rFonts w:asciiTheme="minorHAnsi" w:hAnsiTheme="minorHAnsi" w:cstheme="minorHAnsi"/>
          <w:b/>
          <w:bCs/>
          <w:iCs/>
          <w:color w:val="1F546B"/>
        </w:rPr>
      </w:pPr>
      <w:r w:rsidRPr="002749FC">
        <w:rPr>
          <w:rFonts w:asciiTheme="minorHAnsi" w:hAnsiTheme="minorHAnsi" w:cstheme="minorHAnsi"/>
          <w:shd w:val="clear" w:color="auto" w:fill="FFFFFF"/>
        </w:rPr>
        <w:t xml:space="preserve">The </w:t>
      </w:r>
      <w:r>
        <w:rPr>
          <w:rFonts w:asciiTheme="minorHAnsi" w:hAnsiTheme="minorHAnsi" w:cstheme="minorHAnsi"/>
          <w:shd w:val="clear" w:color="auto" w:fill="FFFFFF"/>
        </w:rPr>
        <w:t>FATF</w:t>
      </w:r>
      <w:r w:rsidRPr="002749FC">
        <w:rPr>
          <w:rFonts w:asciiTheme="minorHAnsi" w:hAnsiTheme="minorHAnsi" w:cstheme="minorHAnsi"/>
          <w:shd w:val="clear" w:color="auto" w:fill="FFFFFF"/>
        </w:rPr>
        <w:t xml:space="preserve"> is an inter-governmental body that sets standards for combatting money laundering, terrorism financing and financing the proliferation of weapons of mass destruction</w:t>
      </w:r>
      <w:r>
        <w:rPr>
          <w:rFonts w:asciiTheme="minorHAnsi" w:hAnsiTheme="minorHAnsi" w:cstheme="minorHAnsi"/>
          <w:shd w:val="clear" w:color="auto" w:fill="FFFFFF"/>
        </w:rPr>
        <w:t>. New Zealand is a founding member of the FATF.</w:t>
      </w:r>
    </w:p>
    <w:p w14:paraId="41202C25" w14:textId="2DDAC182" w:rsidR="009F0768" w:rsidRPr="00D8148A" w:rsidRDefault="00D65EA4" w:rsidP="00D65EA4">
      <w:pPr>
        <w:pStyle w:val="Numbers1"/>
        <w:rPr>
          <w:rFonts w:asciiTheme="minorHAnsi" w:hAnsiTheme="minorHAnsi" w:cstheme="minorHAnsi"/>
          <w:b/>
          <w:bCs/>
          <w:iCs/>
          <w:color w:val="1F546B"/>
        </w:rPr>
      </w:pPr>
      <w:r w:rsidRPr="00D8148A">
        <w:rPr>
          <w:rFonts w:asciiTheme="minorHAnsi" w:hAnsiTheme="minorHAnsi" w:cstheme="minorHAnsi"/>
          <w:shd w:val="clear" w:color="auto" w:fill="FFFFFF"/>
        </w:rPr>
        <w:t xml:space="preserve">The FATF maintains a list of </w:t>
      </w:r>
      <w:hyperlink r:id="rId23" w:anchor="high-risk" w:history="1">
        <w:r w:rsidRPr="00D8148A">
          <w:rPr>
            <w:rStyle w:val="Hyperlink"/>
            <w:rFonts w:asciiTheme="minorHAnsi" w:hAnsiTheme="minorHAnsi" w:cstheme="minorHAnsi"/>
          </w:rPr>
          <w:t>high-risk and other monitored</w:t>
        </w:r>
      </w:hyperlink>
      <w:r w:rsidRPr="00D8148A">
        <w:rPr>
          <w:rFonts w:asciiTheme="minorHAnsi" w:hAnsiTheme="minorHAnsi" w:cstheme="minorHAnsi"/>
          <w:shd w:val="clear" w:color="auto" w:fill="FFFFFF"/>
        </w:rPr>
        <w:t xml:space="preserve"> jurisdictions that have strategic deficiencies in their AML/CFT systems. </w:t>
      </w:r>
      <w:r>
        <w:rPr>
          <w:rFonts w:asciiTheme="minorHAnsi" w:hAnsiTheme="minorHAnsi" w:cstheme="minorHAnsi"/>
          <w:shd w:val="clear" w:color="auto" w:fill="FFFFFF"/>
        </w:rPr>
        <w:t>This is a</w:t>
      </w:r>
      <w:r w:rsidR="003A3D1D">
        <w:rPr>
          <w:rFonts w:asciiTheme="minorHAnsi" w:hAnsiTheme="minorHAnsi" w:cstheme="minorHAnsi"/>
          <w:shd w:val="clear" w:color="auto" w:fill="FFFFFF"/>
        </w:rPr>
        <w:t xml:space="preserve"> key</w:t>
      </w:r>
      <w:r>
        <w:rPr>
          <w:rFonts w:asciiTheme="minorHAnsi" w:hAnsiTheme="minorHAnsi" w:cstheme="minorHAnsi"/>
          <w:shd w:val="clear" w:color="auto" w:fill="FFFFFF"/>
        </w:rPr>
        <w:t xml:space="preserve"> source of information to assist you meet your obligations relating to countries with “insufficient” AML/CFT systems or measures</w:t>
      </w:r>
      <w:r w:rsidR="009F0768">
        <w:rPr>
          <w:rFonts w:asciiTheme="minorHAnsi" w:hAnsiTheme="minorHAnsi" w:cstheme="minorHAnsi"/>
          <w:shd w:val="clear" w:color="auto" w:fill="FFFFFF"/>
        </w:rPr>
        <w:t xml:space="preserve"> in place</w:t>
      </w:r>
      <w:r>
        <w:rPr>
          <w:rFonts w:asciiTheme="minorHAnsi" w:hAnsiTheme="minorHAnsi" w:cstheme="minorHAnsi"/>
          <w:shd w:val="clear" w:color="auto" w:fill="FFFFFF"/>
        </w:rPr>
        <w:t xml:space="preserve"> (covered in </w:t>
      </w:r>
      <w:r w:rsidR="002C39F0">
        <w:rPr>
          <w:rFonts w:asciiTheme="minorHAnsi" w:hAnsiTheme="minorHAnsi" w:cstheme="minorHAnsi"/>
          <w:shd w:val="clear" w:color="auto" w:fill="FFFFFF"/>
        </w:rPr>
        <w:t>P</w:t>
      </w:r>
      <w:r>
        <w:rPr>
          <w:rFonts w:asciiTheme="minorHAnsi" w:hAnsiTheme="minorHAnsi" w:cstheme="minorHAnsi"/>
          <w:shd w:val="clear" w:color="auto" w:fill="FFFFFF"/>
        </w:rPr>
        <w:t xml:space="preserve">art 2 of this guideline). </w:t>
      </w:r>
    </w:p>
    <w:p w14:paraId="303F89A4" w14:textId="5282F98A" w:rsidR="009F0768" w:rsidRPr="00D8148A" w:rsidRDefault="009F0768" w:rsidP="00D8148A">
      <w:pPr>
        <w:pStyle w:val="Numbers1"/>
        <w:numPr>
          <w:ilvl w:val="0"/>
          <w:numId w:val="0"/>
        </w:numPr>
        <w:ind w:left="471"/>
        <w:rPr>
          <w:rFonts w:asciiTheme="minorHAnsi" w:hAnsiTheme="minorHAnsi" w:cstheme="minorHAnsi"/>
          <w:b/>
          <w:bCs/>
          <w:iCs/>
          <w:color w:val="1F546B"/>
        </w:rPr>
      </w:pPr>
    </w:p>
    <w:p w14:paraId="2F268F65" w14:textId="40A05D9C" w:rsidR="00382BC0" w:rsidRPr="001D1482" w:rsidRDefault="009F0768" w:rsidP="00D8148A">
      <w:pPr>
        <w:pStyle w:val="Numbers1"/>
        <w:rPr>
          <w:rFonts w:asciiTheme="minorHAnsi" w:hAnsiTheme="minorHAnsi" w:cstheme="minorHAnsi"/>
        </w:rPr>
      </w:pPr>
      <w:r w:rsidRPr="001D1482">
        <w:rPr>
          <w:rFonts w:asciiTheme="minorHAnsi" w:hAnsiTheme="minorHAnsi" w:cstheme="minorHAnsi"/>
          <w:bCs/>
          <w:iCs/>
        </w:rPr>
        <w:t xml:space="preserve">That said, it </w:t>
      </w:r>
      <w:r w:rsidRPr="00D8148A">
        <w:rPr>
          <w:rFonts w:asciiTheme="minorHAnsi" w:hAnsiTheme="minorHAnsi" w:cstheme="minorHAnsi"/>
        </w:rPr>
        <w:t>is</w:t>
      </w:r>
      <w:r w:rsidRPr="001D1482">
        <w:rPr>
          <w:rFonts w:asciiTheme="minorHAnsi" w:hAnsiTheme="minorHAnsi" w:cstheme="minorHAnsi"/>
        </w:rPr>
        <w:t xml:space="preserve"> also</w:t>
      </w:r>
      <w:r w:rsidRPr="00D8148A">
        <w:rPr>
          <w:rFonts w:asciiTheme="minorHAnsi" w:hAnsiTheme="minorHAnsi" w:cstheme="minorHAnsi"/>
        </w:rPr>
        <w:t xml:space="preserve"> important to understand that the ML/TF risks associated with a country you deal with are wider than whether it has insufficient AML/CFT measures in place</w:t>
      </w:r>
      <w:r w:rsidR="001D1482">
        <w:rPr>
          <w:rFonts w:asciiTheme="minorHAnsi" w:hAnsiTheme="minorHAnsi" w:cstheme="minorHAnsi"/>
        </w:rPr>
        <w:t xml:space="preserve"> (covered in </w:t>
      </w:r>
      <w:r w:rsidR="002C39F0">
        <w:rPr>
          <w:rFonts w:asciiTheme="minorHAnsi" w:hAnsiTheme="minorHAnsi" w:cstheme="minorHAnsi"/>
        </w:rPr>
        <w:t>P</w:t>
      </w:r>
      <w:r w:rsidR="001D1482">
        <w:rPr>
          <w:rFonts w:asciiTheme="minorHAnsi" w:hAnsiTheme="minorHAnsi" w:cstheme="minorHAnsi"/>
        </w:rPr>
        <w:t>art 1 of this guideline)</w:t>
      </w:r>
      <w:r w:rsidRPr="00D8148A">
        <w:rPr>
          <w:rFonts w:asciiTheme="minorHAnsi" w:hAnsiTheme="minorHAnsi" w:cstheme="minorHAnsi"/>
        </w:rPr>
        <w:t>.</w:t>
      </w:r>
      <w:r w:rsidRPr="001D1482">
        <w:rPr>
          <w:rStyle w:val="FootnoteReference"/>
          <w:rFonts w:cstheme="minorHAnsi"/>
        </w:rPr>
        <w:t xml:space="preserve"> </w:t>
      </w:r>
      <w:r w:rsidRPr="00D8148A">
        <w:rPr>
          <w:rFonts w:asciiTheme="minorHAnsi" w:hAnsiTheme="minorHAnsi" w:cstheme="minorHAnsi"/>
        </w:rPr>
        <w:t xml:space="preserve"> </w:t>
      </w:r>
      <w:r w:rsidR="001D1482">
        <w:rPr>
          <w:rFonts w:asciiTheme="minorHAnsi" w:hAnsiTheme="minorHAnsi" w:cstheme="minorHAnsi"/>
        </w:rPr>
        <w:t xml:space="preserve">A </w:t>
      </w:r>
      <w:r w:rsidR="001D1482" w:rsidRPr="001D1482">
        <w:rPr>
          <w:rFonts w:asciiTheme="minorHAnsi" w:hAnsiTheme="minorHAnsi" w:cstheme="minorHAnsi"/>
        </w:rPr>
        <w:t xml:space="preserve">requirement to </w:t>
      </w:r>
      <w:r w:rsidR="001D1482">
        <w:rPr>
          <w:rFonts w:asciiTheme="minorHAnsi" w:hAnsiTheme="minorHAnsi" w:cstheme="minorHAnsi"/>
        </w:rPr>
        <w:t>t</w:t>
      </w:r>
      <w:r w:rsidR="00382BC0" w:rsidRPr="001D1482">
        <w:rPr>
          <w:rFonts w:asciiTheme="minorHAnsi" w:hAnsiTheme="minorHAnsi" w:cstheme="minorHAnsi"/>
        </w:rPr>
        <w:t>ak</w:t>
      </w:r>
      <w:r w:rsidR="001D1482">
        <w:rPr>
          <w:rFonts w:asciiTheme="minorHAnsi" w:hAnsiTheme="minorHAnsi" w:cstheme="minorHAnsi"/>
        </w:rPr>
        <w:t xml:space="preserve">e </w:t>
      </w:r>
      <w:r w:rsidR="00382BC0" w:rsidRPr="001D1482">
        <w:rPr>
          <w:rFonts w:asciiTheme="minorHAnsi" w:hAnsiTheme="minorHAnsi" w:cstheme="minorHAnsi"/>
        </w:rPr>
        <w:t>enhanced due diligence measures in relation to</w:t>
      </w:r>
      <w:r w:rsidR="0089263C" w:rsidRPr="001D1482">
        <w:rPr>
          <w:rFonts w:asciiTheme="minorHAnsi" w:hAnsiTheme="minorHAnsi" w:cstheme="minorHAnsi"/>
        </w:rPr>
        <w:t xml:space="preserve"> </w:t>
      </w:r>
      <w:r w:rsidR="001D1482">
        <w:rPr>
          <w:rFonts w:asciiTheme="minorHAnsi" w:hAnsiTheme="minorHAnsi" w:cstheme="minorHAnsi"/>
        </w:rPr>
        <w:t xml:space="preserve">country risk (more broadly) </w:t>
      </w:r>
      <w:r w:rsidR="00382BC0" w:rsidRPr="001D1482">
        <w:rPr>
          <w:rFonts w:asciiTheme="minorHAnsi" w:hAnsiTheme="minorHAnsi" w:cstheme="minorHAnsi"/>
        </w:rPr>
        <w:t>is</w:t>
      </w:r>
      <w:r w:rsidR="0089263C" w:rsidRPr="001D1482">
        <w:rPr>
          <w:rFonts w:asciiTheme="minorHAnsi" w:hAnsiTheme="minorHAnsi" w:cstheme="minorHAnsi"/>
        </w:rPr>
        <w:t xml:space="preserve"> also</w:t>
      </w:r>
      <w:r w:rsidR="00382BC0" w:rsidRPr="001D1482">
        <w:rPr>
          <w:rFonts w:asciiTheme="minorHAnsi" w:hAnsiTheme="minorHAnsi" w:cstheme="minorHAnsi"/>
        </w:rPr>
        <w:t xml:space="preserve"> part of the FATF Standard</w:t>
      </w:r>
      <w:r w:rsidR="001D1482">
        <w:rPr>
          <w:rFonts w:asciiTheme="minorHAnsi" w:hAnsiTheme="minorHAnsi" w:cstheme="minorHAnsi"/>
        </w:rPr>
        <w:t>s</w:t>
      </w:r>
      <w:r w:rsidR="00382BC0" w:rsidRPr="001D1482">
        <w:rPr>
          <w:rFonts w:asciiTheme="minorHAnsi" w:hAnsiTheme="minorHAnsi" w:cstheme="minorHAnsi"/>
        </w:rPr>
        <w:t>.</w:t>
      </w:r>
      <w:r w:rsidR="00382BC0" w:rsidRPr="001D1482">
        <w:rPr>
          <w:rStyle w:val="FootnoteReference"/>
          <w:rFonts w:asciiTheme="minorHAnsi" w:hAnsiTheme="minorHAnsi" w:cstheme="minorHAnsi"/>
        </w:rPr>
        <w:footnoteReference w:id="6"/>
      </w:r>
    </w:p>
    <w:p w14:paraId="5BAF6D9C" w14:textId="79804DF6" w:rsidR="00117923" w:rsidRPr="008847B3" w:rsidRDefault="00B967CF" w:rsidP="00382BC0">
      <w:pPr>
        <w:pStyle w:val="Heading3"/>
        <w:rPr>
          <w:rFonts w:asciiTheme="minorHAnsi" w:eastAsia="Times New Roman" w:hAnsiTheme="minorHAnsi" w:cstheme="minorHAnsi"/>
          <w:lang w:eastAsia="en-GB"/>
        </w:rPr>
      </w:pPr>
      <w:bookmarkStart w:id="5" w:name="_Toc66090996"/>
      <w:r>
        <w:lastRenderedPageBreak/>
        <w:t>Note on t</w:t>
      </w:r>
      <w:r w:rsidR="00117923" w:rsidRPr="00CD6CF6">
        <w:t>erms used in this guideline</w:t>
      </w:r>
      <w:bookmarkEnd w:id="5"/>
      <w:r w:rsidR="00117923" w:rsidRPr="00CD6CF6">
        <w:t xml:space="preserve"> </w:t>
      </w:r>
    </w:p>
    <w:p w14:paraId="740CE065" w14:textId="77777777" w:rsidR="00117923" w:rsidRPr="00CD6CF6" w:rsidRDefault="00117923" w:rsidP="00117923">
      <w:pPr>
        <w:pStyle w:val="Numbers1"/>
        <w:rPr>
          <w:rFonts w:asciiTheme="minorHAnsi" w:hAnsiTheme="minorHAnsi" w:cstheme="minorHAnsi"/>
        </w:rPr>
      </w:pPr>
      <w:r w:rsidRPr="00CD6CF6">
        <w:rPr>
          <w:rFonts w:asciiTheme="minorHAnsi" w:hAnsiTheme="minorHAnsi" w:cstheme="minorHAnsi"/>
        </w:rPr>
        <w:t>Unless otherwise noted, all footnote references refer to the Anti-Money Laundering and Countering Financing of Terrorism Act 2009.</w:t>
      </w:r>
    </w:p>
    <w:p w14:paraId="492BFB6F" w14:textId="77777777" w:rsidR="00695E71" w:rsidRDefault="00117923" w:rsidP="006D2370">
      <w:pPr>
        <w:spacing w:before="240"/>
        <w:ind w:left="360"/>
        <w:rPr>
          <w:rFonts w:asciiTheme="minorHAnsi" w:hAnsiTheme="minorHAnsi" w:cstheme="minorHAnsi"/>
        </w:rPr>
      </w:pPr>
      <w:r w:rsidRPr="00CD6CF6">
        <w:rPr>
          <w:rFonts w:asciiTheme="minorHAnsi" w:hAnsiTheme="minorHAnsi" w:cstheme="minorHAnsi"/>
          <w:b/>
        </w:rPr>
        <w:t>“Country”</w:t>
      </w:r>
      <w:r w:rsidRPr="00CD6CF6">
        <w:rPr>
          <w:rFonts w:asciiTheme="minorHAnsi" w:hAnsiTheme="minorHAnsi" w:cstheme="minorHAnsi"/>
        </w:rPr>
        <w:t xml:space="preserve"> has the meaning defined in section 5 of the Act. This includes any State, territory, province, or other part of a country. </w:t>
      </w:r>
    </w:p>
    <w:p w14:paraId="4FF057C6" w14:textId="6333FAAB" w:rsidR="00117923" w:rsidRPr="00CD6CF6" w:rsidRDefault="00695E71" w:rsidP="006D2370">
      <w:pPr>
        <w:spacing w:before="240"/>
        <w:ind w:left="360"/>
        <w:rPr>
          <w:rFonts w:asciiTheme="minorHAnsi" w:hAnsiTheme="minorHAnsi" w:cstheme="minorHAnsi"/>
        </w:rPr>
      </w:pPr>
      <w:r w:rsidRPr="00695E71">
        <w:rPr>
          <w:rFonts w:asciiTheme="minorHAnsi" w:hAnsiTheme="minorHAnsi" w:cstheme="minorHAnsi"/>
          <w:b/>
        </w:rPr>
        <w:t>“</w:t>
      </w:r>
      <w:r w:rsidR="00117923" w:rsidRPr="00695E71">
        <w:rPr>
          <w:rFonts w:asciiTheme="minorHAnsi" w:hAnsiTheme="minorHAnsi" w:cstheme="minorHAnsi"/>
          <w:b/>
        </w:rPr>
        <w:t>Jurisdiction</w:t>
      </w:r>
      <w:r w:rsidRPr="00695E71">
        <w:rPr>
          <w:rFonts w:asciiTheme="minorHAnsi" w:hAnsiTheme="minorHAnsi" w:cstheme="minorHAnsi"/>
          <w:b/>
        </w:rPr>
        <w:t>”</w:t>
      </w:r>
      <w:r w:rsidR="00117923" w:rsidRPr="00CD6CF6">
        <w:rPr>
          <w:rFonts w:asciiTheme="minorHAnsi" w:hAnsiTheme="minorHAnsi" w:cstheme="minorHAnsi"/>
        </w:rPr>
        <w:t xml:space="preserve"> has a similar meaning </w:t>
      </w:r>
      <w:r>
        <w:rPr>
          <w:rFonts w:asciiTheme="minorHAnsi" w:hAnsiTheme="minorHAnsi" w:cstheme="minorHAnsi"/>
        </w:rPr>
        <w:t xml:space="preserve">to country, </w:t>
      </w:r>
      <w:r w:rsidR="00117923" w:rsidRPr="00CD6CF6">
        <w:rPr>
          <w:rFonts w:asciiTheme="minorHAnsi" w:hAnsiTheme="minorHAnsi" w:cstheme="minorHAnsi"/>
        </w:rPr>
        <w:t>where is it used in the Act and associated regulations.</w:t>
      </w:r>
    </w:p>
    <w:p w14:paraId="732FE957" w14:textId="0AFFCEC8" w:rsidR="00117923" w:rsidRDefault="008847B3" w:rsidP="006D2370">
      <w:pPr>
        <w:spacing w:before="240"/>
        <w:ind w:left="360"/>
        <w:rPr>
          <w:rFonts w:asciiTheme="minorHAnsi" w:hAnsiTheme="minorHAnsi" w:cstheme="minorHAnsi"/>
        </w:rPr>
      </w:pPr>
      <w:r w:rsidRPr="00CD6CF6">
        <w:rPr>
          <w:rFonts w:asciiTheme="minorHAnsi" w:hAnsiTheme="minorHAnsi" w:cstheme="minorHAnsi"/>
          <w:b/>
        </w:rPr>
        <w:t xml:space="preserve"> </w:t>
      </w:r>
      <w:r w:rsidR="00117923" w:rsidRPr="00CD6CF6">
        <w:rPr>
          <w:rFonts w:asciiTheme="minorHAnsi" w:hAnsiTheme="minorHAnsi" w:cstheme="minorHAnsi"/>
          <w:b/>
        </w:rPr>
        <w:t>“Overseas”</w:t>
      </w:r>
      <w:r w:rsidR="00117923" w:rsidRPr="00CD6CF6">
        <w:rPr>
          <w:rFonts w:asciiTheme="minorHAnsi" w:hAnsiTheme="minorHAnsi" w:cstheme="minorHAnsi"/>
        </w:rPr>
        <w:t xml:space="preserve"> refers to any country, or part of </w:t>
      </w:r>
      <w:r w:rsidR="002E71C3">
        <w:rPr>
          <w:rFonts w:asciiTheme="minorHAnsi" w:hAnsiTheme="minorHAnsi" w:cstheme="minorHAnsi"/>
        </w:rPr>
        <w:t xml:space="preserve">a </w:t>
      </w:r>
      <w:r w:rsidR="00117923" w:rsidRPr="00CD6CF6">
        <w:rPr>
          <w:rFonts w:asciiTheme="minorHAnsi" w:hAnsiTheme="minorHAnsi" w:cstheme="minorHAnsi"/>
        </w:rPr>
        <w:t>country, outside of New Zealand.</w:t>
      </w:r>
    </w:p>
    <w:p w14:paraId="12AC78D8" w14:textId="7DA4B40E" w:rsidR="00935EE6" w:rsidRDefault="00935EE6">
      <w:pPr>
        <w:keepLines w:val="0"/>
        <w:rPr>
          <w:rFonts w:asciiTheme="minorHAnsi" w:hAnsiTheme="minorHAnsi" w:cstheme="minorHAnsi"/>
          <w:b/>
        </w:rPr>
      </w:pPr>
      <w:r>
        <w:rPr>
          <w:rFonts w:asciiTheme="minorHAnsi" w:hAnsiTheme="minorHAnsi" w:cstheme="minorHAnsi"/>
          <w:b/>
        </w:rPr>
        <w:br w:type="page"/>
      </w:r>
    </w:p>
    <w:p w14:paraId="3870867E" w14:textId="1F909C08" w:rsidR="00B96259" w:rsidRDefault="00117923" w:rsidP="00DD5CCB">
      <w:pPr>
        <w:pStyle w:val="Heading2"/>
      </w:pPr>
      <w:bookmarkStart w:id="6" w:name="_Toc66090997"/>
      <w:r w:rsidRPr="00CD6CF6">
        <w:lastRenderedPageBreak/>
        <w:t xml:space="preserve">Part 1: </w:t>
      </w:r>
      <w:r w:rsidR="000C0B2E">
        <w:t>R</w:t>
      </w:r>
      <w:r w:rsidR="003B31ED">
        <w:t>isk assessment - the c</w:t>
      </w:r>
      <w:r w:rsidR="00B96259">
        <w:t>ountr</w:t>
      </w:r>
      <w:r w:rsidR="003B31ED">
        <w:t xml:space="preserve">ies </w:t>
      </w:r>
      <w:r w:rsidR="008A5704">
        <w:t xml:space="preserve">you </w:t>
      </w:r>
      <w:r w:rsidR="003B31ED">
        <w:t>deal with</w:t>
      </w:r>
      <w:bookmarkEnd w:id="6"/>
    </w:p>
    <w:p w14:paraId="4CC8DDA9" w14:textId="0EEEF82E" w:rsidR="00117923" w:rsidRPr="00637905" w:rsidRDefault="00B96259" w:rsidP="0001504A">
      <w:pPr>
        <w:pStyle w:val="Heading3"/>
      </w:pPr>
      <w:bookmarkStart w:id="7" w:name="_Toc66090998"/>
      <w:r w:rsidRPr="00637905">
        <w:t>W</w:t>
      </w:r>
      <w:r w:rsidR="00117923" w:rsidRPr="00637905">
        <w:t>hy</w:t>
      </w:r>
      <w:r w:rsidR="00A25116" w:rsidRPr="00637905">
        <w:t xml:space="preserve"> and when</w:t>
      </w:r>
      <w:r w:rsidR="00C61396" w:rsidRPr="00637905">
        <w:t xml:space="preserve"> must</w:t>
      </w:r>
      <w:r w:rsidR="00117923" w:rsidRPr="00637905">
        <w:t xml:space="preserve"> country</w:t>
      </w:r>
      <w:r w:rsidR="00C61396" w:rsidRPr="00637905">
        <w:t xml:space="preserve"> risk be</w:t>
      </w:r>
      <w:r w:rsidR="00117923" w:rsidRPr="00637905">
        <w:t xml:space="preserve"> assess</w:t>
      </w:r>
      <w:r w:rsidR="00C61396" w:rsidRPr="00637905">
        <w:t>ed</w:t>
      </w:r>
      <w:bookmarkEnd w:id="7"/>
    </w:p>
    <w:p w14:paraId="2B729EC0" w14:textId="655A19C3" w:rsidR="005635DF" w:rsidRDefault="00117923" w:rsidP="005635DF">
      <w:pPr>
        <w:pStyle w:val="Numbers1"/>
        <w:rPr>
          <w:rFonts w:asciiTheme="minorHAnsi" w:hAnsiTheme="minorHAnsi" w:cstheme="minorHAnsi"/>
        </w:rPr>
      </w:pPr>
      <w:r w:rsidRPr="00CD6CF6">
        <w:rPr>
          <w:rFonts w:asciiTheme="minorHAnsi" w:hAnsiTheme="minorHAnsi" w:cstheme="minorHAnsi"/>
        </w:rPr>
        <w:t xml:space="preserve">Any reporting entity that deals with another country is exposed to the ML/TF risks associated with that jurisdiction. </w:t>
      </w:r>
    </w:p>
    <w:p w14:paraId="7C57A1C0" w14:textId="62E85286" w:rsidR="005635DF" w:rsidRDefault="005635DF" w:rsidP="00637905">
      <w:pPr>
        <w:pStyle w:val="Numbers1"/>
        <w:numPr>
          <w:ilvl w:val="0"/>
          <w:numId w:val="0"/>
        </w:numPr>
        <w:ind w:left="471"/>
        <w:rPr>
          <w:rFonts w:asciiTheme="minorHAnsi" w:hAnsiTheme="minorHAnsi" w:cstheme="minorHAnsi"/>
        </w:rPr>
      </w:pPr>
    </w:p>
    <w:p w14:paraId="58D727DC" w14:textId="766F825C" w:rsidR="00A15368" w:rsidRPr="00F1698E" w:rsidRDefault="007B6741" w:rsidP="00A15368">
      <w:pPr>
        <w:pStyle w:val="Numbers1"/>
        <w:rPr>
          <w:rFonts w:asciiTheme="minorHAnsi" w:hAnsiTheme="minorHAnsi" w:cstheme="minorHAnsi"/>
        </w:rPr>
      </w:pPr>
      <w:r w:rsidRPr="00A15368">
        <w:rPr>
          <w:rFonts w:asciiTheme="minorHAnsi" w:hAnsiTheme="minorHAnsi" w:cstheme="minorHAnsi"/>
        </w:rPr>
        <w:t xml:space="preserve">In your risk assessment, you are required to </w:t>
      </w:r>
      <w:r w:rsidR="00A15368" w:rsidRPr="00A15368">
        <w:rPr>
          <w:rFonts w:asciiTheme="minorHAnsi" w:hAnsiTheme="minorHAnsi" w:cstheme="minorHAnsi"/>
        </w:rPr>
        <w:t xml:space="preserve">identify the ML/TF risks that your business faces and </w:t>
      </w:r>
      <w:r w:rsidR="00A15368" w:rsidRPr="00637905">
        <w:rPr>
          <w:rFonts w:asciiTheme="minorHAnsi" w:hAnsiTheme="minorHAnsi" w:cstheme="minorHAnsi"/>
          <w:lang w:eastAsia="en-NZ"/>
        </w:rPr>
        <w:t xml:space="preserve">determine the level of risk involved in relation to your AML/CFT obligations. </w:t>
      </w:r>
      <w:r w:rsidR="00A15368">
        <w:rPr>
          <w:rFonts w:asciiTheme="minorHAnsi" w:hAnsiTheme="minorHAnsi" w:cstheme="minorHAnsi"/>
          <w:lang w:eastAsia="en-NZ"/>
        </w:rPr>
        <w:t xml:space="preserve">This includes </w:t>
      </w:r>
      <w:r w:rsidR="007C3ABA">
        <w:rPr>
          <w:rFonts w:asciiTheme="minorHAnsi" w:hAnsiTheme="minorHAnsi" w:cstheme="minorHAnsi"/>
          <w:lang w:eastAsia="en-NZ"/>
        </w:rPr>
        <w:t>having regard</w:t>
      </w:r>
      <w:r w:rsidR="00A15368">
        <w:rPr>
          <w:rFonts w:asciiTheme="minorHAnsi" w:hAnsiTheme="minorHAnsi" w:cstheme="minorHAnsi"/>
          <w:lang w:eastAsia="en-NZ"/>
        </w:rPr>
        <w:t xml:space="preserve"> to the </w:t>
      </w:r>
      <w:r>
        <w:rPr>
          <w:rFonts w:asciiTheme="minorHAnsi" w:hAnsiTheme="minorHAnsi" w:cstheme="minorHAnsi"/>
        </w:rPr>
        <w:t>countries you deal with.</w:t>
      </w:r>
      <w:r>
        <w:rPr>
          <w:rStyle w:val="FootnoteReference"/>
          <w:rFonts w:cstheme="minorHAnsi"/>
        </w:rPr>
        <w:footnoteReference w:id="7"/>
      </w:r>
      <w:r>
        <w:rPr>
          <w:rFonts w:asciiTheme="minorHAnsi" w:hAnsiTheme="minorHAnsi" w:cstheme="minorHAnsi"/>
        </w:rPr>
        <w:t xml:space="preserve"> </w:t>
      </w:r>
      <w:r w:rsidR="00A15368">
        <w:rPr>
          <w:rFonts w:asciiTheme="minorHAnsi" w:hAnsiTheme="minorHAnsi" w:cstheme="minorHAnsi"/>
        </w:rPr>
        <w:t xml:space="preserve">Identifying, </w:t>
      </w:r>
      <w:r w:rsidR="00DD7608" w:rsidRPr="00A15368">
        <w:rPr>
          <w:rFonts w:asciiTheme="minorHAnsi" w:hAnsiTheme="minorHAnsi" w:cstheme="minorHAnsi"/>
        </w:rPr>
        <w:t>understanding</w:t>
      </w:r>
      <w:r w:rsidR="006D2370">
        <w:rPr>
          <w:rFonts w:asciiTheme="minorHAnsi" w:hAnsiTheme="minorHAnsi" w:cstheme="minorHAnsi"/>
        </w:rPr>
        <w:t>,</w:t>
      </w:r>
      <w:r w:rsidR="00DD7608" w:rsidRPr="00A15368">
        <w:rPr>
          <w:rFonts w:asciiTheme="minorHAnsi" w:hAnsiTheme="minorHAnsi" w:cstheme="minorHAnsi"/>
        </w:rPr>
        <w:t xml:space="preserve"> and responding to the risks associated with the countries you deal with is an important</w:t>
      </w:r>
      <w:r w:rsidR="007C3ABA">
        <w:rPr>
          <w:rFonts w:asciiTheme="minorHAnsi" w:hAnsiTheme="minorHAnsi" w:cstheme="minorHAnsi"/>
        </w:rPr>
        <w:t xml:space="preserve"> p</w:t>
      </w:r>
      <w:r w:rsidR="00A74492">
        <w:rPr>
          <w:rFonts w:asciiTheme="minorHAnsi" w:hAnsiTheme="minorHAnsi" w:cstheme="minorHAnsi"/>
        </w:rPr>
        <w:t>art</w:t>
      </w:r>
      <w:r w:rsidR="00117923" w:rsidRPr="00CD6CF6">
        <w:rPr>
          <w:rFonts w:asciiTheme="minorHAnsi" w:hAnsiTheme="minorHAnsi" w:cstheme="minorHAnsi"/>
        </w:rPr>
        <w:t xml:space="preserve"> of </w:t>
      </w:r>
      <w:r w:rsidR="00DD7608">
        <w:rPr>
          <w:rFonts w:asciiTheme="minorHAnsi" w:hAnsiTheme="minorHAnsi" w:cstheme="minorHAnsi"/>
        </w:rPr>
        <w:t xml:space="preserve">your </w:t>
      </w:r>
      <w:r w:rsidR="00117923" w:rsidRPr="00CD6CF6">
        <w:rPr>
          <w:rFonts w:asciiTheme="minorHAnsi" w:hAnsiTheme="minorHAnsi" w:cstheme="minorHAnsi"/>
        </w:rPr>
        <w:t>AML/CFT</w:t>
      </w:r>
      <w:r w:rsidR="00DD7608">
        <w:rPr>
          <w:rFonts w:asciiTheme="minorHAnsi" w:hAnsiTheme="minorHAnsi" w:cstheme="minorHAnsi"/>
        </w:rPr>
        <w:t xml:space="preserve"> programme. </w:t>
      </w:r>
    </w:p>
    <w:p w14:paraId="7C715481" w14:textId="6F95CCEF" w:rsidR="008130D0" w:rsidRDefault="008130D0" w:rsidP="001378AA">
      <w:pPr>
        <w:pStyle w:val="Numbers1"/>
        <w:numPr>
          <w:ilvl w:val="0"/>
          <w:numId w:val="0"/>
        </w:numPr>
        <w:ind w:left="471"/>
        <w:rPr>
          <w:rFonts w:asciiTheme="minorHAnsi" w:hAnsiTheme="minorHAnsi" w:cstheme="minorHAnsi"/>
        </w:rPr>
      </w:pPr>
    </w:p>
    <w:p w14:paraId="2AA4435D" w14:textId="5CC52A99" w:rsidR="00EC40AE" w:rsidRDefault="00C9631C" w:rsidP="008130D0">
      <w:pPr>
        <w:pStyle w:val="Numbers1"/>
        <w:rPr>
          <w:rFonts w:asciiTheme="minorHAnsi" w:hAnsiTheme="minorHAnsi" w:cstheme="minorHAnsi"/>
        </w:rPr>
      </w:pPr>
      <w:r>
        <w:rPr>
          <w:rFonts w:asciiTheme="minorHAnsi" w:hAnsiTheme="minorHAnsi" w:cstheme="minorHAnsi"/>
        </w:rPr>
        <w:t>We consider the countries you deal with to i</w:t>
      </w:r>
      <w:r w:rsidR="008130D0">
        <w:rPr>
          <w:rFonts w:asciiTheme="minorHAnsi" w:hAnsiTheme="minorHAnsi" w:cstheme="minorHAnsi"/>
        </w:rPr>
        <w:t xml:space="preserve">nclude </w:t>
      </w:r>
      <w:r w:rsidR="005D28E6">
        <w:rPr>
          <w:rFonts w:asciiTheme="minorHAnsi" w:hAnsiTheme="minorHAnsi" w:cstheme="minorHAnsi"/>
        </w:rPr>
        <w:t xml:space="preserve">any country </w:t>
      </w:r>
      <w:r w:rsidR="000F08A9">
        <w:rPr>
          <w:rFonts w:asciiTheme="minorHAnsi" w:hAnsiTheme="minorHAnsi" w:cstheme="minorHAnsi"/>
        </w:rPr>
        <w:t>you have customers in</w:t>
      </w:r>
      <w:r w:rsidR="008130D0">
        <w:rPr>
          <w:rFonts w:asciiTheme="minorHAnsi" w:hAnsiTheme="minorHAnsi" w:cstheme="minorHAnsi"/>
        </w:rPr>
        <w:t xml:space="preserve">, </w:t>
      </w:r>
      <w:r w:rsidR="000F08A9">
        <w:rPr>
          <w:rFonts w:asciiTheme="minorHAnsi" w:hAnsiTheme="minorHAnsi" w:cstheme="minorHAnsi"/>
        </w:rPr>
        <w:t>or</w:t>
      </w:r>
      <w:r w:rsidR="005D28E6">
        <w:rPr>
          <w:rFonts w:asciiTheme="minorHAnsi" w:hAnsiTheme="minorHAnsi" w:cstheme="minorHAnsi"/>
        </w:rPr>
        <w:t xml:space="preserve"> any country that your customer</w:t>
      </w:r>
      <w:r w:rsidR="00382BC0">
        <w:rPr>
          <w:rFonts w:asciiTheme="minorHAnsi" w:hAnsiTheme="minorHAnsi" w:cstheme="minorHAnsi"/>
        </w:rPr>
        <w:t>s</w:t>
      </w:r>
      <w:r w:rsidR="005D28E6">
        <w:rPr>
          <w:rFonts w:asciiTheme="minorHAnsi" w:hAnsiTheme="minorHAnsi" w:cstheme="minorHAnsi"/>
        </w:rPr>
        <w:t xml:space="preserve"> ha</w:t>
      </w:r>
      <w:r w:rsidR="00382BC0">
        <w:rPr>
          <w:rFonts w:asciiTheme="minorHAnsi" w:hAnsiTheme="minorHAnsi" w:cstheme="minorHAnsi"/>
        </w:rPr>
        <w:t>ve</w:t>
      </w:r>
      <w:r w:rsidR="000F08A9">
        <w:rPr>
          <w:rFonts w:asciiTheme="minorHAnsi" w:hAnsiTheme="minorHAnsi" w:cstheme="minorHAnsi"/>
        </w:rPr>
        <w:t xml:space="preserve"> ownership structures in</w:t>
      </w:r>
      <w:r w:rsidR="008130D0">
        <w:rPr>
          <w:rFonts w:asciiTheme="minorHAnsi" w:hAnsiTheme="minorHAnsi" w:cstheme="minorHAnsi"/>
        </w:rPr>
        <w:t xml:space="preserve">. We also consider this to include </w:t>
      </w:r>
      <w:r w:rsidR="000F08A9">
        <w:rPr>
          <w:rFonts w:asciiTheme="minorHAnsi" w:hAnsiTheme="minorHAnsi" w:cstheme="minorHAnsi"/>
        </w:rPr>
        <w:t>if you undertake transactions or activities</w:t>
      </w:r>
      <w:r w:rsidR="008130D0">
        <w:rPr>
          <w:rFonts w:asciiTheme="minorHAnsi" w:hAnsiTheme="minorHAnsi" w:cstheme="minorHAnsi"/>
        </w:rPr>
        <w:t>,</w:t>
      </w:r>
      <w:r w:rsidR="00EC40AE">
        <w:rPr>
          <w:rFonts w:asciiTheme="minorHAnsi" w:hAnsiTheme="minorHAnsi" w:cstheme="minorHAnsi"/>
        </w:rPr>
        <w:t xml:space="preserve"> or</w:t>
      </w:r>
      <w:r w:rsidR="008130D0">
        <w:rPr>
          <w:rFonts w:asciiTheme="minorHAnsi" w:hAnsiTheme="minorHAnsi" w:cstheme="minorHAnsi"/>
        </w:rPr>
        <w:t xml:space="preserve"> if you</w:t>
      </w:r>
      <w:r w:rsidR="00EC40AE">
        <w:rPr>
          <w:rFonts w:asciiTheme="minorHAnsi" w:hAnsiTheme="minorHAnsi" w:cstheme="minorHAnsi"/>
        </w:rPr>
        <w:t xml:space="preserve"> have commercial relationships </w:t>
      </w:r>
      <w:r w:rsidR="000F08A9">
        <w:rPr>
          <w:rFonts w:asciiTheme="minorHAnsi" w:hAnsiTheme="minorHAnsi" w:cstheme="minorHAnsi"/>
        </w:rPr>
        <w:t>in any other way</w:t>
      </w:r>
      <w:r w:rsidR="008130D0">
        <w:rPr>
          <w:rFonts w:asciiTheme="minorHAnsi" w:hAnsiTheme="minorHAnsi" w:cstheme="minorHAnsi"/>
        </w:rPr>
        <w:t>, involving another country. This includes</w:t>
      </w:r>
      <w:r>
        <w:rPr>
          <w:rFonts w:asciiTheme="minorHAnsi" w:hAnsiTheme="minorHAnsi" w:cstheme="minorHAnsi"/>
        </w:rPr>
        <w:t xml:space="preserve"> </w:t>
      </w:r>
      <w:r w:rsidR="00A15368">
        <w:rPr>
          <w:rFonts w:asciiTheme="minorHAnsi" w:hAnsiTheme="minorHAnsi" w:cstheme="minorHAnsi"/>
        </w:rPr>
        <w:t xml:space="preserve">if you have </w:t>
      </w:r>
      <w:r>
        <w:rPr>
          <w:rFonts w:asciiTheme="minorHAnsi" w:hAnsiTheme="minorHAnsi" w:cstheme="minorHAnsi"/>
        </w:rPr>
        <w:t xml:space="preserve">relationships with reporting entities or institutions in </w:t>
      </w:r>
      <w:r w:rsidR="008130D0">
        <w:rPr>
          <w:rFonts w:asciiTheme="minorHAnsi" w:hAnsiTheme="minorHAnsi" w:cstheme="minorHAnsi"/>
        </w:rPr>
        <w:t>an</w:t>
      </w:r>
      <w:r>
        <w:rPr>
          <w:rFonts w:asciiTheme="minorHAnsi" w:hAnsiTheme="minorHAnsi" w:cstheme="minorHAnsi"/>
        </w:rPr>
        <w:t>other countr</w:t>
      </w:r>
      <w:r w:rsidR="008130D0">
        <w:rPr>
          <w:rFonts w:asciiTheme="minorHAnsi" w:hAnsiTheme="minorHAnsi" w:cstheme="minorHAnsi"/>
        </w:rPr>
        <w:t>y</w:t>
      </w:r>
      <w:r w:rsidR="00A15368">
        <w:rPr>
          <w:rFonts w:asciiTheme="minorHAnsi" w:hAnsiTheme="minorHAnsi" w:cstheme="minorHAnsi"/>
        </w:rPr>
        <w:t xml:space="preserve"> that</w:t>
      </w:r>
      <w:r w:rsidR="005D28E6">
        <w:rPr>
          <w:rFonts w:asciiTheme="minorHAnsi" w:hAnsiTheme="minorHAnsi" w:cstheme="minorHAnsi"/>
        </w:rPr>
        <w:t xml:space="preserve"> </w:t>
      </w:r>
      <w:r>
        <w:rPr>
          <w:rFonts w:asciiTheme="minorHAnsi" w:hAnsiTheme="minorHAnsi" w:cstheme="minorHAnsi"/>
        </w:rPr>
        <w:t>assist you to deliver your products and services.</w:t>
      </w:r>
    </w:p>
    <w:p w14:paraId="42E18F94" w14:textId="77777777" w:rsidR="00B96259" w:rsidRDefault="00B96259" w:rsidP="001378AA">
      <w:pPr>
        <w:pStyle w:val="Numbers1"/>
        <w:numPr>
          <w:ilvl w:val="0"/>
          <w:numId w:val="0"/>
        </w:numPr>
        <w:rPr>
          <w:rFonts w:asciiTheme="minorHAnsi" w:hAnsiTheme="minorHAnsi" w:cstheme="minorHAnsi"/>
        </w:rPr>
      </w:pPr>
    </w:p>
    <w:p w14:paraId="332AF3B1" w14:textId="31C22DCE" w:rsidR="00B96259" w:rsidRPr="00B96259" w:rsidRDefault="00B97C88" w:rsidP="00751EAD">
      <w:pPr>
        <w:pStyle w:val="Numbers1"/>
        <w:spacing w:after="120"/>
        <w:rPr>
          <w:rFonts w:asciiTheme="minorHAnsi" w:hAnsiTheme="minorHAnsi" w:cstheme="minorHAnsi"/>
        </w:rPr>
      </w:pPr>
      <w:r>
        <w:rPr>
          <w:rFonts w:asciiTheme="minorHAnsi" w:hAnsiTheme="minorHAnsi" w:cstheme="minorHAnsi"/>
        </w:rPr>
        <w:t>Broadly, c</w:t>
      </w:r>
      <w:r w:rsidR="00C9631C" w:rsidRPr="00047236">
        <w:rPr>
          <w:rFonts w:asciiTheme="minorHAnsi" w:hAnsiTheme="minorHAnsi" w:cstheme="minorHAnsi"/>
        </w:rPr>
        <w:t xml:space="preserve">ountry </w:t>
      </w:r>
      <w:r w:rsidR="00B96259" w:rsidRPr="00EC40AE">
        <w:rPr>
          <w:rFonts w:asciiTheme="minorHAnsi" w:hAnsiTheme="minorHAnsi" w:cstheme="minorHAnsi"/>
        </w:rPr>
        <w:t xml:space="preserve">risk </w:t>
      </w:r>
      <w:r w:rsidR="00B96259" w:rsidRPr="00163040">
        <w:rPr>
          <w:rFonts w:asciiTheme="minorHAnsi" w:hAnsiTheme="minorHAnsi" w:cstheme="minorHAnsi"/>
        </w:rPr>
        <w:t xml:space="preserve">can result from: </w:t>
      </w:r>
    </w:p>
    <w:p w14:paraId="0E48C49A" w14:textId="631D9E0C" w:rsidR="007C3ABA" w:rsidRDefault="007C3ABA" w:rsidP="00B96259">
      <w:pPr>
        <w:pStyle w:val="List123"/>
        <w:numPr>
          <w:ilvl w:val="0"/>
          <w:numId w:val="42"/>
        </w:numPr>
        <w:ind w:left="1264" w:hanging="357"/>
        <w:rPr>
          <w:rFonts w:asciiTheme="minorHAnsi" w:hAnsiTheme="minorHAnsi" w:cstheme="minorHAnsi"/>
        </w:rPr>
      </w:pPr>
      <w:r>
        <w:rPr>
          <w:rFonts w:asciiTheme="minorHAnsi" w:hAnsiTheme="minorHAnsi" w:cstheme="minorHAnsi"/>
        </w:rPr>
        <w:t xml:space="preserve">countries </w:t>
      </w:r>
      <w:r w:rsidR="00163040">
        <w:rPr>
          <w:rFonts w:asciiTheme="minorHAnsi" w:hAnsiTheme="minorHAnsi" w:cstheme="minorHAnsi"/>
        </w:rPr>
        <w:t xml:space="preserve">being </w:t>
      </w:r>
      <w:r>
        <w:rPr>
          <w:rFonts w:asciiTheme="minorHAnsi" w:hAnsiTheme="minorHAnsi" w:cstheme="minorHAnsi"/>
        </w:rPr>
        <w:t>subject to sanctions, embargoes or similar measures</w:t>
      </w:r>
    </w:p>
    <w:p w14:paraId="11D3A293" w14:textId="234BBA3F" w:rsidR="00B96259" w:rsidRPr="00163040" w:rsidRDefault="00B96259" w:rsidP="00B96259">
      <w:pPr>
        <w:pStyle w:val="List123"/>
        <w:numPr>
          <w:ilvl w:val="0"/>
          <w:numId w:val="42"/>
        </w:numPr>
        <w:ind w:left="1264" w:hanging="357"/>
        <w:rPr>
          <w:rFonts w:asciiTheme="minorHAnsi" w:hAnsiTheme="minorHAnsi" w:cstheme="minorHAnsi"/>
        </w:rPr>
      </w:pPr>
      <w:r w:rsidRPr="00163040">
        <w:rPr>
          <w:rFonts w:asciiTheme="minorHAnsi" w:hAnsiTheme="minorHAnsi" w:cstheme="minorHAnsi"/>
        </w:rPr>
        <w:t xml:space="preserve">ineffective AML/CFT </w:t>
      </w:r>
      <w:r w:rsidR="007C3ABA">
        <w:rPr>
          <w:rFonts w:asciiTheme="minorHAnsi" w:hAnsiTheme="minorHAnsi" w:cstheme="minorHAnsi"/>
        </w:rPr>
        <w:t xml:space="preserve">systems, </w:t>
      </w:r>
      <w:r w:rsidRPr="00163040">
        <w:rPr>
          <w:rFonts w:asciiTheme="minorHAnsi" w:hAnsiTheme="minorHAnsi" w:cstheme="minorHAnsi"/>
        </w:rPr>
        <w:t>measures</w:t>
      </w:r>
      <w:r w:rsidR="007C3ABA">
        <w:rPr>
          <w:rFonts w:asciiTheme="minorHAnsi" w:hAnsiTheme="minorHAnsi" w:cstheme="minorHAnsi"/>
        </w:rPr>
        <w:t xml:space="preserve"> or control</w:t>
      </w:r>
      <w:r w:rsidRPr="00163040">
        <w:rPr>
          <w:rFonts w:asciiTheme="minorHAnsi" w:hAnsiTheme="minorHAnsi" w:cstheme="minorHAnsi"/>
        </w:rPr>
        <w:t xml:space="preserve">  </w:t>
      </w:r>
    </w:p>
    <w:p w14:paraId="7F1089A3" w14:textId="38F965C7" w:rsidR="00B96259" w:rsidRPr="00163040" w:rsidRDefault="00B96259" w:rsidP="00B96259">
      <w:pPr>
        <w:pStyle w:val="List123"/>
        <w:numPr>
          <w:ilvl w:val="0"/>
          <w:numId w:val="42"/>
        </w:numPr>
        <w:ind w:left="1264" w:hanging="357"/>
        <w:rPr>
          <w:rFonts w:asciiTheme="minorHAnsi" w:hAnsiTheme="minorHAnsi" w:cstheme="minorHAnsi"/>
        </w:rPr>
      </w:pPr>
      <w:r w:rsidRPr="00163040">
        <w:rPr>
          <w:rFonts w:asciiTheme="minorHAnsi" w:hAnsiTheme="minorHAnsi" w:cstheme="minorHAnsi"/>
        </w:rPr>
        <w:t xml:space="preserve">ineffective rule of law </w:t>
      </w:r>
      <w:r w:rsidR="007C3ABA">
        <w:rPr>
          <w:rFonts w:asciiTheme="minorHAnsi" w:hAnsiTheme="minorHAnsi" w:cstheme="minorHAnsi"/>
        </w:rPr>
        <w:t>or</w:t>
      </w:r>
      <w:r w:rsidRPr="00163040">
        <w:rPr>
          <w:rFonts w:asciiTheme="minorHAnsi" w:hAnsiTheme="minorHAnsi" w:cstheme="minorHAnsi"/>
        </w:rPr>
        <w:t xml:space="preserve"> economic </w:t>
      </w:r>
      <w:r w:rsidR="007C3ABA">
        <w:rPr>
          <w:rFonts w:asciiTheme="minorHAnsi" w:hAnsiTheme="minorHAnsi" w:cstheme="minorHAnsi"/>
        </w:rPr>
        <w:t>in</w:t>
      </w:r>
      <w:r w:rsidRPr="00163040">
        <w:rPr>
          <w:rFonts w:asciiTheme="minorHAnsi" w:hAnsiTheme="minorHAnsi" w:cstheme="minorHAnsi"/>
        </w:rPr>
        <w:t xml:space="preserve">stability </w:t>
      </w:r>
    </w:p>
    <w:p w14:paraId="387D20CF" w14:textId="77777777" w:rsidR="00B96259" w:rsidRPr="00163040" w:rsidRDefault="00B96259" w:rsidP="00B96259">
      <w:pPr>
        <w:pStyle w:val="List123"/>
        <w:numPr>
          <w:ilvl w:val="0"/>
          <w:numId w:val="42"/>
        </w:numPr>
        <w:ind w:left="1264" w:hanging="357"/>
        <w:rPr>
          <w:rFonts w:asciiTheme="minorHAnsi" w:hAnsiTheme="minorHAnsi" w:cstheme="minorHAnsi"/>
        </w:rPr>
      </w:pPr>
      <w:r w:rsidRPr="00163040">
        <w:rPr>
          <w:rFonts w:asciiTheme="minorHAnsi" w:hAnsiTheme="minorHAnsi" w:cstheme="minorHAnsi"/>
        </w:rPr>
        <w:t xml:space="preserve">high levels of organised crime </w:t>
      </w:r>
    </w:p>
    <w:p w14:paraId="336082F0" w14:textId="2DB3AC21" w:rsidR="00B96259" w:rsidRDefault="00B96259" w:rsidP="00B96259">
      <w:pPr>
        <w:pStyle w:val="List123"/>
        <w:numPr>
          <w:ilvl w:val="0"/>
          <w:numId w:val="42"/>
        </w:numPr>
        <w:ind w:left="1264" w:hanging="357"/>
      </w:pPr>
      <w:r>
        <w:t xml:space="preserve">prevalence of bribery and corruption </w:t>
      </w:r>
    </w:p>
    <w:p w14:paraId="60DF334C" w14:textId="657B92D1" w:rsidR="007C3ABA" w:rsidRDefault="007C3ABA" w:rsidP="00B96259">
      <w:pPr>
        <w:pStyle w:val="List123"/>
        <w:numPr>
          <w:ilvl w:val="0"/>
          <w:numId w:val="42"/>
        </w:numPr>
        <w:ind w:left="1264" w:hanging="357"/>
      </w:pPr>
      <w:r>
        <w:t>countries identified as tax havens</w:t>
      </w:r>
    </w:p>
    <w:p w14:paraId="188BED95" w14:textId="77777777" w:rsidR="00B96259" w:rsidRDefault="00B96259" w:rsidP="00B96259">
      <w:pPr>
        <w:pStyle w:val="List123"/>
        <w:numPr>
          <w:ilvl w:val="0"/>
          <w:numId w:val="42"/>
        </w:numPr>
        <w:ind w:left="1264" w:hanging="357"/>
      </w:pPr>
      <w:r>
        <w:t>associations with TF</w:t>
      </w:r>
      <w:r w:rsidRPr="005635DF">
        <w:t xml:space="preserve"> </w:t>
      </w:r>
      <w:r>
        <w:t xml:space="preserve">conflict zones and their bordering countries </w:t>
      </w:r>
    </w:p>
    <w:p w14:paraId="7F1463DD" w14:textId="3D0A02AE" w:rsidR="00B97C88" w:rsidRPr="00163040" w:rsidRDefault="00B96259" w:rsidP="00163040">
      <w:pPr>
        <w:pStyle w:val="List123"/>
        <w:numPr>
          <w:ilvl w:val="0"/>
          <w:numId w:val="42"/>
        </w:numPr>
        <w:spacing w:after="240"/>
        <w:ind w:left="1264" w:hanging="357"/>
      </w:pPr>
      <w:r>
        <w:t>the production and/or transnational shipment of illicit drugs.</w:t>
      </w:r>
    </w:p>
    <w:p w14:paraId="4BE9DED9" w14:textId="71E18F27" w:rsidR="008D2B76" w:rsidRDefault="008D2B76" w:rsidP="00B97C88">
      <w:pPr>
        <w:pStyle w:val="Numbers1"/>
        <w:rPr>
          <w:rFonts w:asciiTheme="minorHAnsi" w:hAnsiTheme="minorHAnsi" w:cstheme="minorHAnsi"/>
        </w:rPr>
      </w:pPr>
      <w:r w:rsidRPr="00163040">
        <w:rPr>
          <w:rFonts w:asciiTheme="minorHAnsi" w:hAnsiTheme="minorHAnsi" w:cstheme="minorHAnsi"/>
        </w:rPr>
        <w:t xml:space="preserve">It is important to recognise the international </w:t>
      </w:r>
      <w:r w:rsidR="007C3ABA">
        <w:rPr>
          <w:rFonts w:asciiTheme="minorHAnsi" w:hAnsiTheme="minorHAnsi" w:cstheme="minorHAnsi"/>
        </w:rPr>
        <w:t>nature</w:t>
      </w:r>
      <w:r w:rsidRPr="00163040">
        <w:rPr>
          <w:rFonts w:asciiTheme="minorHAnsi" w:hAnsiTheme="minorHAnsi" w:cstheme="minorHAnsi"/>
        </w:rPr>
        <w:t xml:space="preserve"> of </w:t>
      </w:r>
      <w:r w:rsidR="007C3ABA">
        <w:rPr>
          <w:rFonts w:asciiTheme="minorHAnsi" w:hAnsiTheme="minorHAnsi" w:cstheme="minorHAnsi"/>
        </w:rPr>
        <w:t xml:space="preserve">some </w:t>
      </w:r>
      <w:r w:rsidRPr="00163040">
        <w:rPr>
          <w:rFonts w:asciiTheme="minorHAnsi" w:hAnsiTheme="minorHAnsi" w:cstheme="minorHAnsi"/>
        </w:rPr>
        <w:t>ML/TF</w:t>
      </w:r>
      <w:r w:rsidR="007C3ABA">
        <w:rPr>
          <w:rFonts w:asciiTheme="minorHAnsi" w:hAnsiTheme="minorHAnsi" w:cstheme="minorHAnsi"/>
        </w:rPr>
        <w:t xml:space="preserve"> activities</w:t>
      </w:r>
      <w:r w:rsidRPr="00163040">
        <w:rPr>
          <w:rFonts w:asciiTheme="minorHAnsi" w:hAnsiTheme="minorHAnsi" w:cstheme="minorHAnsi"/>
        </w:rPr>
        <w:t xml:space="preserve"> and that New Zealand’s reputation as a high-integrity, low-corruption jurisdiction makes it vulnerable to abuse.</w:t>
      </w:r>
    </w:p>
    <w:p w14:paraId="79CDA792" w14:textId="2FCFC58E" w:rsidR="008178EA" w:rsidRDefault="008178EA">
      <w:pPr>
        <w:keepLines w:val="0"/>
        <w:rPr>
          <w:rFonts w:asciiTheme="minorHAnsi" w:eastAsia="Times New Roman" w:hAnsiTheme="minorHAnsi" w:cstheme="minorHAnsi"/>
          <w:lang w:eastAsia="en-GB"/>
        </w:rPr>
      </w:pPr>
      <w:r>
        <w:rPr>
          <w:rFonts w:asciiTheme="minorHAnsi" w:hAnsiTheme="minorHAnsi" w:cstheme="minorHAnsi"/>
        </w:rPr>
        <w:br w:type="page"/>
      </w:r>
    </w:p>
    <w:p w14:paraId="08274723" w14:textId="5F02958F" w:rsidR="00117923" w:rsidRPr="0001504A" w:rsidRDefault="00BF1A76" w:rsidP="0001504A">
      <w:pPr>
        <w:pStyle w:val="Heading3"/>
      </w:pPr>
      <w:bookmarkStart w:id="8" w:name="_Toc66090999"/>
      <w:r w:rsidRPr="0001504A">
        <w:lastRenderedPageBreak/>
        <w:t>How</w:t>
      </w:r>
      <w:r w:rsidR="00BC49E9" w:rsidRPr="0001504A">
        <w:t xml:space="preserve"> </w:t>
      </w:r>
      <w:r w:rsidRPr="0001504A">
        <w:t>should</w:t>
      </w:r>
      <w:r w:rsidR="00117923" w:rsidRPr="0001504A">
        <w:t xml:space="preserve"> </w:t>
      </w:r>
      <w:r w:rsidR="00BC49E9" w:rsidRPr="0001504A">
        <w:t>country r</w:t>
      </w:r>
      <w:r w:rsidR="00117923" w:rsidRPr="0001504A">
        <w:t>isk</w:t>
      </w:r>
      <w:r w:rsidRPr="0001504A">
        <w:t xml:space="preserve"> be assessed</w:t>
      </w:r>
      <w:r w:rsidR="008B1BE2" w:rsidRPr="0001504A">
        <w:t>?</w:t>
      </w:r>
      <w:bookmarkEnd w:id="8"/>
    </w:p>
    <w:p w14:paraId="121E4D36" w14:textId="5E294278" w:rsidR="008130D0" w:rsidRDefault="00117923" w:rsidP="00F1698E">
      <w:pPr>
        <w:pStyle w:val="Numbers1"/>
      </w:pPr>
      <w:r w:rsidRPr="00DC32B0">
        <w:rPr>
          <w:rFonts w:asciiTheme="minorHAnsi" w:hAnsiTheme="minorHAnsi" w:cstheme="minorHAnsi"/>
        </w:rPr>
        <w:t>Risk can be defined in many ways, and there is no one-size-fits-all assessment model</w:t>
      </w:r>
      <w:r w:rsidR="006C5973">
        <w:rPr>
          <w:rFonts w:asciiTheme="minorHAnsi" w:hAnsiTheme="minorHAnsi" w:cstheme="minorHAnsi"/>
        </w:rPr>
        <w:t xml:space="preserve"> to assess the ML/TF risks associated with a country you deal with. </w:t>
      </w:r>
      <w:r w:rsidRPr="00DC32B0">
        <w:rPr>
          <w:rFonts w:asciiTheme="minorHAnsi" w:hAnsiTheme="minorHAnsi" w:cstheme="minorHAnsi"/>
        </w:rPr>
        <w:t xml:space="preserve"> </w:t>
      </w:r>
    </w:p>
    <w:p w14:paraId="4D837B03" w14:textId="77777777" w:rsidR="00C9631C" w:rsidRDefault="00C9631C" w:rsidP="00DC32B0">
      <w:pPr>
        <w:pStyle w:val="Numbers1"/>
        <w:numPr>
          <w:ilvl w:val="0"/>
          <w:numId w:val="0"/>
        </w:numPr>
        <w:ind w:left="471"/>
        <w:rPr>
          <w:rFonts w:asciiTheme="minorHAnsi" w:hAnsiTheme="minorHAnsi" w:cstheme="minorHAnsi"/>
        </w:rPr>
      </w:pPr>
    </w:p>
    <w:p w14:paraId="75626EA8" w14:textId="7AD58961" w:rsidR="00117923" w:rsidRDefault="006C5973" w:rsidP="008130D0">
      <w:pPr>
        <w:pStyle w:val="Numbers1"/>
        <w:rPr>
          <w:rFonts w:asciiTheme="minorHAnsi" w:hAnsiTheme="minorHAnsi" w:cstheme="minorHAnsi"/>
        </w:rPr>
      </w:pPr>
      <w:r>
        <w:rPr>
          <w:rFonts w:asciiTheme="minorHAnsi" w:hAnsiTheme="minorHAnsi" w:cstheme="minorHAnsi"/>
        </w:rPr>
        <w:t xml:space="preserve">Adopting </w:t>
      </w:r>
      <w:r w:rsidR="007C3ABA">
        <w:rPr>
          <w:rFonts w:asciiTheme="minorHAnsi" w:hAnsiTheme="minorHAnsi" w:cstheme="minorHAnsi"/>
        </w:rPr>
        <w:t>the</w:t>
      </w:r>
      <w:r w:rsidR="00B97C88">
        <w:rPr>
          <w:rFonts w:asciiTheme="minorHAnsi" w:hAnsiTheme="minorHAnsi" w:cstheme="minorHAnsi"/>
        </w:rPr>
        <w:t xml:space="preserve"> </w:t>
      </w:r>
      <w:r>
        <w:rPr>
          <w:rFonts w:asciiTheme="minorHAnsi" w:hAnsiTheme="minorHAnsi" w:cstheme="minorHAnsi"/>
        </w:rPr>
        <w:t xml:space="preserve">process </w:t>
      </w:r>
      <w:r w:rsidR="00B97C88">
        <w:rPr>
          <w:rFonts w:asciiTheme="minorHAnsi" w:hAnsiTheme="minorHAnsi" w:cstheme="minorHAnsi"/>
        </w:rPr>
        <w:t xml:space="preserve">as </w:t>
      </w:r>
      <w:r>
        <w:rPr>
          <w:rFonts w:asciiTheme="minorHAnsi" w:hAnsiTheme="minorHAnsi" w:cstheme="minorHAnsi"/>
        </w:rPr>
        <w:t xml:space="preserve">set out below is </w:t>
      </w:r>
      <w:r w:rsidR="000C0B2E">
        <w:rPr>
          <w:rFonts w:asciiTheme="minorHAnsi" w:hAnsiTheme="minorHAnsi" w:cstheme="minorHAnsi"/>
        </w:rPr>
        <w:t>not mandatory. W</w:t>
      </w:r>
      <w:r w:rsidR="00117923" w:rsidRPr="00CD6CF6">
        <w:rPr>
          <w:rFonts w:asciiTheme="minorHAnsi" w:hAnsiTheme="minorHAnsi" w:cstheme="minorHAnsi"/>
        </w:rPr>
        <w:t>hichever method you</w:t>
      </w:r>
      <w:r w:rsidR="00ED005E">
        <w:rPr>
          <w:rFonts w:asciiTheme="minorHAnsi" w:hAnsiTheme="minorHAnsi" w:cstheme="minorHAnsi"/>
        </w:rPr>
        <w:t xml:space="preserve"> </w:t>
      </w:r>
      <w:r w:rsidR="00117923" w:rsidRPr="00CD6CF6">
        <w:rPr>
          <w:rFonts w:asciiTheme="minorHAnsi" w:hAnsiTheme="minorHAnsi" w:cstheme="minorHAnsi"/>
        </w:rPr>
        <w:t>use</w:t>
      </w:r>
      <w:r w:rsidR="00ED005E">
        <w:rPr>
          <w:rFonts w:asciiTheme="minorHAnsi" w:hAnsiTheme="minorHAnsi" w:cstheme="minorHAnsi"/>
        </w:rPr>
        <w:t>,</w:t>
      </w:r>
      <w:r w:rsidR="00117923" w:rsidRPr="00CD6CF6">
        <w:rPr>
          <w:rFonts w:asciiTheme="minorHAnsi" w:hAnsiTheme="minorHAnsi" w:cstheme="minorHAnsi"/>
        </w:rPr>
        <w:t xml:space="preserve"> </w:t>
      </w:r>
      <w:r w:rsidR="001049CA">
        <w:rPr>
          <w:rFonts w:asciiTheme="minorHAnsi" w:hAnsiTheme="minorHAnsi" w:cstheme="minorHAnsi"/>
        </w:rPr>
        <w:t>it must be adequate and effective. Y</w:t>
      </w:r>
      <w:r w:rsidR="00117923" w:rsidRPr="00CD6CF6">
        <w:rPr>
          <w:rFonts w:asciiTheme="minorHAnsi" w:hAnsiTheme="minorHAnsi" w:cstheme="minorHAnsi"/>
        </w:rPr>
        <w:t xml:space="preserve">ou </w:t>
      </w:r>
      <w:r w:rsidR="003207FF">
        <w:rPr>
          <w:rFonts w:asciiTheme="minorHAnsi" w:hAnsiTheme="minorHAnsi" w:cstheme="minorHAnsi"/>
        </w:rPr>
        <w:t>should be aware that you may</w:t>
      </w:r>
      <w:r w:rsidR="00117923" w:rsidRPr="00CD6CF6">
        <w:rPr>
          <w:rFonts w:asciiTheme="minorHAnsi" w:hAnsiTheme="minorHAnsi" w:cstheme="minorHAnsi"/>
        </w:rPr>
        <w:t xml:space="preserve"> </w:t>
      </w:r>
      <w:r w:rsidR="003207FF">
        <w:rPr>
          <w:rFonts w:asciiTheme="minorHAnsi" w:hAnsiTheme="minorHAnsi" w:cstheme="minorHAnsi"/>
        </w:rPr>
        <w:t>be required</w:t>
      </w:r>
      <w:r w:rsidR="00117923" w:rsidRPr="00CD6CF6">
        <w:rPr>
          <w:rFonts w:asciiTheme="minorHAnsi" w:hAnsiTheme="minorHAnsi" w:cstheme="minorHAnsi"/>
        </w:rPr>
        <w:t xml:space="preserve"> to explain and demonstrate its adequacy and effectiveness to your AML/CFT supervisor</w:t>
      </w:r>
      <w:r w:rsidR="001049CA">
        <w:rPr>
          <w:rFonts w:asciiTheme="minorHAnsi" w:hAnsiTheme="minorHAnsi" w:cstheme="minorHAnsi"/>
        </w:rPr>
        <w:t xml:space="preserve">. </w:t>
      </w:r>
      <w:r w:rsidR="00117923" w:rsidRPr="00CD6CF6">
        <w:rPr>
          <w:rFonts w:asciiTheme="minorHAnsi" w:hAnsiTheme="minorHAnsi" w:cstheme="minorHAnsi"/>
        </w:rPr>
        <w:t xml:space="preserve"> </w:t>
      </w:r>
    </w:p>
    <w:p w14:paraId="01938E86" w14:textId="77777777" w:rsidR="009D2473" w:rsidRDefault="009D2473" w:rsidP="009D2473">
      <w:pPr>
        <w:pStyle w:val="Numbers1"/>
        <w:numPr>
          <w:ilvl w:val="0"/>
          <w:numId w:val="0"/>
        </w:numPr>
        <w:ind w:left="471"/>
        <w:rPr>
          <w:rFonts w:asciiTheme="minorHAnsi" w:hAnsiTheme="minorHAnsi" w:cstheme="minorHAnsi"/>
        </w:rPr>
      </w:pPr>
    </w:p>
    <w:p w14:paraId="04840C5F" w14:textId="3DBE08BE" w:rsidR="00A9097B" w:rsidRPr="00AD420C" w:rsidRDefault="009D2473" w:rsidP="00A9097B">
      <w:pPr>
        <w:pStyle w:val="Numbers1"/>
        <w:rPr>
          <w:rFonts w:asciiTheme="minorHAnsi" w:hAnsiTheme="minorHAnsi" w:cstheme="minorHAnsi"/>
        </w:rPr>
      </w:pPr>
      <w:r w:rsidRPr="009D2473">
        <w:rPr>
          <w:rFonts w:asciiTheme="minorHAnsi" w:hAnsiTheme="minorHAnsi" w:cstheme="minorHAnsi"/>
        </w:rPr>
        <w:t xml:space="preserve">Your assessment of risk should be informed, logical and clearly recorded. For instance, if you have identified </w:t>
      </w:r>
      <w:r>
        <w:rPr>
          <w:rFonts w:asciiTheme="minorHAnsi" w:hAnsiTheme="minorHAnsi" w:cstheme="minorHAnsi"/>
        </w:rPr>
        <w:t>a particular country</w:t>
      </w:r>
      <w:r w:rsidRPr="009D2473">
        <w:rPr>
          <w:rFonts w:asciiTheme="minorHAnsi" w:hAnsiTheme="minorHAnsi" w:cstheme="minorHAnsi"/>
        </w:rPr>
        <w:t xml:space="preserve"> </w:t>
      </w:r>
      <w:r w:rsidR="001049CA">
        <w:rPr>
          <w:rFonts w:asciiTheme="minorHAnsi" w:hAnsiTheme="minorHAnsi" w:cstheme="minorHAnsi"/>
        </w:rPr>
        <w:t xml:space="preserve">that you deal with </w:t>
      </w:r>
      <w:r w:rsidRPr="009D2473">
        <w:rPr>
          <w:rFonts w:asciiTheme="minorHAnsi" w:hAnsiTheme="minorHAnsi" w:cstheme="minorHAnsi"/>
        </w:rPr>
        <w:t xml:space="preserve">as presenting </w:t>
      </w:r>
      <w:r>
        <w:rPr>
          <w:rFonts w:asciiTheme="minorHAnsi" w:hAnsiTheme="minorHAnsi" w:cstheme="minorHAnsi"/>
        </w:rPr>
        <w:t>low</w:t>
      </w:r>
      <w:r w:rsidRPr="009D2473">
        <w:rPr>
          <w:rFonts w:asciiTheme="minorHAnsi" w:hAnsiTheme="minorHAnsi" w:cstheme="minorHAnsi"/>
        </w:rPr>
        <w:t xml:space="preserve">er </w:t>
      </w:r>
      <w:r w:rsidR="00ED005E">
        <w:rPr>
          <w:rFonts w:asciiTheme="minorHAnsi" w:hAnsiTheme="minorHAnsi" w:cstheme="minorHAnsi"/>
        </w:rPr>
        <w:t>ML/TF</w:t>
      </w:r>
      <w:r w:rsidRPr="009D2473">
        <w:rPr>
          <w:rFonts w:asciiTheme="minorHAnsi" w:hAnsiTheme="minorHAnsi" w:cstheme="minorHAnsi"/>
        </w:rPr>
        <w:t xml:space="preserve"> risk in relation to </w:t>
      </w:r>
      <w:r>
        <w:rPr>
          <w:rFonts w:asciiTheme="minorHAnsi" w:hAnsiTheme="minorHAnsi" w:cstheme="minorHAnsi"/>
        </w:rPr>
        <w:t>your business</w:t>
      </w:r>
      <w:r w:rsidRPr="009D2473">
        <w:rPr>
          <w:rFonts w:asciiTheme="minorHAnsi" w:hAnsiTheme="minorHAnsi" w:cstheme="minorHAnsi"/>
        </w:rPr>
        <w:t xml:space="preserve">, your risk assessment should </w:t>
      </w:r>
      <w:r w:rsidR="00ED005E">
        <w:rPr>
          <w:rFonts w:asciiTheme="minorHAnsi" w:hAnsiTheme="minorHAnsi" w:cstheme="minorHAnsi"/>
        </w:rPr>
        <w:t>provide evidence of</w:t>
      </w:r>
      <w:r w:rsidRPr="009D2473">
        <w:rPr>
          <w:rFonts w:asciiTheme="minorHAnsi" w:hAnsiTheme="minorHAnsi" w:cstheme="minorHAnsi"/>
        </w:rPr>
        <w:t xml:space="preserve"> how you arrived at this rating</w:t>
      </w:r>
      <w:r w:rsidR="001049CA">
        <w:rPr>
          <w:rFonts w:asciiTheme="minorHAnsi" w:hAnsiTheme="minorHAnsi" w:cstheme="minorHAnsi"/>
        </w:rPr>
        <w:t>.</w:t>
      </w:r>
      <w:r w:rsidR="00A9097B">
        <w:rPr>
          <w:rFonts w:asciiTheme="minorHAnsi" w:hAnsiTheme="minorHAnsi" w:cstheme="minorHAnsi"/>
        </w:rPr>
        <w:t xml:space="preserve"> </w:t>
      </w:r>
      <w:r w:rsidR="007C3ABA" w:rsidRPr="00A9097B">
        <w:rPr>
          <w:rFonts w:asciiTheme="minorHAnsi" w:hAnsiTheme="minorHAnsi" w:cstheme="minorHAnsi"/>
        </w:rPr>
        <w:t>Similarly, if you have identified a particular country you deal with as presenting higher ML/TF risk in relation to your business, th</w:t>
      </w:r>
      <w:r w:rsidR="00FE154C" w:rsidRPr="00A9097B">
        <w:rPr>
          <w:rFonts w:asciiTheme="minorHAnsi" w:hAnsiTheme="minorHAnsi" w:cstheme="minorHAnsi"/>
        </w:rPr>
        <w:t xml:space="preserve">e reasons for this should be clearly </w:t>
      </w:r>
      <w:r w:rsidR="003A3D1D" w:rsidRPr="00A9097B">
        <w:rPr>
          <w:rFonts w:asciiTheme="minorHAnsi" w:hAnsiTheme="minorHAnsi" w:cstheme="minorHAnsi"/>
        </w:rPr>
        <w:t xml:space="preserve">set out. </w:t>
      </w:r>
    </w:p>
    <w:p w14:paraId="2D657B16" w14:textId="77777777" w:rsidR="00A9097B" w:rsidRDefault="00A9097B" w:rsidP="00AD420C">
      <w:pPr>
        <w:pStyle w:val="Numbers1"/>
        <w:numPr>
          <w:ilvl w:val="0"/>
          <w:numId w:val="0"/>
        </w:numPr>
        <w:ind w:left="471"/>
        <w:rPr>
          <w:rFonts w:asciiTheme="minorHAnsi" w:hAnsiTheme="minorHAnsi" w:cstheme="minorHAnsi"/>
        </w:rPr>
      </w:pPr>
    </w:p>
    <w:p w14:paraId="7C91B81B" w14:textId="029272EA" w:rsidR="00A9097B" w:rsidRPr="00A9097B" w:rsidRDefault="00A9097B" w:rsidP="00A9097B">
      <w:pPr>
        <w:pStyle w:val="Numbers1"/>
        <w:rPr>
          <w:rFonts w:asciiTheme="minorHAnsi" w:hAnsiTheme="minorHAnsi" w:cstheme="minorHAnsi"/>
        </w:rPr>
      </w:pPr>
      <w:r w:rsidRPr="00CD6CF6">
        <w:rPr>
          <w:rFonts w:asciiTheme="minorHAnsi" w:hAnsiTheme="minorHAnsi" w:cstheme="minorHAnsi"/>
        </w:rPr>
        <w:t>It is important to remember that ML/TF risk does not occur in isolation. Rather</w:t>
      </w:r>
      <w:r w:rsidR="00D36475">
        <w:rPr>
          <w:rFonts w:asciiTheme="minorHAnsi" w:hAnsiTheme="minorHAnsi" w:cstheme="minorHAnsi"/>
        </w:rPr>
        <w:t>,</w:t>
      </w:r>
      <w:r w:rsidRPr="00CD6CF6">
        <w:rPr>
          <w:rFonts w:asciiTheme="minorHAnsi" w:hAnsiTheme="minorHAnsi" w:cstheme="minorHAnsi"/>
        </w:rPr>
        <w:t xml:space="preserve"> the key vulnerabilities and high-risk factors operate in combination, resulting in a compounding of ML/TF risk. </w:t>
      </w:r>
      <w:r w:rsidRPr="00A9097B">
        <w:rPr>
          <w:rFonts w:asciiTheme="minorHAnsi" w:hAnsiTheme="minorHAnsi" w:cstheme="minorHAnsi"/>
        </w:rPr>
        <w:t xml:space="preserve">For example, a customer that is a company with a complex ownership structure would be higher risk if the ownership structure involved legal persons incorporated in a high-risk country, when compared to a complex ownership solely involving a low-risk country. </w:t>
      </w:r>
    </w:p>
    <w:p w14:paraId="2ED38AE4" w14:textId="77777777" w:rsidR="00A9097B" w:rsidRPr="00CD6CF6" w:rsidRDefault="00A9097B" w:rsidP="00AD420C">
      <w:pPr>
        <w:pStyle w:val="Numbers1"/>
        <w:numPr>
          <w:ilvl w:val="0"/>
          <w:numId w:val="0"/>
        </w:numPr>
        <w:ind w:left="471"/>
        <w:rPr>
          <w:rFonts w:asciiTheme="minorHAnsi" w:hAnsiTheme="minorHAnsi" w:cstheme="minorHAnsi"/>
        </w:rPr>
      </w:pPr>
    </w:p>
    <w:p w14:paraId="3F99798A" w14:textId="34B33153" w:rsidR="00117923" w:rsidRPr="00AF5BC1" w:rsidRDefault="00117923" w:rsidP="00AD420C">
      <w:pPr>
        <w:pStyle w:val="Numbers1"/>
        <w:rPr>
          <w:rFonts w:asciiTheme="minorHAnsi" w:hAnsiTheme="minorHAnsi" w:cstheme="minorHAnsi"/>
        </w:rPr>
      </w:pPr>
      <w:r w:rsidRPr="00CD6CF6">
        <w:rPr>
          <w:rFonts w:asciiTheme="minorHAnsi" w:hAnsiTheme="minorHAnsi" w:cstheme="minorHAnsi"/>
        </w:rPr>
        <w:t xml:space="preserve">For further information on assessing </w:t>
      </w:r>
      <w:r w:rsidR="006C5973">
        <w:rPr>
          <w:rFonts w:asciiTheme="minorHAnsi" w:hAnsiTheme="minorHAnsi" w:cstheme="minorHAnsi"/>
        </w:rPr>
        <w:t xml:space="preserve">your </w:t>
      </w:r>
      <w:r w:rsidRPr="00CD6CF6">
        <w:rPr>
          <w:rFonts w:asciiTheme="minorHAnsi" w:hAnsiTheme="minorHAnsi" w:cstheme="minorHAnsi"/>
        </w:rPr>
        <w:t xml:space="preserve">ML/TF risk </w:t>
      </w:r>
      <w:r w:rsidR="006C5973">
        <w:rPr>
          <w:rFonts w:asciiTheme="minorHAnsi" w:hAnsiTheme="minorHAnsi" w:cstheme="minorHAnsi"/>
        </w:rPr>
        <w:t>in</w:t>
      </w:r>
      <w:r w:rsidRPr="00CD6CF6">
        <w:rPr>
          <w:rFonts w:asciiTheme="minorHAnsi" w:hAnsiTheme="minorHAnsi" w:cstheme="minorHAnsi"/>
        </w:rPr>
        <w:t xml:space="preserve"> your risk assessment, you may wish to consult the </w:t>
      </w:r>
      <w:hyperlink r:id="rId24" w:history="1">
        <w:r w:rsidRPr="004260B0">
          <w:rPr>
            <w:rStyle w:val="Hyperlink"/>
            <w:rFonts w:asciiTheme="minorHAnsi" w:hAnsiTheme="minorHAnsi" w:cstheme="minorHAnsi"/>
          </w:rPr>
          <w:t>Risk Assessment Guideline</w:t>
        </w:r>
      </w:hyperlink>
      <w:r w:rsidRPr="00CD6CF6">
        <w:rPr>
          <w:rFonts w:asciiTheme="minorHAnsi" w:hAnsiTheme="minorHAnsi" w:cstheme="minorHAnsi"/>
        </w:rPr>
        <w:t xml:space="preserve"> prepared by </w:t>
      </w:r>
      <w:r w:rsidR="004260B0">
        <w:rPr>
          <w:rFonts w:asciiTheme="minorHAnsi" w:hAnsiTheme="minorHAnsi" w:cstheme="minorHAnsi"/>
        </w:rPr>
        <w:t>the AML/CFT supervisors</w:t>
      </w:r>
      <w:r w:rsidR="00E75C68">
        <w:rPr>
          <w:rFonts w:asciiTheme="minorHAnsi" w:hAnsiTheme="minorHAnsi" w:cstheme="minorHAnsi"/>
        </w:rPr>
        <w:t>.</w:t>
      </w:r>
      <w:r w:rsidR="00E33CD4">
        <w:rPr>
          <w:rFonts w:asciiTheme="minorHAnsi" w:hAnsiTheme="minorHAnsi" w:cstheme="minorHAnsi"/>
        </w:rPr>
        <w:t xml:space="preserve"> Additionally, the </w:t>
      </w:r>
      <w:hyperlink r:id="rId25" w:history="1">
        <w:r w:rsidR="00E33CD4" w:rsidRPr="008C653E">
          <w:rPr>
            <w:rStyle w:val="Hyperlink"/>
            <w:rFonts w:asciiTheme="minorHAnsi" w:hAnsiTheme="minorHAnsi" w:cstheme="minorHAnsi"/>
          </w:rPr>
          <w:t>Prompts and Notes for DIA Reporting Entities</w:t>
        </w:r>
      </w:hyperlink>
      <w:r w:rsidR="00E33CD4">
        <w:rPr>
          <w:rFonts w:asciiTheme="minorHAnsi" w:hAnsiTheme="minorHAnsi" w:cstheme="minorHAnsi"/>
        </w:rPr>
        <w:t xml:space="preserve"> </w:t>
      </w:r>
      <w:r w:rsidR="003B5037">
        <w:rPr>
          <w:rFonts w:asciiTheme="minorHAnsi" w:hAnsiTheme="minorHAnsi" w:cstheme="minorHAnsi"/>
        </w:rPr>
        <w:t xml:space="preserve">guideline </w:t>
      </w:r>
      <w:r w:rsidR="00E33CD4">
        <w:rPr>
          <w:rFonts w:asciiTheme="minorHAnsi" w:hAnsiTheme="minorHAnsi" w:cstheme="minorHAnsi"/>
        </w:rPr>
        <w:t>is a useful source of information.</w:t>
      </w:r>
    </w:p>
    <w:p w14:paraId="7029AC2C" w14:textId="25CA8B17" w:rsidR="002C7877" w:rsidRPr="0001504A" w:rsidRDefault="005D28E6" w:rsidP="0001504A">
      <w:pPr>
        <w:pStyle w:val="Heading3"/>
      </w:pPr>
      <w:bookmarkStart w:id="9" w:name="_Toc66091000"/>
      <w:r w:rsidRPr="0001504A">
        <w:t>Your</w:t>
      </w:r>
      <w:r w:rsidR="00AB10D2" w:rsidRPr="0001504A">
        <w:t xml:space="preserve"> </w:t>
      </w:r>
      <w:r w:rsidRPr="0001504A">
        <w:t>r</w:t>
      </w:r>
      <w:r w:rsidR="00AB10D2" w:rsidRPr="0001504A">
        <w:t xml:space="preserve">isk </w:t>
      </w:r>
      <w:r w:rsidRPr="0001504A">
        <w:t>a</w:t>
      </w:r>
      <w:r w:rsidR="00AB10D2" w:rsidRPr="0001504A">
        <w:t>ssessment</w:t>
      </w:r>
      <w:r w:rsidR="005C04A7" w:rsidRPr="0001504A">
        <w:t xml:space="preserve"> </w:t>
      </w:r>
      <w:r w:rsidRPr="0001504A">
        <w:t>process</w:t>
      </w:r>
      <w:bookmarkEnd w:id="9"/>
    </w:p>
    <w:p w14:paraId="49AAC2D3" w14:textId="0FEFA448" w:rsidR="00117923" w:rsidRDefault="00117923" w:rsidP="00117923">
      <w:pPr>
        <w:pStyle w:val="Numbers1"/>
        <w:rPr>
          <w:rFonts w:asciiTheme="minorHAnsi" w:hAnsiTheme="minorHAnsi" w:cstheme="minorHAnsi"/>
        </w:rPr>
      </w:pPr>
      <w:r w:rsidRPr="00CD6CF6">
        <w:rPr>
          <w:rFonts w:asciiTheme="minorHAnsi" w:hAnsiTheme="minorHAnsi" w:cstheme="minorHAnsi"/>
        </w:rPr>
        <w:t>The following steps may help you assess country risk as part of your risk assessment:</w:t>
      </w:r>
    </w:p>
    <w:p w14:paraId="747861BB" w14:textId="2917D55F" w:rsidR="003630C3" w:rsidRPr="008B1BE2" w:rsidRDefault="000D6646" w:rsidP="00A6608F">
      <w:pPr>
        <w:pStyle w:val="Heading4"/>
        <w:rPr>
          <w:u w:val="single"/>
        </w:rPr>
      </w:pPr>
      <w:r w:rsidRPr="008B1BE2">
        <w:t xml:space="preserve">Identify all the countries you deal with: </w:t>
      </w:r>
    </w:p>
    <w:p w14:paraId="61EFE146" w14:textId="63239381" w:rsidR="005D28E6" w:rsidRDefault="00117923" w:rsidP="00AF00E0">
      <w:pPr>
        <w:pStyle w:val="Numbers1"/>
      </w:pPr>
      <w:r w:rsidRPr="008B1BE2">
        <w:rPr>
          <w:rFonts w:asciiTheme="minorHAnsi" w:hAnsiTheme="minorHAnsi" w:cstheme="minorHAnsi"/>
        </w:rPr>
        <w:t>List all the countries you deal with</w:t>
      </w:r>
      <w:r w:rsidR="006A4D4C">
        <w:rPr>
          <w:rFonts w:asciiTheme="minorHAnsi" w:hAnsiTheme="minorHAnsi" w:cstheme="minorHAnsi"/>
        </w:rPr>
        <w:t>. I</w:t>
      </w:r>
      <w:r w:rsidRPr="008B1BE2">
        <w:rPr>
          <w:rFonts w:asciiTheme="minorHAnsi" w:hAnsiTheme="minorHAnsi" w:cstheme="minorHAnsi"/>
        </w:rPr>
        <w:t>nclude</w:t>
      </w:r>
      <w:r w:rsidR="00C63CE5" w:rsidRPr="008B1BE2">
        <w:rPr>
          <w:rFonts w:asciiTheme="minorHAnsi" w:hAnsiTheme="minorHAnsi" w:cstheme="minorHAnsi"/>
        </w:rPr>
        <w:t xml:space="preserve"> any</w:t>
      </w:r>
      <w:r w:rsidRPr="008B1BE2">
        <w:rPr>
          <w:rFonts w:asciiTheme="minorHAnsi" w:hAnsiTheme="minorHAnsi" w:cstheme="minorHAnsi"/>
        </w:rPr>
        <w:t xml:space="preserve"> </w:t>
      </w:r>
      <w:r w:rsidR="005D28E6" w:rsidRPr="008B1BE2">
        <w:rPr>
          <w:rFonts w:asciiTheme="minorHAnsi" w:hAnsiTheme="minorHAnsi" w:cstheme="minorHAnsi"/>
        </w:rPr>
        <w:t>countries in which you have</w:t>
      </w:r>
      <w:r w:rsidRPr="008B1BE2">
        <w:rPr>
          <w:rFonts w:asciiTheme="minorHAnsi" w:hAnsiTheme="minorHAnsi" w:cstheme="minorHAnsi"/>
        </w:rPr>
        <w:t xml:space="preserve"> customers, </w:t>
      </w:r>
      <w:r w:rsidR="00785B4B">
        <w:rPr>
          <w:rFonts w:asciiTheme="minorHAnsi" w:hAnsiTheme="minorHAnsi" w:cstheme="minorHAnsi"/>
        </w:rPr>
        <w:t xml:space="preserve">or </w:t>
      </w:r>
      <w:r w:rsidR="00AF00E0">
        <w:rPr>
          <w:rFonts w:asciiTheme="minorHAnsi" w:hAnsiTheme="minorHAnsi" w:cstheme="minorHAnsi"/>
        </w:rPr>
        <w:t xml:space="preserve">other </w:t>
      </w:r>
      <w:r w:rsidRPr="008B1BE2">
        <w:rPr>
          <w:rFonts w:asciiTheme="minorHAnsi" w:hAnsiTheme="minorHAnsi" w:cstheme="minorHAnsi"/>
        </w:rPr>
        <w:t>business relationships</w:t>
      </w:r>
      <w:r w:rsidR="008B003B">
        <w:rPr>
          <w:rFonts w:asciiTheme="minorHAnsi" w:hAnsiTheme="minorHAnsi" w:cstheme="minorHAnsi"/>
        </w:rPr>
        <w:t xml:space="preserve"> – including beneficial owners</w:t>
      </w:r>
      <w:r w:rsidR="00785B4B">
        <w:rPr>
          <w:rFonts w:asciiTheme="minorHAnsi" w:hAnsiTheme="minorHAnsi" w:cstheme="minorHAnsi"/>
        </w:rPr>
        <w:t xml:space="preserve">. Additionally, you should include any countries </w:t>
      </w:r>
      <w:r w:rsidR="001829FE">
        <w:rPr>
          <w:rFonts w:asciiTheme="minorHAnsi" w:hAnsiTheme="minorHAnsi" w:cstheme="minorHAnsi"/>
        </w:rPr>
        <w:t xml:space="preserve">which are involved in any </w:t>
      </w:r>
      <w:r w:rsidR="005D28E6" w:rsidRPr="008B1BE2">
        <w:rPr>
          <w:rFonts w:asciiTheme="minorHAnsi" w:hAnsiTheme="minorHAnsi" w:cstheme="minorHAnsi"/>
        </w:rPr>
        <w:t xml:space="preserve">activities or transactions </w:t>
      </w:r>
      <w:r w:rsidR="001829FE">
        <w:rPr>
          <w:rFonts w:asciiTheme="minorHAnsi" w:hAnsiTheme="minorHAnsi" w:cstheme="minorHAnsi"/>
        </w:rPr>
        <w:t>that you</w:t>
      </w:r>
      <w:r w:rsidR="001829FE" w:rsidRPr="008B1BE2">
        <w:rPr>
          <w:rFonts w:asciiTheme="minorHAnsi" w:hAnsiTheme="minorHAnsi" w:cstheme="minorHAnsi"/>
        </w:rPr>
        <w:t xml:space="preserve"> undertake</w:t>
      </w:r>
      <w:r w:rsidR="001829FE">
        <w:rPr>
          <w:rFonts w:asciiTheme="minorHAnsi" w:hAnsiTheme="minorHAnsi" w:cstheme="minorHAnsi"/>
        </w:rPr>
        <w:t xml:space="preserve">, </w:t>
      </w:r>
      <w:r w:rsidR="005D28E6" w:rsidRPr="008B1BE2">
        <w:rPr>
          <w:rFonts w:asciiTheme="minorHAnsi" w:hAnsiTheme="minorHAnsi" w:cstheme="minorHAnsi"/>
        </w:rPr>
        <w:t xml:space="preserve">or </w:t>
      </w:r>
      <w:r w:rsidR="001829FE">
        <w:rPr>
          <w:rFonts w:asciiTheme="minorHAnsi" w:hAnsiTheme="minorHAnsi" w:cstheme="minorHAnsi"/>
        </w:rPr>
        <w:t xml:space="preserve">which you </w:t>
      </w:r>
      <w:r w:rsidR="00785B4B">
        <w:rPr>
          <w:rFonts w:asciiTheme="minorHAnsi" w:hAnsiTheme="minorHAnsi" w:cstheme="minorHAnsi"/>
        </w:rPr>
        <w:t xml:space="preserve">have </w:t>
      </w:r>
      <w:r w:rsidRPr="008B1BE2">
        <w:rPr>
          <w:rFonts w:asciiTheme="minorHAnsi" w:hAnsiTheme="minorHAnsi" w:cstheme="minorHAnsi"/>
        </w:rPr>
        <w:t>any other dealings</w:t>
      </w:r>
      <w:r w:rsidR="001829FE">
        <w:rPr>
          <w:rFonts w:asciiTheme="minorHAnsi" w:hAnsiTheme="minorHAnsi" w:cstheme="minorHAnsi"/>
        </w:rPr>
        <w:t xml:space="preserve"> </w:t>
      </w:r>
      <w:r w:rsidR="005D28E6" w:rsidRPr="008B1BE2">
        <w:rPr>
          <w:rFonts w:asciiTheme="minorHAnsi" w:hAnsiTheme="minorHAnsi" w:cstheme="minorHAnsi"/>
        </w:rPr>
        <w:t>with</w:t>
      </w:r>
      <w:r w:rsidR="00C63CE5" w:rsidRPr="008B1BE2">
        <w:rPr>
          <w:rFonts w:asciiTheme="minorHAnsi" w:hAnsiTheme="minorHAnsi" w:cstheme="minorHAnsi"/>
        </w:rPr>
        <w:t>.</w:t>
      </w:r>
      <w:r w:rsidR="005D28E6">
        <w:rPr>
          <w:rStyle w:val="FootnoteReference"/>
          <w:rFonts w:cstheme="minorHAnsi"/>
        </w:rPr>
        <w:footnoteReference w:id="8"/>
      </w:r>
      <w:r w:rsidR="00C63CE5">
        <w:t xml:space="preserve"> </w:t>
      </w:r>
    </w:p>
    <w:p w14:paraId="3FB0F677" w14:textId="084EE8B9" w:rsidR="003630C3" w:rsidRDefault="000D6646" w:rsidP="00A6608F">
      <w:pPr>
        <w:pStyle w:val="Heading4"/>
      </w:pPr>
      <w:r w:rsidRPr="008B1BE2">
        <w:t xml:space="preserve">Consider </w:t>
      </w:r>
      <w:r w:rsidR="00117923" w:rsidRPr="008B1BE2">
        <w:t xml:space="preserve">the nature of the </w:t>
      </w:r>
      <w:r w:rsidR="000A2D34" w:rsidRPr="008B1BE2">
        <w:t>dealings with these other countries</w:t>
      </w:r>
      <w:r w:rsidRPr="00AF00E0">
        <w:t>:</w:t>
      </w:r>
      <w:r w:rsidRPr="008B1BE2">
        <w:t xml:space="preserve"> </w:t>
      </w:r>
    </w:p>
    <w:p w14:paraId="7D59EC33" w14:textId="46B609F2" w:rsidR="00117923" w:rsidRDefault="000D6646" w:rsidP="00AF00E0">
      <w:pPr>
        <w:pStyle w:val="Numbers1"/>
        <w:rPr>
          <w:rFonts w:asciiTheme="minorHAnsi" w:hAnsiTheme="minorHAnsi" w:cstheme="minorHAnsi"/>
        </w:rPr>
      </w:pPr>
      <w:r w:rsidRPr="008B1BE2">
        <w:rPr>
          <w:rFonts w:asciiTheme="minorHAnsi" w:hAnsiTheme="minorHAnsi" w:cstheme="minorHAnsi"/>
        </w:rPr>
        <w:t>Consider</w:t>
      </w:r>
      <w:r w:rsidR="00117923" w:rsidRPr="008B1BE2">
        <w:rPr>
          <w:rFonts w:asciiTheme="minorHAnsi" w:hAnsiTheme="minorHAnsi" w:cstheme="minorHAnsi"/>
        </w:rPr>
        <w:t xml:space="preserve"> how much of your overall business activity relates to </w:t>
      </w:r>
      <w:r w:rsidR="000A2D34" w:rsidRPr="008B1BE2">
        <w:rPr>
          <w:rFonts w:asciiTheme="minorHAnsi" w:hAnsiTheme="minorHAnsi" w:cstheme="minorHAnsi"/>
        </w:rPr>
        <w:t xml:space="preserve">other </w:t>
      </w:r>
      <w:r w:rsidR="00117923" w:rsidRPr="008B1BE2">
        <w:rPr>
          <w:rFonts w:asciiTheme="minorHAnsi" w:hAnsiTheme="minorHAnsi" w:cstheme="minorHAnsi"/>
        </w:rPr>
        <w:t>jurisdictions. The more</w:t>
      </w:r>
      <w:r w:rsidR="000A2D34" w:rsidRPr="008B1BE2">
        <w:rPr>
          <w:rFonts w:asciiTheme="minorHAnsi" w:hAnsiTheme="minorHAnsi" w:cstheme="minorHAnsi"/>
        </w:rPr>
        <w:t xml:space="preserve"> significant a</w:t>
      </w:r>
      <w:r w:rsidR="00E809C5" w:rsidRPr="008B1BE2">
        <w:rPr>
          <w:rFonts w:asciiTheme="minorHAnsi" w:hAnsiTheme="minorHAnsi" w:cstheme="minorHAnsi"/>
        </w:rPr>
        <w:t>nother</w:t>
      </w:r>
      <w:r w:rsidR="000A2D34" w:rsidRPr="008B1BE2">
        <w:rPr>
          <w:rFonts w:asciiTheme="minorHAnsi" w:hAnsiTheme="minorHAnsi" w:cstheme="minorHAnsi"/>
        </w:rPr>
        <w:t xml:space="preserve"> country is to your business</w:t>
      </w:r>
      <w:r w:rsidR="00E809C5" w:rsidRPr="008B1BE2">
        <w:rPr>
          <w:rFonts w:asciiTheme="minorHAnsi" w:hAnsiTheme="minorHAnsi" w:cstheme="minorHAnsi"/>
        </w:rPr>
        <w:t xml:space="preserve"> activities</w:t>
      </w:r>
      <w:r w:rsidR="000A2D34" w:rsidRPr="008B1BE2">
        <w:rPr>
          <w:rFonts w:asciiTheme="minorHAnsi" w:hAnsiTheme="minorHAnsi" w:cstheme="minorHAnsi"/>
        </w:rPr>
        <w:t>, the more countries you deal with</w:t>
      </w:r>
      <w:r w:rsidR="00A47833">
        <w:rPr>
          <w:rFonts w:asciiTheme="minorHAnsi" w:hAnsiTheme="minorHAnsi" w:cstheme="minorHAnsi"/>
        </w:rPr>
        <w:t>,</w:t>
      </w:r>
      <w:r w:rsidR="000A2D34" w:rsidRPr="008B1BE2">
        <w:rPr>
          <w:rFonts w:asciiTheme="minorHAnsi" w:hAnsiTheme="minorHAnsi" w:cstheme="minorHAnsi"/>
        </w:rPr>
        <w:t xml:space="preserve"> and the more complex </w:t>
      </w:r>
      <w:r w:rsidR="006C5973" w:rsidRPr="008B1BE2">
        <w:rPr>
          <w:rFonts w:asciiTheme="minorHAnsi" w:hAnsiTheme="minorHAnsi" w:cstheme="minorHAnsi"/>
        </w:rPr>
        <w:t xml:space="preserve">your </w:t>
      </w:r>
      <w:r w:rsidR="000A2D34" w:rsidRPr="008B1BE2">
        <w:rPr>
          <w:rFonts w:asciiTheme="minorHAnsi" w:hAnsiTheme="minorHAnsi" w:cstheme="minorHAnsi"/>
        </w:rPr>
        <w:t>dealings</w:t>
      </w:r>
      <w:r w:rsidR="006C5973" w:rsidRPr="008B1BE2">
        <w:rPr>
          <w:rFonts w:asciiTheme="minorHAnsi" w:hAnsiTheme="minorHAnsi" w:cstheme="minorHAnsi"/>
        </w:rPr>
        <w:t xml:space="preserve"> with </w:t>
      </w:r>
      <w:r w:rsidR="00A47833">
        <w:rPr>
          <w:rFonts w:asciiTheme="minorHAnsi" w:hAnsiTheme="minorHAnsi" w:cstheme="minorHAnsi"/>
        </w:rPr>
        <w:t xml:space="preserve">those </w:t>
      </w:r>
      <w:r w:rsidR="006C5973" w:rsidRPr="008B1BE2">
        <w:rPr>
          <w:rFonts w:asciiTheme="minorHAnsi" w:hAnsiTheme="minorHAnsi" w:cstheme="minorHAnsi"/>
        </w:rPr>
        <w:t>other countries</w:t>
      </w:r>
      <w:r w:rsidR="007C3ABA">
        <w:rPr>
          <w:rFonts w:asciiTheme="minorHAnsi" w:hAnsiTheme="minorHAnsi" w:cstheme="minorHAnsi"/>
        </w:rPr>
        <w:t xml:space="preserve"> are</w:t>
      </w:r>
      <w:r w:rsidR="000A2D34" w:rsidRPr="0001504A">
        <w:rPr>
          <w:rFonts w:asciiTheme="minorHAnsi" w:hAnsiTheme="minorHAnsi" w:cstheme="minorHAnsi"/>
        </w:rPr>
        <w:t xml:space="preserve">, the </w:t>
      </w:r>
      <w:r w:rsidR="00A47833">
        <w:rPr>
          <w:rFonts w:asciiTheme="minorHAnsi" w:hAnsiTheme="minorHAnsi" w:cstheme="minorHAnsi"/>
        </w:rPr>
        <w:t xml:space="preserve">greater the </w:t>
      </w:r>
      <w:r w:rsidRPr="0001504A">
        <w:rPr>
          <w:rFonts w:asciiTheme="minorHAnsi" w:hAnsiTheme="minorHAnsi" w:cstheme="minorHAnsi"/>
        </w:rPr>
        <w:t xml:space="preserve">impact </w:t>
      </w:r>
      <w:r w:rsidR="00117923" w:rsidRPr="0001504A">
        <w:rPr>
          <w:rFonts w:asciiTheme="minorHAnsi" w:hAnsiTheme="minorHAnsi" w:cstheme="minorHAnsi"/>
        </w:rPr>
        <w:t xml:space="preserve">that </w:t>
      </w:r>
      <w:r w:rsidRPr="0001504A">
        <w:rPr>
          <w:rFonts w:asciiTheme="minorHAnsi" w:hAnsiTheme="minorHAnsi" w:cstheme="minorHAnsi"/>
        </w:rPr>
        <w:t>country</w:t>
      </w:r>
      <w:r w:rsidR="00117923" w:rsidRPr="0001504A">
        <w:rPr>
          <w:rFonts w:asciiTheme="minorHAnsi" w:hAnsiTheme="minorHAnsi" w:cstheme="minorHAnsi"/>
        </w:rPr>
        <w:t xml:space="preserve"> risk will </w:t>
      </w:r>
      <w:r w:rsidRPr="0001504A">
        <w:rPr>
          <w:rFonts w:asciiTheme="minorHAnsi" w:hAnsiTheme="minorHAnsi" w:cstheme="minorHAnsi"/>
        </w:rPr>
        <w:t>have on your</w:t>
      </w:r>
      <w:r w:rsidR="00117923" w:rsidRPr="0001504A">
        <w:rPr>
          <w:rFonts w:asciiTheme="minorHAnsi" w:hAnsiTheme="minorHAnsi" w:cstheme="minorHAnsi"/>
        </w:rPr>
        <w:t xml:space="preserve"> ML/TF risk</w:t>
      </w:r>
      <w:r w:rsidR="00E809C5" w:rsidRPr="0001504A">
        <w:rPr>
          <w:rFonts w:asciiTheme="minorHAnsi" w:hAnsiTheme="minorHAnsi" w:cstheme="minorHAnsi"/>
        </w:rPr>
        <w:t>s</w:t>
      </w:r>
      <w:r w:rsidR="00117923" w:rsidRPr="0001504A">
        <w:rPr>
          <w:rFonts w:asciiTheme="minorHAnsi" w:hAnsiTheme="minorHAnsi" w:cstheme="minorHAnsi"/>
        </w:rPr>
        <w:t>.</w:t>
      </w:r>
    </w:p>
    <w:p w14:paraId="6BB6EEB4" w14:textId="36108718" w:rsidR="00AF00E0" w:rsidRPr="00A6608F" w:rsidRDefault="00AF00E0" w:rsidP="00A6608F">
      <w:pPr>
        <w:pStyle w:val="Numbers1"/>
        <w:numPr>
          <w:ilvl w:val="0"/>
          <w:numId w:val="0"/>
        </w:numPr>
        <w:ind w:left="471"/>
        <w:rPr>
          <w:rFonts w:asciiTheme="minorHAnsi" w:hAnsiTheme="minorHAnsi" w:cstheme="minorHAnsi"/>
        </w:rPr>
      </w:pPr>
    </w:p>
    <w:p w14:paraId="1742ECAD" w14:textId="2F6C9CFC" w:rsidR="003630C3" w:rsidRPr="0001504A" w:rsidRDefault="000D6646" w:rsidP="00A6608F">
      <w:pPr>
        <w:pStyle w:val="Heading4"/>
      </w:pPr>
      <w:r w:rsidRPr="0001504A">
        <w:lastRenderedPageBreak/>
        <w:t>Use a country risk-rating methodology</w:t>
      </w:r>
      <w:r w:rsidRPr="00AF00E0">
        <w:t xml:space="preserve">: </w:t>
      </w:r>
    </w:p>
    <w:p w14:paraId="344CA734" w14:textId="77777777" w:rsidR="0074394B" w:rsidRPr="0074394B" w:rsidRDefault="0074394B" w:rsidP="0074394B">
      <w:pPr>
        <w:pStyle w:val="Numbers1"/>
        <w:rPr>
          <w:rFonts w:asciiTheme="minorHAnsi" w:hAnsiTheme="minorHAnsi" w:cstheme="minorHAnsi"/>
        </w:rPr>
      </w:pPr>
      <w:r w:rsidRPr="0074394B">
        <w:rPr>
          <w:rFonts w:asciiTheme="minorHAnsi" w:hAnsiTheme="minorHAnsi" w:cstheme="minorHAnsi"/>
        </w:rPr>
        <w:t>A good starting point for assessing the ML/TF risks associated with a country, and the level of that risk, is to adopt a risk-rating methodology to determine whether it is a low, medium, or high-risk country.  The methodology you choose should be commensurate with the level of country risk faced by your business – the more countries you deal with, and the more complex your dealings with those other countries are, the more comprehensive and in-depth your methodology should accordingly be.</w:t>
      </w:r>
    </w:p>
    <w:p w14:paraId="498CDF84" w14:textId="77777777" w:rsidR="0074394B" w:rsidRDefault="0074394B" w:rsidP="0074394B">
      <w:pPr>
        <w:pStyle w:val="Numbers1"/>
        <w:numPr>
          <w:ilvl w:val="0"/>
          <w:numId w:val="0"/>
        </w:numPr>
        <w:ind w:left="471"/>
        <w:rPr>
          <w:rFonts w:asciiTheme="minorHAnsi" w:hAnsiTheme="minorHAnsi" w:cstheme="minorHAnsi"/>
        </w:rPr>
      </w:pPr>
    </w:p>
    <w:p w14:paraId="1811873A" w14:textId="310C270C" w:rsidR="0074394B" w:rsidRPr="0074394B" w:rsidRDefault="00AF00E0" w:rsidP="0074394B">
      <w:pPr>
        <w:pStyle w:val="Numbers1"/>
        <w:rPr>
          <w:rFonts w:asciiTheme="minorHAnsi" w:hAnsiTheme="minorHAnsi" w:cstheme="minorHAnsi"/>
        </w:rPr>
      </w:pPr>
      <w:r>
        <w:rPr>
          <w:rFonts w:asciiTheme="minorHAnsi" w:hAnsiTheme="minorHAnsi" w:cstheme="minorHAnsi"/>
        </w:rPr>
        <w:t>Adopting a risk-rating methodology is particularly useful where you deal with multiple countries. This ensur</w:t>
      </w:r>
      <w:r w:rsidRPr="00A47833">
        <w:rPr>
          <w:rFonts w:asciiTheme="minorHAnsi" w:hAnsiTheme="minorHAnsi" w:cstheme="minorHAnsi"/>
        </w:rPr>
        <w:t xml:space="preserve">es </w:t>
      </w:r>
      <w:r w:rsidRPr="0001504A">
        <w:rPr>
          <w:rFonts w:asciiTheme="minorHAnsi" w:hAnsiTheme="minorHAnsi" w:cstheme="minorHAnsi"/>
        </w:rPr>
        <w:t xml:space="preserve">a </w:t>
      </w:r>
      <w:r w:rsidR="00E97782" w:rsidRPr="0001504A">
        <w:rPr>
          <w:rFonts w:asciiTheme="minorHAnsi" w:hAnsiTheme="minorHAnsi" w:cstheme="minorHAnsi"/>
        </w:rPr>
        <w:t>consistent and reliable</w:t>
      </w:r>
      <w:r w:rsidRPr="0001504A">
        <w:rPr>
          <w:rFonts w:asciiTheme="minorHAnsi" w:hAnsiTheme="minorHAnsi" w:cstheme="minorHAnsi"/>
        </w:rPr>
        <w:t xml:space="preserve"> </w:t>
      </w:r>
      <w:r>
        <w:rPr>
          <w:rFonts w:asciiTheme="minorHAnsi" w:hAnsiTheme="minorHAnsi" w:cstheme="minorHAnsi"/>
        </w:rPr>
        <w:t xml:space="preserve">comparison between </w:t>
      </w:r>
      <w:r w:rsidR="000A2FF3">
        <w:rPr>
          <w:rFonts w:asciiTheme="minorHAnsi" w:hAnsiTheme="minorHAnsi" w:cstheme="minorHAnsi"/>
        </w:rPr>
        <w:t>them</w:t>
      </w:r>
      <w:r>
        <w:rPr>
          <w:rFonts w:asciiTheme="minorHAnsi" w:hAnsiTheme="minorHAnsi" w:cstheme="minorHAnsi"/>
        </w:rPr>
        <w:t>.</w:t>
      </w:r>
      <w:r w:rsidR="005523D3">
        <w:rPr>
          <w:rFonts w:asciiTheme="minorHAnsi" w:hAnsiTheme="minorHAnsi" w:cstheme="minorHAnsi"/>
        </w:rPr>
        <w:t xml:space="preserve"> This in turn</w:t>
      </w:r>
      <w:r>
        <w:rPr>
          <w:rFonts w:asciiTheme="minorHAnsi" w:hAnsiTheme="minorHAnsi" w:cstheme="minorHAnsi"/>
        </w:rPr>
        <w:t xml:space="preserve"> enables you </w:t>
      </w:r>
      <w:r w:rsidR="00A47833">
        <w:rPr>
          <w:rFonts w:asciiTheme="minorHAnsi" w:hAnsiTheme="minorHAnsi" w:cstheme="minorHAnsi"/>
        </w:rPr>
        <w:t>to appl</w:t>
      </w:r>
      <w:r w:rsidR="0049533C">
        <w:rPr>
          <w:rFonts w:asciiTheme="minorHAnsi" w:hAnsiTheme="minorHAnsi" w:cstheme="minorHAnsi"/>
        </w:rPr>
        <w:t>y</w:t>
      </w:r>
      <w:r w:rsidR="00A47833">
        <w:rPr>
          <w:rFonts w:asciiTheme="minorHAnsi" w:hAnsiTheme="minorHAnsi" w:cstheme="minorHAnsi"/>
        </w:rPr>
        <w:t xml:space="preserve"> increased scrutiny of the ML/TF risks emanating from the higher risk countries you</w:t>
      </w:r>
      <w:r w:rsidR="0049533C">
        <w:rPr>
          <w:rFonts w:asciiTheme="minorHAnsi" w:hAnsiTheme="minorHAnsi" w:cstheme="minorHAnsi"/>
        </w:rPr>
        <w:t xml:space="preserve"> </w:t>
      </w:r>
      <w:r w:rsidR="00A47833">
        <w:rPr>
          <w:rFonts w:asciiTheme="minorHAnsi" w:hAnsiTheme="minorHAnsi" w:cstheme="minorHAnsi"/>
        </w:rPr>
        <w:t xml:space="preserve">deal with, when compared to the lower risk countries. This is important both for your risk assessment, and in implementing your </w:t>
      </w:r>
      <w:r w:rsidR="0049533C">
        <w:rPr>
          <w:rFonts w:asciiTheme="minorHAnsi" w:hAnsiTheme="minorHAnsi" w:cstheme="minorHAnsi"/>
        </w:rPr>
        <w:t xml:space="preserve">subsequent </w:t>
      </w:r>
      <w:r w:rsidR="00A47833">
        <w:rPr>
          <w:rFonts w:asciiTheme="minorHAnsi" w:hAnsiTheme="minorHAnsi" w:cstheme="minorHAnsi"/>
        </w:rPr>
        <w:t xml:space="preserve">AML/CFT programme (see </w:t>
      </w:r>
      <w:r w:rsidR="006A4D4C">
        <w:rPr>
          <w:rFonts w:asciiTheme="minorHAnsi" w:hAnsiTheme="minorHAnsi" w:cstheme="minorHAnsi"/>
        </w:rPr>
        <w:t>P</w:t>
      </w:r>
      <w:r w:rsidR="00A47833">
        <w:rPr>
          <w:rFonts w:asciiTheme="minorHAnsi" w:hAnsiTheme="minorHAnsi" w:cstheme="minorHAnsi"/>
        </w:rPr>
        <w:t>art 4 of this guideline).</w:t>
      </w:r>
    </w:p>
    <w:p w14:paraId="78600E4D" w14:textId="77777777" w:rsidR="0074394B" w:rsidRDefault="0074394B" w:rsidP="0074394B">
      <w:pPr>
        <w:pStyle w:val="Numbers1"/>
        <w:numPr>
          <w:ilvl w:val="0"/>
          <w:numId w:val="0"/>
        </w:numPr>
        <w:ind w:left="471"/>
        <w:rPr>
          <w:rFonts w:asciiTheme="minorHAnsi" w:hAnsiTheme="minorHAnsi" w:cstheme="minorHAnsi"/>
        </w:rPr>
      </w:pPr>
    </w:p>
    <w:p w14:paraId="780135F9" w14:textId="06736980" w:rsidR="00DF5BC3" w:rsidRDefault="00DB4CEA" w:rsidP="00DF5BC3">
      <w:pPr>
        <w:pStyle w:val="Numbers1"/>
        <w:rPr>
          <w:rFonts w:asciiTheme="minorHAnsi" w:hAnsiTheme="minorHAnsi" w:cstheme="minorHAnsi"/>
        </w:rPr>
      </w:pPr>
      <w:r>
        <w:rPr>
          <w:rFonts w:asciiTheme="minorHAnsi" w:hAnsiTheme="minorHAnsi" w:cstheme="minorHAnsi"/>
        </w:rPr>
        <w:t>On the next page</w:t>
      </w:r>
      <w:r w:rsidR="003276CB" w:rsidRPr="00DF5BC3">
        <w:rPr>
          <w:rFonts w:asciiTheme="minorHAnsi" w:hAnsiTheme="minorHAnsi" w:cstheme="minorHAnsi"/>
        </w:rPr>
        <w:t xml:space="preserve"> you will find an exampl</w:t>
      </w:r>
      <w:r w:rsidR="00DF5BC3" w:rsidRPr="00DF5BC3">
        <w:rPr>
          <w:rFonts w:asciiTheme="minorHAnsi" w:hAnsiTheme="minorHAnsi" w:cstheme="minorHAnsi"/>
        </w:rPr>
        <w:t>e methodology for assessing country risk</w:t>
      </w:r>
      <w:r>
        <w:rPr>
          <w:rFonts w:asciiTheme="minorHAnsi" w:hAnsiTheme="minorHAnsi" w:cstheme="minorHAnsi"/>
        </w:rPr>
        <w:t>, and a table showing an example of results of the methodology</w:t>
      </w:r>
      <w:r w:rsidR="00DF5BC3" w:rsidRPr="00DF5BC3">
        <w:rPr>
          <w:rFonts w:asciiTheme="minorHAnsi" w:hAnsiTheme="minorHAnsi" w:cstheme="minorHAnsi"/>
        </w:rPr>
        <w:t xml:space="preserve">. This </w:t>
      </w:r>
      <w:r w:rsidR="001829FE">
        <w:rPr>
          <w:rFonts w:asciiTheme="minorHAnsi" w:hAnsiTheme="minorHAnsi" w:cstheme="minorHAnsi"/>
        </w:rPr>
        <w:t>methodology</w:t>
      </w:r>
      <w:r w:rsidR="001829FE" w:rsidRPr="00DF5BC3">
        <w:rPr>
          <w:rFonts w:asciiTheme="minorHAnsi" w:hAnsiTheme="minorHAnsi" w:cstheme="minorHAnsi"/>
        </w:rPr>
        <w:t xml:space="preserve"> </w:t>
      </w:r>
      <w:r>
        <w:rPr>
          <w:rFonts w:asciiTheme="minorHAnsi" w:hAnsiTheme="minorHAnsi" w:cstheme="minorHAnsi"/>
        </w:rPr>
        <w:t>would be appropriate for</w:t>
      </w:r>
      <w:r w:rsidR="00DF5BC3" w:rsidRPr="00DF5BC3">
        <w:rPr>
          <w:rFonts w:asciiTheme="minorHAnsi" w:hAnsiTheme="minorHAnsi" w:cstheme="minorHAnsi"/>
        </w:rPr>
        <w:t xml:space="preserve"> a reporting entity which has infrequent or limited dealings with other countries. </w:t>
      </w:r>
    </w:p>
    <w:p w14:paraId="40D54B66" w14:textId="1A29CE20" w:rsidR="00DF5BC3" w:rsidRDefault="00DF5BC3" w:rsidP="00DF5BC3">
      <w:pPr>
        <w:pStyle w:val="Numbers1"/>
        <w:numPr>
          <w:ilvl w:val="0"/>
          <w:numId w:val="0"/>
        </w:numPr>
        <w:ind w:left="471"/>
        <w:rPr>
          <w:rFonts w:asciiTheme="minorHAnsi" w:hAnsiTheme="minorHAnsi" w:cstheme="minorHAnsi"/>
        </w:rPr>
      </w:pPr>
    </w:p>
    <w:p w14:paraId="4BE4BC85" w14:textId="526758FD" w:rsidR="00DF5BC3" w:rsidRPr="00DF5BC3" w:rsidRDefault="00DF5BC3" w:rsidP="00DF5BC3">
      <w:pPr>
        <w:pStyle w:val="Numbers1"/>
        <w:rPr>
          <w:rFonts w:asciiTheme="minorHAnsi" w:hAnsiTheme="minorHAnsi" w:cstheme="minorHAnsi"/>
        </w:rPr>
      </w:pPr>
      <w:r w:rsidRPr="00DB4CEA">
        <w:rPr>
          <w:rFonts w:asciiTheme="minorHAnsi" w:hAnsiTheme="minorHAnsi" w:cstheme="minorHAnsi"/>
          <w:b/>
        </w:rPr>
        <w:t xml:space="preserve">Please note that this example </w:t>
      </w:r>
      <w:r w:rsidRPr="00DB4CEA">
        <w:rPr>
          <w:rFonts w:asciiTheme="minorHAnsi" w:hAnsiTheme="minorHAnsi" w:cstheme="minorHAnsi"/>
          <w:b/>
          <w:u w:val="single"/>
        </w:rPr>
        <w:t>does not</w:t>
      </w:r>
      <w:r w:rsidRPr="00DB4CEA">
        <w:rPr>
          <w:rFonts w:asciiTheme="minorHAnsi" w:hAnsiTheme="minorHAnsi" w:cstheme="minorHAnsi"/>
          <w:b/>
        </w:rPr>
        <w:t xml:space="preserve"> include explanation of why the selected methodology would be appropriate for the business that </w:t>
      </w:r>
      <w:r w:rsidR="00DB4CEA" w:rsidRPr="00DB4CEA">
        <w:rPr>
          <w:rFonts w:asciiTheme="minorHAnsi" w:hAnsiTheme="minorHAnsi" w:cstheme="minorHAnsi"/>
          <w:b/>
        </w:rPr>
        <w:t>is using it.</w:t>
      </w:r>
      <w:r w:rsidR="00DB4CEA">
        <w:rPr>
          <w:rFonts w:asciiTheme="minorHAnsi" w:hAnsiTheme="minorHAnsi" w:cstheme="minorHAnsi"/>
        </w:rPr>
        <w:t xml:space="preserve"> Should you choose to utilise this methodology, you will need to explain why it is appropriate for your business.</w:t>
      </w:r>
    </w:p>
    <w:p w14:paraId="5DC6322D" w14:textId="77777777" w:rsidR="003276CB" w:rsidRPr="003276CB" w:rsidRDefault="003276CB" w:rsidP="003276CB">
      <w:pPr>
        <w:pStyle w:val="Numbers1"/>
        <w:numPr>
          <w:ilvl w:val="0"/>
          <w:numId w:val="0"/>
        </w:numPr>
        <w:ind w:left="471"/>
        <w:rPr>
          <w:rFonts w:asciiTheme="minorHAnsi" w:hAnsiTheme="minorHAnsi" w:cstheme="minorHAnsi"/>
        </w:rPr>
      </w:pPr>
    </w:p>
    <w:p w14:paraId="11D4367A" w14:textId="74D3DAA0" w:rsidR="0074394B" w:rsidRPr="00281B89" w:rsidRDefault="0074394B" w:rsidP="00AF00E0">
      <w:pPr>
        <w:pStyle w:val="Numbers1"/>
        <w:rPr>
          <w:rFonts w:asciiTheme="minorHAnsi" w:hAnsiTheme="minorHAnsi" w:cstheme="minorHAnsi"/>
        </w:rPr>
      </w:pPr>
      <w:r w:rsidRPr="00DF5BC3">
        <w:rPr>
          <w:rFonts w:asciiTheme="minorHAnsi" w:hAnsiTheme="minorHAnsi" w:cstheme="minorHAnsi"/>
          <w:b/>
        </w:rPr>
        <w:t xml:space="preserve">Please note that simply recording your results is </w:t>
      </w:r>
      <w:r w:rsidRPr="00DF5BC3">
        <w:rPr>
          <w:rFonts w:asciiTheme="minorHAnsi" w:hAnsiTheme="minorHAnsi" w:cstheme="minorHAnsi"/>
          <w:b/>
          <w:u w:val="single"/>
        </w:rPr>
        <w:t>not sufficient</w:t>
      </w:r>
      <w:r w:rsidRPr="00DF5BC3">
        <w:rPr>
          <w:rFonts w:asciiTheme="minorHAnsi" w:hAnsiTheme="minorHAnsi" w:cstheme="minorHAnsi"/>
          <w:b/>
        </w:rPr>
        <w:t xml:space="preserve"> to meet your obligations under the Act.</w:t>
      </w:r>
      <w:r w:rsidRPr="0074394B">
        <w:rPr>
          <w:rFonts w:asciiTheme="minorHAnsi" w:hAnsiTheme="minorHAnsi" w:cstheme="minorHAnsi"/>
        </w:rPr>
        <w:t xml:space="preserve"> Your risk assessment must include background information</w:t>
      </w:r>
      <w:r w:rsidR="00DF5BC3">
        <w:rPr>
          <w:rFonts w:asciiTheme="minorHAnsi" w:hAnsiTheme="minorHAnsi" w:cstheme="minorHAnsi"/>
        </w:rPr>
        <w:t>, including a description of</w:t>
      </w:r>
      <w:r w:rsidRPr="0074394B">
        <w:rPr>
          <w:rFonts w:asciiTheme="minorHAnsi" w:hAnsiTheme="minorHAnsi" w:cstheme="minorHAnsi"/>
        </w:rPr>
        <w:t xml:space="preserve"> your methodology</w:t>
      </w:r>
      <w:r w:rsidR="00DF5BC3">
        <w:rPr>
          <w:rFonts w:asciiTheme="minorHAnsi" w:hAnsiTheme="minorHAnsi" w:cstheme="minorHAnsi"/>
        </w:rPr>
        <w:t>,</w:t>
      </w:r>
      <w:r w:rsidRPr="0074394B">
        <w:rPr>
          <w:rFonts w:asciiTheme="minorHAnsi" w:hAnsiTheme="minorHAnsi" w:cstheme="minorHAnsi"/>
        </w:rPr>
        <w:t xml:space="preserve"> and why the methodology you have chosen is appropriate for your business</w:t>
      </w:r>
      <w:r w:rsidR="00DF5BC3">
        <w:rPr>
          <w:rFonts w:asciiTheme="minorHAnsi" w:hAnsiTheme="minorHAnsi" w:cstheme="minorHAnsi"/>
        </w:rPr>
        <w:t xml:space="preserve">. </w:t>
      </w:r>
    </w:p>
    <w:p w14:paraId="49A67463" w14:textId="77777777" w:rsidR="00281B89" w:rsidRPr="0001504A" w:rsidRDefault="00281B89" w:rsidP="00281B89">
      <w:pPr>
        <w:pStyle w:val="Numbers1"/>
        <w:numPr>
          <w:ilvl w:val="0"/>
          <w:numId w:val="0"/>
        </w:numPr>
        <w:ind w:left="471"/>
      </w:pPr>
    </w:p>
    <w:p w14:paraId="6ED55BD8" w14:textId="19083BDE" w:rsidR="000D2091" w:rsidRPr="000D2091" w:rsidRDefault="00281B89" w:rsidP="000D2091">
      <w:pPr>
        <w:pStyle w:val="Numbers1"/>
        <w:rPr>
          <w:rFonts w:asciiTheme="minorHAnsi" w:hAnsiTheme="minorHAnsi" w:cstheme="minorHAnsi"/>
        </w:rPr>
      </w:pPr>
      <w:r w:rsidRPr="001904BD">
        <w:rPr>
          <w:rFonts w:asciiTheme="minorHAnsi" w:hAnsiTheme="minorHAnsi" w:cstheme="minorHAnsi"/>
          <w:b/>
        </w:rPr>
        <w:t xml:space="preserve">Please note that the use of the following example methodology </w:t>
      </w:r>
      <w:r w:rsidRPr="0074394B">
        <w:rPr>
          <w:rFonts w:asciiTheme="minorHAnsi" w:hAnsiTheme="minorHAnsi" w:cstheme="minorHAnsi"/>
          <w:b/>
          <w:u w:val="single"/>
        </w:rPr>
        <w:t>does not guarantee compliance</w:t>
      </w:r>
      <w:r w:rsidRPr="001904BD">
        <w:rPr>
          <w:rFonts w:asciiTheme="minorHAnsi" w:hAnsiTheme="minorHAnsi" w:cstheme="minorHAnsi"/>
          <w:b/>
        </w:rPr>
        <w:t xml:space="preserve"> with the Act</w:t>
      </w:r>
      <w:r w:rsidRPr="00B83F6A">
        <w:rPr>
          <w:rFonts w:asciiTheme="minorHAnsi" w:hAnsiTheme="minorHAnsi" w:cstheme="minorHAnsi"/>
        </w:rPr>
        <w:t>. Reporting entities should calibrate their methodology to meet the particular risks of their own business.</w:t>
      </w:r>
      <w:r w:rsidR="00DB4CEA" w:rsidRPr="00DB4CEA">
        <w:rPr>
          <w:rFonts w:asciiTheme="minorHAnsi" w:hAnsiTheme="minorHAnsi" w:cstheme="minorHAnsi"/>
        </w:rPr>
        <w:t xml:space="preserve"> </w:t>
      </w:r>
      <w:r w:rsidR="00DB4CEA" w:rsidRPr="00DF5BC3">
        <w:rPr>
          <w:rFonts w:asciiTheme="minorHAnsi" w:hAnsiTheme="minorHAnsi" w:cstheme="minorHAnsi"/>
        </w:rPr>
        <w:t xml:space="preserve">Reporting entities with frequent or extensive dealings with other countries will likely need to take measures beyond what is described in this </w:t>
      </w:r>
      <w:r w:rsidR="00DB4CEA">
        <w:rPr>
          <w:rFonts w:asciiTheme="minorHAnsi" w:hAnsiTheme="minorHAnsi" w:cstheme="minorHAnsi"/>
        </w:rPr>
        <w:t>example</w:t>
      </w:r>
      <w:r w:rsidR="00DB4CEA" w:rsidRPr="00DF5BC3">
        <w:rPr>
          <w:rFonts w:asciiTheme="minorHAnsi" w:hAnsiTheme="minorHAnsi" w:cstheme="minorHAnsi"/>
        </w:rPr>
        <w:t>.</w:t>
      </w:r>
    </w:p>
    <w:p w14:paraId="35E1982D" w14:textId="77777777" w:rsidR="000D2091" w:rsidRDefault="000D2091" w:rsidP="000D2091">
      <w:pPr>
        <w:pStyle w:val="Numbers1"/>
        <w:numPr>
          <w:ilvl w:val="0"/>
          <w:numId w:val="0"/>
        </w:numPr>
        <w:ind w:left="471"/>
        <w:rPr>
          <w:rFonts w:asciiTheme="minorHAnsi" w:hAnsiTheme="minorHAnsi" w:cstheme="minorHAnsi"/>
        </w:rPr>
      </w:pPr>
    </w:p>
    <w:p w14:paraId="54C7E365" w14:textId="5AD12F38" w:rsidR="000D2091" w:rsidRPr="00B83F6A" w:rsidRDefault="000D2091" w:rsidP="00281B89">
      <w:pPr>
        <w:pStyle w:val="Numbers1"/>
        <w:rPr>
          <w:rFonts w:asciiTheme="minorHAnsi" w:hAnsiTheme="minorHAnsi" w:cstheme="minorHAnsi"/>
        </w:rPr>
      </w:pPr>
      <w:r>
        <w:rPr>
          <w:rFonts w:asciiTheme="minorHAnsi" w:hAnsiTheme="minorHAnsi" w:cstheme="minorHAnsi"/>
        </w:rPr>
        <w:t>Additionally, reporting entities should be aware of the requirement to keep their risk assessment up-to-date.</w:t>
      </w:r>
      <w:r>
        <w:rPr>
          <w:rStyle w:val="FootnoteReference"/>
          <w:rFonts w:cstheme="minorHAnsi"/>
        </w:rPr>
        <w:footnoteReference w:id="9"/>
      </w:r>
      <w:r>
        <w:rPr>
          <w:rFonts w:asciiTheme="minorHAnsi" w:hAnsiTheme="minorHAnsi" w:cstheme="minorHAnsi"/>
        </w:rPr>
        <w:t xml:space="preserve"> As new information relevant to country risk becomes available, for example, through a new FATF mutual evaluation report, reporting entities should consider how this may affect their risk assessment.</w:t>
      </w:r>
    </w:p>
    <w:p w14:paraId="286AB03A" w14:textId="77777777" w:rsidR="00281B89" w:rsidRDefault="00575DBE" w:rsidP="00281B89">
      <w:pPr>
        <w:pStyle w:val="Numbers1"/>
        <w:numPr>
          <w:ilvl w:val="0"/>
          <w:numId w:val="0"/>
        </w:numPr>
        <w:rPr>
          <w:rFonts w:asciiTheme="minorHAnsi" w:hAnsiTheme="minorHAnsi" w:cstheme="minorHAnsi"/>
        </w:rPr>
      </w:pPr>
      <w:r>
        <w:br w:type="page"/>
      </w:r>
    </w:p>
    <w:p w14:paraId="0D493601" w14:textId="27EE96DF" w:rsidR="003D72B0" w:rsidRPr="000042FC" w:rsidRDefault="000042FC" w:rsidP="000042FC">
      <w:pPr>
        <w:pStyle w:val="Heading2"/>
        <w:shd w:val="clear" w:color="auto" w:fill="1F546B" w:themeFill="text2"/>
        <w:jc w:val="center"/>
        <w:rPr>
          <w:color w:val="FFFFFF" w:themeColor="background1"/>
          <w:sz w:val="30"/>
          <w:szCs w:val="30"/>
        </w:rPr>
      </w:pPr>
      <w:bookmarkStart w:id="10" w:name="_Toc66091001"/>
      <w:r>
        <w:rPr>
          <w:noProof/>
          <w:color w:val="FFFFFF" w:themeColor="background1"/>
          <w:sz w:val="30"/>
          <w:szCs w:val="30"/>
        </w:rPr>
        <w:lastRenderedPageBreak/>
        <mc:AlternateContent>
          <mc:Choice Requires="wps">
            <w:drawing>
              <wp:anchor distT="0" distB="0" distL="114300" distR="114300" simplePos="0" relativeHeight="251654144" behindDoc="1" locked="0" layoutInCell="1" allowOverlap="1" wp14:anchorId="015592D7" wp14:editId="738ECA26">
                <wp:simplePos x="0" y="0"/>
                <wp:positionH relativeFrom="column">
                  <wp:posOffset>-430530</wp:posOffset>
                </wp:positionH>
                <wp:positionV relativeFrom="paragraph">
                  <wp:posOffset>-11430</wp:posOffset>
                </wp:positionV>
                <wp:extent cx="6607175" cy="314325"/>
                <wp:effectExtent l="0" t="0" r="22225" b="28575"/>
                <wp:wrapNone/>
                <wp:docPr id="12" name="Rectangle 12"/>
                <wp:cNvGraphicFramePr/>
                <a:graphic xmlns:a="http://schemas.openxmlformats.org/drawingml/2006/main">
                  <a:graphicData uri="http://schemas.microsoft.com/office/word/2010/wordprocessingShape">
                    <wps:wsp>
                      <wps:cNvSpPr/>
                      <wps:spPr>
                        <a:xfrm>
                          <a:off x="0" y="0"/>
                          <a:ext cx="6607175" cy="314325"/>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A7CB" id="Rectangle 12" o:spid="_x0000_s1026" style="position:absolute;margin-left:-33.9pt;margin-top:-.9pt;width:520.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O5kQIAAK4FAAAOAAAAZHJzL2Uyb0RvYy54bWysVFFPGzEMfp+0/xDlfdxdaWGruKIKxDQJ&#10;AQImnkMu6UVK4ixJe+1+/Zzc9QoM7QGtD2kc25/t72yfnW+NJhvhgwJb0+qopERYDo2yq5r+fLz6&#10;8pWSEJltmAYraroTgZ4vPn8669xcTKAF3QhPEMSGeedq2sbo5kUReCsMC0fghEWlBG9YRNGvisaz&#10;DtGNLiZleVJ04BvngYsQ8PWyV9JFxpdS8HgrZRCR6JpibjGfPp/P6SwWZ2y+8sy1ig9psA9kYZiy&#10;GHSEumSRkbVXf0EZxT0EkPGIgylASsVFrgGrqco31Ty0zIlcC5IT3EhT+H+w/GZz54lq8NtNKLHM&#10;4De6R9aYXWlB8A0J6lyYo92Du/ODFPCaqt1Kb9I/1kG2mdTdSKrYRsLx8eSkPK1OZ5Rw1B1X0+PJ&#10;LIEWB2/nQ/wuwJB0qanH8JlLtrkOsTfdm6RgAbRqrpTWWUiNIi60JxuGnzhuc8YI/spK2w85Ikzy&#10;LBIBfcn5FndaJDxt74VE7rDISU44d+0hGca5sLHqVS1rRJ/jrMTfQMHokQnJgAlZYnUj9gDwutA9&#10;dk/PYJ9cRW760bn8V2K98+iRI4ONo7NRFvx7ABqrGiL39nuSemoSS8/Q7LCzPPQjFxy/Uvh5r1mI&#10;d8zjjOE04t6It3hIDV1NYbhR0oL//d57ssfWRy0lHc5sTcOvNfOCEv3D4lB8q6bTNORZmM5OJyj4&#10;l5rnlxq7NheAPVPhhnI8X5N91Pur9GCecL0sU1RUMcsxdk159HvhIva7BBcUF8tlNsPBdixe2wfH&#10;E3hiNbXv4/aJeTf0eMTpuIH9fLP5m1bvbZOnheU6glR5Dg68DnzjUsiNMyywtHVeytnqsGYXfwAA&#10;AP//AwBQSwMEFAAGAAgAAAAhAHHffrjhAAAACQEAAA8AAABkcnMvZG93bnJldi54bWxMj81OwzAQ&#10;hO9IvIO1SNxapxWqIcSpUKsekJAQ5accnXiJo8brKHbb9O1ZTuW0O9rRzLfFcvSdOOIQ20AaZtMM&#10;BFIdbEuNho/3zeQeREyGrOkCoYYzRliW11eFyW040Rset6kRHEIxNxpcSn0uZawdehOnoUfi208Y&#10;vEksh0bawZw43HdynmUL6U1L3OBMjyuH9X578Bq+zy+7uHp1WG38/vmz91+79dprfXszPj2CSDim&#10;ixn+8BkdSmaqwoFsFJ2GyUIxeuJlxpMND2quQFQa7pQCWRby/wflLwAAAP//AwBQSwECLQAUAAYA&#10;CAAAACEAtoM4kv4AAADhAQAAEwAAAAAAAAAAAAAAAAAAAAAAW0NvbnRlbnRfVHlwZXNdLnhtbFBL&#10;AQItABQABgAIAAAAIQA4/SH/1gAAAJQBAAALAAAAAAAAAAAAAAAAAC8BAABfcmVscy8ucmVsc1BL&#10;AQItABQABgAIAAAAIQAVbZO5kQIAAK4FAAAOAAAAAAAAAAAAAAAAAC4CAABkcnMvZTJvRG9jLnht&#10;bFBLAQItABQABgAIAAAAIQBx33644QAAAAkBAAAPAAAAAAAAAAAAAAAAAOsEAABkcnMvZG93bnJl&#10;di54bWxQSwUGAAAAAAQABADzAAAA+QUAAAAA&#10;" fillcolor="#1f546b [3215]" strokecolor="#1f546b [3215]" strokeweight="2pt"/>
            </w:pict>
          </mc:Fallback>
        </mc:AlternateContent>
      </w:r>
      <w:r>
        <w:rPr>
          <w:noProof/>
          <w:color w:val="FFFFFF" w:themeColor="background1"/>
          <w:sz w:val="30"/>
          <w:szCs w:val="30"/>
        </w:rPr>
        <mc:AlternateContent>
          <mc:Choice Requires="wps">
            <w:drawing>
              <wp:anchor distT="0" distB="0" distL="114300" distR="114300" simplePos="0" relativeHeight="251655168" behindDoc="0" locked="0" layoutInCell="1" allowOverlap="1" wp14:anchorId="1C0A2B96" wp14:editId="3F1F8F80">
                <wp:simplePos x="0" y="0"/>
                <wp:positionH relativeFrom="margin">
                  <wp:align>center</wp:align>
                </wp:positionH>
                <wp:positionV relativeFrom="paragraph">
                  <wp:posOffset>-24130</wp:posOffset>
                </wp:positionV>
                <wp:extent cx="6610350" cy="91440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610350" cy="914400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EA438" id="Rectangle 11" o:spid="_x0000_s1026" style="position:absolute;margin-left:0;margin-top:-1.9pt;width:520.5pt;height:10in;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TGkwIAAIcFAAAOAAAAZHJzL2Uyb0RvYy54bWysVE1v2zAMvQ/YfxB0X+1kabcFdYogRYcB&#10;RRu0HXpWZSkWIImapMTJfv0o+SNZV+ww7GKLIvlIPlK8vNobTXbCBwW2opOzkhJhOdTKbir6/enm&#10;w2dKQmS2ZhqsqOhBBHq1eP/usnVzMYUGdC08QRAb5q2raBOjmxdF4I0wLJyBExaVErxhEUW/KWrP&#10;WkQ3upiW5UXRgq+dBy5CwNvrTkkXGV9KweO9lEFEoiuKucX89fn7kr7F4pLNN565RvE+DfYPWRim&#10;LAYdoa5ZZGTr1R9QRnEPAWQ842AKkFJxkWvAaiblq2oeG+ZErgXJCW6kKfw/WH63W3uiauzdhBLL&#10;DPboAVljdqMFwTskqHVhjnaPbu17KeAxVbuX3qQ/1kH2mdTDSKrYR8Lx8uJiUn48R+456r5MZrOy&#10;zLQXR3fnQ/wqwJB0qKjH+JlMtrsNEUOi6WCSolm4UVrnzmmbLgJoVae7LKTRESvtyY5h0+N+mmpA&#10;iBMrlJJnkSrrasmneNAiQWj7ICSSgtlPcyJ5HI+YjHNh46RTNawWXahzrGwobfTIoTNgQpaY5Ijd&#10;A/ye74Dd5dzbJ1eRp3l0Lv+WWOc8euTIYOPobJQF/xaAxqr6yJ39QFJHTWLpBeoDjoyH7i0Fx28U&#10;tu2WhbhmHh8PthoXQrzHj9TQVhT6EyUN+J9v3Sd7nGnUUtLiY6xo+LFlXlCiv1mc9jw2+HqzMDv/&#10;NMUY/lTzcqqxW7MCbD0ONGaXj8k+6uEoPZhn3BvLFBVVzHKMXVEe/SCsYrckcPNwsVxmM3yxjsVb&#10;++h4Ak+sprF82j8z7/rZjTj2dzA8XDZ/NcKdbfK0sNxGkCrP95HXnm987Xlw+s2U1smpnK2O+3Px&#10;CwAA//8DAFBLAwQUAAYACAAAACEA2xyUKt4AAAAJAQAADwAAAGRycy9kb3ducmV2LnhtbEyPQW/C&#10;MAyF75P2HyJP4jJBWkBo65oihIR24EQ37Zwmpq1onKoJpduvnzltN9vv6fl7+XZynRhxCK0nBeki&#10;AYFkvG2pVvD5cZi/gAhRk9WdJ1TwjQG2xeNDrjPrb3TCsYy14BAKmVbQxNhnUgbToNNh4Xsk1s5+&#10;cDryOtTSDvrG4a6TyyTZSKdb4g+N7nHfoLmUV6fg9fBzqfxYfRk8ts/n99TsyzEoNXuadm8gIk7x&#10;zwx3fEaHgpkqfyUbRKeAi0QF8xXz39VknfKl4mm92ixBFrn836D4BQAA//8DAFBLAQItABQABgAI&#10;AAAAIQC2gziS/gAAAOEBAAATAAAAAAAAAAAAAAAAAAAAAABbQ29udGVudF9UeXBlc10ueG1sUEsB&#10;Ai0AFAAGAAgAAAAhADj9If/WAAAAlAEAAAsAAAAAAAAAAAAAAAAALwEAAF9yZWxzLy5yZWxzUEsB&#10;Ai0AFAAGAAgAAAAhALX2JMaTAgAAhwUAAA4AAAAAAAAAAAAAAAAALgIAAGRycy9lMm9Eb2MueG1s&#10;UEsBAi0AFAAGAAgAAAAhANsclCreAAAACQEAAA8AAAAAAAAAAAAAAAAA7QQAAGRycy9kb3ducmV2&#10;LnhtbFBLBQYAAAAABAAEAPMAAAD4BQAAAAA=&#10;" filled="f" strokecolor="#1f546b [3215]" strokeweight="2pt">
                <w10:wrap anchorx="margin"/>
              </v:rect>
            </w:pict>
          </mc:Fallback>
        </mc:AlternateContent>
      </w:r>
      <w:r w:rsidR="00F1698E" w:rsidRPr="000042FC">
        <w:rPr>
          <w:color w:val="FFFFFF" w:themeColor="background1"/>
          <w:sz w:val="30"/>
          <w:szCs w:val="30"/>
        </w:rPr>
        <w:t>Methodology e</w:t>
      </w:r>
      <w:r w:rsidR="003D72B0" w:rsidRPr="000042FC">
        <w:rPr>
          <w:color w:val="FFFFFF" w:themeColor="background1"/>
          <w:sz w:val="30"/>
          <w:szCs w:val="30"/>
        </w:rPr>
        <w:t xml:space="preserve">xample: </w:t>
      </w:r>
      <w:r w:rsidR="00F1698E" w:rsidRPr="000042FC">
        <w:rPr>
          <w:color w:val="FFFFFF" w:themeColor="background1"/>
          <w:sz w:val="30"/>
          <w:szCs w:val="30"/>
        </w:rPr>
        <w:t>S</w:t>
      </w:r>
      <w:r w:rsidR="00651892" w:rsidRPr="000042FC">
        <w:rPr>
          <w:color w:val="FFFFFF" w:themeColor="background1"/>
          <w:sz w:val="30"/>
          <w:szCs w:val="30"/>
        </w:rPr>
        <w:t xml:space="preserve">ingle </w:t>
      </w:r>
      <w:r w:rsidR="00F1698E" w:rsidRPr="000042FC">
        <w:rPr>
          <w:color w:val="FFFFFF" w:themeColor="background1"/>
          <w:sz w:val="30"/>
          <w:szCs w:val="30"/>
        </w:rPr>
        <w:t xml:space="preserve">composite </w:t>
      </w:r>
      <w:r w:rsidR="00651892" w:rsidRPr="000042FC">
        <w:rPr>
          <w:color w:val="FFFFFF" w:themeColor="background1"/>
          <w:sz w:val="30"/>
          <w:szCs w:val="30"/>
        </w:rPr>
        <w:t>source</w:t>
      </w:r>
      <w:r w:rsidR="00E25296" w:rsidRPr="000042FC">
        <w:rPr>
          <w:color w:val="FFFFFF" w:themeColor="background1"/>
          <w:sz w:val="30"/>
          <w:szCs w:val="30"/>
        </w:rPr>
        <w:t xml:space="preserve"> for country risk rating</w:t>
      </w:r>
      <w:bookmarkEnd w:id="10"/>
    </w:p>
    <w:p w14:paraId="6341B656" w14:textId="7DA346F4" w:rsidR="007C01CC" w:rsidRDefault="007C01CC" w:rsidP="007C01CC">
      <w:pPr>
        <w:pStyle w:val="Heading3"/>
        <w:spacing w:before="240"/>
      </w:pPr>
      <w:r>
        <w:t xml:space="preserve">Methodology and sources </w:t>
      </w:r>
    </w:p>
    <w:p w14:paraId="384BE624" w14:textId="4E530DB5" w:rsidR="00F15A25" w:rsidRPr="003916F9" w:rsidRDefault="00F15A25" w:rsidP="007C01CC">
      <w:pPr>
        <w:pStyle w:val="Heading4"/>
        <w:spacing w:before="0"/>
      </w:pPr>
      <w:r w:rsidRPr="003916F9">
        <w:t>Basel AML Index:</w:t>
      </w:r>
    </w:p>
    <w:p w14:paraId="539DF533" w14:textId="1420EDE4" w:rsidR="00F15A25" w:rsidRPr="00F003D2" w:rsidRDefault="006057AC" w:rsidP="003916F9">
      <w:pPr>
        <w:pStyle w:val="Numbers1"/>
      </w:pPr>
      <w:r w:rsidRPr="003916F9">
        <w:rPr>
          <w:rFonts w:asciiTheme="minorHAnsi" w:hAnsiTheme="minorHAnsi" w:cstheme="minorHAnsi"/>
        </w:rPr>
        <w:t>Using data from publicly available source</w:t>
      </w:r>
      <w:r w:rsidRPr="00041E77">
        <w:rPr>
          <w:rFonts w:asciiTheme="minorHAnsi" w:hAnsiTheme="minorHAnsi" w:cstheme="minorHAnsi"/>
        </w:rPr>
        <w:t>s, t</w:t>
      </w:r>
      <w:r w:rsidR="00B4549D" w:rsidRPr="00041E77">
        <w:rPr>
          <w:rFonts w:asciiTheme="minorHAnsi" w:hAnsiTheme="minorHAnsi" w:cstheme="minorHAnsi"/>
        </w:rPr>
        <w:t xml:space="preserve">he </w:t>
      </w:r>
      <w:hyperlink r:id="rId26" w:history="1">
        <w:r w:rsidR="00A14648" w:rsidRPr="003916F9">
          <w:rPr>
            <w:rStyle w:val="Hyperlink"/>
            <w:rFonts w:asciiTheme="minorHAnsi" w:hAnsiTheme="minorHAnsi" w:cstheme="minorHAnsi"/>
          </w:rPr>
          <w:t>Basel AML Index</w:t>
        </w:r>
      </w:hyperlink>
      <w:r w:rsidRPr="003916F9">
        <w:rPr>
          <w:rStyle w:val="Hyperlink"/>
          <w:rFonts w:asciiTheme="minorHAnsi" w:hAnsiTheme="minorHAnsi" w:cstheme="minorHAnsi"/>
        </w:rPr>
        <w:t xml:space="preserve"> </w:t>
      </w:r>
      <w:r w:rsidR="003447E6" w:rsidRPr="003916F9">
        <w:rPr>
          <w:rStyle w:val="Hyperlink"/>
          <w:rFonts w:asciiTheme="minorHAnsi" w:hAnsiTheme="minorHAnsi" w:cstheme="minorHAnsi"/>
          <w:color w:val="auto"/>
          <w:u w:val="none"/>
        </w:rPr>
        <w:t xml:space="preserve">uses a composite methodology based on 16 indicators </w:t>
      </w:r>
      <w:r w:rsidRPr="003916F9">
        <w:rPr>
          <w:rStyle w:val="Hyperlink"/>
          <w:rFonts w:asciiTheme="minorHAnsi" w:hAnsiTheme="minorHAnsi" w:cstheme="minorHAnsi"/>
          <w:color w:val="auto"/>
          <w:u w:val="none"/>
        </w:rPr>
        <w:t xml:space="preserve">across five areas </w:t>
      </w:r>
      <w:r w:rsidR="003447E6" w:rsidRPr="003916F9">
        <w:rPr>
          <w:rStyle w:val="Hyperlink"/>
          <w:rFonts w:asciiTheme="minorHAnsi" w:hAnsiTheme="minorHAnsi" w:cstheme="minorHAnsi"/>
          <w:color w:val="auto"/>
          <w:u w:val="none"/>
        </w:rPr>
        <w:t xml:space="preserve">relevant to </w:t>
      </w:r>
      <w:r w:rsidRPr="003916F9">
        <w:rPr>
          <w:rStyle w:val="Hyperlink"/>
          <w:rFonts w:asciiTheme="minorHAnsi" w:hAnsiTheme="minorHAnsi" w:cstheme="minorHAnsi"/>
          <w:color w:val="auto"/>
          <w:u w:val="none"/>
        </w:rPr>
        <w:t>assessing</w:t>
      </w:r>
      <w:r w:rsidR="003447E6" w:rsidRPr="003916F9">
        <w:rPr>
          <w:rStyle w:val="Hyperlink"/>
          <w:rFonts w:asciiTheme="minorHAnsi" w:hAnsiTheme="minorHAnsi" w:cstheme="minorHAnsi"/>
          <w:color w:val="auto"/>
          <w:u w:val="none"/>
        </w:rPr>
        <w:t xml:space="preserve"> ML/TF risk </w:t>
      </w:r>
      <w:r w:rsidRPr="003916F9">
        <w:rPr>
          <w:rStyle w:val="Hyperlink"/>
          <w:rFonts w:asciiTheme="minorHAnsi" w:hAnsiTheme="minorHAnsi" w:cstheme="minorHAnsi"/>
          <w:color w:val="auto"/>
          <w:u w:val="none"/>
        </w:rPr>
        <w:t xml:space="preserve">at a country level.  </w:t>
      </w:r>
      <w:r w:rsidR="00861AC0" w:rsidRPr="003916F9">
        <w:rPr>
          <w:rStyle w:val="Hyperlink"/>
          <w:rFonts w:asciiTheme="minorHAnsi" w:hAnsiTheme="minorHAnsi" w:cstheme="minorHAnsi"/>
          <w:color w:val="auto"/>
          <w:u w:val="none"/>
        </w:rPr>
        <w:t xml:space="preserve">This covers </w:t>
      </w:r>
      <w:r w:rsidRPr="003916F9">
        <w:rPr>
          <w:rStyle w:val="Hyperlink"/>
          <w:rFonts w:asciiTheme="minorHAnsi" w:hAnsiTheme="minorHAnsi" w:cstheme="minorHAnsi"/>
          <w:color w:val="auto"/>
          <w:u w:val="none"/>
        </w:rPr>
        <w:t>the q</w:t>
      </w:r>
      <w:r w:rsidR="00861AC0" w:rsidRPr="003916F9">
        <w:rPr>
          <w:rFonts w:asciiTheme="minorHAnsi" w:hAnsiTheme="minorHAnsi" w:cstheme="minorHAnsi"/>
        </w:rPr>
        <w:t xml:space="preserve">uality of </w:t>
      </w:r>
      <w:r w:rsidR="00522157">
        <w:rPr>
          <w:rFonts w:asciiTheme="minorHAnsi" w:hAnsiTheme="minorHAnsi" w:cstheme="minorHAnsi"/>
        </w:rPr>
        <w:t xml:space="preserve">the </w:t>
      </w:r>
      <w:r w:rsidR="00861AC0" w:rsidRPr="003916F9">
        <w:rPr>
          <w:rFonts w:asciiTheme="minorHAnsi" w:hAnsiTheme="minorHAnsi" w:cstheme="minorHAnsi"/>
        </w:rPr>
        <w:t xml:space="preserve">AML/CFT </w:t>
      </w:r>
      <w:r w:rsidR="007C01CC">
        <w:rPr>
          <w:rFonts w:asciiTheme="minorHAnsi" w:hAnsiTheme="minorHAnsi" w:cstheme="minorHAnsi"/>
        </w:rPr>
        <w:t>f</w:t>
      </w:r>
      <w:r w:rsidR="00861AC0" w:rsidRPr="003916F9">
        <w:rPr>
          <w:rFonts w:asciiTheme="minorHAnsi" w:hAnsiTheme="minorHAnsi" w:cstheme="minorHAnsi"/>
        </w:rPr>
        <w:t>ramewor</w:t>
      </w:r>
      <w:r w:rsidRPr="003916F9">
        <w:rPr>
          <w:rFonts w:asciiTheme="minorHAnsi" w:hAnsiTheme="minorHAnsi" w:cstheme="minorHAnsi"/>
        </w:rPr>
        <w:t>k, b</w:t>
      </w:r>
      <w:r w:rsidR="00861AC0" w:rsidRPr="003916F9">
        <w:rPr>
          <w:rFonts w:asciiTheme="minorHAnsi" w:hAnsiTheme="minorHAnsi" w:cstheme="minorHAnsi"/>
        </w:rPr>
        <w:t xml:space="preserve">ribery and </w:t>
      </w:r>
      <w:r w:rsidRPr="003916F9">
        <w:rPr>
          <w:rFonts w:asciiTheme="minorHAnsi" w:hAnsiTheme="minorHAnsi" w:cstheme="minorHAnsi"/>
        </w:rPr>
        <w:t>c</w:t>
      </w:r>
      <w:r w:rsidR="00861AC0" w:rsidRPr="003916F9">
        <w:rPr>
          <w:rFonts w:asciiTheme="minorHAnsi" w:hAnsiTheme="minorHAnsi" w:cstheme="minorHAnsi"/>
        </w:rPr>
        <w:t>orruption</w:t>
      </w:r>
      <w:r w:rsidRPr="003916F9">
        <w:rPr>
          <w:rFonts w:asciiTheme="minorHAnsi" w:hAnsiTheme="minorHAnsi" w:cstheme="minorHAnsi"/>
        </w:rPr>
        <w:t>, f</w:t>
      </w:r>
      <w:r w:rsidR="00861AC0" w:rsidRPr="003916F9">
        <w:rPr>
          <w:rFonts w:asciiTheme="minorHAnsi" w:hAnsiTheme="minorHAnsi" w:cstheme="minorHAnsi"/>
        </w:rPr>
        <w:t xml:space="preserve">inancial </w:t>
      </w:r>
      <w:r w:rsidRPr="003916F9">
        <w:rPr>
          <w:rFonts w:asciiTheme="minorHAnsi" w:hAnsiTheme="minorHAnsi" w:cstheme="minorHAnsi"/>
        </w:rPr>
        <w:t>t</w:t>
      </w:r>
      <w:r w:rsidR="00861AC0" w:rsidRPr="003916F9">
        <w:rPr>
          <w:rFonts w:asciiTheme="minorHAnsi" w:hAnsiTheme="minorHAnsi" w:cstheme="minorHAnsi"/>
        </w:rPr>
        <w:t xml:space="preserve">ransparency and </w:t>
      </w:r>
      <w:r w:rsidRPr="003916F9">
        <w:rPr>
          <w:rFonts w:asciiTheme="minorHAnsi" w:hAnsiTheme="minorHAnsi" w:cstheme="minorHAnsi"/>
        </w:rPr>
        <w:t>s</w:t>
      </w:r>
      <w:r w:rsidR="00861AC0" w:rsidRPr="003916F9">
        <w:rPr>
          <w:rFonts w:asciiTheme="minorHAnsi" w:hAnsiTheme="minorHAnsi" w:cstheme="minorHAnsi"/>
        </w:rPr>
        <w:t>tandard</w:t>
      </w:r>
      <w:r w:rsidRPr="003916F9">
        <w:rPr>
          <w:rFonts w:asciiTheme="minorHAnsi" w:hAnsiTheme="minorHAnsi" w:cstheme="minorHAnsi"/>
        </w:rPr>
        <w:t>s, p</w:t>
      </w:r>
      <w:r w:rsidR="00861AC0" w:rsidRPr="003916F9">
        <w:rPr>
          <w:rFonts w:asciiTheme="minorHAnsi" w:hAnsiTheme="minorHAnsi" w:cstheme="minorHAnsi"/>
        </w:rPr>
        <w:t xml:space="preserve">ublic </w:t>
      </w:r>
      <w:r w:rsidRPr="003916F9">
        <w:rPr>
          <w:rFonts w:asciiTheme="minorHAnsi" w:hAnsiTheme="minorHAnsi" w:cstheme="minorHAnsi"/>
        </w:rPr>
        <w:t>t</w:t>
      </w:r>
      <w:r w:rsidR="00861AC0" w:rsidRPr="003916F9">
        <w:rPr>
          <w:rFonts w:asciiTheme="minorHAnsi" w:hAnsiTheme="minorHAnsi" w:cstheme="minorHAnsi"/>
        </w:rPr>
        <w:t xml:space="preserve">ransparency and </w:t>
      </w:r>
      <w:r w:rsidRPr="003916F9">
        <w:rPr>
          <w:rFonts w:asciiTheme="minorHAnsi" w:hAnsiTheme="minorHAnsi" w:cstheme="minorHAnsi"/>
        </w:rPr>
        <w:t>a</w:t>
      </w:r>
      <w:r w:rsidR="00861AC0" w:rsidRPr="003916F9">
        <w:rPr>
          <w:rFonts w:asciiTheme="minorHAnsi" w:hAnsiTheme="minorHAnsi" w:cstheme="minorHAnsi"/>
        </w:rPr>
        <w:t>ccountability</w:t>
      </w:r>
      <w:r w:rsidR="006A4D4C">
        <w:rPr>
          <w:rFonts w:asciiTheme="minorHAnsi" w:hAnsiTheme="minorHAnsi" w:cstheme="minorHAnsi"/>
        </w:rPr>
        <w:t>,</w:t>
      </w:r>
      <w:r w:rsidR="00861AC0" w:rsidRPr="003916F9">
        <w:rPr>
          <w:rFonts w:asciiTheme="minorHAnsi" w:hAnsiTheme="minorHAnsi" w:cstheme="minorHAnsi"/>
        </w:rPr>
        <w:t xml:space="preserve"> </w:t>
      </w:r>
      <w:r w:rsidRPr="003916F9">
        <w:rPr>
          <w:rFonts w:asciiTheme="minorHAnsi" w:hAnsiTheme="minorHAnsi" w:cstheme="minorHAnsi"/>
        </w:rPr>
        <w:t>and l</w:t>
      </w:r>
      <w:r w:rsidR="00861AC0" w:rsidRPr="003916F9">
        <w:rPr>
          <w:rFonts w:asciiTheme="minorHAnsi" w:hAnsiTheme="minorHAnsi" w:cstheme="minorHAnsi"/>
        </w:rPr>
        <w:t xml:space="preserve">egal and </w:t>
      </w:r>
      <w:r w:rsidRPr="003916F9">
        <w:rPr>
          <w:rFonts w:asciiTheme="minorHAnsi" w:hAnsiTheme="minorHAnsi" w:cstheme="minorHAnsi"/>
        </w:rPr>
        <w:t>p</w:t>
      </w:r>
      <w:r w:rsidR="00861AC0" w:rsidRPr="003916F9">
        <w:rPr>
          <w:rFonts w:asciiTheme="minorHAnsi" w:hAnsiTheme="minorHAnsi" w:cstheme="minorHAnsi"/>
        </w:rPr>
        <w:t xml:space="preserve">olitical </w:t>
      </w:r>
      <w:r w:rsidRPr="003916F9">
        <w:rPr>
          <w:rFonts w:asciiTheme="minorHAnsi" w:hAnsiTheme="minorHAnsi" w:cstheme="minorHAnsi"/>
        </w:rPr>
        <w:t>r</w:t>
      </w:r>
      <w:r w:rsidR="00861AC0" w:rsidRPr="003916F9">
        <w:rPr>
          <w:rFonts w:asciiTheme="minorHAnsi" w:hAnsiTheme="minorHAnsi" w:cstheme="minorHAnsi"/>
        </w:rPr>
        <w:t>isks</w:t>
      </w:r>
      <w:r w:rsidR="00F15A25" w:rsidRPr="003916F9">
        <w:rPr>
          <w:rFonts w:asciiTheme="minorHAnsi" w:hAnsiTheme="minorHAnsi" w:cstheme="minorHAnsi"/>
        </w:rPr>
        <w:t>.</w:t>
      </w:r>
    </w:p>
    <w:p w14:paraId="48CADF06" w14:textId="2EBACF74" w:rsidR="00651892" w:rsidRPr="00F15A25" w:rsidRDefault="00651892" w:rsidP="002C2A22">
      <w:pPr>
        <w:pStyle w:val="Numbers1"/>
        <w:numPr>
          <w:ilvl w:val="0"/>
          <w:numId w:val="0"/>
        </w:numPr>
        <w:ind w:left="471"/>
        <w:rPr>
          <w:rStyle w:val="Hyperlink"/>
          <w:color w:val="auto"/>
          <w:u w:val="none"/>
        </w:rPr>
      </w:pPr>
    </w:p>
    <w:tbl>
      <w:tblPr>
        <w:tblStyle w:val="DIATable"/>
        <w:tblpPr w:leftFromText="180" w:rightFromText="180" w:vertAnchor="text" w:tblpXSpec="center" w:tblpY="1074"/>
        <w:tblW w:w="9356" w:type="dxa"/>
        <w:tblInd w:w="0" w:type="dxa"/>
        <w:tblLook w:val="04A0" w:firstRow="1" w:lastRow="0" w:firstColumn="1" w:lastColumn="0" w:noHBand="0" w:noVBand="1"/>
      </w:tblPr>
      <w:tblGrid>
        <w:gridCol w:w="3118"/>
        <w:gridCol w:w="3121"/>
        <w:gridCol w:w="3117"/>
      </w:tblGrid>
      <w:tr w:rsidR="0074394B" w14:paraId="5C832E72" w14:textId="77777777" w:rsidTr="0074394B">
        <w:trPr>
          <w:cnfStyle w:val="100000000000" w:firstRow="1" w:lastRow="0" w:firstColumn="0" w:lastColumn="0" w:oddVBand="0" w:evenVBand="0" w:oddHBand="0" w:evenHBand="0" w:firstRowFirstColumn="0" w:firstRowLastColumn="0" w:lastRowFirstColumn="0" w:lastRowLastColumn="0"/>
          <w:trHeight w:val="358"/>
        </w:trPr>
        <w:tc>
          <w:tcPr>
            <w:tcW w:w="5000" w:type="pct"/>
            <w:gridSpan w:val="3"/>
            <w:vAlign w:val="center"/>
          </w:tcPr>
          <w:p w14:paraId="538CD2E3" w14:textId="77777777" w:rsidR="0074394B" w:rsidRDefault="0074394B" w:rsidP="0074394B">
            <w:pPr>
              <w:jc w:val="center"/>
            </w:pPr>
            <w:r>
              <w:t>Basel AML Index Score</w:t>
            </w:r>
          </w:p>
        </w:tc>
      </w:tr>
      <w:tr w:rsidR="0074394B" w14:paraId="0CE494A3" w14:textId="77777777" w:rsidTr="0074394B">
        <w:trPr>
          <w:trHeight w:val="358"/>
        </w:trPr>
        <w:tc>
          <w:tcPr>
            <w:tcW w:w="1666" w:type="pct"/>
          </w:tcPr>
          <w:p w14:paraId="2F99BF68" w14:textId="77777777" w:rsidR="0074394B" w:rsidRDefault="0074394B" w:rsidP="0074394B">
            <w:pPr>
              <w:jc w:val="center"/>
            </w:pPr>
            <w:r>
              <w:t>0.00-5.00</w:t>
            </w:r>
          </w:p>
        </w:tc>
        <w:tc>
          <w:tcPr>
            <w:tcW w:w="1668" w:type="pct"/>
          </w:tcPr>
          <w:p w14:paraId="3850B327" w14:textId="77777777" w:rsidR="0074394B" w:rsidRDefault="0074394B" w:rsidP="0074394B">
            <w:pPr>
              <w:jc w:val="center"/>
            </w:pPr>
            <w:r>
              <w:t>5.01-6.00</w:t>
            </w:r>
          </w:p>
        </w:tc>
        <w:tc>
          <w:tcPr>
            <w:tcW w:w="1666" w:type="pct"/>
          </w:tcPr>
          <w:p w14:paraId="0AF5A5C1" w14:textId="77777777" w:rsidR="0074394B" w:rsidRDefault="0074394B" w:rsidP="0074394B">
            <w:pPr>
              <w:jc w:val="center"/>
            </w:pPr>
            <w:r>
              <w:t>6.01-10.00</w:t>
            </w:r>
          </w:p>
        </w:tc>
      </w:tr>
      <w:tr w:rsidR="0074394B" w14:paraId="096888E8" w14:textId="77777777" w:rsidTr="0074394B">
        <w:trPr>
          <w:trHeight w:val="358"/>
        </w:trPr>
        <w:tc>
          <w:tcPr>
            <w:tcW w:w="1666" w:type="pct"/>
            <w:shd w:val="clear" w:color="auto" w:fill="92D050"/>
            <w:vAlign w:val="center"/>
          </w:tcPr>
          <w:p w14:paraId="3826FB8B" w14:textId="77777777" w:rsidR="0074394B" w:rsidRDefault="0074394B" w:rsidP="0074394B">
            <w:pPr>
              <w:jc w:val="center"/>
            </w:pPr>
            <w:r>
              <w:t>Low Risk</w:t>
            </w:r>
          </w:p>
        </w:tc>
        <w:tc>
          <w:tcPr>
            <w:tcW w:w="1668" w:type="pct"/>
            <w:shd w:val="clear" w:color="auto" w:fill="FFC000"/>
            <w:vAlign w:val="center"/>
          </w:tcPr>
          <w:p w14:paraId="4A8CE487" w14:textId="77777777" w:rsidR="0074394B" w:rsidRDefault="0074394B" w:rsidP="0074394B">
            <w:pPr>
              <w:jc w:val="center"/>
            </w:pPr>
            <w:r>
              <w:t>Medium Risk</w:t>
            </w:r>
          </w:p>
        </w:tc>
        <w:tc>
          <w:tcPr>
            <w:tcW w:w="1666" w:type="pct"/>
            <w:shd w:val="clear" w:color="auto" w:fill="FF0000"/>
            <w:vAlign w:val="center"/>
          </w:tcPr>
          <w:p w14:paraId="1A27F180" w14:textId="77777777" w:rsidR="0074394B" w:rsidRDefault="0074394B" w:rsidP="0074394B">
            <w:pPr>
              <w:jc w:val="center"/>
            </w:pPr>
            <w:r>
              <w:t>High Risk</w:t>
            </w:r>
          </w:p>
        </w:tc>
      </w:tr>
    </w:tbl>
    <w:p w14:paraId="6C9E84E7" w14:textId="6372E525" w:rsidR="00A14648" w:rsidRPr="002C2A22" w:rsidRDefault="00CF0388" w:rsidP="002C2A22">
      <w:pPr>
        <w:pStyle w:val="Numbers1"/>
        <w:rPr>
          <w:rFonts w:asciiTheme="minorHAnsi" w:hAnsiTheme="minorHAnsi" w:cstheme="minorHAnsi"/>
        </w:rPr>
      </w:pPr>
      <w:r w:rsidRPr="002C2A22">
        <w:rPr>
          <w:rFonts w:asciiTheme="minorHAnsi" w:hAnsiTheme="minorHAnsi" w:cstheme="minorHAnsi"/>
        </w:rPr>
        <w:t>As described in the methodology, t</w:t>
      </w:r>
      <w:r w:rsidR="003447E6" w:rsidRPr="002C2A22">
        <w:rPr>
          <w:rFonts w:asciiTheme="minorHAnsi" w:hAnsiTheme="minorHAnsi" w:cstheme="minorHAnsi"/>
        </w:rPr>
        <w:t xml:space="preserve">he Basel </w:t>
      </w:r>
      <w:r w:rsidR="006A4D4C">
        <w:rPr>
          <w:rFonts w:asciiTheme="minorHAnsi" w:hAnsiTheme="minorHAnsi" w:cstheme="minorHAnsi"/>
        </w:rPr>
        <w:t xml:space="preserve">AML </w:t>
      </w:r>
      <w:r w:rsidR="003447E6" w:rsidRPr="002C2A22">
        <w:rPr>
          <w:rFonts w:asciiTheme="minorHAnsi" w:hAnsiTheme="minorHAnsi" w:cstheme="minorHAnsi"/>
        </w:rPr>
        <w:t xml:space="preserve">Index </w:t>
      </w:r>
      <w:r w:rsidR="00CC1247" w:rsidRPr="002C2A22">
        <w:rPr>
          <w:rFonts w:asciiTheme="minorHAnsi" w:hAnsiTheme="minorHAnsi" w:cstheme="minorHAnsi"/>
        </w:rPr>
        <w:t>rates countries on a</w:t>
      </w:r>
      <w:r w:rsidR="003447E6" w:rsidRPr="002C2A22">
        <w:rPr>
          <w:rFonts w:asciiTheme="minorHAnsi" w:hAnsiTheme="minorHAnsi" w:cstheme="minorHAnsi"/>
        </w:rPr>
        <w:t xml:space="preserve"> 0 – 10 </w:t>
      </w:r>
      <w:r w:rsidR="00CC1247" w:rsidRPr="002C2A22">
        <w:rPr>
          <w:rFonts w:asciiTheme="minorHAnsi" w:hAnsiTheme="minorHAnsi" w:cstheme="minorHAnsi"/>
        </w:rPr>
        <w:t>scale</w:t>
      </w:r>
      <w:r w:rsidR="003447E6" w:rsidRPr="002C2A22">
        <w:rPr>
          <w:rFonts w:asciiTheme="minorHAnsi" w:hAnsiTheme="minorHAnsi" w:cstheme="minorHAnsi"/>
        </w:rPr>
        <w:t xml:space="preserve">, where 10 indicates the highest risk level. </w:t>
      </w:r>
      <w:r w:rsidRPr="002C2A22">
        <w:rPr>
          <w:rFonts w:asciiTheme="minorHAnsi" w:hAnsiTheme="minorHAnsi" w:cstheme="minorHAnsi"/>
        </w:rPr>
        <w:t xml:space="preserve">Current risk scores range between 8.16 and </w:t>
      </w:r>
      <w:r w:rsidR="00573F21" w:rsidRPr="002C2A22">
        <w:rPr>
          <w:rFonts w:asciiTheme="minorHAnsi" w:hAnsiTheme="minorHAnsi" w:cstheme="minorHAnsi"/>
        </w:rPr>
        <w:t>2.36</w:t>
      </w:r>
      <w:r w:rsidR="00C42B59" w:rsidRPr="002C2A22">
        <w:rPr>
          <w:rFonts w:asciiTheme="minorHAnsi" w:hAnsiTheme="minorHAnsi" w:cstheme="minorHAnsi"/>
        </w:rPr>
        <w:t>.</w:t>
      </w:r>
    </w:p>
    <w:p w14:paraId="4C054E23" w14:textId="39BB2248" w:rsidR="004E2163" w:rsidRPr="00794A45" w:rsidRDefault="00653EEF" w:rsidP="007B1CA2">
      <w:pPr>
        <w:pStyle w:val="Numbers1"/>
        <w:spacing w:before="240"/>
        <w:rPr>
          <w:rFonts w:asciiTheme="minorHAnsi" w:hAnsiTheme="minorHAnsi" w:cstheme="minorHAnsi"/>
        </w:rPr>
      </w:pPr>
      <w:r w:rsidRPr="006D140C">
        <w:rPr>
          <w:rFonts w:asciiTheme="minorHAnsi" w:hAnsiTheme="minorHAnsi" w:cstheme="minorHAnsi"/>
        </w:rPr>
        <w:t xml:space="preserve">This scale has been aligned with the risk rankings according to the </w:t>
      </w:r>
      <w:hyperlink r:id="rId27" w:history="1">
        <w:r w:rsidRPr="006D140C">
          <w:rPr>
            <w:rStyle w:val="Hyperlink"/>
            <w:rFonts w:asciiTheme="minorHAnsi" w:hAnsiTheme="minorHAnsi" w:cstheme="minorHAnsi"/>
          </w:rPr>
          <w:t>Public Rankings</w:t>
        </w:r>
      </w:hyperlink>
      <w:r w:rsidRPr="006D140C">
        <w:rPr>
          <w:rFonts w:asciiTheme="minorHAnsi" w:hAnsiTheme="minorHAnsi" w:cstheme="minorHAnsi"/>
        </w:rPr>
        <w:t xml:space="preserve"> available on the Basel </w:t>
      </w:r>
      <w:r w:rsidR="00052780">
        <w:rPr>
          <w:rFonts w:asciiTheme="minorHAnsi" w:hAnsiTheme="minorHAnsi" w:cstheme="minorHAnsi"/>
        </w:rPr>
        <w:t xml:space="preserve">Institute of Governance </w:t>
      </w:r>
      <w:r w:rsidR="00C42B59" w:rsidRPr="006D140C">
        <w:rPr>
          <w:rFonts w:asciiTheme="minorHAnsi" w:hAnsiTheme="minorHAnsi" w:cstheme="minorHAnsi"/>
        </w:rPr>
        <w:t>website.</w:t>
      </w:r>
      <w:r w:rsidR="00794A45">
        <w:rPr>
          <w:rFonts w:asciiTheme="minorHAnsi" w:hAnsiTheme="minorHAnsi" w:cstheme="minorHAnsi"/>
        </w:rPr>
        <w:t xml:space="preserve"> </w:t>
      </w:r>
      <w:r w:rsidR="004E2163" w:rsidRPr="00794A45">
        <w:rPr>
          <w:rStyle w:val="Hyperlink"/>
          <w:rFonts w:asciiTheme="minorHAnsi" w:hAnsiTheme="minorHAnsi" w:cstheme="minorHAnsi"/>
          <w:color w:val="auto"/>
          <w:u w:val="none"/>
        </w:rPr>
        <w:t xml:space="preserve">Note: </w:t>
      </w:r>
      <w:r w:rsidR="004E2163" w:rsidRPr="00794A45">
        <w:rPr>
          <w:rFonts w:asciiTheme="minorHAnsi" w:hAnsiTheme="minorHAnsi" w:cstheme="minorHAnsi"/>
        </w:rPr>
        <w:t xml:space="preserve">Not all countries worldwide are available on the Basel AML </w:t>
      </w:r>
      <w:r w:rsidR="006A4D4C">
        <w:rPr>
          <w:rFonts w:asciiTheme="minorHAnsi" w:hAnsiTheme="minorHAnsi" w:cstheme="minorHAnsi"/>
        </w:rPr>
        <w:t>I</w:t>
      </w:r>
      <w:r w:rsidR="004E2163" w:rsidRPr="00794A45">
        <w:rPr>
          <w:rFonts w:asciiTheme="minorHAnsi" w:hAnsiTheme="minorHAnsi" w:cstheme="minorHAnsi"/>
        </w:rPr>
        <w:t>ndex. In these cases</w:t>
      </w:r>
      <w:r w:rsidR="003916F9">
        <w:rPr>
          <w:rFonts w:asciiTheme="minorHAnsi" w:hAnsiTheme="minorHAnsi" w:cstheme="minorHAnsi"/>
        </w:rPr>
        <w:t xml:space="preserve">, an alternative </w:t>
      </w:r>
      <w:r w:rsidR="006D140C">
        <w:rPr>
          <w:rFonts w:asciiTheme="minorHAnsi" w:hAnsiTheme="minorHAnsi" w:cstheme="minorHAnsi"/>
        </w:rPr>
        <w:t>source is necessary</w:t>
      </w:r>
      <w:r w:rsidR="004E2163" w:rsidRPr="00794A45">
        <w:rPr>
          <w:rFonts w:asciiTheme="minorHAnsi" w:hAnsiTheme="minorHAnsi" w:cstheme="minorHAnsi"/>
        </w:rPr>
        <w:t>.</w:t>
      </w:r>
    </w:p>
    <w:p w14:paraId="639CCB3A" w14:textId="6B3283DE" w:rsidR="00F15A25" w:rsidRDefault="00F15A25" w:rsidP="000042FC">
      <w:pPr>
        <w:pStyle w:val="Heading4"/>
        <w:spacing w:before="240"/>
      </w:pPr>
      <w:r w:rsidRPr="003916F9">
        <w:t xml:space="preserve">KnowYourCountry ratings table: </w:t>
      </w:r>
    </w:p>
    <w:p w14:paraId="7E9189A2" w14:textId="39F172C4" w:rsidR="00522157" w:rsidRDefault="00F15A25" w:rsidP="00F003D2">
      <w:pPr>
        <w:pStyle w:val="Numbers1"/>
        <w:rPr>
          <w:rStyle w:val="Hyperlink"/>
          <w:rFonts w:asciiTheme="minorHAnsi" w:hAnsiTheme="minorHAnsi" w:cstheme="minorHAnsi"/>
          <w:color w:val="auto"/>
          <w:u w:val="none"/>
        </w:rPr>
      </w:pPr>
      <w:r w:rsidRPr="003916F9">
        <w:rPr>
          <w:rFonts w:asciiTheme="minorHAnsi" w:hAnsiTheme="minorHAnsi" w:cstheme="minorHAnsi"/>
        </w:rPr>
        <w:t>Another</w:t>
      </w:r>
      <w:r>
        <w:rPr>
          <w:rFonts w:asciiTheme="minorHAnsi" w:hAnsiTheme="minorHAnsi" w:cstheme="minorHAnsi"/>
        </w:rPr>
        <w:t xml:space="preserve"> single source that uses a composite methodology is the KnowYourCountry </w:t>
      </w:r>
      <w:hyperlink r:id="rId28" w:history="1">
        <w:r w:rsidR="001A07F6" w:rsidRPr="00601C2E">
          <w:rPr>
            <w:rStyle w:val="Hyperlink"/>
            <w:rFonts w:asciiTheme="minorHAnsi" w:hAnsiTheme="minorHAnsi" w:cstheme="minorHAnsi"/>
          </w:rPr>
          <w:t>country ratings table</w:t>
        </w:r>
      </w:hyperlink>
      <w:r w:rsidR="001A07F6">
        <w:rPr>
          <w:rStyle w:val="Hyperlink"/>
          <w:rFonts w:asciiTheme="minorHAnsi" w:hAnsiTheme="minorHAnsi" w:cstheme="minorHAnsi"/>
          <w:color w:val="auto"/>
          <w:u w:val="none"/>
        </w:rPr>
        <w:t>.</w:t>
      </w:r>
      <w:r w:rsidR="001A07F6" w:rsidRPr="00F003D2">
        <w:rPr>
          <w:rStyle w:val="Hyperlink"/>
          <w:rFonts w:asciiTheme="minorHAnsi" w:hAnsiTheme="minorHAnsi" w:cstheme="minorHAnsi"/>
          <w:color w:val="auto"/>
          <w:u w:val="none"/>
        </w:rPr>
        <w:t xml:space="preserve"> </w:t>
      </w:r>
      <w:r w:rsidR="00522157">
        <w:rPr>
          <w:rStyle w:val="Hyperlink"/>
          <w:rFonts w:asciiTheme="minorHAnsi" w:hAnsiTheme="minorHAnsi" w:cstheme="minorHAnsi"/>
          <w:color w:val="auto"/>
          <w:u w:val="none"/>
        </w:rPr>
        <w:t>This uses</w:t>
      </w:r>
      <w:r w:rsidR="001A07F6" w:rsidRPr="00F003D2">
        <w:rPr>
          <w:rStyle w:val="Hyperlink"/>
          <w:rFonts w:asciiTheme="minorHAnsi" w:hAnsiTheme="minorHAnsi" w:cstheme="minorHAnsi"/>
          <w:color w:val="auto"/>
          <w:u w:val="none"/>
        </w:rPr>
        <w:t xml:space="preserve"> data from international and government agencies</w:t>
      </w:r>
      <w:r w:rsidR="00522157">
        <w:rPr>
          <w:rStyle w:val="Hyperlink"/>
          <w:rFonts w:asciiTheme="minorHAnsi" w:hAnsiTheme="minorHAnsi" w:cstheme="minorHAnsi"/>
          <w:color w:val="auto"/>
          <w:u w:val="none"/>
        </w:rPr>
        <w:t xml:space="preserve">, with </w:t>
      </w:r>
      <w:r w:rsidR="004E2163">
        <w:rPr>
          <w:rStyle w:val="Hyperlink"/>
          <w:rFonts w:asciiTheme="minorHAnsi" w:hAnsiTheme="minorHAnsi" w:cstheme="minorHAnsi"/>
          <w:color w:val="auto"/>
          <w:u w:val="none"/>
        </w:rPr>
        <w:t xml:space="preserve">rating </w:t>
      </w:r>
      <w:r w:rsidR="00522157">
        <w:rPr>
          <w:rStyle w:val="Hyperlink"/>
          <w:rFonts w:asciiTheme="minorHAnsi" w:hAnsiTheme="minorHAnsi" w:cstheme="minorHAnsi"/>
          <w:color w:val="auto"/>
          <w:u w:val="none"/>
        </w:rPr>
        <w:t xml:space="preserve">indicators including FATF findings, international sanctions, corruption risk, world governance indicators, narcotics major list, human trafficking risk, the EU </w:t>
      </w:r>
      <w:r w:rsidR="00052780">
        <w:rPr>
          <w:rStyle w:val="Hyperlink"/>
          <w:rFonts w:asciiTheme="minorHAnsi" w:hAnsiTheme="minorHAnsi" w:cstheme="minorHAnsi"/>
          <w:color w:val="auto"/>
          <w:u w:val="none"/>
        </w:rPr>
        <w:t>T</w:t>
      </w:r>
      <w:r w:rsidR="00522157">
        <w:rPr>
          <w:rStyle w:val="Hyperlink"/>
          <w:rFonts w:asciiTheme="minorHAnsi" w:hAnsiTheme="minorHAnsi" w:cstheme="minorHAnsi"/>
          <w:color w:val="auto"/>
          <w:u w:val="none"/>
        </w:rPr>
        <w:t>ax Blacklist and offshore finance centres.</w:t>
      </w:r>
    </w:p>
    <w:tbl>
      <w:tblPr>
        <w:tblpPr w:leftFromText="180" w:rightFromText="180" w:vertAnchor="text" w:horzAnchor="margin" w:tblpY="205"/>
        <w:tblW w:w="9356" w:type="dxa"/>
        <w:tblCellMar>
          <w:left w:w="0" w:type="dxa"/>
          <w:right w:w="0" w:type="dxa"/>
        </w:tblCellMar>
        <w:tblLook w:val="04A0" w:firstRow="1" w:lastRow="0" w:firstColumn="1" w:lastColumn="0" w:noHBand="0" w:noVBand="1"/>
      </w:tblPr>
      <w:tblGrid>
        <w:gridCol w:w="1872"/>
        <w:gridCol w:w="1871"/>
        <w:gridCol w:w="1871"/>
        <w:gridCol w:w="1871"/>
        <w:gridCol w:w="1871"/>
      </w:tblGrid>
      <w:tr w:rsidR="00794A45" w:rsidRPr="0072286E" w14:paraId="4CC2CA0F" w14:textId="77777777" w:rsidTr="00B24EBA">
        <w:trPr>
          <w:trHeight w:val="273"/>
        </w:trPr>
        <w:tc>
          <w:tcPr>
            <w:tcW w:w="5000" w:type="pct"/>
            <w:gridSpan w:val="5"/>
            <w:tcBorders>
              <w:top w:val="single" w:sz="8" w:space="0" w:color="auto"/>
              <w:left w:val="single" w:sz="8" w:space="0" w:color="auto"/>
              <w:bottom w:val="single" w:sz="8" w:space="0" w:color="auto"/>
              <w:right w:val="single" w:sz="8" w:space="0" w:color="auto"/>
            </w:tcBorders>
            <w:shd w:val="clear" w:color="auto" w:fill="1F546B" w:themeFill="text2"/>
            <w:tcMar>
              <w:top w:w="113" w:type="dxa"/>
              <w:left w:w="57" w:type="dxa"/>
              <w:bottom w:w="113" w:type="dxa"/>
              <w:right w:w="57" w:type="dxa"/>
            </w:tcMar>
          </w:tcPr>
          <w:p w14:paraId="17EBD122" w14:textId="77777777" w:rsidR="00794A45" w:rsidRPr="0072286E" w:rsidRDefault="00794A45" w:rsidP="00794A45">
            <w:pPr>
              <w:keepLines w:val="0"/>
              <w:spacing w:before="0" w:after="0"/>
              <w:jc w:val="center"/>
              <w:rPr>
                <w:rFonts w:asciiTheme="minorHAnsi" w:eastAsia="Times New Roman" w:hAnsiTheme="minorHAnsi" w:cstheme="minorHAnsi"/>
                <w:b/>
                <w:color w:val="FFFFFF" w:themeColor="background1"/>
                <w:sz w:val="20"/>
                <w:szCs w:val="20"/>
                <w:lang w:eastAsia="en-NZ"/>
              </w:rPr>
            </w:pPr>
            <w:r w:rsidRPr="0072286E">
              <w:rPr>
                <w:b/>
                <w:color w:val="FFFFFF" w:themeColor="background1"/>
              </w:rPr>
              <w:t>KnowYourCountry Risk Ratings Score</w:t>
            </w:r>
          </w:p>
        </w:tc>
      </w:tr>
      <w:tr w:rsidR="00794A45" w:rsidRPr="0072286E" w14:paraId="4858CC68" w14:textId="77777777" w:rsidTr="00B24EBA">
        <w:trPr>
          <w:trHeight w:val="273"/>
        </w:trPr>
        <w:tc>
          <w:tcPr>
            <w:tcW w:w="1000" w:type="pct"/>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hideMark/>
          </w:tcPr>
          <w:p w14:paraId="67CE90F1"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Lower</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7A9B522D" w14:textId="650ABED0"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Lower - Med</w:t>
            </w:r>
            <w:r w:rsidR="007C01CC">
              <w:rPr>
                <w:rFonts w:asciiTheme="minorHAnsi" w:eastAsia="Times New Roman" w:hAnsiTheme="minorHAnsi" w:cstheme="minorHAnsi"/>
                <w:color w:val="333333"/>
                <w:sz w:val="22"/>
                <w:szCs w:val="22"/>
                <w:lang w:eastAsia="en-NZ"/>
              </w:rPr>
              <w:t>ium</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33AC8661"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Medium</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7CABFECB" w14:textId="75D3FC7F"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Med</w:t>
            </w:r>
            <w:r w:rsidR="007C01CC">
              <w:rPr>
                <w:rFonts w:asciiTheme="minorHAnsi" w:eastAsia="Times New Roman" w:hAnsiTheme="minorHAnsi" w:cstheme="minorHAnsi"/>
                <w:color w:val="333333"/>
                <w:sz w:val="22"/>
                <w:szCs w:val="22"/>
                <w:lang w:eastAsia="en-NZ"/>
              </w:rPr>
              <w:t>ium</w:t>
            </w:r>
            <w:r w:rsidRPr="00B14E05">
              <w:rPr>
                <w:rFonts w:asciiTheme="minorHAnsi" w:eastAsia="Times New Roman" w:hAnsiTheme="minorHAnsi" w:cstheme="minorHAnsi"/>
                <w:color w:val="333333"/>
                <w:sz w:val="22"/>
                <w:szCs w:val="22"/>
                <w:lang w:eastAsia="en-NZ"/>
              </w:rPr>
              <w:t xml:space="preserve"> - Higher</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6D5A9D7E"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High</w:t>
            </w:r>
          </w:p>
        </w:tc>
      </w:tr>
      <w:tr w:rsidR="00794A45" w:rsidRPr="0072286E" w14:paraId="66A31E8C" w14:textId="77777777" w:rsidTr="00B24EBA">
        <w:trPr>
          <w:trHeight w:val="256"/>
        </w:trPr>
        <w:tc>
          <w:tcPr>
            <w:tcW w:w="1000" w:type="pct"/>
            <w:tcBorders>
              <w:top w:val="nil"/>
              <w:left w:val="single" w:sz="8" w:space="0" w:color="auto"/>
              <w:bottom w:val="single" w:sz="8" w:space="0" w:color="auto"/>
              <w:right w:val="single" w:sz="8" w:space="0" w:color="auto"/>
            </w:tcBorders>
            <w:shd w:val="clear" w:color="auto" w:fill="92D050"/>
            <w:tcMar>
              <w:top w:w="113" w:type="dxa"/>
              <w:left w:w="57" w:type="dxa"/>
              <w:bottom w:w="113" w:type="dxa"/>
              <w:right w:w="57" w:type="dxa"/>
            </w:tcMar>
            <w:hideMark/>
          </w:tcPr>
          <w:p w14:paraId="11A67F56"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80 - 100</w:t>
            </w:r>
          </w:p>
        </w:tc>
        <w:tc>
          <w:tcPr>
            <w:tcW w:w="1000" w:type="pct"/>
            <w:tcBorders>
              <w:top w:val="nil"/>
              <w:left w:val="nil"/>
              <w:bottom w:val="single" w:sz="8" w:space="0" w:color="auto"/>
              <w:right w:val="single" w:sz="8" w:space="0" w:color="auto"/>
            </w:tcBorders>
            <w:shd w:val="clear" w:color="auto" w:fill="FFC000"/>
            <w:tcMar>
              <w:top w:w="113" w:type="dxa"/>
              <w:left w:w="57" w:type="dxa"/>
              <w:bottom w:w="113" w:type="dxa"/>
              <w:right w:w="57" w:type="dxa"/>
            </w:tcMar>
            <w:hideMark/>
          </w:tcPr>
          <w:p w14:paraId="3B6FB9A5"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70 - 80</w:t>
            </w:r>
          </w:p>
        </w:tc>
        <w:tc>
          <w:tcPr>
            <w:tcW w:w="1000" w:type="pct"/>
            <w:tcBorders>
              <w:top w:val="nil"/>
              <w:left w:val="nil"/>
              <w:bottom w:val="single" w:sz="8" w:space="0" w:color="auto"/>
              <w:right w:val="single" w:sz="8" w:space="0" w:color="auto"/>
            </w:tcBorders>
            <w:shd w:val="clear" w:color="auto" w:fill="FFC000"/>
            <w:tcMar>
              <w:top w:w="113" w:type="dxa"/>
              <w:left w:w="57" w:type="dxa"/>
              <w:bottom w:w="113" w:type="dxa"/>
              <w:right w:w="57" w:type="dxa"/>
            </w:tcMar>
            <w:hideMark/>
          </w:tcPr>
          <w:p w14:paraId="4831B9A5"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60 - 70</w:t>
            </w:r>
          </w:p>
        </w:tc>
        <w:tc>
          <w:tcPr>
            <w:tcW w:w="1000" w:type="pct"/>
            <w:tcBorders>
              <w:top w:val="nil"/>
              <w:left w:val="nil"/>
              <w:bottom w:val="single" w:sz="8" w:space="0" w:color="auto"/>
              <w:right w:val="single" w:sz="8" w:space="0" w:color="auto"/>
            </w:tcBorders>
            <w:shd w:val="clear" w:color="auto" w:fill="FFC000"/>
            <w:tcMar>
              <w:top w:w="113" w:type="dxa"/>
              <w:left w:w="57" w:type="dxa"/>
              <w:bottom w:w="113" w:type="dxa"/>
              <w:right w:w="57" w:type="dxa"/>
            </w:tcMar>
            <w:hideMark/>
          </w:tcPr>
          <w:p w14:paraId="36ABCC74"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50 - 60</w:t>
            </w:r>
          </w:p>
        </w:tc>
        <w:tc>
          <w:tcPr>
            <w:tcW w:w="1000" w:type="pct"/>
            <w:tcBorders>
              <w:top w:val="nil"/>
              <w:left w:val="nil"/>
              <w:bottom w:val="single" w:sz="8" w:space="0" w:color="auto"/>
              <w:right w:val="single" w:sz="8" w:space="0" w:color="auto"/>
            </w:tcBorders>
            <w:shd w:val="clear" w:color="auto" w:fill="FF0000"/>
            <w:tcMar>
              <w:top w:w="113" w:type="dxa"/>
              <w:left w:w="57" w:type="dxa"/>
              <w:bottom w:w="113" w:type="dxa"/>
              <w:right w:w="57" w:type="dxa"/>
            </w:tcMar>
            <w:hideMark/>
          </w:tcPr>
          <w:p w14:paraId="77CF4BFD" w14:textId="1E13D44F"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&lt;50</w:t>
            </w:r>
          </w:p>
        </w:tc>
      </w:tr>
    </w:tbl>
    <w:p w14:paraId="4CBB3159" w14:textId="77777777" w:rsidR="00DF5BC3" w:rsidRDefault="00DF5BC3" w:rsidP="0074394B">
      <w:pPr>
        <w:pStyle w:val="Heading3"/>
        <w:spacing w:before="240"/>
      </w:pPr>
      <w:bookmarkStart w:id="11" w:name="_Toc66090774"/>
      <w:bookmarkStart w:id="12" w:name="_Toc66091002"/>
      <w:bookmarkStart w:id="13" w:name="_Hlk57715715"/>
    </w:p>
    <w:p w14:paraId="47896F4C" w14:textId="7A1987B8" w:rsidR="00B14E05" w:rsidRDefault="00B14E05" w:rsidP="0074394B">
      <w:pPr>
        <w:pStyle w:val="Heading3"/>
        <w:spacing w:before="240"/>
      </w:pPr>
      <w:r w:rsidRPr="00041E77">
        <w:t>Table showing results of methodology</w:t>
      </w:r>
      <w:bookmarkEnd w:id="11"/>
      <w:bookmarkEnd w:id="12"/>
    </w:p>
    <w:tbl>
      <w:tblPr>
        <w:tblStyle w:val="DIATable"/>
        <w:tblpPr w:leftFromText="180" w:rightFromText="180" w:vertAnchor="text" w:horzAnchor="margin" w:tblpY="69"/>
        <w:tblW w:w="9356" w:type="dxa"/>
        <w:tblInd w:w="0" w:type="dxa"/>
        <w:tblLook w:val="04A0" w:firstRow="1" w:lastRow="0" w:firstColumn="1" w:lastColumn="0" w:noHBand="0" w:noVBand="1"/>
      </w:tblPr>
      <w:tblGrid>
        <w:gridCol w:w="2203"/>
        <w:gridCol w:w="2230"/>
        <w:gridCol w:w="2721"/>
        <w:gridCol w:w="2202"/>
      </w:tblGrid>
      <w:tr w:rsidR="0074394B" w14:paraId="30BA9208" w14:textId="77777777" w:rsidTr="0074394B">
        <w:trPr>
          <w:cnfStyle w:val="100000000000" w:firstRow="1" w:lastRow="0" w:firstColumn="0" w:lastColumn="0" w:oddVBand="0" w:evenVBand="0" w:oddHBand="0" w:evenHBand="0" w:firstRowFirstColumn="0" w:firstRowLastColumn="0" w:lastRowFirstColumn="0" w:lastRowLastColumn="0"/>
          <w:trHeight w:val="345"/>
        </w:trPr>
        <w:tc>
          <w:tcPr>
            <w:tcW w:w="1177" w:type="pct"/>
            <w:vAlign w:val="center"/>
          </w:tcPr>
          <w:p w14:paraId="0F6D750E" w14:textId="77777777" w:rsidR="0074394B" w:rsidRDefault="0074394B" w:rsidP="0074394B">
            <w:pPr>
              <w:pStyle w:val="ListParagraph"/>
              <w:numPr>
                <w:ilvl w:val="0"/>
                <w:numId w:val="0"/>
              </w:numPr>
              <w:jc w:val="center"/>
            </w:pPr>
            <w:r>
              <w:t>Country</w:t>
            </w:r>
          </w:p>
        </w:tc>
        <w:tc>
          <w:tcPr>
            <w:tcW w:w="1192" w:type="pct"/>
            <w:vAlign w:val="center"/>
          </w:tcPr>
          <w:p w14:paraId="7530489D" w14:textId="77777777" w:rsidR="0074394B" w:rsidRDefault="0074394B" w:rsidP="0074394B">
            <w:pPr>
              <w:pStyle w:val="ListParagraph"/>
              <w:numPr>
                <w:ilvl w:val="0"/>
                <w:numId w:val="0"/>
              </w:numPr>
              <w:jc w:val="center"/>
              <w:rPr>
                <w:b w:val="0"/>
              </w:rPr>
            </w:pPr>
            <w:r>
              <w:t>Risk Rating</w:t>
            </w:r>
          </w:p>
        </w:tc>
        <w:tc>
          <w:tcPr>
            <w:tcW w:w="1454" w:type="pct"/>
            <w:vAlign w:val="center"/>
          </w:tcPr>
          <w:p w14:paraId="585EA785" w14:textId="77777777" w:rsidR="0074394B" w:rsidRDefault="0074394B" w:rsidP="0074394B">
            <w:pPr>
              <w:pStyle w:val="ListParagraph"/>
              <w:numPr>
                <w:ilvl w:val="0"/>
                <w:numId w:val="0"/>
              </w:numPr>
              <w:jc w:val="center"/>
            </w:pPr>
            <w:r>
              <w:t>Source</w:t>
            </w:r>
          </w:p>
        </w:tc>
        <w:tc>
          <w:tcPr>
            <w:tcW w:w="1177" w:type="pct"/>
            <w:vAlign w:val="center"/>
          </w:tcPr>
          <w:p w14:paraId="424D7627" w14:textId="77777777" w:rsidR="0074394B" w:rsidRDefault="0074394B" w:rsidP="0074394B">
            <w:pPr>
              <w:pStyle w:val="ListParagraph"/>
              <w:numPr>
                <w:ilvl w:val="0"/>
                <w:numId w:val="0"/>
              </w:numPr>
              <w:jc w:val="center"/>
            </w:pPr>
            <w:r>
              <w:t>Overall Rating</w:t>
            </w:r>
          </w:p>
        </w:tc>
      </w:tr>
      <w:tr w:rsidR="0074394B" w14:paraId="03B7594A" w14:textId="77777777" w:rsidTr="0074394B">
        <w:trPr>
          <w:trHeight w:val="358"/>
        </w:trPr>
        <w:tc>
          <w:tcPr>
            <w:tcW w:w="1177" w:type="pct"/>
            <w:vAlign w:val="center"/>
          </w:tcPr>
          <w:p w14:paraId="00810AE9" w14:textId="77777777" w:rsidR="0074394B" w:rsidRDefault="0074394B" w:rsidP="0074394B">
            <w:pPr>
              <w:pStyle w:val="ListParagraph"/>
              <w:numPr>
                <w:ilvl w:val="0"/>
                <w:numId w:val="0"/>
              </w:numPr>
              <w:jc w:val="center"/>
            </w:pPr>
            <w:r>
              <w:t>A</w:t>
            </w:r>
          </w:p>
        </w:tc>
        <w:tc>
          <w:tcPr>
            <w:tcW w:w="1192" w:type="pct"/>
            <w:shd w:val="clear" w:color="auto" w:fill="auto"/>
            <w:vAlign w:val="center"/>
          </w:tcPr>
          <w:p w14:paraId="718C437D" w14:textId="77777777" w:rsidR="0074394B" w:rsidRDefault="0074394B" w:rsidP="0074394B">
            <w:pPr>
              <w:pStyle w:val="ListParagraph"/>
              <w:numPr>
                <w:ilvl w:val="0"/>
                <w:numId w:val="0"/>
              </w:numPr>
              <w:jc w:val="center"/>
            </w:pPr>
            <w:r>
              <w:t>3.84</w:t>
            </w:r>
          </w:p>
        </w:tc>
        <w:tc>
          <w:tcPr>
            <w:tcW w:w="1454" w:type="pct"/>
            <w:shd w:val="clear" w:color="auto" w:fill="auto"/>
            <w:vAlign w:val="center"/>
          </w:tcPr>
          <w:p w14:paraId="2D06111E" w14:textId="77777777" w:rsidR="0074394B" w:rsidRDefault="005E69D0" w:rsidP="0074394B">
            <w:pPr>
              <w:pStyle w:val="ListParagraph"/>
              <w:numPr>
                <w:ilvl w:val="0"/>
                <w:numId w:val="0"/>
              </w:numPr>
              <w:jc w:val="center"/>
            </w:pPr>
            <w:hyperlink r:id="rId29" w:history="1">
              <w:r w:rsidR="0074394B" w:rsidRPr="00B14E05">
                <w:rPr>
                  <w:rStyle w:val="Hyperlink"/>
                </w:rPr>
                <w:t>Basel AML Index</w:t>
              </w:r>
            </w:hyperlink>
          </w:p>
        </w:tc>
        <w:tc>
          <w:tcPr>
            <w:tcW w:w="1177" w:type="pct"/>
            <w:shd w:val="clear" w:color="auto" w:fill="92D050"/>
            <w:vAlign w:val="center"/>
          </w:tcPr>
          <w:p w14:paraId="5CCB70E8" w14:textId="77777777" w:rsidR="0074394B" w:rsidRDefault="0074394B" w:rsidP="0074394B">
            <w:pPr>
              <w:pStyle w:val="ListParagraph"/>
              <w:numPr>
                <w:ilvl w:val="0"/>
                <w:numId w:val="0"/>
              </w:numPr>
              <w:jc w:val="center"/>
            </w:pPr>
            <w:r>
              <w:t>Low Risk</w:t>
            </w:r>
          </w:p>
        </w:tc>
      </w:tr>
      <w:tr w:rsidR="0074394B" w14:paraId="0704FCC4" w14:textId="77777777" w:rsidTr="0074394B">
        <w:trPr>
          <w:trHeight w:val="358"/>
        </w:trPr>
        <w:tc>
          <w:tcPr>
            <w:tcW w:w="1177" w:type="pct"/>
            <w:vAlign w:val="center"/>
          </w:tcPr>
          <w:p w14:paraId="2BE919AA" w14:textId="77777777" w:rsidR="0074394B" w:rsidRDefault="0074394B" w:rsidP="0074394B">
            <w:pPr>
              <w:pStyle w:val="ListParagraph"/>
              <w:numPr>
                <w:ilvl w:val="0"/>
                <w:numId w:val="0"/>
              </w:numPr>
              <w:jc w:val="center"/>
            </w:pPr>
            <w:r>
              <w:t>B</w:t>
            </w:r>
          </w:p>
        </w:tc>
        <w:tc>
          <w:tcPr>
            <w:tcW w:w="1192" w:type="pct"/>
            <w:shd w:val="clear" w:color="auto" w:fill="auto"/>
            <w:vAlign w:val="center"/>
          </w:tcPr>
          <w:p w14:paraId="288A67ED" w14:textId="77777777" w:rsidR="0074394B" w:rsidRDefault="0074394B" w:rsidP="0074394B">
            <w:pPr>
              <w:pStyle w:val="ListParagraph"/>
              <w:numPr>
                <w:ilvl w:val="0"/>
                <w:numId w:val="0"/>
              </w:numPr>
              <w:jc w:val="center"/>
            </w:pPr>
            <w:r>
              <w:t>4.57</w:t>
            </w:r>
          </w:p>
        </w:tc>
        <w:tc>
          <w:tcPr>
            <w:tcW w:w="1454" w:type="pct"/>
            <w:shd w:val="clear" w:color="auto" w:fill="auto"/>
            <w:vAlign w:val="center"/>
          </w:tcPr>
          <w:p w14:paraId="60C1A86B" w14:textId="77777777" w:rsidR="0074394B" w:rsidRDefault="005E69D0" w:rsidP="0074394B">
            <w:pPr>
              <w:pStyle w:val="ListParagraph"/>
              <w:numPr>
                <w:ilvl w:val="0"/>
                <w:numId w:val="0"/>
              </w:numPr>
              <w:jc w:val="center"/>
            </w:pPr>
            <w:hyperlink r:id="rId30" w:history="1">
              <w:r w:rsidR="0074394B" w:rsidRPr="00B14E05">
                <w:rPr>
                  <w:rStyle w:val="Hyperlink"/>
                </w:rPr>
                <w:t>Basel AML Index</w:t>
              </w:r>
            </w:hyperlink>
          </w:p>
        </w:tc>
        <w:tc>
          <w:tcPr>
            <w:tcW w:w="1177" w:type="pct"/>
            <w:shd w:val="clear" w:color="auto" w:fill="92D050"/>
            <w:vAlign w:val="center"/>
          </w:tcPr>
          <w:p w14:paraId="0066E8FE" w14:textId="77777777" w:rsidR="0074394B" w:rsidRDefault="0074394B" w:rsidP="0074394B">
            <w:pPr>
              <w:pStyle w:val="ListParagraph"/>
              <w:numPr>
                <w:ilvl w:val="0"/>
                <w:numId w:val="0"/>
              </w:numPr>
              <w:jc w:val="center"/>
            </w:pPr>
            <w:r>
              <w:t>Low Risk</w:t>
            </w:r>
          </w:p>
        </w:tc>
      </w:tr>
      <w:tr w:rsidR="0074394B" w14:paraId="3DBCC5AA" w14:textId="77777777" w:rsidTr="0074394B">
        <w:trPr>
          <w:trHeight w:val="358"/>
        </w:trPr>
        <w:tc>
          <w:tcPr>
            <w:tcW w:w="1177" w:type="pct"/>
            <w:vAlign w:val="center"/>
          </w:tcPr>
          <w:p w14:paraId="6561B049" w14:textId="77777777" w:rsidR="0074394B" w:rsidRDefault="0074394B" w:rsidP="0074394B">
            <w:pPr>
              <w:pStyle w:val="ListParagraph"/>
              <w:numPr>
                <w:ilvl w:val="0"/>
                <w:numId w:val="0"/>
              </w:numPr>
              <w:jc w:val="center"/>
            </w:pPr>
            <w:r>
              <w:t>C</w:t>
            </w:r>
          </w:p>
        </w:tc>
        <w:tc>
          <w:tcPr>
            <w:tcW w:w="1192" w:type="pct"/>
            <w:shd w:val="clear" w:color="auto" w:fill="auto"/>
            <w:vAlign w:val="center"/>
          </w:tcPr>
          <w:p w14:paraId="6FB4DADE" w14:textId="77777777" w:rsidR="0074394B" w:rsidRDefault="0074394B" w:rsidP="0074394B">
            <w:pPr>
              <w:pStyle w:val="ListParagraph"/>
              <w:numPr>
                <w:ilvl w:val="0"/>
                <w:numId w:val="0"/>
              </w:numPr>
              <w:jc w:val="center"/>
            </w:pPr>
            <w:r>
              <w:t>66.02</w:t>
            </w:r>
          </w:p>
        </w:tc>
        <w:tc>
          <w:tcPr>
            <w:tcW w:w="1454" w:type="pct"/>
            <w:shd w:val="clear" w:color="auto" w:fill="auto"/>
            <w:vAlign w:val="center"/>
          </w:tcPr>
          <w:p w14:paraId="083D58F5" w14:textId="77777777" w:rsidR="0074394B" w:rsidRDefault="005E69D0" w:rsidP="0074394B">
            <w:pPr>
              <w:pStyle w:val="ListParagraph"/>
              <w:numPr>
                <w:ilvl w:val="0"/>
                <w:numId w:val="0"/>
              </w:numPr>
              <w:jc w:val="center"/>
            </w:pPr>
            <w:hyperlink r:id="rId31" w:history="1">
              <w:r w:rsidR="0074394B" w:rsidRPr="00B14E05">
                <w:rPr>
                  <w:rStyle w:val="Hyperlink"/>
                </w:rPr>
                <w:t>KnowYourCountry</w:t>
              </w:r>
            </w:hyperlink>
          </w:p>
        </w:tc>
        <w:tc>
          <w:tcPr>
            <w:tcW w:w="1177" w:type="pct"/>
            <w:shd w:val="clear" w:color="auto" w:fill="FFC000"/>
            <w:vAlign w:val="center"/>
          </w:tcPr>
          <w:p w14:paraId="348A6E78" w14:textId="77777777" w:rsidR="0074394B" w:rsidRDefault="0074394B" w:rsidP="0074394B">
            <w:pPr>
              <w:pStyle w:val="ListParagraph"/>
              <w:numPr>
                <w:ilvl w:val="0"/>
                <w:numId w:val="0"/>
              </w:numPr>
              <w:jc w:val="center"/>
            </w:pPr>
            <w:r>
              <w:t>Medium Risk</w:t>
            </w:r>
          </w:p>
        </w:tc>
      </w:tr>
      <w:tr w:rsidR="0074394B" w14:paraId="583C8EEA" w14:textId="77777777" w:rsidTr="0074394B">
        <w:trPr>
          <w:trHeight w:val="358"/>
        </w:trPr>
        <w:tc>
          <w:tcPr>
            <w:tcW w:w="1177" w:type="pct"/>
          </w:tcPr>
          <w:p w14:paraId="0DF7DCF5" w14:textId="77777777" w:rsidR="0074394B" w:rsidRDefault="0074394B" w:rsidP="0074394B">
            <w:pPr>
              <w:pStyle w:val="ListParagraph"/>
              <w:numPr>
                <w:ilvl w:val="0"/>
                <w:numId w:val="0"/>
              </w:numPr>
              <w:jc w:val="center"/>
            </w:pPr>
            <w:r>
              <w:t>D</w:t>
            </w:r>
          </w:p>
        </w:tc>
        <w:tc>
          <w:tcPr>
            <w:tcW w:w="1192" w:type="pct"/>
            <w:shd w:val="clear" w:color="auto" w:fill="auto"/>
          </w:tcPr>
          <w:p w14:paraId="78E46071" w14:textId="77777777" w:rsidR="0074394B" w:rsidRDefault="0074394B" w:rsidP="0074394B">
            <w:pPr>
              <w:pStyle w:val="ListParagraph"/>
              <w:numPr>
                <w:ilvl w:val="0"/>
                <w:numId w:val="0"/>
              </w:numPr>
              <w:jc w:val="center"/>
            </w:pPr>
            <w:r>
              <w:t>6.30</w:t>
            </w:r>
          </w:p>
        </w:tc>
        <w:tc>
          <w:tcPr>
            <w:tcW w:w="1454" w:type="pct"/>
            <w:shd w:val="clear" w:color="auto" w:fill="auto"/>
          </w:tcPr>
          <w:p w14:paraId="6C54CD27" w14:textId="77777777" w:rsidR="0074394B" w:rsidRDefault="005E69D0" w:rsidP="0074394B">
            <w:pPr>
              <w:pStyle w:val="ListParagraph"/>
              <w:numPr>
                <w:ilvl w:val="0"/>
                <w:numId w:val="0"/>
              </w:numPr>
              <w:jc w:val="center"/>
            </w:pPr>
            <w:hyperlink r:id="rId32" w:history="1">
              <w:r w:rsidR="0074394B" w:rsidRPr="00B14E05">
                <w:rPr>
                  <w:rStyle w:val="Hyperlink"/>
                </w:rPr>
                <w:t>Basel AML Index</w:t>
              </w:r>
            </w:hyperlink>
          </w:p>
        </w:tc>
        <w:tc>
          <w:tcPr>
            <w:tcW w:w="1177" w:type="pct"/>
            <w:shd w:val="clear" w:color="auto" w:fill="FF0000"/>
          </w:tcPr>
          <w:p w14:paraId="0C4F45FC" w14:textId="77777777" w:rsidR="0074394B" w:rsidRDefault="0074394B" w:rsidP="0074394B">
            <w:pPr>
              <w:pStyle w:val="ListParagraph"/>
              <w:numPr>
                <w:ilvl w:val="0"/>
                <w:numId w:val="0"/>
              </w:numPr>
              <w:jc w:val="center"/>
            </w:pPr>
            <w:r>
              <w:t>High Risk</w:t>
            </w:r>
          </w:p>
        </w:tc>
      </w:tr>
    </w:tbl>
    <w:bookmarkEnd w:id="13"/>
    <w:p w14:paraId="79B166AB" w14:textId="577BCAF9" w:rsidR="000C18DA" w:rsidRPr="00CC5D09" w:rsidRDefault="000C18DA" w:rsidP="00DD5CCB">
      <w:pPr>
        <w:pStyle w:val="Heading4"/>
      </w:pPr>
      <w:r w:rsidRPr="00CC5D09">
        <w:lastRenderedPageBreak/>
        <w:t>Assessing the impact of country risk to your business and its products/services</w:t>
      </w:r>
    </w:p>
    <w:p w14:paraId="36C3E634" w14:textId="063F8181" w:rsidR="00794A45" w:rsidRPr="00601C2E" w:rsidRDefault="00794A45" w:rsidP="00794A45">
      <w:pPr>
        <w:pStyle w:val="Numbers1"/>
        <w:rPr>
          <w:rFonts w:asciiTheme="minorHAnsi" w:hAnsiTheme="minorHAnsi" w:cstheme="minorHAnsi"/>
        </w:rPr>
      </w:pPr>
      <w:r>
        <w:rPr>
          <w:rFonts w:asciiTheme="minorHAnsi" w:hAnsiTheme="minorHAnsi" w:cstheme="minorHAnsi"/>
        </w:rPr>
        <w:t xml:space="preserve">While using a country risk-rating methodology is a good starting point, it only provides an initial overview of the level of ML/TF risk associated with </w:t>
      </w:r>
      <w:r w:rsidR="00DE6708">
        <w:rPr>
          <w:rFonts w:asciiTheme="minorHAnsi" w:hAnsiTheme="minorHAnsi" w:cstheme="minorHAnsi"/>
        </w:rPr>
        <w:t>the particular</w:t>
      </w:r>
      <w:r>
        <w:rPr>
          <w:rFonts w:asciiTheme="minorHAnsi" w:hAnsiTheme="minorHAnsi" w:cstheme="minorHAnsi"/>
        </w:rPr>
        <w:t xml:space="preserve"> country</w:t>
      </w:r>
      <w:r w:rsidR="00DE6708">
        <w:rPr>
          <w:rFonts w:asciiTheme="minorHAnsi" w:hAnsiTheme="minorHAnsi" w:cstheme="minorHAnsi"/>
        </w:rPr>
        <w:t xml:space="preserve"> itself</w:t>
      </w:r>
      <w:r>
        <w:rPr>
          <w:rFonts w:asciiTheme="minorHAnsi" w:hAnsiTheme="minorHAnsi" w:cstheme="minorHAnsi"/>
        </w:rPr>
        <w:t xml:space="preserve">. </w:t>
      </w:r>
      <w:r w:rsidR="00EF64C9">
        <w:rPr>
          <w:rFonts w:asciiTheme="minorHAnsi" w:hAnsiTheme="minorHAnsi" w:cstheme="minorHAnsi"/>
        </w:rPr>
        <w:t>This risk may be modified by other ML/TF factors that may be present, for example, with the particular product or service being offered.</w:t>
      </w:r>
    </w:p>
    <w:p w14:paraId="14633821" w14:textId="77777777" w:rsidR="00794A45" w:rsidRDefault="00794A45" w:rsidP="00794A45">
      <w:pPr>
        <w:pStyle w:val="Numbers1"/>
        <w:numPr>
          <w:ilvl w:val="0"/>
          <w:numId w:val="0"/>
        </w:numPr>
        <w:ind w:left="471"/>
        <w:rPr>
          <w:rFonts w:asciiTheme="minorHAnsi" w:hAnsiTheme="minorHAnsi" w:cstheme="minorHAnsi"/>
        </w:rPr>
      </w:pPr>
    </w:p>
    <w:p w14:paraId="4538CF43" w14:textId="05F06FBB" w:rsidR="00DE6708" w:rsidRDefault="00794A45" w:rsidP="00DE6708">
      <w:pPr>
        <w:pStyle w:val="Numbers1"/>
        <w:rPr>
          <w:rFonts w:asciiTheme="minorHAnsi" w:hAnsiTheme="minorHAnsi" w:cstheme="minorHAnsi"/>
        </w:rPr>
      </w:pPr>
      <w:r w:rsidRPr="009F5E8F">
        <w:rPr>
          <w:rFonts w:asciiTheme="minorHAnsi" w:hAnsiTheme="minorHAnsi" w:cstheme="minorHAnsi"/>
        </w:rPr>
        <w:t>For a more detailed understanding of what exactly the risks</w:t>
      </w:r>
      <w:r w:rsidR="00DE6708">
        <w:rPr>
          <w:rFonts w:asciiTheme="minorHAnsi" w:hAnsiTheme="minorHAnsi" w:cstheme="minorHAnsi"/>
        </w:rPr>
        <w:t xml:space="preserve"> in any given activity</w:t>
      </w:r>
      <w:r w:rsidRPr="009F5E8F">
        <w:rPr>
          <w:rFonts w:asciiTheme="minorHAnsi" w:hAnsiTheme="minorHAnsi" w:cstheme="minorHAnsi"/>
        </w:rPr>
        <w:t xml:space="preserve"> are, and how they impact on your business, you </w:t>
      </w:r>
      <w:r>
        <w:rPr>
          <w:rFonts w:asciiTheme="minorHAnsi" w:hAnsiTheme="minorHAnsi" w:cstheme="minorHAnsi"/>
        </w:rPr>
        <w:t xml:space="preserve">may </w:t>
      </w:r>
      <w:r w:rsidRPr="009F5E8F">
        <w:rPr>
          <w:rFonts w:asciiTheme="minorHAnsi" w:hAnsiTheme="minorHAnsi" w:cstheme="minorHAnsi"/>
        </w:rPr>
        <w:t xml:space="preserve">need to undertake </w:t>
      </w:r>
      <w:r>
        <w:rPr>
          <w:rFonts w:asciiTheme="minorHAnsi" w:hAnsiTheme="minorHAnsi" w:cstheme="minorHAnsi"/>
        </w:rPr>
        <w:t>additional, and potentially more qualitative,</w:t>
      </w:r>
      <w:r w:rsidRPr="009F5E8F">
        <w:rPr>
          <w:rFonts w:asciiTheme="minorHAnsi" w:hAnsiTheme="minorHAnsi" w:cstheme="minorHAnsi"/>
        </w:rPr>
        <w:t xml:space="preserve"> analysis. This </w:t>
      </w:r>
      <w:r w:rsidR="000C18DA">
        <w:rPr>
          <w:rFonts w:asciiTheme="minorHAnsi" w:hAnsiTheme="minorHAnsi" w:cstheme="minorHAnsi"/>
        </w:rPr>
        <w:t>c</w:t>
      </w:r>
      <w:r w:rsidRPr="009F5E8F">
        <w:rPr>
          <w:rFonts w:asciiTheme="minorHAnsi" w:hAnsiTheme="minorHAnsi" w:cstheme="minorHAnsi"/>
        </w:rPr>
        <w:t xml:space="preserve">ould involve looking at </w:t>
      </w:r>
      <w:r w:rsidR="000C18DA">
        <w:rPr>
          <w:rFonts w:asciiTheme="minorHAnsi" w:hAnsiTheme="minorHAnsi" w:cstheme="minorHAnsi"/>
        </w:rPr>
        <w:t xml:space="preserve">your products and services, </w:t>
      </w:r>
      <w:r w:rsidR="00B83F6A">
        <w:rPr>
          <w:rFonts w:asciiTheme="minorHAnsi" w:hAnsiTheme="minorHAnsi" w:cstheme="minorHAnsi"/>
        </w:rPr>
        <w:t xml:space="preserve">and </w:t>
      </w:r>
      <w:r w:rsidR="000C18DA">
        <w:rPr>
          <w:rFonts w:asciiTheme="minorHAnsi" w:hAnsiTheme="minorHAnsi" w:cstheme="minorHAnsi"/>
        </w:rPr>
        <w:t>where their</w:t>
      </w:r>
      <w:r w:rsidR="00B83F6A">
        <w:rPr>
          <w:rFonts w:asciiTheme="minorHAnsi" w:hAnsiTheme="minorHAnsi" w:cstheme="minorHAnsi"/>
        </w:rPr>
        <w:t xml:space="preserve"> ML/TF</w:t>
      </w:r>
      <w:r w:rsidR="000C18DA">
        <w:rPr>
          <w:rFonts w:asciiTheme="minorHAnsi" w:hAnsiTheme="minorHAnsi" w:cstheme="minorHAnsi"/>
        </w:rPr>
        <w:t xml:space="preserve"> vulnerabiliti</w:t>
      </w:r>
      <w:r w:rsidR="00B83F6A">
        <w:rPr>
          <w:rFonts w:asciiTheme="minorHAnsi" w:hAnsiTheme="minorHAnsi" w:cstheme="minorHAnsi"/>
        </w:rPr>
        <w:t>es</w:t>
      </w:r>
      <w:r w:rsidR="000C18DA">
        <w:rPr>
          <w:rFonts w:asciiTheme="minorHAnsi" w:hAnsiTheme="minorHAnsi" w:cstheme="minorHAnsi"/>
        </w:rPr>
        <w:t xml:space="preserve"> ar</w:t>
      </w:r>
      <w:r w:rsidR="00B83F6A">
        <w:rPr>
          <w:rFonts w:asciiTheme="minorHAnsi" w:hAnsiTheme="minorHAnsi" w:cstheme="minorHAnsi"/>
        </w:rPr>
        <w:t>e, a</w:t>
      </w:r>
      <w:r w:rsidR="00F1702B">
        <w:rPr>
          <w:rFonts w:asciiTheme="minorHAnsi" w:hAnsiTheme="minorHAnsi" w:cstheme="minorHAnsi"/>
        </w:rPr>
        <w:t xml:space="preserve">longside the reasons that a country is identified to be of higher risk. This will enable </w:t>
      </w:r>
      <w:r w:rsidR="0062024C">
        <w:rPr>
          <w:rFonts w:asciiTheme="minorHAnsi" w:hAnsiTheme="minorHAnsi" w:cstheme="minorHAnsi"/>
        </w:rPr>
        <w:t xml:space="preserve">you to fully identify the impact that the countries you deal with have </w:t>
      </w:r>
      <w:r w:rsidR="002932ED">
        <w:rPr>
          <w:rFonts w:asciiTheme="minorHAnsi" w:hAnsiTheme="minorHAnsi" w:cstheme="minorHAnsi"/>
        </w:rPr>
        <w:t xml:space="preserve">on </w:t>
      </w:r>
      <w:r w:rsidR="0062024C">
        <w:rPr>
          <w:rFonts w:asciiTheme="minorHAnsi" w:hAnsiTheme="minorHAnsi" w:cstheme="minorHAnsi"/>
        </w:rPr>
        <w:t>your ML/TF risks</w:t>
      </w:r>
      <w:r w:rsidR="002932ED">
        <w:rPr>
          <w:rFonts w:asciiTheme="minorHAnsi" w:hAnsiTheme="minorHAnsi" w:cstheme="minorHAnsi"/>
        </w:rPr>
        <w:t xml:space="preserve">. </w:t>
      </w:r>
      <w:r w:rsidR="008F5361">
        <w:rPr>
          <w:rFonts w:asciiTheme="minorHAnsi" w:hAnsiTheme="minorHAnsi" w:cstheme="minorHAnsi"/>
        </w:rPr>
        <w:t xml:space="preserve"> </w:t>
      </w:r>
    </w:p>
    <w:p w14:paraId="60ED5E33" w14:textId="00A39FD1" w:rsidR="00D72BB0" w:rsidRPr="00D72BB0" w:rsidRDefault="00A729A5" w:rsidP="00D72BB0">
      <w:pPr>
        <w:pStyle w:val="ListParagraph"/>
        <w:rPr>
          <w:rFonts w:asciiTheme="minorHAnsi" w:hAnsiTheme="minorHAnsi" w:cstheme="minorHAnsi"/>
        </w:rPr>
      </w:pPr>
      <w:r>
        <w:rPr>
          <w:rFonts w:asciiTheme="minorHAnsi" w:hAnsiTheme="minorHAnsi" w:cstheme="minorHAnsi"/>
        </w:rPr>
        <w:t>Reporting entities should consider the particular risks of their products and services</w:t>
      </w:r>
      <w:r w:rsidR="00052780">
        <w:rPr>
          <w:rFonts w:asciiTheme="minorHAnsi" w:hAnsiTheme="minorHAnsi" w:cstheme="minorHAnsi"/>
        </w:rPr>
        <w:t xml:space="preserve">. </w:t>
      </w:r>
      <w:r w:rsidR="00D72BB0" w:rsidRPr="00D72BB0">
        <w:rPr>
          <w:rFonts w:asciiTheme="minorHAnsi" w:hAnsiTheme="minorHAnsi" w:cstheme="minorHAnsi"/>
        </w:rPr>
        <w:t>Examples of additional risk factors with particular international characteristics include both international wire transfers and alternative payment methods</w:t>
      </w:r>
      <w:r w:rsidR="00D72BB0">
        <w:rPr>
          <w:rFonts w:asciiTheme="minorHAnsi" w:hAnsiTheme="minorHAnsi" w:cstheme="minorHAnsi"/>
        </w:rPr>
        <w:t>, amongst others</w:t>
      </w:r>
      <w:r w:rsidR="00D72BB0" w:rsidRPr="00D72BB0">
        <w:rPr>
          <w:rFonts w:asciiTheme="minorHAnsi" w:hAnsiTheme="minorHAnsi" w:cstheme="minorHAnsi"/>
        </w:rPr>
        <w:t xml:space="preserve">. </w:t>
      </w:r>
      <w:r w:rsidR="00D72BB0">
        <w:rPr>
          <w:rFonts w:asciiTheme="minorHAnsi" w:hAnsiTheme="minorHAnsi" w:cstheme="minorHAnsi"/>
        </w:rPr>
        <w:t>These risks are discussed in the National Risk Assessment</w:t>
      </w:r>
      <w:r w:rsidR="00D72BB0">
        <w:rPr>
          <w:rStyle w:val="FootnoteReference"/>
          <w:rFonts w:cstheme="minorHAnsi"/>
        </w:rPr>
        <w:footnoteReference w:id="10"/>
      </w:r>
      <w:r w:rsidR="00D72BB0">
        <w:rPr>
          <w:rFonts w:asciiTheme="minorHAnsi" w:hAnsiTheme="minorHAnsi" w:cstheme="minorHAnsi"/>
        </w:rPr>
        <w:t xml:space="preserve"> produced by the NZ Police F</w:t>
      </w:r>
      <w:r w:rsidR="00200C5A">
        <w:rPr>
          <w:rFonts w:asciiTheme="minorHAnsi" w:hAnsiTheme="minorHAnsi" w:cstheme="minorHAnsi"/>
        </w:rPr>
        <w:t>inancial Intelligence Unit</w:t>
      </w:r>
      <w:r w:rsidR="00D72BB0">
        <w:rPr>
          <w:rFonts w:asciiTheme="minorHAnsi" w:hAnsiTheme="minorHAnsi" w:cstheme="minorHAnsi"/>
        </w:rPr>
        <w:t xml:space="preserve"> and the Sector Risk Assessments (SRAs)</w:t>
      </w:r>
      <w:r w:rsidR="00D72BB0">
        <w:rPr>
          <w:rStyle w:val="FootnoteReference"/>
          <w:rFonts w:cstheme="minorHAnsi"/>
        </w:rPr>
        <w:footnoteReference w:id="11"/>
      </w:r>
      <w:r w:rsidR="00D72BB0">
        <w:rPr>
          <w:rFonts w:asciiTheme="minorHAnsi" w:hAnsiTheme="minorHAnsi" w:cstheme="minorHAnsi"/>
        </w:rPr>
        <w:t xml:space="preserve"> produced by the Department.</w:t>
      </w:r>
    </w:p>
    <w:p w14:paraId="7026FEA3" w14:textId="159B90F9" w:rsidR="000651CE" w:rsidRPr="000651CE" w:rsidRDefault="00AD40AD" w:rsidP="000651CE">
      <w:pPr>
        <w:pStyle w:val="ListParagraph"/>
        <w:rPr>
          <w:rFonts w:asciiTheme="minorHAnsi" w:hAnsiTheme="minorHAnsi" w:cstheme="minorHAnsi"/>
        </w:rPr>
      </w:pPr>
      <w:r>
        <w:t>Where</w:t>
      </w:r>
      <w:r w:rsidR="007404D2">
        <w:t xml:space="preserve"> countries are identified as higher</w:t>
      </w:r>
      <w:r w:rsidR="0055444D">
        <w:t xml:space="preserve"> risk, reporting entities should consider the factors that make that country higher risk</w:t>
      </w:r>
      <w:r w:rsidR="00C04236">
        <w:t>,</w:t>
      </w:r>
      <w:r w:rsidR="0055444D">
        <w:t xml:space="preserve"> and how these </w:t>
      </w:r>
      <w:r w:rsidR="00C04236">
        <w:t xml:space="preserve">could </w:t>
      </w:r>
      <w:r w:rsidR="0055444D">
        <w:t>apply to their business</w:t>
      </w:r>
      <w:r w:rsidR="000651CE">
        <w:t xml:space="preserve">. An example may be a customer from a higher risk jurisdiction known for a high degree of </w:t>
      </w:r>
      <w:r w:rsidR="004D76FB">
        <w:t>corruption</w:t>
      </w:r>
      <w:r w:rsidR="000651CE">
        <w:t xml:space="preserve">, looking to purchase real estate in New Zealand with no intention of residing here. </w:t>
      </w:r>
      <w:r w:rsidR="009F2CCC">
        <w:t xml:space="preserve">This may indicate an individual that is seeking a safe haven in which they can store the proceeds of crime, distancing themselves from the money, whilst </w:t>
      </w:r>
      <w:r w:rsidR="0062481C">
        <w:t xml:space="preserve">retaining </w:t>
      </w:r>
      <w:r w:rsidR="009F2CCC">
        <w:t>control, and remaining offshore themselves.</w:t>
      </w:r>
    </w:p>
    <w:p w14:paraId="031871A5" w14:textId="2125CCE4" w:rsidR="00805EC7" w:rsidRDefault="00805EC7" w:rsidP="00935EE6">
      <w:pPr>
        <w:pStyle w:val="ListParagraph"/>
        <w:rPr>
          <w:rFonts w:asciiTheme="minorHAnsi" w:hAnsiTheme="minorHAnsi" w:cstheme="minorHAnsi"/>
        </w:rPr>
      </w:pPr>
      <w:r>
        <w:rPr>
          <w:rFonts w:asciiTheme="minorHAnsi" w:hAnsiTheme="minorHAnsi" w:cstheme="minorHAnsi"/>
        </w:rPr>
        <w:t xml:space="preserve">Reporting entities may wish to consider the multiple source composite risk rating methodology models that are used by the Basel AML Index and </w:t>
      </w:r>
      <w:r w:rsidR="00C12C63">
        <w:rPr>
          <w:rFonts w:asciiTheme="minorHAnsi" w:hAnsiTheme="minorHAnsi" w:cstheme="minorHAnsi"/>
        </w:rPr>
        <w:t>KnowYourCountry and</w:t>
      </w:r>
      <w:r>
        <w:rPr>
          <w:rFonts w:asciiTheme="minorHAnsi" w:hAnsiTheme="minorHAnsi" w:cstheme="minorHAnsi"/>
        </w:rPr>
        <w:t xml:space="preserve"> adapt these </w:t>
      </w:r>
      <w:r w:rsidR="00C12C63">
        <w:rPr>
          <w:rFonts w:asciiTheme="minorHAnsi" w:hAnsiTheme="minorHAnsi" w:cstheme="minorHAnsi"/>
        </w:rPr>
        <w:t>to develop</w:t>
      </w:r>
      <w:r>
        <w:rPr>
          <w:rFonts w:asciiTheme="minorHAnsi" w:hAnsiTheme="minorHAnsi" w:cstheme="minorHAnsi"/>
        </w:rPr>
        <w:t xml:space="preserve"> a bespoke risk assessment model particular to their business.</w:t>
      </w:r>
      <w:r w:rsidR="00C12C63">
        <w:rPr>
          <w:rFonts w:asciiTheme="minorHAnsi" w:hAnsiTheme="minorHAnsi" w:cstheme="minorHAnsi"/>
        </w:rPr>
        <w:t xml:space="preserve"> </w:t>
      </w:r>
      <w:r w:rsidR="00307FE1">
        <w:rPr>
          <w:rFonts w:asciiTheme="minorHAnsi" w:hAnsiTheme="minorHAnsi" w:cstheme="minorHAnsi"/>
        </w:rPr>
        <w:t>They may decide to substitute different sources or adjust risk weightings in order to find a solution better suited to their particular business or the New Zealand context.</w:t>
      </w:r>
    </w:p>
    <w:p w14:paraId="187E38D4" w14:textId="21C0EB3B" w:rsidR="00794A45" w:rsidRDefault="00794A45" w:rsidP="00794A45">
      <w:pPr>
        <w:pStyle w:val="Numbers1"/>
        <w:numPr>
          <w:ilvl w:val="0"/>
          <w:numId w:val="0"/>
        </w:numPr>
        <w:ind w:left="471"/>
        <w:rPr>
          <w:rFonts w:asciiTheme="minorHAnsi" w:hAnsiTheme="minorHAnsi" w:cstheme="minorHAnsi"/>
        </w:rPr>
      </w:pPr>
    </w:p>
    <w:p w14:paraId="45524D1C" w14:textId="33D117D9" w:rsidR="00794A45" w:rsidRPr="00F1702B" w:rsidRDefault="00F1702B" w:rsidP="0065649B">
      <w:pPr>
        <w:pStyle w:val="Numbers1"/>
        <w:rPr>
          <w:rFonts w:asciiTheme="minorHAnsi" w:hAnsiTheme="minorHAnsi" w:cstheme="minorHAnsi"/>
        </w:rPr>
      </w:pPr>
      <w:r w:rsidRPr="00F1702B">
        <w:rPr>
          <w:rFonts w:asciiTheme="minorHAnsi" w:hAnsiTheme="minorHAnsi" w:cstheme="minorHAnsi"/>
        </w:rPr>
        <w:t>For this process, you should c</w:t>
      </w:r>
      <w:r w:rsidR="00794A45" w:rsidRPr="00F1702B">
        <w:rPr>
          <w:rFonts w:asciiTheme="minorHAnsi" w:hAnsiTheme="minorHAnsi" w:cstheme="minorHAnsi"/>
        </w:rPr>
        <w:t>onsult relevant guidance issued by your AML/CFT supervisor</w:t>
      </w:r>
      <w:r w:rsidRPr="00F1702B">
        <w:rPr>
          <w:rFonts w:asciiTheme="minorHAnsi" w:hAnsiTheme="minorHAnsi" w:cstheme="minorHAnsi"/>
        </w:rPr>
        <w:t xml:space="preserve">. </w:t>
      </w:r>
      <w:r w:rsidR="00794A45" w:rsidRPr="00F1702B">
        <w:rPr>
          <w:rFonts w:asciiTheme="minorHAnsi" w:hAnsiTheme="minorHAnsi" w:cstheme="minorHAnsi"/>
        </w:rPr>
        <w:t xml:space="preserve">The section on ‘Country Risk’ in the </w:t>
      </w:r>
      <w:hyperlink r:id="rId33" w:history="1">
        <w:r w:rsidR="00794A45" w:rsidRPr="00F1702B">
          <w:rPr>
            <w:rStyle w:val="Hyperlink"/>
            <w:rFonts w:asciiTheme="minorHAnsi" w:hAnsiTheme="minorHAnsi" w:cstheme="minorHAnsi"/>
          </w:rPr>
          <w:t>Prompts and Notes for DIA Reporting Entities</w:t>
        </w:r>
      </w:hyperlink>
      <w:r w:rsidR="00794A45" w:rsidRPr="00F1702B">
        <w:rPr>
          <w:rFonts w:asciiTheme="minorHAnsi" w:hAnsiTheme="minorHAnsi" w:cstheme="minorHAnsi"/>
        </w:rPr>
        <w:t xml:space="preserve"> provides a list of prompts for thinking about various factors that may affect country risk.</w:t>
      </w:r>
    </w:p>
    <w:p w14:paraId="59E18F2D" w14:textId="77777777" w:rsidR="00B81F7A" w:rsidRDefault="00B81F7A">
      <w:pPr>
        <w:keepLines w:val="0"/>
        <w:rPr>
          <w:rFonts w:cs="Arial"/>
          <w:b/>
          <w:bCs/>
          <w:color w:val="1F546B"/>
          <w:sz w:val="36"/>
          <w:szCs w:val="36"/>
        </w:rPr>
      </w:pPr>
    </w:p>
    <w:p w14:paraId="7B33515E" w14:textId="6E6844DC" w:rsidR="00AB10D2" w:rsidRPr="008B1BE2" w:rsidRDefault="00B81F7A" w:rsidP="00DD5CCB">
      <w:pPr>
        <w:pStyle w:val="Heading2"/>
      </w:pPr>
      <w:bookmarkStart w:id="14" w:name="_Toc66091003"/>
      <w:r w:rsidRPr="008B1BE2">
        <w:lastRenderedPageBreak/>
        <w:t xml:space="preserve">Part </w:t>
      </w:r>
      <w:r w:rsidR="0051646E" w:rsidRPr="008B1BE2">
        <w:t xml:space="preserve">2: </w:t>
      </w:r>
      <w:r w:rsidR="00E809C5">
        <w:t>Determining</w:t>
      </w:r>
      <w:r w:rsidR="00E809C5" w:rsidRPr="008B1BE2">
        <w:t xml:space="preserve"> </w:t>
      </w:r>
      <w:r w:rsidR="009E1A69" w:rsidRPr="008B1BE2">
        <w:t>whether a country has ‘</w:t>
      </w:r>
      <w:r w:rsidRPr="008B1BE2">
        <w:t>i</w:t>
      </w:r>
      <w:r w:rsidR="009E1A69" w:rsidRPr="008B1BE2">
        <w:t>nsufficient</w:t>
      </w:r>
      <w:r w:rsidRPr="008B1BE2">
        <w:t>’</w:t>
      </w:r>
      <w:r w:rsidR="009E1A69" w:rsidRPr="008B1BE2">
        <w:t xml:space="preserve"> AML/CFT </w:t>
      </w:r>
      <w:r w:rsidR="008554AE">
        <w:t xml:space="preserve">systems or </w:t>
      </w:r>
      <w:r w:rsidRPr="008B1BE2">
        <w:t>m</w:t>
      </w:r>
      <w:r w:rsidR="009E1A69" w:rsidRPr="008B1BE2">
        <w:t>easures</w:t>
      </w:r>
      <w:bookmarkEnd w:id="14"/>
    </w:p>
    <w:p w14:paraId="0413BF0D" w14:textId="77777777" w:rsidR="00AB10D2" w:rsidRPr="00CD6CF6" w:rsidRDefault="00AB10D2" w:rsidP="004A2F5C">
      <w:pPr>
        <w:pStyle w:val="Numbers1"/>
        <w:numPr>
          <w:ilvl w:val="0"/>
          <w:numId w:val="0"/>
        </w:numPr>
        <w:ind w:left="471" w:hanging="471"/>
        <w:rPr>
          <w:rFonts w:asciiTheme="minorHAnsi" w:hAnsiTheme="minorHAnsi" w:cstheme="minorHAnsi"/>
        </w:rPr>
      </w:pPr>
    </w:p>
    <w:p w14:paraId="0478870B" w14:textId="3133A820" w:rsidR="0080178A" w:rsidRDefault="00047236" w:rsidP="0080178A">
      <w:pPr>
        <w:pStyle w:val="Numbers1"/>
        <w:spacing w:after="240"/>
        <w:rPr>
          <w:rFonts w:asciiTheme="minorHAnsi" w:hAnsiTheme="minorHAnsi" w:cstheme="minorHAnsi"/>
        </w:rPr>
      </w:pPr>
      <w:bookmarkStart w:id="15" w:name="_Hlk52532253"/>
      <w:r>
        <w:rPr>
          <w:rFonts w:asciiTheme="minorHAnsi" w:hAnsiTheme="minorHAnsi" w:cstheme="minorHAnsi"/>
        </w:rPr>
        <w:t>In addition to the broader obligations relating to country risk</w:t>
      </w:r>
      <w:r w:rsidR="00052780">
        <w:rPr>
          <w:rFonts w:asciiTheme="minorHAnsi" w:hAnsiTheme="minorHAnsi" w:cstheme="minorHAnsi"/>
        </w:rPr>
        <w:t xml:space="preserve"> (covered in Part 1 of the guideline)</w:t>
      </w:r>
      <w:r>
        <w:rPr>
          <w:rFonts w:asciiTheme="minorHAnsi" w:hAnsiTheme="minorHAnsi" w:cstheme="minorHAnsi"/>
        </w:rPr>
        <w:t>, t</w:t>
      </w:r>
      <w:r w:rsidR="00597CCE">
        <w:rPr>
          <w:rFonts w:asciiTheme="minorHAnsi" w:hAnsiTheme="minorHAnsi" w:cstheme="minorHAnsi"/>
        </w:rPr>
        <w:t>here are</w:t>
      </w:r>
      <w:r w:rsidR="00B0605D">
        <w:rPr>
          <w:rFonts w:asciiTheme="minorHAnsi" w:hAnsiTheme="minorHAnsi" w:cstheme="minorHAnsi"/>
        </w:rPr>
        <w:t xml:space="preserve"> </w:t>
      </w:r>
      <w:r w:rsidR="00FF492D">
        <w:rPr>
          <w:rFonts w:asciiTheme="minorHAnsi" w:hAnsiTheme="minorHAnsi" w:cstheme="minorHAnsi"/>
        </w:rPr>
        <w:t xml:space="preserve">specific </w:t>
      </w:r>
      <w:r w:rsidR="00B9418E">
        <w:rPr>
          <w:rFonts w:asciiTheme="minorHAnsi" w:hAnsiTheme="minorHAnsi" w:cstheme="minorHAnsi"/>
        </w:rPr>
        <w:t>enhanced measures</w:t>
      </w:r>
      <w:r w:rsidR="00B0605D">
        <w:rPr>
          <w:rFonts w:asciiTheme="minorHAnsi" w:hAnsiTheme="minorHAnsi" w:cstheme="minorHAnsi"/>
        </w:rPr>
        <w:t xml:space="preserve"> </w:t>
      </w:r>
      <w:r w:rsidR="00F90C41">
        <w:rPr>
          <w:rFonts w:asciiTheme="minorHAnsi" w:hAnsiTheme="minorHAnsi" w:cstheme="minorHAnsi"/>
        </w:rPr>
        <w:t>prescribed</w:t>
      </w:r>
      <w:r>
        <w:rPr>
          <w:rFonts w:asciiTheme="minorHAnsi" w:hAnsiTheme="minorHAnsi" w:cstheme="minorHAnsi"/>
        </w:rPr>
        <w:t xml:space="preserve"> in the Act</w:t>
      </w:r>
      <w:r w:rsidR="00597CCE">
        <w:rPr>
          <w:rFonts w:asciiTheme="minorHAnsi" w:hAnsiTheme="minorHAnsi" w:cstheme="minorHAnsi"/>
        </w:rPr>
        <w:t xml:space="preserve"> that </w:t>
      </w:r>
      <w:r>
        <w:rPr>
          <w:rFonts w:asciiTheme="minorHAnsi" w:hAnsiTheme="minorHAnsi" w:cstheme="minorHAnsi"/>
        </w:rPr>
        <w:t xml:space="preserve">relate </w:t>
      </w:r>
      <w:r w:rsidR="00597CCE">
        <w:rPr>
          <w:rFonts w:asciiTheme="minorHAnsi" w:hAnsiTheme="minorHAnsi" w:cstheme="minorHAnsi"/>
        </w:rPr>
        <w:t xml:space="preserve">to a </w:t>
      </w:r>
      <w:r w:rsidR="00F6406E">
        <w:rPr>
          <w:rFonts w:asciiTheme="minorHAnsi" w:hAnsiTheme="minorHAnsi" w:cstheme="minorHAnsi"/>
        </w:rPr>
        <w:t>countr</w:t>
      </w:r>
      <w:r w:rsidR="00597CCE">
        <w:rPr>
          <w:rFonts w:asciiTheme="minorHAnsi" w:hAnsiTheme="minorHAnsi" w:cstheme="minorHAnsi"/>
        </w:rPr>
        <w:t>y with in</w:t>
      </w:r>
      <w:r w:rsidR="006032DB">
        <w:rPr>
          <w:rFonts w:asciiTheme="minorHAnsi" w:hAnsiTheme="minorHAnsi" w:cstheme="minorHAnsi"/>
        </w:rPr>
        <w:t>sufficient AML/CFT systems</w:t>
      </w:r>
      <w:r w:rsidR="008554AE">
        <w:rPr>
          <w:rFonts w:asciiTheme="minorHAnsi" w:hAnsiTheme="minorHAnsi" w:cstheme="minorHAnsi"/>
        </w:rPr>
        <w:t xml:space="preserve"> or </w:t>
      </w:r>
      <w:r w:rsidR="006032DB">
        <w:rPr>
          <w:rFonts w:asciiTheme="minorHAnsi" w:hAnsiTheme="minorHAnsi" w:cstheme="minorHAnsi"/>
        </w:rPr>
        <w:t>measures</w:t>
      </w:r>
      <w:r>
        <w:rPr>
          <w:rFonts w:asciiTheme="minorHAnsi" w:hAnsiTheme="minorHAnsi" w:cstheme="minorHAnsi"/>
        </w:rPr>
        <w:t>.</w:t>
      </w:r>
      <w:r w:rsidR="0080178A">
        <w:rPr>
          <w:rFonts w:asciiTheme="minorHAnsi" w:hAnsiTheme="minorHAnsi" w:cstheme="minorHAnsi"/>
        </w:rPr>
        <w:t xml:space="preserve"> </w:t>
      </w:r>
    </w:p>
    <w:p w14:paraId="6854B611" w14:textId="7995D77B" w:rsidR="00047236" w:rsidRPr="0080178A" w:rsidRDefault="00047236" w:rsidP="00AE0568">
      <w:pPr>
        <w:pStyle w:val="Numbers1"/>
        <w:spacing w:after="240"/>
        <w:rPr>
          <w:rFonts w:asciiTheme="minorHAnsi" w:hAnsiTheme="minorHAnsi" w:cstheme="minorHAnsi"/>
        </w:rPr>
      </w:pPr>
      <w:r w:rsidRPr="0080178A">
        <w:rPr>
          <w:rFonts w:asciiTheme="minorHAnsi" w:hAnsiTheme="minorHAnsi" w:cstheme="minorHAnsi"/>
        </w:rPr>
        <w:t>These requirements are:</w:t>
      </w:r>
    </w:p>
    <w:p w14:paraId="403F4BE3" w14:textId="27FD9738" w:rsidR="00D50E26" w:rsidRDefault="00920DB4" w:rsidP="00AE0568">
      <w:pPr>
        <w:pStyle w:val="Numbers1"/>
        <w:numPr>
          <w:ilvl w:val="0"/>
          <w:numId w:val="26"/>
        </w:numPr>
        <w:spacing w:after="80"/>
        <w:ind w:left="924" w:hanging="357"/>
        <w:rPr>
          <w:rFonts w:asciiTheme="minorHAnsi" w:hAnsiTheme="minorHAnsi" w:cstheme="minorHAnsi"/>
        </w:rPr>
      </w:pPr>
      <w:r>
        <w:rPr>
          <w:rFonts w:asciiTheme="minorHAnsi" w:hAnsiTheme="minorHAnsi" w:cstheme="minorHAnsi"/>
        </w:rPr>
        <w:t xml:space="preserve">You must undertake enhanced </w:t>
      </w:r>
      <w:r w:rsidR="00052780">
        <w:rPr>
          <w:rFonts w:asciiTheme="minorHAnsi" w:hAnsiTheme="minorHAnsi" w:cstheme="minorHAnsi"/>
        </w:rPr>
        <w:t>CD</w:t>
      </w:r>
      <w:r w:rsidR="005E69D0">
        <w:rPr>
          <w:rFonts w:asciiTheme="minorHAnsi" w:hAnsiTheme="minorHAnsi" w:cstheme="minorHAnsi"/>
        </w:rPr>
        <w:t>D</w:t>
      </w:r>
      <w:r w:rsidR="00052780">
        <w:rPr>
          <w:rFonts w:asciiTheme="minorHAnsi" w:hAnsiTheme="minorHAnsi" w:cstheme="minorHAnsi"/>
        </w:rPr>
        <w:t xml:space="preserve"> </w:t>
      </w:r>
      <w:r w:rsidR="00F6406E" w:rsidRPr="00F6406E">
        <w:rPr>
          <w:rFonts w:asciiTheme="minorHAnsi" w:hAnsiTheme="minorHAnsi" w:cstheme="minorHAnsi"/>
        </w:rPr>
        <w:t xml:space="preserve">if you have a non-resident customer from </w:t>
      </w:r>
      <w:r w:rsidR="00F6406E" w:rsidRPr="002749FC">
        <w:rPr>
          <w:rFonts w:asciiTheme="minorHAnsi" w:hAnsiTheme="minorHAnsi" w:cstheme="minorHAnsi"/>
          <w:color w:val="333333"/>
        </w:rPr>
        <w:t xml:space="preserve">a country that has </w:t>
      </w:r>
      <w:r w:rsidR="00F6406E" w:rsidRPr="00397A64">
        <w:rPr>
          <w:rFonts w:asciiTheme="minorHAnsi" w:hAnsiTheme="minorHAnsi" w:cstheme="minorHAnsi"/>
          <w:b/>
          <w:color w:val="333333"/>
        </w:rPr>
        <w:t>insufficient</w:t>
      </w:r>
      <w:r w:rsidR="00F6406E" w:rsidRPr="002749FC">
        <w:rPr>
          <w:rFonts w:asciiTheme="minorHAnsi" w:hAnsiTheme="minorHAnsi" w:cstheme="minorHAnsi"/>
          <w:color w:val="333333"/>
        </w:rPr>
        <w:t xml:space="preserve"> AML/CFT systems or measures in place;</w:t>
      </w:r>
      <w:r w:rsidR="00785041">
        <w:rPr>
          <w:rStyle w:val="FootnoteReference"/>
          <w:rFonts w:cstheme="minorHAnsi"/>
        </w:rPr>
        <w:footnoteReference w:id="12"/>
      </w:r>
    </w:p>
    <w:p w14:paraId="3C16B31B" w14:textId="7747EEEA" w:rsidR="00920DB4" w:rsidRPr="00047236" w:rsidRDefault="00920DB4" w:rsidP="00AE0568">
      <w:pPr>
        <w:pStyle w:val="Numbers1"/>
        <w:numPr>
          <w:ilvl w:val="0"/>
          <w:numId w:val="26"/>
        </w:numPr>
        <w:ind w:left="924" w:hanging="357"/>
        <w:rPr>
          <w:rFonts w:asciiTheme="minorHAnsi" w:hAnsiTheme="minorHAnsi" w:cstheme="minorHAnsi"/>
        </w:rPr>
      </w:pPr>
      <w:r w:rsidRPr="00047236">
        <w:rPr>
          <w:rFonts w:asciiTheme="minorHAnsi" w:hAnsiTheme="minorHAnsi" w:cstheme="minorHAnsi"/>
        </w:rPr>
        <w:t xml:space="preserve">You must monitor, examine and keep written findings relating to business relationships and transactions from or in countries that have </w:t>
      </w:r>
      <w:r w:rsidRPr="00397A64">
        <w:rPr>
          <w:rFonts w:asciiTheme="minorHAnsi" w:hAnsiTheme="minorHAnsi" w:cstheme="minorHAnsi"/>
          <w:b/>
        </w:rPr>
        <w:t>insufficient</w:t>
      </w:r>
      <w:r w:rsidRPr="00047236">
        <w:rPr>
          <w:rFonts w:asciiTheme="minorHAnsi" w:hAnsiTheme="minorHAnsi" w:cstheme="minorHAnsi"/>
        </w:rPr>
        <w:t xml:space="preserve"> AML/CFT sy</w:t>
      </w:r>
      <w:r w:rsidRPr="00F90C41">
        <w:rPr>
          <w:rFonts w:asciiTheme="minorHAnsi" w:hAnsiTheme="minorHAnsi" w:cstheme="minorHAnsi"/>
        </w:rPr>
        <w:t>stems in place and have additional measures for dealing with, or restricting deal</w:t>
      </w:r>
      <w:r w:rsidRPr="00E40E5A">
        <w:rPr>
          <w:rFonts w:asciiTheme="minorHAnsi" w:hAnsiTheme="minorHAnsi" w:cstheme="minorHAnsi"/>
        </w:rPr>
        <w:t>ings wit</w:t>
      </w:r>
      <w:r w:rsidRPr="00D65EA4">
        <w:rPr>
          <w:rFonts w:asciiTheme="minorHAnsi" w:hAnsiTheme="minorHAnsi" w:cstheme="minorHAnsi"/>
        </w:rPr>
        <w:t>h</w:t>
      </w:r>
      <w:r w:rsidR="00052780">
        <w:rPr>
          <w:rFonts w:asciiTheme="minorHAnsi" w:hAnsiTheme="minorHAnsi" w:cstheme="minorHAnsi"/>
        </w:rPr>
        <w:t>,</w:t>
      </w:r>
      <w:r w:rsidRPr="00D65EA4">
        <w:rPr>
          <w:rFonts w:asciiTheme="minorHAnsi" w:hAnsiTheme="minorHAnsi" w:cstheme="minorHAnsi"/>
        </w:rPr>
        <w:t xml:space="preserve"> such countries.</w:t>
      </w:r>
      <w:r>
        <w:rPr>
          <w:rStyle w:val="FootnoteReference"/>
          <w:rFonts w:cstheme="minorHAnsi"/>
        </w:rPr>
        <w:footnoteReference w:id="13"/>
      </w:r>
    </w:p>
    <w:bookmarkEnd w:id="15"/>
    <w:p w14:paraId="55B57FDD" w14:textId="77777777" w:rsidR="001A20E3" w:rsidRDefault="001A20E3">
      <w:pPr>
        <w:pStyle w:val="Numbers1"/>
        <w:numPr>
          <w:ilvl w:val="0"/>
          <w:numId w:val="0"/>
        </w:numPr>
        <w:rPr>
          <w:rFonts w:asciiTheme="minorHAnsi" w:hAnsiTheme="minorHAnsi" w:cstheme="minorHAnsi"/>
        </w:rPr>
      </w:pPr>
    </w:p>
    <w:p w14:paraId="48257D6A" w14:textId="23DE8D2C" w:rsidR="0080178A" w:rsidRDefault="001A20E3" w:rsidP="0080178A">
      <w:pPr>
        <w:pStyle w:val="Numbers1"/>
        <w:rPr>
          <w:rFonts w:asciiTheme="minorHAnsi" w:hAnsiTheme="minorHAnsi" w:cstheme="minorHAnsi"/>
        </w:rPr>
      </w:pPr>
      <w:r w:rsidRPr="00AE0568">
        <w:rPr>
          <w:rFonts w:asciiTheme="minorHAnsi" w:hAnsiTheme="minorHAnsi" w:cstheme="minorHAnsi"/>
        </w:rPr>
        <w:t>‘</w:t>
      </w:r>
      <w:r w:rsidR="00047236" w:rsidRPr="00AE0568">
        <w:rPr>
          <w:rFonts w:asciiTheme="minorHAnsi" w:hAnsiTheme="minorHAnsi" w:cstheme="minorHAnsi"/>
        </w:rPr>
        <w:t>I</w:t>
      </w:r>
      <w:r w:rsidR="004F68D1" w:rsidRPr="00AE0568">
        <w:rPr>
          <w:rFonts w:asciiTheme="minorHAnsi" w:hAnsiTheme="minorHAnsi" w:cstheme="minorHAnsi"/>
        </w:rPr>
        <w:t xml:space="preserve">nsufficient’ </w:t>
      </w:r>
      <w:r w:rsidR="00FF492D" w:rsidRPr="00AE0568">
        <w:rPr>
          <w:rFonts w:asciiTheme="minorHAnsi" w:hAnsiTheme="minorHAnsi" w:cstheme="minorHAnsi"/>
        </w:rPr>
        <w:t xml:space="preserve">is </w:t>
      </w:r>
      <w:r w:rsidRPr="00AE0568">
        <w:rPr>
          <w:rFonts w:asciiTheme="minorHAnsi" w:hAnsiTheme="minorHAnsi" w:cstheme="minorHAnsi"/>
        </w:rPr>
        <w:t xml:space="preserve">not defined in the </w:t>
      </w:r>
      <w:r w:rsidR="001829FE">
        <w:rPr>
          <w:rFonts w:asciiTheme="minorHAnsi" w:hAnsiTheme="minorHAnsi" w:cstheme="minorHAnsi"/>
        </w:rPr>
        <w:t xml:space="preserve">Act </w:t>
      </w:r>
      <w:r w:rsidRPr="00AE0568">
        <w:rPr>
          <w:rFonts w:asciiTheme="minorHAnsi" w:hAnsiTheme="minorHAnsi" w:cstheme="minorHAnsi"/>
        </w:rPr>
        <w:t>or the regulations</w:t>
      </w:r>
      <w:r w:rsidR="005D28E6" w:rsidRPr="00AE0568">
        <w:rPr>
          <w:rFonts w:asciiTheme="minorHAnsi" w:hAnsiTheme="minorHAnsi" w:cstheme="minorHAnsi"/>
        </w:rPr>
        <w:t>. Therefore, you should</w:t>
      </w:r>
      <w:r w:rsidRPr="00AE0568">
        <w:rPr>
          <w:rFonts w:asciiTheme="minorHAnsi" w:hAnsiTheme="minorHAnsi" w:cstheme="minorHAnsi"/>
        </w:rPr>
        <w:t xml:space="preserve"> use </w:t>
      </w:r>
      <w:r w:rsidR="00CE7AD8" w:rsidRPr="00AE0568">
        <w:rPr>
          <w:rFonts w:asciiTheme="minorHAnsi" w:hAnsiTheme="minorHAnsi" w:cstheme="minorHAnsi"/>
        </w:rPr>
        <w:t>objective professional</w:t>
      </w:r>
      <w:r w:rsidRPr="00AE0568">
        <w:rPr>
          <w:rFonts w:asciiTheme="minorHAnsi" w:hAnsiTheme="minorHAnsi" w:cstheme="minorHAnsi"/>
        </w:rPr>
        <w:t xml:space="preserve"> judgement to make this </w:t>
      </w:r>
      <w:r w:rsidR="00CE7AD8" w:rsidRPr="00AE0568">
        <w:rPr>
          <w:rFonts w:asciiTheme="minorHAnsi" w:hAnsiTheme="minorHAnsi" w:cstheme="minorHAnsi"/>
        </w:rPr>
        <w:t>determination</w:t>
      </w:r>
      <w:r w:rsidRPr="00AE0568">
        <w:rPr>
          <w:rFonts w:asciiTheme="minorHAnsi" w:hAnsiTheme="minorHAnsi" w:cstheme="minorHAnsi"/>
        </w:rPr>
        <w:t>.</w:t>
      </w:r>
      <w:r w:rsidR="003A3D1D" w:rsidRPr="00AE0568">
        <w:rPr>
          <w:rFonts w:asciiTheme="minorHAnsi" w:hAnsiTheme="minorHAnsi" w:cstheme="minorHAnsi"/>
        </w:rPr>
        <w:t xml:space="preserve"> </w:t>
      </w:r>
    </w:p>
    <w:p w14:paraId="1A3922A2" w14:textId="77777777" w:rsidR="0080178A" w:rsidRDefault="0080178A" w:rsidP="00AE0568">
      <w:pPr>
        <w:pStyle w:val="Numbers1"/>
        <w:numPr>
          <w:ilvl w:val="0"/>
          <w:numId w:val="0"/>
        </w:numPr>
        <w:ind w:left="471"/>
        <w:rPr>
          <w:rFonts w:asciiTheme="minorHAnsi" w:hAnsiTheme="minorHAnsi" w:cstheme="minorHAnsi"/>
        </w:rPr>
      </w:pPr>
    </w:p>
    <w:p w14:paraId="027C390C" w14:textId="025E498F" w:rsidR="0080178A" w:rsidRDefault="00607871" w:rsidP="0080178A">
      <w:pPr>
        <w:pStyle w:val="Numbers1"/>
        <w:rPr>
          <w:rFonts w:asciiTheme="minorHAnsi" w:hAnsiTheme="minorHAnsi" w:cstheme="minorHAnsi"/>
        </w:rPr>
      </w:pPr>
      <w:r w:rsidRPr="00AE0568">
        <w:rPr>
          <w:rFonts w:asciiTheme="minorHAnsi" w:hAnsiTheme="minorHAnsi" w:cstheme="minorHAnsi"/>
        </w:rPr>
        <w:t>However</w:t>
      </w:r>
      <w:r w:rsidR="003A3D1D" w:rsidRPr="00AE0568">
        <w:rPr>
          <w:rFonts w:asciiTheme="minorHAnsi" w:hAnsiTheme="minorHAnsi" w:cstheme="minorHAnsi"/>
        </w:rPr>
        <w:t xml:space="preserve">, the Department’s view is that </w:t>
      </w:r>
      <w:r w:rsidRPr="00AE0568">
        <w:rPr>
          <w:rFonts w:asciiTheme="minorHAnsi" w:hAnsiTheme="minorHAnsi" w:cstheme="minorHAnsi"/>
        </w:rPr>
        <w:t xml:space="preserve">the FATF </w:t>
      </w:r>
      <w:r w:rsidR="00052780">
        <w:rPr>
          <w:rFonts w:asciiTheme="minorHAnsi" w:hAnsiTheme="minorHAnsi" w:cstheme="minorHAnsi"/>
        </w:rPr>
        <w:t>is</w:t>
      </w:r>
      <w:r w:rsidR="00052780" w:rsidRPr="00AE0568">
        <w:rPr>
          <w:rFonts w:asciiTheme="minorHAnsi" w:hAnsiTheme="minorHAnsi" w:cstheme="minorHAnsi"/>
        </w:rPr>
        <w:t xml:space="preserve"> </w:t>
      </w:r>
      <w:r w:rsidRPr="00AE0568">
        <w:rPr>
          <w:rFonts w:asciiTheme="minorHAnsi" w:hAnsiTheme="minorHAnsi" w:cstheme="minorHAnsi"/>
        </w:rPr>
        <w:t>a key</w:t>
      </w:r>
      <w:r w:rsidR="00694A32" w:rsidRPr="00AE0568">
        <w:rPr>
          <w:rFonts w:asciiTheme="minorHAnsi" w:hAnsiTheme="minorHAnsi" w:cstheme="minorHAnsi"/>
        </w:rPr>
        <w:t xml:space="preserve"> source</w:t>
      </w:r>
      <w:r w:rsidR="00200130">
        <w:rPr>
          <w:rFonts w:asciiTheme="minorHAnsi" w:hAnsiTheme="minorHAnsi" w:cstheme="minorHAnsi"/>
        </w:rPr>
        <w:t xml:space="preserve"> of information</w:t>
      </w:r>
      <w:r w:rsidR="00694A32" w:rsidRPr="00AE0568">
        <w:rPr>
          <w:rFonts w:asciiTheme="minorHAnsi" w:hAnsiTheme="minorHAnsi" w:cstheme="minorHAnsi"/>
        </w:rPr>
        <w:t xml:space="preserve"> </w:t>
      </w:r>
      <w:bookmarkStart w:id="16" w:name="_Example_3:_Example"/>
      <w:bookmarkEnd w:id="16"/>
      <w:r w:rsidR="00316B6A" w:rsidRPr="00483D70">
        <w:rPr>
          <w:rFonts w:asciiTheme="minorHAnsi" w:hAnsiTheme="minorHAnsi" w:cstheme="minorHAnsi"/>
        </w:rPr>
        <w:t xml:space="preserve">to </w:t>
      </w:r>
      <w:r w:rsidR="008554AE" w:rsidRPr="00483D70">
        <w:rPr>
          <w:rFonts w:asciiTheme="minorHAnsi" w:hAnsiTheme="minorHAnsi" w:cstheme="minorHAnsi"/>
        </w:rPr>
        <w:t>assist</w:t>
      </w:r>
      <w:r w:rsidR="00052780">
        <w:rPr>
          <w:rFonts w:asciiTheme="minorHAnsi" w:hAnsiTheme="minorHAnsi" w:cstheme="minorHAnsi"/>
        </w:rPr>
        <w:t xml:space="preserve"> in</w:t>
      </w:r>
      <w:r w:rsidR="008554AE" w:rsidRPr="00483D70">
        <w:rPr>
          <w:rFonts w:asciiTheme="minorHAnsi" w:hAnsiTheme="minorHAnsi" w:cstheme="minorHAnsi"/>
        </w:rPr>
        <w:t xml:space="preserve"> </w:t>
      </w:r>
      <w:r w:rsidR="00316B6A" w:rsidRPr="00483D70">
        <w:rPr>
          <w:rFonts w:asciiTheme="minorHAnsi" w:hAnsiTheme="minorHAnsi" w:cstheme="minorHAnsi"/>
        </w:rPr>
        <w:t>determin</w:t>
      </w:r>
      <w:r w:rsidR="00052780">
        <w:rPr>
          <w:rFonts w:asciiTheme="minorHAnsi" w:hAnsiTheme="minorHAnsi" w:cstheme="minorHAnsi"/>
        </w:rPr>
        <w:t>ing</w:t>
      </w:r>
      <w:r w:rsidR="00316B6A" w:rsidRPr="00483D70">
        <w:rPr>
          <w:rFonts w:asciiTheme="minorHAnsi" w:hAnsiTheme="minorHAnsi" w:cstheme="minorHAnsi"/>
        </w:rPr>
        <w:t xml:space="preserve"> whether a country</w:t>
      </w:r>
      <w:r w:rsidR="00C72CA5" w:rsidRPr="00483D70">
        <w:rPr>
          <w:rFonts w:asciiTheme="minorHAnsi" w:hAnsiTheme="minorHAnsi" w:cstheme="minorHAnsi"/>
        </w:rPr>
        <w:t xml:space="preserve"> has insufficient AML/CFT </w:t>
      </w:r>
      <w:r w:rsidR="008554AE" w:rsidRPr="00483D70">
        <w:rPr>
          <w:rFonts w:asciiTheme="minorHAnsi" w:hAnsiTheme="minorHAnsi" w:cstheme="minorHAnsi"/>
        </w:rPr>
        <w:t xml:space="preserve">systems or </w:t>
      </w:r>
      <w:r w:rsidR="00C72CA5" w:rsidRPr="00483D70">
        <w:rPr>
          <w:rFonts w:asciiTheme="minorHAnsi" w:hAnsiTheme="minorHAnsi" w:cstheme="minorHAnsi"/>
        </w:rPr>
        <w:t>measures</w:t>
      </w:r>
      <w:r w:rsidR="00CB0DC2" w:rsidRPr="00483D70">
        <w:rPr>
          <w:rFonts w:asciiTheme="minorHAnsi" w:hAnsiTheme="minorHAnsi" w:cstheme="minorHAnsi"/>
        </w:rPr>
        <w:t>.</w:t>
      </w:r>
      <w:r w:rsidR="0080178A" w:rsidRPr="00483D70">
        <w:rPr>
          <w:rFonts w:asciiTheme="minorHAnsi" w:hAnsiTheme="minorHAnsi" w:cstheme="minorHAnsi"/>
        </w:rPr>
        <w:t xml:space="preserve"> </w:t>
      </w:r>
      <w:r w:rsidR="008664A9">
        <w:rPr>
          <w:rFonts w:asciiTheme="minorHAnsi" w:hAnsiTheme="minorHAnsi" w:cstheme="minorHAnsi"/>
        </w:rPr>
        <w:t>Countries on t</w:t>
      </w:r>
      <w:r w:rsidRPr="00483D70">
        <w:rPr>
          <w:rFonts w:asciiTheme="minorHAnsi" w:hAnsiTheme="minorHAnsi" w:cstheme="minorHAnsi"/>
        </w:rPr>
        <w:t>he</w:t>
      </w:r>
      <w:r w:rsidR="003A3D1D" w:rsidRPr="00483D70">
        <w:rPr>
          <w:rFonts w:asciiTheme="minorHAnsi" w:hAnsiTheme="minorHAnsi" w:cstheme="minorHAnsi"/>
        </w:rPr>
        <w:t xml:space="preserve"> FATF</w:t>
      </w:r>
      <w:r w:rsidR="00851EAA" w:rsidRPr="00483D70">
        <w:rPr>
          <w:rFonts w:asciiTheme="minorHAnsi" w:hAnsiTheme="minorHAnsi" w:cstheme="minorHAnsi"/>
        </w:rPr>
        <w:t xml:space="preserve">’s </w:t>
      </w:r>
      <w:r w:rsidR="00851EAA" w:rsidRPr="00483D70">
        <w:rPr>
          <w:rFonts w:asciiTheme="minorHAnsi" w:hAnsiTheme="minorHAnsi" w:cstheme="minorHAnsi"/>
          <w:shd w:val="clear" w:color="auto" w:fill="FFFFFF"/>
        </w:rPr>
        <w:t xml:space="preserve">list of </w:t>
      </w:r>
      <w:hyperlink r:id="rId34" w:anchor="high-risk" w:history="1">
        <w:r w:rsidR="00397A64">
          <w:rPr>
            <w:rStyle w:val="Hyperlink"/>
            <w:rFonts w:asciiTheme="minorHAnsi" w:hAnsiTheme="minorHAnsi" w:cstheme="minorHAnsi"/>
          </w:rPr>
          <w:t>high-risk and other monitored jurisdictions</w:t>
        </w:r>
      </w:hyperlink>
      <w:r w:rsidR="00851EAA" w:rsidRPr="00483D70">
        <w:rPr>
          <w:rFonts w:asciiTheme="minorHAnsi" w:hAnsiTheme="minorHAnsi" w:cstheme="minorHAnsi"/>
          <w:shd w:val="clear" w:color="auto" w:fill="FFFFFF"/>
        </w:rPr>
        <w:t xml:space="preserve"> are identified to have strategic deficiencies in their AML/CFT systems. ‘Strategic deficiencies in their AML/CFT systems’ is broadly similar to ‘insufficient AML/CFT systems or measures’.</w:t>
      </w:r>
      <w:r w:rsidR="0080178A" w:rsidRPr="00483D70">
        <w:rPr>
          <w:rFonts w:asciiTheme="minorHAnsi" w:hAnsiTheme="minorHAnsi" w:cstheme="minorHAnsi"/>
        </w:rPr>
        <w:t xml:space="preserve"> </w:t>
      </w:r>
    </w:p>
    <w:p w14:paraId="5B435BDD" w14:textId="77777777" w:rsidR="0080178A" w:rsidRDefault="0080178A" w:rsidP="00483D70">
      <w:pPr>
        <w:pStyle w:val="Numbers1"/>
        <w:numPr>
          <w:ilvl w:val="0"/>
          <w:numId w:val="0"/>
        </w:numPr>
        <w:ind w:left="471"/>
        <w:rPr>
          <w:rFonts w:asciiTheme="minorHAnsi" w:hAnsiTheme="minorHAnsi" w:cstheme="minorHAnsi"/>
        </w:rPr>
      </w:pPr>
    </w:p>
    <w:p w14:paraId="08688DDC" w14:textId="4C02AF3D" w:rsidR="00851EAA" w:rsidRPr="00080E59" w:rsidRDefault="00851EAA" w:rsidP="0080178A">
      <w:pPr>
        <w:pStyle w:val="Numbers1"/>
        <w:rPr>
          <w:rFonts w:asciiTheme="minorHAnsi" w:hAnsiTheme="minorHAnsi" w:cstheme="minorHAnsi"/>
        </w:rPr>
      </w:pPr>
      <w:r w:rsidRPr="00483D70">
        <w:rPr>
          <w:rFonts w:asciiTheme="minorHAnsi" w:hAnsiTheme="minorHAnsi" w:cstheme="minorHAnsi"/>
          <w:shd w:val="clear" w:color="auto" w:fill="FFFFFF"/>
        </w:rPr>
        <w:t>The</w:t>
      </w:r>
      <w:r w:rsidR="002D1FC3" w:rsidRPr="00483D70">
        <w:rPr>
          <w:rFonts w:asciiTheme="minorHAnsi" w:hAnsiTheme="minorHAnsi" w:cstheme="minorHAnsi"/>
          <w:shd w:val="clear" w:color="auto" w:fill="FFFFFF"/>
        </w:rPr>
        <w:t xml:space="preserve"> FATF</w:t>
      </w:r>
      <w:r w:rsidRPr="00483D70">
        <w:rPr>
          <w:rFonts w:asciiTheme="minorHAnsi" w:hAnsiTheme="minorHAnsi" w:cstheme="minorHAnsi"/>
          <w:shd w:val="clear" w:color="auto" w:fill="FFFFFF"/>
        </w:rPr>
        <w:t xml:space="preserve"> list</w:t>
      </w:r>
      <w:r w:rsidR="009C520D">
        <w:rPr>
          <w:rFonts w:asciiTheme="minorHAnsi" w:hAnsiTheme="minorHAnsi" w:cstheme="minorHAnsi"/>
          <w:shd w:val="clear" w:color="auto" w:fill="FFFFFF"/>
        </w:rPr>
        <w:t xml:space="preserve"> of high-risk and other monitored jurisdictions</w:t>
      </w:r>
      <w:r w:rsidRPr="00483D70">
        <w:rPr>
          <w:rFonts w:asciiTheme="minorHAnsi" w:hAnsiTheme="minorHAnsi" w:cstheme="minorHAnsi"/>
          <w:shd w:val="clear" w:color="auto" w:fill="FFFFFF"/>
        </w:rPr>
        <w:t xml:space="preserve"> is updated regularly and includes</w:t>
      </w:r>
      <w:r w:rsidR="008664A9">
        <w:rPr>
          <w:rFonts w:asciiTheme="minorHAnsi" w:hAnsiTheme="minorHAnsi" w:cstheme="minorHAnsi"/>
          <w:shd w:val="clear" w:color="auto" w:fill="FFFFFF"/>
        </w:rPr>
        <w:t xml:space="preserve"> ‘High-Risk Jurisdictions subject to a Call for Action’ and ‘Jurisdictions under Increased Monitoring’.</w:t>
      </w:r>
    </w:p>
    <w:p w14:paraId="71954F9B" w14:textId="77777777" w:rsidR="00080E59" w:rsidRPr="00483D70" w:rsidRDefault="00080E59" w:rsidP="00080E59">
      <w:pPr>
        <w:pStyle w:val="Numbers1"/>
        <w:numPr>
          <w:ilvl w:val="0"/>
          <w:numId w:val="0"/>
        </w:numPr>
        <w:ind w:left="471"/>
        <w:rPr>
          <w:rFonts w:asciiTheme="minorHAnsi" w:hAnsiTheme="minorHAnsi" w:cstheme="minorHAnsi"/>
        </w:rPr>
      </w:pPr>
    </w:p>
    <w:p w14:paraId="721BBFA9" w14:textId="5396D01A" w:rsidR="00C72CA5" w:rsidRDefault="00C72CA5" w:rsidP="00483D70">
      <w:pPr>
        <w:pStyle w:val="ListParagraph"/>
        <w:keepLines w:val="0"/>
        <w:numPr>
          <w:ilvl w:val="1"/>
          <w:numId w:val="27"/>
        </w:numPr>
        <w:spacing w:after="120"/>
        <w:ind w:left="924" w:hanging="357"/>
      </w:pPr>
      <w:r w:rsidRPr="00483D70">
        <w:rPr>
          <w:rFonts w:asciiTheme="minorHAnsi" w:hAnsiTheme="minorHAnsi" w:cstheme="minorHAnsi"/>
          <w:b/>
          <w:color w:val="1F546B" w:themeColor="text2"/>
          <w:u w:val="single"/>
        </w:rPr>
        <w:t>High-Risk Jurisdictions subject to a Call for Action</w:t>
      </w:r>
      <w:r w:rsidR="00480516" w:rsidRPr="00483D70">
        <w:rPr>
          <w:rFonts w:asciiTheme="minorHAnsi" w:hAnsiTheme="minorHAnsi" w:cstheme="minorHAnsi"/>
        </w:rPr>
        <w:t>:</w:t>
      </w:r>
      <w:r w:rsidR="0031293F">
        <w:rPr>
          <w:rStyle w:val="FootnoteReference"/>
        </w:rPr>
        <w:footnoteReference w:id="14"/>
      </w:r>
    </w:p>
    <w:p w14:paraId="72FABD5D" w14:textId="7581E022" w:rsidR="0080178A" w:rsidRDefault="00CB0DC2" w:rsidP="003A3D1D">
      <w:pPr>
        <w:pStyle w:val="ListParagraph"/>
        <w:keepLines w:val="0"/>
        <w:numPr>
          <w:ilvl w:val="2"/>
          <w:numId w:val="27"/>
        </w:numPr>
        <w:spacing w:after="120"/>
        <w:ind w:left="1304" w:hanging="357"/>
      </w:pPr>
      <w:r>
        <w:t>Th</w:t>
      </w:r>
      <w:r w:rsidR="00851EAA">
        <w:t xml:space="preserve">is </w:t>
      </w:r>
      <w:r>
        <w:t xml:space="preserve">is often referred to as </w:t>
      </w:r>
      <w:r w:rsidR="00851EAA">
        <w:t>the FATF</w:t>
      </w:r>
      <w:r>
        <w:t xml:space="preserve"> ‘black list’. </w:t>
      </w:r>
    </w:p>
    <w:p w14:paraId="0335BCCF" w14:textId="7E57AE37" w:rsidR="00CB0DC2" w:rsidRDefault="00CB0DC2" w:rsidP="003A3D1D">
      <w:pPr>
        <w:pStyle w:val="ListParagraph"/>
        <w:keepLines w:val="0"/>
        <w:numPr>
          <w:ilvl w:val="2"/>
          <w:numId w:val="27"/>
        </w:numPr>
        <w:spacing w:after="120"/>
        <w:ind w:left="1304" w:hanging="357"/>
      </w:pPr>
      <w:r>
        <w:t xml:space="preserve">These countries </w:t>
      </w:r>
      <w:r w:rsidR="00851EAA">
        <w:t xml:space="preserve">are identified </w:t>
      </w:r>
      <w:r w:rsidR="0086127F">
        <w:t xml:space="preserve">to </w:t>
      </w:r>
      <w:r>
        <w:t xml:space="preserve">‘have </w:t>
      </w:r>
      <w:r w:rsidRPr="00397A64">
        <w:rPr>
          <w:b/>
        </w:rPr>
        <w:t>significant</w:t>
      </w:r>
      <w:r>
        <w:t xml:space="preserve"> strategic deficiencies in their regimes to counter money laundering, terrorist financing, and the financing of proliferation’</w:t>
      </w:r>
      <w:r w:rsidR="00B07049">
        <w:t>.</w:t>
      </w:r>
    </w:p>
    <w:p w14:paraId="0028B627" w14:textId="5F89F5EA" w:rsidR="00851EAA" w:rsidRDefault="008664A9" w:rsidP="00851EAA">
      <w:pPr>
        <w:pStyle w:val="ListParagraph"/>
        <w:keepLines w:val="0"/>
        <w:numPr>
          <w:ilvl w:val="2"/>
          <w:numId w:val="27"/>
        </w:numPr>
        <w:spacing w:after="120"/>
        <w:ind w:left="1304" w:hanging="357"/>
      </w:pPr>
      <w:r>
        <w:t>A</w:t>
      </w:r>
      <w:r w:rsidR="00397A64">
        <w:t>s</w:t>
      </w:r>
      <w:r>
        <w:t xml:space="preserve"> at </w:t>
      </w:r>
      <w:r w:rsidR="004D224A">
        <w:t>June</w:t>
      </w:r>
      <w:r w:rsidR="00423D11">
        <w:t xml:space="preserve"> </w:t>
      </w:r>
      <w:r>
        <w:t xml:space="preserve">2021 there </w:t>
      </w:r>
      <w:r w:rsidR="00851EAA">
        <w:t xml:space="preserve">are two high-risk jurisdictions that are subject to a FATF Call for Action - </w:t>
      </w:r>
      <w:r w:rsidR="00851EAA">
        <w:rPr>
          <w:rFonts w:cs="Arial"/>
          <w:shd w:val="clear" w:color="auto" w:fill="FFFFFF"/>
        </w:rPr>
        <w:t xml:space="preserve">the </w:t>
      </w:r>
      <w:r w:rsidR="00851EAA" w:rsidRPr="00B6795C">
        <w:rPr>
          <w:rFonts w:cs="Arial"/>
          <w:shd w:val="clear" w:color="auto" w:fill="FFFFFF"/>
        </w:rPr>
        <w:t>Democratic People's Republic of Korea (DPRK)</w:t>
      </w:r>
      <w:r w:rsidR="00851EAA">
        <w:rPr>
          <w:rFonts w:cs="Arial"/>
          <w:shd w:val="clear" w:color="auto" w:fill="FFFFFF"/>
        </w:rPr>
        <w:t xml:space="preserve"> and Iran. </w:t>
      </w:r>
      <w:r w:rsidR="00851EAA">
        <w:t xml:space="preserve"> </w:t>
      </w:r>
    </w:p>
    <w:p w14:paraId="763DA8E2" w14:textId="16787EB8" w:rsidR="002D1FC3" w:rsidRPr="00080E59" w:rsidRDefault="002D1FC3" w:rsidP="002D1FC3">
      <w:pPr>
        <w:pStyle w:val="ListParagraph"/>
        <w:keepLines w:val="0"/>
        <w:numPr>
          <w:ilvl w:val="2"/>
          <w:numId w:val="27"/>
        </w:numPr>
        <w:spacing w:after="120"/>
        <w:ind w:left="1304" w:hanging="357"/>
      </w:pPr>
      <w:r w:rsidRPr="002D1FC3">
        <w:rPr>
          <w:rFonts w:cs="Arial"/>
          <w:shd w:val="clear" w:color="auto" w:fill="FFFFFF"/>
        </w:rPr>
        <w:t xml:space="preserve">The FATF calls upon all jurisdictions, including New Zealand, to apply AML/CFT counter-measures to protect the international financial system from the </w:t>
      </w:r>
      <w:r w:rsidRPr="002D1FC3">
        <w:rPr>
          <w:rFonts w:cs="Arial"/>
          <w:shd w:val="clear" w:color="auto" w:fill="FFFFFF"/>
        </w:rPr>
        <w:lastRenderedPageBreak/>
        <w:t>ongoing money laundering, terrorism financing, and proliferation financing risks emanating from the DPRK and Iran</w:t>
      </w:r>
      <w:r w:rsidRPr="002D1FC3">
        <w:rPr>
          <w:rFonts w:asciiTheme="minorHAnsi" w:hAnsiTheme="minorHAnsi" w:cstheme="minorHAnsi"/>
          <w:color w:val="000000"/>
          <w:lang w:eastAsia="en-NZ"/>
        </w:rPr>
        <w:t xml:space="preserve">. </w:t>
      </w:r>
      <w:r w:rsidR="004D224A">
        <w:rPr>
          <w:rStyle w:val="FootnoteReference"/>
          <w:rFonts w:cstheme="minorHAnsi"/>
          <w:color w:val="000000"/>
          <w:lang w:eastAsia="en-NZ"/>
        </w:rPr>
        <w:footnoteReference w:id="15"/>
      </w:r>
    </w:p>
    <w:p w14:paraId="54C2B1D1" w14:textId="13FC161F" w:rsidR="00AF156B" w:rsidRPr="00166AF1" w:rsidRDefault="00AF156B" w:rsidP="003D7D47">
      <w:pPr>
        <w:keepLines w:val="0"/>
        <w:spacing w:after="120"/>
      </w:pPr>
    </w:p>
    <w:p w14:paraId="07FD0609" w14:textId="4F32EA2B" w:rsidR="00C72CA5" w:rsidRDefault="00C72CA5" w:rsidP="00166AF1">
      <w:pPr>
        <w:pStyle w:val="ListParagraph"/>
        <w:keepLines w:val="0"/>
        <w:numPr>
          <w:ilvl w:val="1"/>
          <w:numId w:val="27"/>
        </w:numPr>
        <w:spacing w:after="120"/>
        <w:ind w:left="924" w:hanging="357"/>
      </w:pPr>
      <w:r w:rsidRPr="00166AF1">
        <w:rPr>
          <w:b/>
          <w:color w:val="1F546B" w:themeColor="text2"/>
          <w:u w:val="single"/>
        </w:rPr>
        <w:t>Jurisdictions under Increased Monitoring</w:t>
      </w:r>
      <w:r w:rsidR="00480516">
        <w:t>:</w:t>
      </w:r>
      <w:r w:rsidR="0031293F">
        <w:rPr>
          <w:rStyle w:val="FootnoteReference"/>
        </w:rPr>
        <w:footnoteReference w:id="16"/>
      </w:r>
    </w:p>
    <w:p w14:paraId="5DFF5E7E" w14:textId="3E4E5163" w:rsidR="0080178A" w:rsidRPr="00166AF1" w:rsidRDefault="00CB0DC2" w:rsidP="0080178A">
      <w:pPr>
        <w:pStyle w:val="ListParagraph"/>
        <w:rPr>
          <w:rFonts w:asciiTheme="minorHAnsi" w:hAnsiTheme="minorHAnsi" w:cstheme="minorHAnsi"/>
        </w:rPr>
      </w:pPr>
      <w:r>
        <w:t>T</w:t>
      </w:r>
      <w:r w:rsidR="00461319">
        <w:t>h</w:t>
      </w:r>
      <w:r w:rsidR="00851EAA">
        <w:t>is</w:t>
      </w:r>
      <w:r w:rsidR="002D1FC3">
        <w:t xml:space="preserve"> is</w:t>
      </w:r>
      <w:r w:rsidR="00851EAA">
        <w:t xml:space="preserve"> </w:t>
      </w:r>
      <w:r w:rsidR="00461319">
        <w:t>often referred to</w:t>
      </w:r>
      <w:r w:rsidR="00851EAA">
        <w:t xml:space="preserve"> </w:t>
      </w:r>
      <w:r w:rsidR="00461319">
        <w:t xml:space="preserve">as </w:t>
      </w:r>
      <w:r w:rsidR="00851EAA">
        <w:t>the FATF</w:t>
      </w:r>
      <w:r w:rsidR="00461319">
        <w:t xml:space="preserve"> ‘grey list’</w:t>
      </w:r>
      <w:r>
        <w:t>.</w:t>
      </w:r>
      <w:r w:rsidR="00461319">
        <w:t xml:space="preserve"> </w:t>
      </w:r>
    </w:p>
    <w:p w14:paraId="7BFF1D95" w14:textId="77777777" w:rsidR="003D7D47" w:rsidRPr="008E5058" w:rsidRDefault="00CB0DC2" w:rsidP="003D7D47">
      <w:pPr>
        <w:pStyle w:val="ListParagraph"/>
      </w:pPr>
      <w:r>
        <w:t>T</w:t>
      </w:r>
      <w:r w:rsidR="00461319">
        <w:t xml:space="preserve">hese </w:t>
      </w:r>
      <w:r w:rsidR="00E553F0">
        <w:t>jurisdictions</w:t>
      </w:r>
      <w:r w:rsidR="00461319">
        <w:t xml:space="preserve"> are ‘</w:t>
      </w:r>
      <w:r w:rsidR="00461319" w:rsidRPr="00461319">
        <w:t xml:space="preserve">actively working with the FATF to address strategic deficiencies in their regimes to counter money laundering, terrorist financing, </w:t>
      </w:r>
      <w:r w:rsidR="00461319" w:rsidRPr="002F215F">
        <w:t xml:space="preserve">and proliferation </w:t>
      </w:r>
      <w:r w:rsidR="00461319" w:rsidRPr="00166AF1">
        <w:rPr>
          <w:rFonts w:asciiTheme="minorHAnsi" w:hAnsiTheme="minorHAnsi" w:cstheme="minorHAnsi"/>
        </w:rPr>
        <w:t>financing’.</w:t>
      </w:r>
    </w:p>
    <w:p w14:paraId="2F5A3008" w14:textId="11AC8E07" w:rsidR="00080E59" w:rsidRPr="002F215F" w:rsidRDefault="00D272F1" w:rsidP="00624753">
      <w:pPr>
        <w:pStyle w:val="ListParagraph"/>
      </w:pPr>
      <w:r w:rsidRPr="003D7D47">
        <w:t>The FATF calls</w:t>
      </w:r>
      <w:r w:rsidR="00E553F0" w:rsidRPr="003D7D47">
        <w:t xml:space="preserve"> on these jurisdictions to complete their agreed action plans expeditiously and within the proposed timeframes. </w:t>
      </w:r>
      <w:r w:rsidR="00080E59">
        <w:t>Presence on this list indicates that the country in question ‘</w:t>
      </w:r>
      <w:r w:rsidR="00080E59" w:rsidRPr="00080E59">
        <w:t>has committed to resolve swiftly the identified strategic deficiencies within agreed timeframes</w:t>
      </w:r>
      <w:r w:rsidR="00080E59">
        <w:t xml:space="preserve">’. </w:t>
      </w:r>
    </w:p>
    <w:p w14:paraId="068BBFC9" w14:textId="3851BF9D" w:rsidR="0080178A" w:rsidRDefault="00736B3C" w:rsidP="003D7D47">
      <w:pPr>
        <w:pStyle w:val="Numbers1"/>
        <w:numPr>
          <w:ilvl w:val="0"/>
          <w:numId w:val="0"/>
        </w:numPr>
        <w:ind w:left="471"/>
        <w:rPr>
          <w:rFonts w:asciiTheme="minorHAnsi" w:hAnsiTheme="minorHAnsi" w:cstheme="minorHAnsi"/>
        </w:rPr>
      </w:pPr>
      <w:r>
        <w:rPr>
          <w:noProof/>
        </w:rPr>
        <mc:AlternateContent>
          <mc:Choice Requires="wps">
            <w:drawing>
              <wp:anchor distT="45720" distB="45720" distL="114300" distR="114300" simplePos="0" relativeHeight="251660288" behindDoc="0" locked="0" layoutInCell="1" allowOverlap="1" wp14:anchorId="4DB2B19B" wp14:editId="76964E65">
                <wp:simplePos x="0" y="0"/>
                <wp:positionH relativeFrom="margin">
                  <wp:posOffset>7620</wp:posOffset>
                </wp:positionH>
                <wp:positionV relativeFrom="paragraph">
                  <wp:posOffset>396240</wp:posOffset>
                </wp:positionV>
                <wp:extent cx="5939790" cy="206375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063750"/>
                        </a:xfrm>
                        <a:prstGeom prst="rect">
                          <a:avLst/>
                        </a:prstGeom>
                        <a:solidFill>
                          <a:schemeClr val="tx2"/>
                        </a:solidFill>
                        <a:ln w="9525">
                          <a:noFill/>
                          <a:miter lim="800000"/>
                          <a:headEnd/>
                          <a:tailEnd/>
                        </a:ln>
                      </wps:spPr>
                      <wps:txbx>
                        <w:txbxContent>
                          <w:p w14:paraId="6E8B91FB" w14:textId="54E9AB0B" w:rsidR="005E69D0" w:rsidRDefault="005E69D0" w:rsidP="0085439A">
                            <w:pPr>
                              <w:keepLines w:val="0"/>
                              <w:spacing w:after="120"/>
                              <w:jc w:val="both"/>
                              <w:rPr>
                                <w:rFonts w:cstheme="minorHAnsi"/>
                                <w:color w:val="FFFFFF" w:themeColor="background1"/>
                              </w:rPr>
                            </w:pPr>
                            <w:r w:rsidRPr="0085439A">
                              <w:rPr>
                                <w:rFonts w:asciiTheme="minorHAnsi" w:hAnsiTheme="minorHAnsi" w:cstheme="minorHAnsi"/>
                                <w:color w:val="FFFFFF" w:themeColor="background1"/>
                              </w:rPr>
                              <w:t>Note: While not directly related to your obligations under the Act, it is also important to understand any United Nations sanctions, embargoes or similar measures that are in place. For the DPRK, New Zealand has implemented United Nations sanctions that prohibit a wide range of dealings with the country, its citizens</w:t>
                            </w:r>
                            <w:r>
                              <w:rPr>
                                <w:rFonts w:asciiTheme="minorHAnsi" w:hAnsiTheme="minorHAnsi" w:cstheme="minorHAnsi"/>
                                <w:color w:val="FFFFFF" w:themeColor="background1"/>
                              </w:rPr>
                              <w:t>,</w:t>
                            </w:r>
                            <w:r w:rsidRPr="0085439A">
                              <w:rPr>
                                <w:rFonts w:asciiTheme="minorHAnsi" w:hAnsiTheme="minorHAnsi" w:cstheme="minorHAnsi"/>
                                <w:color w:val="FFFFFF" w:themeColor="background1"/>
                              </w:rPr>
                              <w:t xml:space="preserve"> and companies.</w:t>
                            </w:r>
                            <w:r>
                              <w:rPr>
                                <w:rFonts w:asciiTheme="minorHAnsi" w:hAnsiTheme="minorHAnsi" w:cstheme="minorHAnsi"/>
                                <w:color w:val="FFFFFF" w:themeColor="background1"/>
                              </w:rPr>
                              <w:t xml:space="preserve"> </w:t>
                            </w:r>
                            <w:r w:rsidRPr="008B003B">
                              <w:rPr>
                                <w:rFonts w:asciiTheme="minorHAnsi" w:hAnsiTheme="minorHAnsi" w:cstheme="minorHAnsi"/>
                                <w:color w:val="FFFFFF" w:themeColor="background1"/>
                              </w:rPr>
                              <w:t>For Iran, there are prohibitions on arms and certain other various materials, and technologies and training as well as asset freezes on UN designated individuals and entities and their agents</w:t>
                            </w:r>
                          </w:p>
                          <w:p w14:paraId="07F692CF" w14:textId="196ABABC" w:rsidR="005E69D0" w:rsidRDefault="005E69D0" w:rsidP="0085439A">
                            <w:pPr>
                              <w:keepLines w:val="0"/>
                              <w:spacing w:after="120"/>
                              <w:jc w:val="both"/>
                              <w:rPr>
                                <w:rFonts w:cstheme="minorHAnsi"/>
                                <w:color w:val="FFFFFF" w:themeColor="background1"/>
                              </w:rPr>
                            </w:pPr>
                          </w:p>
                          <w:p w14:paraId="2E8A863B" w14:textId="66D81582" w:rsidR="005E69D0" w:rsidRPr="008A3E62" w:rsidRDefault="005E69D0" w:rsidP="008A3E62">
                            <w:pPr>
                              <w:keepLines w:val="0"/>
                              <w:spacing w:after="120"/>
                              <w:rPr>
                                <w:rFonts w:asciiTheme="minorHAnsi" w:hAnsiTheme="minorHAnsi" w:cstheme="minorHAnsi"/>
                                <w:color w:val="FFFFFF" w:themeColor="background1"/>
                              </w:rPr>
                            </w:pPr>
                            <w:r w:rsidRPr="008A3E62">
                              <w:rPr>
                                <w:rFonts w:asciiTheme="minorHAnsi" w:hAnsiTheme="minorHAnsi" w:cstheme="minorHAnsi"/>
                                <w:color w:val="FFFFFF" w:themeColor="background1"/>
                              </w:rPr>
                              <w:t xml:space="preserve">Information on these can be found on the MFAT website: </w:t>
                            </w:r>
                            <w:hyperlink r:id="rId35" w:history="1">
                              <w:r w:rsidRPr="008A3E62">
                                <w:rPr>
                                  <w:rStyle w:val="Hyperlink"/>
                                  <w:rFonts w:asciiTheme="minorHAnsi" w:hAnsiTheme="minorHAnsi" w:cstheme="minorHAnsi"/>
                                  <w:color w:val="FFFFFF" w:themeColor="background1"/>
                                </w:rPr>
                                <w:t>https://www.mfat.govt.nz/en/peace-rights-and-security/un-sanctions/</w:t>
                              </w:r>
                            </w:hyperlink>
                            <w:r w:rsidRPr="008A3E62">
                              <w:rPr>
                                <w:rFonts w:asciiTheme="minorHAnsi" w:hAnsiTheme="minorHAnsi" w:cstheme="minorHAnsi"/>
                                <w:color w:val="FFFFFF" w:themeColor="background1"/>
                              </w:rPr>
                              <w:t xml:space="preserve"> </w:t>
                            </w:r>
                          </w:p>
                          <w:p w14:paraId="342D029F" w14:textId="3BF9FBF1" w:rsidR="005E69D0" w:rsidRDefault="005E6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2B19B" id="Text Box 2" o:spid="_x0000_s1029" type="#_x0000_t202" style="position:absolute;left:0;text-align:left;margin-left:.6pt;margin-top:31.2pt;width:467.7pt;height:1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znJQIAACQEAAAOAAAAZHJzL2Uyb0RvYy54bWysU9tuGyEQfa/Uf0C817ve2HG88jpKnaaq&#10;lF6kpB+AgfWiAkMBezf9+gys47jtW1UeEMPMHGbOHFbXg9HkIH1QYBs6nZSUSMtBKLtr6PfHu3dX&#10;lITIrGAarGzokwz0ev32zap3taygAy2kJwhiQ927hnYxurooAu+kYWECTlp0tuANi2j6XSE86xHd&#10;6KIqy8uiBy+cBy5DwNvb0UnXGb9tJY9f2zbISHRDsbaYd5/3bdqL9YrVO89cp/ixDPYPVRimLD56&#10;grplkZG9V39BGcU9BGjjhIMpoG0Vl7kH7GZa/tHNQ8eczL0gOcGdaAr/D5Z/OXzzRImGVtMFJZYZ&#10;HNKjHCJ5DwOpEj+9CzWGPTgMjANe45xzr8HdA/8RiIVNx+xO3ngPfSeZwPqmKbM4Sx1xQgLZ9p9B&#10;4DNsHyEDDa03iTykgyA6zunpNJtUCsfL+fJiuViii6OvKi8vFvM8vYLVL+nOh/hRgiHp0FCPw8/w&#10;7HAfYiqH1S8h6bUAWok7pXU2kuDkRntyYCiVOOTWMeO3KG1J39DlvJpnYAspPUvIqIg61so09KpM&#10;a1RWYuODFTkkMqXHM8Jqe6QnMTJyE4ftkCeRuUvUbUE8IV8eRtniN8NDB/4XJT1KtqHh5555SYn+&#10;ZJHz5XQ2SxrPxmy+qNDw557tuYdZjlDYKiXjcRPzv0hsWLjB2bQqs/ZaybFklGIm8/htktbP7Rz1&#10;+rnXzwAAAP//AwBQSwMEFAAGAAgAAAAhAJXs+wPfAAAACAEAAA8AAABkcnMvZG93bnJldi54bWxM&#10;j81OwzAQhO9IvIO1SFwQdZpWaQlxKkAgDhyA0gNHN14Si3gdxc5P357lBMfRjGa+KXaza8WIfbCe&#10;FCwXCQikyhtLtYLDx9P1FkSImoxuPaGCEwbYlednhc6Nn+gdx32sBZdQyLWCJsYulzJUDTodFr5D&#10;Yu/L905Hln0tTa8nLnetTJMkk05b4oVGd/jQYPW9H5yCz6vn02s12GmTvt0/TsvRvlQHq9TlxXx3&#10;CyLiHP/C8IvP6FAy09EPZIJoWaccVJClaxBs36yyDMRRwWq7WYMsC/n/QPkDAAD//wMAUEsBAi0A&#10;FAAGAAgAAAAhALaDOJL+AAAA4QEAABMAAAAAAAAAAAAAAAAAAAAAAFtDb250ZW50X1R5cGVzXS54&#10;bWxQSwECLQAUAAYACAAAACEAOP0h/9YAAACUAQAACwAAAAAAAAAAAAAAAAAvAQAAX3JlbHMvLnJl&#10;bHNQSwECLQAUAAYACAAAACEA3rnc5yUCAAAkBAAADgAAAAAAAAAAAAAAAAAuAgAAZHJzL2Uyb0Rv&#10;Yy54bWxQSwECLQAUAAYACAAAACEAlez7A98AAAAIAQAADwAAAAAAAAAAAAAAAAB/BAAAZHJzL2Rv&#10;d25yZXYueG1sUEsFBgAAAAAEAAQA8wAAAIsFAAAAAA==&#10;" fillcolor="#1f546b [3215]" stroked="f">
                <v:textbox>
                  <w:txbxContent>
                    <w:p w14:paraId="6E8B91FB" w14:textId="54E9AB0B" w:rsidR="005E69D0" w:rsidRDefault="005E69D0" w:rsidP="0085439A">
                      <w:pPr>
                        <w:keepLines w:val="0"/>
                        <w:spacing w:after="120"/>
                        <w:jc w:val="both"/>
                        <w:rPr>
                          <w:rFonts w:cstheme="minorHAnsi"/>
                          <w:color w:val="FFFFFF" w:themeColor="background1"/>
                        </w:rPr>
                      </w:pPr>
                      <w:r w:rsidRPr="0085439A">
                        <w:rPr>
                          <w:rFonts w:asciiTheme="minorHAnsi" w:hAnsiTheme="minorHAnsi" w:cstheme="minorHAnsi"/>
                          <w:color w:val="FFFFFF" w:themeColor="background1"/>
                        </w:rPr>
                        <w:t>Note: While not directly related to your obligations under the Act, it is also important to understand any United Nations sanctions, embargoes or similar measures that are in place. For the DPRK, New Zealand has implemented United Nations sanctions that prohibit a wide range of dealings with the country, its citizens</w:t>
                      </w:r>
                      <w:r>
                        <w:rPr>
                          <w:rFonts w:asciiTheme="minorHAnsi" w:hAnsiTheme="minorHAnsi" w:cstheme="minorHAnsi"/>
                          <w:color w:val="FFFFFF" w:themeColor="background1"/>
                        </w:rPr>
                        <w:t>,</w:t>
                      </w:r>
                      <w:r w:rsidRPr="0085439A">
                        <w:rPr>
                          <w:rFonts w:asciiTheme="minorHAnsi" w:hAnsiTheme="minorHAnsi" w:cstheme="minorHAnsi"/>
                          <w:color w:val="FFFFFF" w:themeColor="background1"/>
                        </w:rPr>
                        <w:t xml:space="preserve"> and companies.</w:t>
                      </w:r>
                      <w:r>
                        <w:rPr>
                          <w:rFonts w:asciiTheme="minorHAnsi" w:hAnsiTheme="minorHAnsi" w:cstheme="minorHAnsi"/>
                          <w:color w:val="FFFFFF" w:themeColor="background1"/>
                        </w:rPr>
                        <w:t xml:space="preserve"> </w:t>
                      </w:r>
                      <w:r w:rsidRPr="008B003B">
                        <w:rPr>
                          <w:rFonts w:asciiTheme="minorHAnsi" w:hAnsiTheme="minorHAnsi" w:cstheme="minorHAnsi"/>
                          <w:color w:val="FFFFFF" w:themeColor="background1"/>
                        </w:rPr>
                        <w:t>For Iran, there are prohibitions on arms and certain other various materials, and technologies and training as well as asset freezes on UN designated individuals and entities and their agents</w:t>
                      </w:r>
                    </w:p>
                    <w:p w14:paraId="07F692CF" w14:textId="196ABABC" w:rsidR="005E69D0" w:rsidRDefault="005E69D0" w:rsidP="0085439A">
                      <w:pPr>
                        <w:keepLines w:val="0"/>
                        <w:spacing w:after="120"/>
                        <w:jc w:val="both"/>
                        <w:rPr>
                          <w:rFonts w:cstheme="minorHAnsi"/>
                          <w:color w:val="FFFFFF" w:themeColor="background1"/>
                        </w:rPr>
                      </w:pPr>
                    </w:p>
                    <w:p w14:paraId="2E8A863B" w14:textId="66D81582" w:rsidR="005E69D0" w:rsidRPr="008A3E62" w:rsidRDefault="005E69D0" w:rsidP="008A3E62">
                      <w:pPr>
                        <w:keepLines w:val="0"/>
                        <w:spacing w:after="120"/>
                        <w:rPr>
                          <w:rFonts w:asciiTheme="minorHAnsi" w:hAnsiTheme="minorHAnsi" w:cstheme="minorHAnsi"/>
                          <w:color w:val="FFFFFF" w:themeColor="background1"/>
                        </w:rPr>
                      </w:pPr>
                      <w:r w:rsidRPr="008A3E62">
                        <w:rPr>
                          <w:rFonts w:asciiTheme="minorHAnsi" w:hAnsiTheme="minorHAnsi" w:cstheme="minorHAnsi"/>
                          <w:color w:val="FFFFFF" w:themeColor="background1"/>
                        </w:rPr>
                        <w:t xml:space="preserve">Information on these can be found on the MFAT website: </w:t>
                      </w:r>
                      <w:hyperlink r:id="rId36" w:history="1">
                        <w:r w:rsidRPr="008A3E62">
                          <w:rPr>
                            <w:rStyle w:val="Hyperlink"/>
                            <w:rFonts w:asciiTheme="minorHAnsi" w:hAnsiTheme="minorHAnsi" w:cstheme="minorHAnsi"/>
                            <w:color w:val="FFFFFF" w:themeColor="background1"/>
                          </w:rPr>
                          <w:t>https://www.mfat.govt.nz/en/peace-rights-and-security/un-sanctions/</w:t>
                        </w:r>
                      </w:hyperlink>
                      <w:r w:rsidRPr="008A3E62">
                        <w:rPr>
                          <w:rFonts w:asciiTheme="minorHAnsi" w:hAnsiTheme="minorHAnsi" w:cstheme="minorHAnsi"/>
                          <w:color w:val="FFFFFF" w:themeColor="background1"/>
                        </w:rPr>
                        <w:t xml:space="preserve"> </w:t>
                      </w:r>
                    </w:p>
                    <w:p w14:paraId="342D029F" w14:textId="3BF9FBF1" w:rsidR="005E69D0" w:rsidRDefault="005E69D0"/>
                  </w:txbxContent>
                </v:textbox>
                <w10:wrap type="square" anchorx="margin"/>
              </v:shape>
            </w:pict>
          </mc:Fallback>
        </mc:AlternateContent>
      </w:r>
    </w:p>
    <w:p w14:paraId="2249DB96" w14:textId="2B4C7ACE" w:rsidR="00846B93" w:rsidRDefault="00846B93">
      <w:pPr>
        <w:keepLines w:val="0"/>
        <w:rPr>
          <w:rFonts w:cs="Arial"/>
          <w:b/>
          <w:bCs/>
          <w:color w:val="1F546B"/>
          <w:sz w:val="36"/>
          <w:szCs w:val="36"/>
        </w:rPr>
      </w:pPr>
      <w:r>
        <w:rPr>
          <w:sz w:val="36"/>
          <w:szCs w:val="36"/>
        </w:rPr>
        <w:br w:type="page"/>
      </w:r>
    </w:p>
    <w:p w14:paraId="1CBE3249" w14:textId="6F535BD7" w:rsidR="00920DB4" w:rsidRPr="00DD5CCB" w:rsidRDefault="00B81F7A" w:rsidP="00DD5CCB">
      <w:pPr>
        <w:pStyle w:val="Heading2"/>
        <w:rPr>
          <w:rFonts w:asciiTheme="minorHAnsi" w:hAnsiTheme="minorHAnsi"/>
          <w:iCs w:val="0"/>
        </w:rPr>
      </w:pPr>
      <w:bookmarkStart w:id="17" w:name="_Toc66091004"/>
      <w:r w:rsidRPr="00DD5CCB">
        <w:rPr>
          <w:rFonts w:asciiTheme="minorHAnsi" w:hAnsiTheme="minorHAnsi"/>
          <w:iCs w:val="0"/>
        </w:rPr>
        <w:lastRenderedPageBreak/>
        <w:t xml:space="preserve">Part </w:t>
      </w:r>
      <w:r w:rsidR="00E809C5" w:rsidRPr="00DD5CCB">
        <w:rPr>
          <w:rFonts w:asciiTheme="minorHAnsi" w:hAnsiTheme="minorHAnsi"/>
          <w:iCs w:val="0"/>
        </w:rPr>
        <w:t>3</w:t>
      </w:r>
      <w:r w:rsidRPr="00DD5CCB">
        <w:rPr>
          <w:rFonts w:asciiTheme="minorHAnsi" w:hAnsiTheme="minorHAnsi"/>
          <w:iCs w:val="0"/>
        </w:rPr>
        <w:t>:</w:t>
      </w:r>
      <w:r w:rsidR="0051646E" w:rsidRPr="00DD5CCB">
        <w:rPr>
          <w:rFonts w:asciiTheme="minorHAnsi" w:hAnsiTheme="minorHAnsi"/>
          <w:iCs w:val="0"/>
        </w:rPr>
        <w:t xml:space="preserve"> </w:t>
      </w:r>
      <w:r w:rsidR="00465768" w:rsidRPr="00DD5CCB">
        <w:rPr>
          <w:rFonts w:asciiTheme="minorHAnsi" w:hAnsiTheme="minorHAnsi"/>
          <w:iCs w:val="0"/>
        </w:rPr>
        <w:t>Assessing whether a</w:t>
      </w:r>
      <w:r w:rsidR="00920DB4" w:rsidRPr="00DD5CCB">
        <w:rPr>
          <w:rFonts w:asciiTheme="minorHAnsi" w:hAnsiTheme="minorHAnsi"/>
          <w:iCs w:val="0"/>
        </w:rPr>
        <w:t>nother</w:t>
      </w:r>
      <w:r w:rsidR="00E76CC9" w:rsidRPr="00DD5CCB">
        <w:rPr>
          <w:rFonts w:asciiTheme="minorHAnsi" w:hAnsiTheme="minorHAnsi"/>
          <w:iCs w:val="0"/>
        </w:rPr>
        <w:t xml:space="preserve"> person or</w:t>
      </w:r>
      <w:r w:rsidR="00920DB4" w:rsidRPr="00DD5CCB">
        <w:rPr>
          <w:rFonts w:asciiTheme="minorHAnsi" w:hAnsiTheme="minorHAnsi"/>
          <w:iCs w:val="0"/>
        </w:rPr>
        <w:t xml:space="preserve"> entity is resident in a country with ‘sufficient’ AML/CFT system</w:t>
      </w:r>
      <w:r w:rsidR="00FA0318" w:rsidRPr="00DD5CCB">
        <w:rPr>
          <w:rFonts w:asciiTheme="minorHAnsi" w:hAnsiTheme="minorHAnsi"/>
          <w:iCs w:val="0"/>
        </w:rPr>
        <w:t>s</w:t>
      </w:r>
      <w:r w:rsidR="00FF492D" w:rsidRPr="00DD5CCB">
        <w:rPr>
          <w:rFonts w:asciiTheme="minorHAnsi" w:hAnsiTheme="minorHAnsi"/>
          <w:iCs w:val="0"/>
        </w:rPr>
        <w:t xml:space="preserve"> or </w:t>
      </w:r>
      <w:r w:rsidR="00920DB4" w:rsidRPr="00DD5CCB">
        <w:rPr>
          <w:rFonts w:asciiTheme="minorHAnsi" w:hAnsiTheme="minorHAnsi"/>
          <w:iCs w:val="0"/>
        </w:rPr>
        <w:t>measures and</w:t>
      </w:r>
      <w:r w:rsidR="00465768" w:rsidRPr="00DD5CCB">
        <w:rPr>
          <w:rFonts w:asciiTheme="minorHAnsi" w:hAnsiTheme="minorHAnsi"/>
          <w:iCs w:val="0"/>
        </w:rPr>
        <w:t xml:space="preserve"> is</w:t>
      </w:r>
      <w:r w:rsidR="00920DB4" w:rsidRPr="00DD5CCB">
        <w:rPr>
          <w:rFonts w:asciiTheme="minorHAnsi" w:hAnsiTheme="minorHAnsi"/>
          <w:iCs w:val="0"/>
        </w:rPr>
        <w:t xml:space="preserve"> </w:t>
      </w:r>
      <w:r w:rsidR="00465768" w:rsidRPr="00DD5CCB">
        <w:rPr>
          <w:rFonts w:asciiTheme="minorHAnsi" w:hAnsiTheme="minorHAnsi"/>
          <w:iCs w:val="0"/>
        </w:rPr>
        <w:t>supervised or regulated for AML/CFT purposes</w:t>
      </w:r>
      <w:bookmarkEnd w:id="17"/>
    </w:p>
    <w:p w14:paraId="10730D63" w14:textId="1F7D2B2A" w:rsidR="00465768" w:rsidRDefault="00465768" w:rsidP="00FA0318">
      <w:pPr>
        <w:pStyle w:val="Numbers1"/>
        <w:rPr>
          <w:rFonts w:asciiTheme="minorHAnsi" w:hAnsiTheme="minorHAnsi" w:cstheme="minorHAnsi"/>
        </w:rPr>
      </w:pPr>
      <w:r w:rsidRPr="00FA0318">
        <w:rPr>
          <w:rFonts w:asciiTheme="minorHAnsi" w:hAnsiTheme="minorHAnsi" w:cstheme="minorHAnsi"/>
        </w:rPr>
        <w:t>In addition to</w:t>
      </w:r>
      <w:r w:rsidR="00F90C41" w:rsidRPr="00FA0318">
        <w:rPr>
          <w:rFonts w:asciiTheme="minorHAnsi" w:hAnsiTheme="minorHAnsi" w:cstheme="minorHAnsi"/>
        </w:rPr>
        <w:t xml:space="preserve"> the </w:t>
      </w:r>
      <w:r w:rsidR="00FA0318" w:rsidRPr="00FA0318">
        <w:rPr>
          <w:rFonts w:asciiTheme="minorHAnsi" w:hAnsiTheme="minorHAnsi" w:cstheme="minorHAnsi"/>
        </w:rPr>
        <w:t>requirements relating to a country with</w:t>
      </w:r>
      <w:r w:rsidRPr="00FA0318">
        <w:rPr>
          <w:rFonts w:asciiTheme="minorHAnsi" w:hAnsiTheme="minorHAnsi" w:cstheme="minorHAnsi"/>
        </w:rPr>
        <w:t xml:space="preserve"> insufficient AML/CFT</w:t>
      </w:r>
      <w:r w:rsidR="00FA0318" w:rsidRPr="00FA0318">
        <w:rPr>
          <w:rFonts w:asciiTheme="minorHAnsi" w:hAnsiTheme="minorHAnsi" w:cstheme="minorHAnsi"/>
        </w:rPr>
        <w:t xml:space="preserve"> systems or </w:t>
      </w:r>
      <w:r w:rsidRPr="00FA0318">
        <w:rPr>
          <w:rFonts w:asciiTheme="minorHAnsi" w:hAnsiTheme="minorHAnsi" w:cstheme="minorHAnsi"/>
        </w:rPr>
        <w:t xml:space="preserve">measures, there are three situations in which you must consider whether </w:t>
      </w:r>
      <w:r w:rsidR="00352BBD">
        <w:rPr>
          <w:rFonts w:asciiTheme="minorHAnsi" w:hAnsiTheme="minorHAnsi" w:cstheme="minorHAnsi"/>
        </w:rPr>
        <w:t>a person or</w:t>
      </w:r>
      <w:r w:rsidR="00FA0318" w:rsidRPr="00FA0318">
        <w:rPr>
          <w:rFonts w:asciiTheme="minorHAnsi" w:hAnsiTheme="minorHAnsi" w:cstheme="minorHAnsi"/>
        </w:rPr>
        <w:t xml:space="preserve"> entity is </w:t>
      </w:r>
      <w:r w:rsidR="00352BBD">
        <w:rPr>
          <w:rFonts w:asciiTheme="minorHAnsi" w:hAnsiTheme="minorHAnsi" w:cstheme="minorHAnsi"/>
        </w:rPr>
        <w:t xml:space="preserve">in </w:t>
      </w:r>
      <w:r w:rsidR="00FA0318" w:rsidRPr="00FA0318">
        <w:rPr>
          <w:rFonts w:asciiTheme="minorHAnsi" w:hAnsiTheme="minorHAnsi" w:cstheme="minorHAnsi"/>
        </w:rPr>
        <w:t>a country</w:t>
      </w:r>
      <w:r w:rsidR="00700907">
        <w:rPr>
          <w:rFonts w:asciiTheme="minorHAnsi" w:hAnsiTheme="minorHAnsi" w:cstheme="minorHAnsi"/>
        </w:rPr>
        <w:t xml:space="preserve"> that </w:t>
      </w:r>
      <w:r w:rsidR="00FA0318" w:rsidRPr="00FA0318">
        <w:rPr>
          <w:rFonts w:asciiTheme="minorHAnsi" w:hAnsiTheme="minorHAnsi" w:cstheme="minorHAnsi"/>
        </w:rPr>
        <w:t xml:space="preserve">has ‘sufficient’ AML/CFT systems or measures. </w:t>
      </w:r>
      <w:r w:rsidR="00700907">
        <w:rPr>
          <w:rFonts w:asciiTheme="minorHAnsi" w:hAnsiTheme="minorHAnsi" w:cstheme="minorHAnsi"/>
        </w:rPr>
        <w:t>Y</w:t>
      </w:r>
      <w:r w:rsidR="00FA0318" w:rsidRPr="00FA0318">
        <w:rPr>
          <w:rFonts w:asciiTheme="minorHAnsi" w:hAnsiTheme="minorHAnsi" w:cstheme="minorHAnsi"/>
        </w:rPr>
        <w:t>ou must also determine</w:t>
      </w:r>
      <w:r w:rsidR="00FA0318">
        <w:rPr>
          <w:rFonts w:asciiTheme="minorHAnsi" w:hAnsiTheme="minorHAnsi" w:cstheme="minorHAnsi"/>
        </w:rPr>
        <w:t xml:space="preserve"> if </w:t>
      </w:r>
      <w:r w:rsidRPr="00FA0318">
        <w:rPr>
          <w:rFonts w:asciiTheme="minorHAnsi" w:hAnsiTheme="minorHAnsi" w:cstheme="minorHAnsi"/>
        </w:rPr>
        <w:t>th</w:t>
      </w:r>
      <w:r w:rsidR="00FA0318">
        <w:rPr>
          <w:rFonts w:asciiTheme="minorHAnsi" w:hAnsiTheme="minorHAnsi" w:cstheme="minorHAnsi"/>
        </w:rPr>
        <w:t>at</w:t>
      </w:r>
      <w:r w:rsidRPr="00FA0318">
        <w:rPr>
          <w:rFonts w:asciiTheme="minorHAnsi" w:hAnsiTheme="minorHAnsi" w:cstheme="minorHAnsi"/>
        </w:rPr>
        <w:t xml:space="preserve"> person </w:t>
      </w:r>
      <w:r w:rsidR="000476DD" w:rsidRPr="00FA0318">
        <w:rPr>
          <w:rFonts w:asciiTheme="minorHAnsi" w:hAnsiTheme="minorHAnsi" w:cstheme="minorHAnsi"/>
        </w:rPr>
        <w:t xml:space="preserve">or entity </w:t>
      </w:r>
      <w:r w:rsidRPr="00FA0318">
        <w:rPr>
          <w:rFonts w:asciiTheme="minorHAnsi" w:hAnsiTheme="minorHAnsi" w:cstheme="minorHAnsi"/>
        </w:rPr>
        <w:t xml:space="preserve">is supervised </w:t>
      </w:r>
      <w:r w:rsidR="00BB430B" w:rsidRPr="00FA0318">
        <w:rPr>
          <w:rFonts w:asciiTheme="minorHAnsi" w:hAnsiTheme="minorHAnsi" w:cstheme="minorHAnsi"/>
        </w:rPr>
        <w:t xml:space="preserve">or regulated </w:t>
      </w:r>
      <w:r w:rsidRPr="00FA0318">
        <w:rPr>
          <w:rFonts w:asciiTheme="minorHAnsi" w:hAnsiTheme="minorHAnsi" w:cstheme="minorHAnsi"/>
        </w:rPr>
        <w:t>for AML/CFT purposes</w:t>
      </w:r>
      <w:r w:rsidR="00FA0318">
        <w:rPr>
          <w:rFonts w:asciiTheme="minorHAnsi" w:hAnsiTheme="minorHAnsi" w:cstheme="minorHAnsi"/>
        </w:rPr>
        <w:t xml:space="preserve"> in that country</w:t>
      </w:r>
      <w:r w:rsidRPr="00FA0318">
        <w:rPr>
          <w:rFonts w:asciiTheme="minorHAnsi" w:hAnsiTheme="minorHAnsi" w:cstheme="minorHAnsi"/>
        </w:rPr>
        <w:t>.</w:t>
      </w:r>
      <w:r w:rsidR="00576EFB">
        <w:rPr>
          <w:rFonts w:asciiTheme="minorHAnsi" w:hAnsiTheme="minorHAnsi" w:cstheme="minorHAnsi"/>
        </w:rPr>
        <w:t xml:space="preserve"> </w:t>
      </w:r>
      <w:r w:rsidR="00576EFB" w:rsidRPr="00F06E9A">
        <w:rPr>
          <w:rFonts w:asciiTheme="minorHAnsi" w:hAnsiTheme="minorHAnsi" w:cstheme="minorHAnsi"/>
          <w:b/>
        </w:rPr>
        <w:t>Both requirements must be met</w:t>
      </w:r>
      <w:r w:rsidR="00576EFB">
        <w:rPr>
          <w:rFonts w:asciiTheme="minorHAnsi" w:hAnsiTheme="minorHAnsi" w:cstheme="minorHAnsi"/>
        </w:rPr>
        <w:t xml:space="preserve">. </w:t>
      </w:r>
    </w:p>
    <w:p w14:paraId="1CB85251" w14:textId="328C3393" w:rsidR="00FA0318" w:rsidRDefault="00FA0318" w:rsidP="007574E4">
      <w:pPr>
        <w:pStyle w:val="Numbers1"/>
        <w:numPr>
          <w:ilvl w:val="0"/>
          <w:numId w:val="0"/>
        </w:numPr>
        <w:ind w:left="471"/>
        <w:rPr>
          <w:rFonts w:asciiTheme="minorHAnsi" w:hAnsiTheme="minorHAnsi" w:cstheme="minorHAnsi"/>
        </w:rPr>
      </w:pPr>
    </w:p>
    <w:p w14:paraId="5E342F61" w14:textId="445F2437" w:rsidR="00FA0318" w:rsidRPr="00FA0318" w:rsidRDefault="00FA0318" w:rsidP="007574E4">
      <w:pPr>
        <w:pStyle w:val="Numbers1"/>
        <w:spacing w:after="240"/>
        <w:rPr>
          <w:rFonts w:asciiTheme="minorHAnsi" w:hAnsiTheme="minorHAnsi" w:cstheme="minorHAnsi"/>
        </w:rPr>
      </w:pPr>
      <w:r>
        <w:rPr>
          <w:rFonts w:asciiTheme="minorHAnsi" w:hAnsiTheme="minorHAnsi" w:cstheme="minorHAnsi"/>
        </w:rPr>
        <w:t>The t</w:t>
      </w:r>
      <w:r w:rsidR="002F215F">
        <w:rPr>
          <w:rFonts w:asciiTheme="minorHAnsi" w:hAnsiTheme="minorHAnsi" w:cstheme="minorHAnsi"/>
        </w:rPr>
        <w:t>hree</w:t>
      </w:r>
      <w:r>
        <w:rPr>
          <w:rFonts w:asciiTheme="minorHAnsi" w:hAnsiTheme="minorHAnsi" w:cstheme="minorHAnsi"/>
        </w:rPr>
        <w:t xml:space="preserve"> situations are:</w:t>
      </w:r>
    </w:p>
    <w:p w14:paraId="66CD0963" w14:textId="4E8F1346" w:rsidR="00465768" w:rsidRDefault="00465768" w:rsidP="007574E4">
      <w:pPr>
        <w:pStyle w:val="Numbers1"/>
        <w:numPr>
          <w:ilvl w:val="0"/>
          <w:numId w:val="29"/>
        </w:numPr>
        <w:ind w:left="947" w:hanging="380"/>
        <w:rPr>
          <w:rFonts w:asciiTheme="minorHAnsi" w:hAnsiTheme="minorHAnsi" w:cstheme="minorHAnsi"/>
        </w:rPr>
      </w:pPr>
      <w:r w:rsidRPr="00465768">
        <w:rPr>
          <w:rFonts w:asciiTheme="minorHAnsi" w:hAnsiTheme="minorHAnsi" w:cstheme="minorHAnsi"/>
        </w:rPr>
        <w:t xml:space="preserve">if you intend to form a designated business group, and one of the proposed members is resident in another country; </w:t>
      </w:r>
      <w:r>
        <w:rPr>
          <w:rStyle w:val="FootnoteReference"/>
          <w:rFonts w:cstheme="minorHAnsi"/>
        </w:rPr>
        <w:footnoteReference w:id="17"/>
      </w:r>
    </w:p>
    <w:p w14:paraId="63A371A5" w14:textId="336F2A6B" w:rsidR="00465768" w:rsidRDefault="00465768" w:rsidP="007574E4">
      <w:pPr>
        <w:pStyle w:val="Numbers1"/>
        <w:numPr>
          <w:ilvl w:val="0"/>
          <w:numId w:val="29"/>
        </w:numPr>
        <w:ind w:left="947" w:hanging="380"/>
        <w:rPr>
          <w:rFonts w:asciiTheme="minorHAnsi" w:hAnsiTheme="minorHAnsi" w:cstheme="minorHAnsi"/>
        </w:rPr>
      </w:pPr>
      <w:r w:rsidRPr="009445DA">
        <w:rPr>
          <w:rFonts w:asciiTheme="minorHAnsi" w:hAnsiTheme="minorHAnsi" w:cstheme="minorHAnsi"/>
        </w:rPr>
        <w:t xml:space="preserve">when establishing whether an overseas body corporate is eligible for membership of a designated business group; and </w:t>
      </w:r>
      <w:r>
        <w:rPr>
          <w:rStyle w:val="FootnoteReference"/>
          <w:rFonts w:cstheme="minorHAnsi"/>
        </w:rPr>
        <w:footnoteReference w:id="18"/>
      </w:r>
    </w:p>
    <w:p w14:paraId="348CFAD4" w14:textId="31FBC9EE" w:rsidR="00465768" w:rsidRPr="009445DA" w:rsidRDefault="00465768" w:rsidP="007574E4">
      <w:pPr>
        <w:pStyle w:val="Numbers1"/>
        <w:numPr>
          <w:ilvl w:val="0"/>
          <w:numId w:val="29"/>
        </w:numPr>
        <w:ind w:left="947" w:hanging="380"/>
        <w:rPr>
          <w:rFonts w:asciiTheme="minorHAnsi" w:hAnsiTheme="minorHAnsi" w:cstheme="minorHAnsi"/>
        </w:rPr>
      </w:pPr>
      <w:r w:rsidRPr="00E7151D">
        <w:rPr>
          <w:rFonts w:asciiTheme="minorHAnsi" w:hAnsiTheme="minorHAnsi" w:cstheme="minorHAnsi"/>
        </w:rPr>
        <w:t>if you decide to rely on a person resident in another country to conduct customer due diligence on your behalf.</w:t>
      </w:r>
      <w:r>
        <w:rPr>
          <w:rStyle w:val="FootnoteReference"/>
          <w:rFonts w:cstheme="minorHAnsi"/>
        </w:rPr>
        <w:footnoteReference w:id="19"/>
      </w:r>
      <w:r w:rsidRPr="009445DA">
        <w:rPr>
          <w:rFonts w:asciiTheme="minorHAnsi" w:hAnsiTheme="minorHAnsi" w:cstheme="minorHAnsi"/>
        </w:rPr>
        <w:t xml:space="preserve">  </w:t>
      </w:r>
    </w:p>
    <w:p w14:paraId="39FC67C6" w14:textId="53896B61" w:rsidR="00F06E9A" w:rsidRPr="00200045" w:rsidRDefault="00F06E9A" w:rsidP="00200045">
      <w:pPr>
        <w:pStyle w:val="Heading4"/>
      </w:pPr>
      <w:r>
        <w:t xml:space="preserve">Assessing ‘sufficient’ AML/CFT </w:t>
      </w:r>
      <w:r w:rsidR="00624753">
        <w:t>s</w:t>
      </w:r>
      <w:r>
        <w:t>ystems</w:t>
      </w:r>
      <w:r w:rsidR="00624753">
        <w:t xml:space="preserve"> or measures</w:t>
      </w:r>
    </w:p>
    <w:p w14:paraId="5F097C48" w14:textId="481F904B" w:rsidR="00F06E9A" w:rsidRPr="00F06E9A" w:rsidRDefault="00485414" w:rsidP="009C520D">
      <w:pPr>
        <w:pStyle w:val="Numbers1"/>
        <w:rPr>
          <w:rFonts w:asciiTheme="minorHAnsi" w:hAnsiTheme="minorHAnsi" w:cstheme="minorHAnsi"/>
        </w:rPr>
      </w:pPr>
      <w:r w:rsidRPr="00685D04">
        <w:rPr>
          <w:rFonts w:asciiTheme="minorHAnsi" w:hAnsiTheme="minorHAnsi" w:cstheme="minorHAnsi"/>
        </w:rPr>
        <w:t>‘</w:t>
      </w:r>
      <w:r>
        <w:rPr>
          <w:rFonts w:asciiTheme="minorHAnsi" w:hAnsiTheme="minorHAnsi" w:cstheme="minorHAnsi"/>
        </w:rPr>
        <w:t>S</w:t>
      </w:r>
      <w:r w:rsidRPr="00685D04">
        <w:rPr>
          <w:rFonts w:asciiTheme="minorHAnsi" w:hAnsiTheme="minorHAnsi" w:cstheme="minorHAnsi"/>
        </w:rPr>
        <w:t>ufficient’ is not defined in the Act or the</w:t>
      </w:r>
      <w:r w:rsidR="00F06E9A">
        <w:rPr>
          <w:rFonts w:asciiTheme="minorHAnsi" w:hAnsiTheme="minorHAnsi" w:cstheme="minorHAnsi"/>
        </w:rPr>
        <w:t xml:space="preserve"> associated</w:t>
      </w:r>
      <w:r w:rsidRPr="00685D04">
        <w:rPr>
          <w:rFonts w:asciiTheme="minorHAnsi" w:hAnsiTheme="minorHAnsi" w:cstheme="minorHAnsi"/>
        </w:rPr>
        <w:t xml:space="preserve"> regulations.</w:t>
      </w:r>
      <w:r w:rsidR="00C96A3E">
        <w:rPr>
          <w:rFonts w:asciiTheme="minorHAnsi" w:hAnsiTheme="minorHAnsi" w:cstheme="minorHAnsi"/>
        </w:rPr>
        <w:t xml:space="preserve"> </w:t>
      </w:r>
      <w:r w:rsidR="00C96A3E" w:rsidRPr="00685D04">
        <w:rPr>
          <w:rFonts w:asciiTheme="minorHAnsi" w:hAnsiTheme="minorHAnsi" w:cstheme="minorHAnsi"/>
        </w:rPr>
        <w:t xml:space="preserve">Therefore, you should use objective professional judgement to make this determination. </w:t>
      </w:r>
      <w:r w:rsidR="00C96A3E">
        <w:rPr>
          <w:rFonts w:asciiTheme="minorHAnsi" w:hAnsiTheme="minorHAnsi" w:cstheme="minorHAnsi"/>
        </w:rPr>
        <w:t>However,</w:t>
      </w:r>
      <w:r w:rsidR="0006562C">
        <w:rPr>
          <w:rFonts w:asciiTheme="minorHAnsi" w:hAnsiTheme="minorHAnsi" w:cstheme="minorHAnsi"/>
        </w:rPr>
        <w:t xml:space="preserve"> the Department’s </w:t>
      </w:r>
      <w:r w:rsidR="008B003B">
        <w:rPr>
          <w:rFonts w:asciiTheme="minorHAnsi" w:hAnsiTheme="minorHAnsi" w:cstheme="minorHAnsi"/>
        </w:rPr>
        <w:t xml:space="preserve">general </w:t>
      </w:r>
      <w:r w:rsidR="0006562C">
        <w:rPr>
          <w:rFonts w:asciiTheme="minorHAnsi" w:hAnsiTheme="minorHAnsi" w:cstheme="minorHAnsi"/>
        </w:rPr>
        <w:t xml:space="preserve">view is that a country that is </w:t>
      </w:r>
      <w:r w:rsidR="0006562C" w:rsidRPr="009C520D">
        <w:rPr>
          <w:rFonts w:asciiTheme="minorHAnsi" w:hAnsiTheme="minorHAnsi" w:cstheme="minorHAnsi"/>
          <w:b/>
          <w:u w:val="single"/>
        </w:rPr>
        <w:t>not</w:t>
      </w:r>
      <w:r w:rsidR="0006562C">
        <w:rPr>
          <w:rFonts w:asciiTheme="minorHAnsi" w:hAnsiTheme="minorHAnsi" w:cstheme="minorHAnsi"/>
        </w:rPr>
        <w:t xml:space="preserve"> identified by FATF to have strategic deficiencies in its AML/CFT regime </w:t>
      </w:r>
      <w:r w:rsidR="00E7151D">
        <w:rPr>
          <w:rFonts w:asciiTheme="minorHAnsi" w:hAnsiTheme="minorHAnsi" w:cstheme="minorHAnsi"/>
        </w:rPr>
        <w:t xml:space="preserve">is </w:t>
      </w:r>
      <w:r w:rsidR="00700907">
        <w:rPr>
          <w:rFonts w:asciiTheme="minorHAnsi" w:hAnsiTheme="minorHAnsi" w:cstheme="minorHAnsi"/>
        </w:rPr>
        <w:t>able</w:t>
      </w:r>
      <w:r w:rsidR="00E7151D">
        <w:rPr>
          <w:rFonts w:asciiTheme="minorHAnsi" w:hAnsiTheme="minorHAnsi" w:cstheme="minorHAnsi"/>
        </w:rPr>
        <w:t xml:space="preserve"> to be</w:t>
      </w:r>
      <w:r w:rsidR="00AD7854">
        <w:rPr>
          <w:rFonts w:asciiTheme="minorHAnsi" w:hAnsiTheme="minorHAnsi" w:cstheme="minorHAnsi"/>
        </w:rPr>
        <w:t xml:space="preserve"> considered to have ‘</w:t>
      </w:r>
      <w:r w:rsidRPr="007574E4">
        <w:rPr>
          <w:rFonts w:asciiTheme="minorHAnsi" w:hAnsiTheme="minorHAnsi" w:cstheme="minorHAnsi"/>
        </w:rPr>
        <w:t>sufficient</w:t>
      </w:r>
      <w:r w:rsidR="00AD7854">
        <w:rPr>
          <w:rFonts w:asciiTheme="minorHAnsi" w:hAnsiTheme="minorHAnsi" w:cstheme="minorHAnsi"/>
        </w:rPr>
        <w:t>’</w:t>
      </w:r>
      <w:r w:rsidRPr="007574E4">
        <w:rPr>
          <w:rFonts w:asciiTheme="minorHAnsi" w:hAnsiTheme="minorHAnsi" w:cstheme="minorHAnsi"/>
        </w:rPr>
        <w:t xml:space="preserve"> AML/CFT measures</w:t>
      </w:r>
      <w:r w:rsidR="00AD7854">
        <w:rPr>
          <w:rFonts w:asciiTheme="minorHAnsi" w:hAnsiTheme="minorHAnsi" w:cstheme="minorHAnsi"/>
        </w:rPr>
        <w:t xml:space="preserve"> or systems</w:t>
      </w:r>
      <w:r w:rsidRPr="007574E4">
        <w:rPr>
          <w:rFonts w:asciiTheme="minorHAnsi" w:hAnsiTheme="minorHAnsi" w:cstheme="minorHAnsi"/>
        </w:rPr>
        <w:t xml:space="preserve"> in place. </w:t>
      </w:r>
      <w:r w:rsidR="009C520D">
        <w:rPr>
          <w:rFonts w:asciiTheme="minorHAnsi" w:hAnsiTheme="minorHAnsi" w:cstheme="minorHAnsi"/>
        </w:rPr>
        <w:t>For more information on countries that have been</w:t>
      </w:r>
      <w:r w:rsidR="009C520D" w:rsidRPr="009C520D">
        <w:rPr>
          <w:rFonts w:asciiTheme="minorHAnsi" w:hAnsiTheme="minorHAnsi" w:cstheme="minorHAnsi"/>
        </w:rPr>
        <w:t xml:space="preserve"> </w:t>
      </w:r>
      <w:r w:rsidR="009C520D">
        <w:rPr>
          <w:rFonts w:asciiTheme="minorHAnsi" w:hAnsiTheme="minorHAnsi" w:cstheme="minorHAnsi"/>
        </w:rPr>
        <w:t xml:space="preserve">identified by FATF to have strategic deficiencies, see the information on FATF’s </w:t>
      </w:r>
      <w:r w:rsidR="009C520D" w:rsidRPr="00483D70">
        <w:rPr>
          <w:rFonts w:asciiTheme="minorHAnsi" w:hAnsiTheme="minorHAnsi" w:cstheme="minorHAnsi"/>
          <w:shd w:val="clear" w:color="auto" w:fill="FFFFFF"/>
        </w:rPr>
        <w:t xml:space="preserve">list of </w:t>
      </w:r>
      <w:hyperlink r:id="rId37" w:anchor="high-risk" w:history="1">
        <w:r w:rsidR="009C520D">
          <w:rPr>
            <w:rStyle w:val="Hyperlink"/>
            <w:rFonts w:asciiTheme="minorHAnsi" w:hAnsiTheme="minorHAnsi" w:cstheme="minorHAnsi"/>
          </w:rPr>
          <w:t>high-risk and other monitored jurisdictions</w:t>
        </w:r>
      </w:hyperlink>
      <w:r w:rsidR="009C520D">
        <w:rPr>
          <w:rStyle w:val="Hyperlink"/>
          <w:rFonts w:asciiTheme="minorHAnsi" w:hAnsiTheme="minorHAnsi" w:cstheme="minorHAnsi"/>
          <w:color w:val="auto"/>
          <w:u w:val="none"/>
        </w:rPr>
        <w:t xml:space="preserve"> in Part 2 above.</w:t>
      </w:r>
    </w:p>
    <w:p w14:paraId="6BF8DB1C" w14:textId="73824A29" w:rsidR="00624753" w:rsidRPr="00200045" w:rsidRDefault="00624753" w:rsidP="00200045">
      <w:pPr>
        <w:pStyle w:val="Heading4"/>
      </w:pPr>
      <w:r>
        <w:t xml:space="preserve">Determining whether </w:t>
      </w:r>
      <w:r w:rsidRPr="00624753">
        <w:t>another person or entity is supervised or regulated for AML/CFT purposes</w:t>
      </w:r>
    </w:p>
    <w:p w14:paraId="66C13E35" w14:textId="5EF89D23" w:rsidR="00A524C1" w:rsidRPr="007574E4" w:rsidRDefault="00A524C1" w:rsidP="00ED4894">
      <w:pPr>
        <w:pStyle w:val="Numbers1"/>
        <w:rPr>
          <w:rFonts w:asciiTheme="minorHAnsi" w:hAnsiTheme="minorHAnsi" w:cstheme="minorHAnsi"/>
        </w:rPr>
      </w:pPr>
      <w:r>
        <w:rPr>
          <w:rFonts w:asciiTheme="minorHAnsi" w:hAnsiTheme="minorHAnsi" w:cstheme="minorHAnsi"/>
        </w:rPr>
        <w:t>In relation to whether the person or entity is supervised or regulated for AML/CFT purposes, different countries have different AML/CFT regulatory frameworks</w:t>
      </w:r>
      <w:r w:rsidR="00624753">
        <w:rPr>
          <w:rFonts w:asciiTheme="minorHAnsi" w:hAnsiTheme="minorHAnsi" w:cstheme="minorHAnsi"/>
        </w:rPr>
        <w:t>, which may or may not resemble New Zealand’s</w:t>
      </w:r>
      <w:r>
        <w:rPr>
          <w:rFonts w:asciiTheme="minorHAnsi" w:hAnsiTheme="minorHAnsi" w:cstheme="minorHAnsi"/>
        </w:rPr>
        <w:t xml:space="preserve">. </w:t>
      </w:r>
    </w:p>
    <w:p w14:paraId="46CE1829" w14:textId="7B8F3797" w:rsidR="00A524C1" w:rsidRDefault="00A524C1" w:rsidP="007574E4">
      <w:pPr>
        <w:pStyle w:val="Numbers1"/>
        <w:numPr>
          <w:ilvl w:val="0"/>
          <w:numId w:val="0"/>
        </w:numPr>
        <w:ind w:left="471"/>
        <w:rPr>
          <w:rFonts w:asciiTheme="minorHAnsi" w:hAnsiTheme="minorHAnsi" w:cstheme="minorHAnsi"/>
        </w:rPr>
      </w:pPr>
    </w:p>
    <w:p w14:paraId="13B422A5" w14:textId="1A0CCEAF" w:rsidR="00352BBD" w:rsidRDefault="00352BBD" w:rsidP="00352BBD">
      <w:pPr>
        <w:pStyle w:val="Numbers1"/>
        <w:rPr>
          <w:rFonts w:asciiTheme="minorHAnsi" w:hAnsiTheme="minorHAnsi" w:cstheme="minorHAnsi"/>
        </w:rPr>
      </w:pPr>
      <w:r>
        <w:rPr>
          <w:rFonts w:asciiTheme="minorHAnsi" w:hAnsiTheme="minorHAnsi" w:cstheme="minorHAnsi"/>
        </w:rPr>
        <w:t xml:space="preserve">An AML/CFT </w:t>
      </w:r>
      <w:r w:rsidRPr="00493320">
        <w:rPr>
          <w:rFonts w:asciiTheme="minorHAnsi" w:hAnsiTheme="minorHAnsi" w:cstheme="minorHAnsi"/>
        </w:rPr>
        <w:t>supervisor</w:t>
      </w:r>
      <w:r>
        <w:rPr>
          <w:rFonts w:asciiTheme="minorHAnsi" w:hAnsiTheme="minorHAnsi" w:cstheme="minorHAnsi"/>
        </w:rPr>
        <w:t xml:space="preserve"> or regulator</w:t>
      </w:r>
      <w:r w:rsidRPr="00493320">
        <w:rPr>
          <w:rFonts w:asciiTheme="minorHAnsi" w:hAnsiTheme="minorHAnsi" w:cstheme="minorHAnsi"/>
        </w:rPr>
        <w:t xml:space="preserve"> may be a government agency</w:t>
      </w:r>
      <w:r>
        <w:rPr>
          <w:rFonts w:asciiTheme="minorHAnsi" w:hAnsiTheme="minorHAnsi" w:cstheme="minorHAnsi"/>
        </w:rPr>
        <w:t xml:space="preserve"> that only undertakes this function</w:t>
      </w:r>
      <w:r w:rsidR="00423D11">
        <w:rPr>
          <w:rFonts w:asciiTheme="minorHAnsi" w:hAnsiTheme="minorHAnsi" w:cstheme="minorHAnsi"/>
        </w:rPr>
        <w:t>,</w:t>
      </w:r>
      <w:r w:rsidR="00EA504F">
        <w:rPr>
          <w:rFonts w:asciiTheme="minorHAnsi" w:hAnsiTheme="minorHAnsi" w:cstheme="minorHAnsi"/>
        </w:rPr>
        <w:t xml:space="preserve"> o</w:t>
      </w:r>
      <w:r>
        <w:rPr>
          <w:rFonts w:asciiTheme="minorHAnsi" w:hAnsiTheme="minorHAnsi" w:cstheme="minorHAnsi"/>
        </w:rPr>
        <w:t xml:space="preserve">r it may be a government agency </w:t>
      </w:r>
      <w:r w:rsidRPr="00493320">
        <w:rPr>
          <w:rFonts w:asciiTheme="minorHAnsi" w:hAnsiTheme="minorHAnsi" w:cstheme="minorHAnsi"/>
        </w:rPr>
        <w:t>with</w:t>
      </w:r>
      <w:r>
        <w:rPr>
          <w:rFonts w:asciiTheme="minorHAnsi" w:hAnsiTheme="minorHAnsi" w:cstheme="minorHAnsi"/>
        </w:rPr>
        <w:t xml:space="preserve"> multiple</w:t>
      </w:r>
      <w:r w:rsidRPr="00493320">
        <w:rPr>
          <w:rFonts w:asciiTheme="minorHAnsi" w:hAnsiTheme="minorHAnsi" w:cstheme="minorHAnsi"/>
        </w:rPr>
        <w:t xml:space="preserve"> functions</w:t>
      </w:r>
      <w:r>
        <w:rPr>
          <w:rFonts w:asciiTheme="minorHAnsi" w:hAnsiTheme="minorHAnsi" w:cstheme="minorHAnsi"/>
        </w:rPr>
        <w:t xml:space="preserve">, of which AML/CFT regulation is only a small part. In some countries, the AML/CFT regulatory </w:t>
      </w:r>
      <w:r>
        <w:rPr>
          <w:rFonts w:asciiTheme="minorHAnsi" w:hAnsiTheme="minorHAnsi" w:cstheme="minorHAnsi"/>
        </w:rPr>
        <w:lastRenderedPageBreak/>
        <w:t xml:space="preserve">function of </w:t>
      </w:r>
      <w:r w:rsidR="00A524C1">
        <w:rPr>
          <w:rFonts w:asciiTheme="minorHAnsi" w:hAnsiTheme="minorHAnsi" w:cstheme="minorHAnsi"/>
        </w:rPr>
        <w:t>d</w:t>
      </w:r>
      <w:r>
        <w:rPr>
          <w:rFonts w:asciiTheme="minorHAnsi" w:hAnsiTheme="minorHAnsi" w:cstheme="minorHAnsi"/>
        </w:rPr>
        <w:t>esignated non-financial businesses or professions (</w:t>
      </w:r>
      <w:r w:rsidRPr="00685D04">
        <w:rPr>
          <w:rFonts w:asciiTheme="minorHAnsi" w:hAnsiTheme="minorHAnsi" w:cstheme="minorHAnsi"/>
          <w:b/>
        </w:rPr>
        <w:t>DNFBPs</w:t>
      </w:r>
      <w:r>
        <w:rPr>
          <w:rFonts w:asciiTheme="minorHAnsi" w:hAnsiTheme="minorHAnsi" w:cstheme="minorHAnsi"/>
        </w:rPr>
        <w:t>)</w:t>
      </w:r>
      <w:r w:rsidR="00A524C1">
        <w:rPr>
          <w:rStyle w:val="FootnoteReference"/>
          <w:rFonts w:cstheme="minorHAnsi"/>
        </w:rPr>
        <w:footnoteReference w:id="20"/>
      </w:r>
      <w:r>
        <w:rPr>
          <w:rFonts w:asciiTheme="minorHAnsi" w:hAnsiTheme="minorHAnsi" w:cstheme="minorHAnsi"/>
        </w:rPr>
        <w:t xml:space="preserve"> is undertaken by a self-regulatory body, for example a Law Society for the legal sector.  </w:t>
      </w:r>
    </w:p>
    <w:p w14:paraId="5AAE170F" w14:textId="77777777" w:rsidR="00352BBD" w:rsidRDefault="00352BBD" w:rsidP="007574E4">
      <w:pPr>
        <w:pStyle w:val="Numbers1"/>
        <w:numPr>
          <w:ilvl w:val="0"/>
          <w:numId w:val="0"/>
        </w:numPr>
        <w:ind w:left="471"/>
        <w:rPr>
          <w:rFonts w:asciiTheme="minorHAnsi" w:hAnsiTheme="minorHAnsi" w:cstheme="minorHAnsi"/>
        </w:rPr>
      </w:pPr>
    </w:p>
    <w:p w14:paraId="7B8A2880" w14:textId="3E917499" w:rsidR="00352BBD" w:rsidRPr="007574E4" w:rsidRDefault="00393FF0" w:rsidP="00352BBD">
      <w:pPr>
        <w:pStyle w:val="Numbers1"/>
        <w:rPr>
          <w:rFonts w:asciiTheme="minorHAnsi" w:hAnsiTheme="minorHAnsi" w:cstheme="minorHAnsi"/>
        </w:rPr>
      </w:pPr>
      <w:r>
        <w:rPr>
          <w:rFonts w:asciiTheme="minorHAnsi" w:hAnsiTheme="minorHAnsi" w:cstheme="minorHAnsi"/>
        </w:rPr>
        <w:t>The method for d</w:t>
      </w:r>
      <w:r w:rsidR="00493320">
        <w:rPr>
          <w:rFonts w:asciiTheme="minorHAnsi" w:hAnsiTheme="minorHAnsi" w:cstheme="minorHAnsi"/>
        </w:rPr>
        <w:t xml:space="preserve">etermining whether </w:t>
      </w:r>
      <w:r w:rsidR="00A524C1">
        <w:rPr>
          <w:rFonts w:asciiTheme="minorHAnsi" w:hAnsiTheme="minorHAnsi" w:cstheme="minorHAnsi"/>
        </w:rPr>
        <w:t>a person or entity</w:t>
      </w:r>
      <w:r w:rsidR="00493320">
        <w:rPr>
          <w:rFonts w:asciiTheme="minorHAnsi" w:hAnsiTheme="minorHAnsi" w:cstheme="minorHAnsi"/>
        </w:rPr>
        <w:t xml:space="preserve"> is </w:t>
      </w:r>
      <w:r w:rsidR="000476DD">
        <w:rPr>
          <w:rFonts w:asciiTheme="minorHAnsi" w:hAnsiTheme="minorHAnsi" w:cstheme="minorHAnsi"/>
        </w:rPr>
        <w:t xml:space="preserve">regulated or </w:t>
      </w:r>
      <w:r w:rsidR="00493320">
        <w:rPr>
          <w:rFonts w:asciiTheme="minorHAnsi" w:hAnsiTheme="minorHAnsi" w:cstheme="minorHAnsi"/>
        </w:rPr>
        <w:t xml:space="preserve">supervised for AML/CFT purposes will vary depending on the country you are dealing with. </w:t>
      </w:r>
    </w:p>
    <w:p w14:paraId="570E9098" w14:textId="0A67D725" w:rsidR="00352BBD" w:rsidRDefault="00352BBD" w:rsidP="007574E4">
      <w:pPr>
        <w:pStyle w:val="Numbers1"/>
        <w:numPr>
          <w:ilvl w:val="0"/>
          <w:numId w:val="0"/>
        </w:numPr>
        <w:ind w:left="471"/>
        <w:rPr>
          <w:rFonts w:asciiTheme="minorHAnsi" w:hAnsiTheme="minorHAnsi" w:cstheme="minorHAnsi"/>
        </w:rPr>
      </w:pPr>
    </w:p>
    <w:p w14:paraId="0B1B2B5D" w14:textId="1F61389C" w:rsidR="00465768" w:rsidRPr="00352BBD" w:rsidRDefault="00A524C1" w:rsidP="00352BBD">
      <w:pPr>
        <w:pStyle w:val="Numbers1"/>
        <w:rPr>
          <w:rFonts w:asciiTheme="minorHAnsi" w:hAnsiTheme="minorHAnsi" w:cstheme="minorHAnsi"/>
        </w:rPr>
      </w:pPr>
      <w:r>
        <w:rPr>
          <w:rFonts w:asciiTheme="minorHAnsi" w:hAnsiTheme="minorHAnsi" w:cstheme="minorHAnsi"/>
        </w:rPr>
        <w:t>In</w:t>
      </w:r>
      <w:r w:rsidR="009445DA" w:rsidRPr="00352BBD">
        <w:rPr>
          <w:rFonts w:asciiTheme="minorHAnsi" w:hAnsiTheme="minorHAnsi" w:cstheme="minorHAnsi"/>
        </w:rPr>
        <w:t xml:space="preserve"> </w:t>
      </w:r>
      <w:r w:rsidR="00493320" w:rsidRPr="00ED4894">
        <w:rPr>
          <w:rFonts w:asciiTheme="minorHAnsi" w:hAnsiTheme="minorHAnsi" w:cstheme="minorHAnsi"/>
        </w:rPr>
        <w:t>New Zealand, the AML/CFT supervisors p</w:t>
      </w:r>
      <w:r w:rsidR="009445DA" w:rsidRPr="00ED4894">
        <w:rPr>
          <w:rFonts w:asciiTheme="minorHAnsi" w:hAnsiTheme="minorHAnsi" w:cstheme="minorHAnsi"/>
        </w:rPr>
        <w:t>ublish</w:t>
      </w:r>
      <w:r w:rsidR="00493320" w:rsidRPr="00ED4894">
        <w:rPr>
          <w:rFonts w:asciiTheme="minorHAnsi" w:hAnsiTheme="minorHAnsi" w:cstheme="minorHAnsi"/>
        </w:rPr>
        <w:t xml:space="preserve"> lists of</w:t>
      </w:r>
      <w:r w:rsidR="00393FF0" w:rsidRPr="00ED4894">
        <w:rPr>
          <w:rFonts w:asciiTheme="minorHAnsi" w:hAnsiTheme="minorHAnsi" w:cstheme="minorHAnsi"/>
        </w:rPr>
        <w:t xml:space="preserve"> </w:t>
      </w:r>
      <w:r w:rsidR="00E7151D" w:rsidRPr="00ED4894">
        <w:rPr>
          <w:rFonts w:asciiTheme="minorHAnsi" w:hAnsiTheme="minorHAnsi" w:cstheme="minorHAnsi"/>
        </w:rPr>
        <w:t xml:space="preserve">the </w:t>
      </w:r>
      <w:r w:rsidR="00493320" w:rsidRPr="00ED4894">
        <w:rPr>
          <w:rFonts w:asciiTheme="minorHAnsi" w:hAnsiTheme="minorHAnsi" w:cstheme="minorHAnsi"/>
        </w:rPr>
        <w:t>reporting entities</w:t>
      </w:r>
      <w:r w:rsidR="00E7151D" w:rsidRPr="00ED4894">
        <w:rPr>
          <w:rFonts w:asciiTheme="minorHAnsi" w:hAnsiTheme="minorHAnsi" w:cstheme="minorHAnsi"/>
        </w:rPr>
        <w:t xml:space="preserve"> they supervise, which are a</w:t>
      </w:r>
      <w:r w:rsidR="00493320" w:rsidRPr="00ED4894">
        <w:rPr>
          <w:rFonts w:asciiTheme="minorHAnsi" w:hAnsiTheme="minorHAnsi" w:cstheme="minorHAnsi"/>
        </w:rPr>
        <w:t>vailable online</w:t>
      </w:r>
      <w:r w:rsidR="00E7151D" w:rsidRPr="00ED4894">
        <w:rPr>
          <w:rFonts w:asciiTheme="minorHAnsi" w:hAnsiTheme="minorHAnsi" w:cstheme="minorHAnsi"/>
        </w:rPr>
        <w:t xml:space="preserve">. </w:t>
      </w:r>
      <w:r>
        <w:rPr>
          <w:rFonts w:asciiTheme="minorHAnsi" w:hAnsiTheme="minorHAnsi" w:cstheme="minorHAnsi"/>
        </w:rPr>
        <w:t>However, t</w:t>
      </w:r>
      <w:r w:rsidR="00493320" w:rsidRPr="00352BBD">
        <w:rPr>
          <w:rFonts w:asciiTheme="minorHAnsi" w:hAnsiTheme="minorHAnsi" w:cstheme="minorHAnsi"/>
        </w:rPr>
        <w:t>his may or may not be the case for other countries you are dealing with.</w:t>
      </w:r>
      <w:r w:rsidR="00352BBD">
        <w:rPr>
          <w:rFonts w:asciiTheme="minorHAnsi" w:hAnsiTheme="minorHAnsi" w:cstheme="minorHAnsi"/>
        </w:rPr>
        <w:t xml:space="preserve"> You may need to require the person or entity to provide you with evidence that they are a reporting entity (or equivalent) in the country in which they operate.</w:t>
      </w:r>
    </w:p>
    <w:p w14:paraId="20A42E9D" w14:textId="77777777" w:rsidR="00493320" w:rsidRDefault="00493320" w:rsidP="00493320">
      <w:pPr>
        <w:pStyle w:val="Numbers1"/>
        <w:numPr>
          <w:ilvl w:val="0"/>
          <w:numId w:val="0"/>
        </w:numPr>
        <w:ind w:left="471"/>
        <w:rPr>
          <w:rFonts w:asciiTheme="minorHAnsi" w:hAnsiTheme="minorHAnsi" w:cstheme="minorHAnsi"/>
        </w:rPr>
      </w:pPr>
    </w:p>
    <w:p w14:paraId="4AB54E1E" w14:textId="32B92D21" w:rsidR="00A524C1" w:rsidRPr="007574E4" w:rsidRDefault="00A524C1" w:rsidP="00ED4894">
      <w:pPr>
        <w:pStyle w:val="Numbers1"/>
        <w:rPr>
          <w:rFonts w:asciiTheme="minorHAnsi" w:hAnsiTheme="minorHAnsi" w:cstheme="minorHAnsi"/>
        </w:rPr>
      </w:pPr>
      <w:r>
        <w:rPr>
          <w:rFonts w:asciiTheme="minorHAnsi" w:hAnsiTheme="minorHAnsi" w:cstheme="minorHAnsi"/>
        </w:rPr>
        <w:t>More broadly, a</w:t>
      </w:r>
      <w:r w:rsidR="00E7151D">
        <w:rPr>
          <w:rFonts w:asciiTheme="minorHAnsi" w:hAnsiTheme="minorHAnsi" w:cstheme="minorHAnsi"/>
        </w:rPr>
        <w:t xml:space="preserve"> useful </w:t>
      </w:r>
      <w:r w:rsidR="00493320" w:rsidRPr="00493320">
        <w:rPr>
          <w:rFonts w:asciiTheme="minorHAnsi" w:hAnsiTheme="minorHAnsi" w:cstheme="minorHAnsi"/>
        </w:rPr>
        <w:t xml:space="preserve">source of information </w:t>
      </w:r>
      <w:r w:rsidR="00E7151D">
        <w:rPr>
          <w:rFonts w:asciiTheme="minorHAnsi" w:hAnsiTheme="minorHAnsi" w:cstheme="minorHAnsi"/>
        </w:rPr>
        <w:t xml:space="preserve">to assist </w:t>
      </w:r>
      <w:r>
        <w:rPr>
          <w:rFonts w:asciiTheme="minorHAnsi" w:hAnsiTheme="minorHAnsi" w:cstheme="minorHAnsi"/>
        </w:rPr>
        <w:t xml:space="preserve">understand </w:t>
      </w:r>
      <w:r w:rsidR="00E7151D">
        <w:rPr>
          <w:rFonts w:asciiTheme="minorHAnsi" w:hAnsiTheme="minorHAnsi" w:cstheme="minorHAnsi"/>
        </w:rPr>
        <w:t xml:space="preserve">a country’s AML/CFT </w:t>
      </w:r>
      <w:r w:rsidR="00493320" w:rsidRPr="00493320">
        <w:rPr>
          <w:rFonts w:asciiTheme="minorHAnsi" w:hAnsiTheme="minorHAnsi" w:cstheme="minorHAnsi"/>
        </w:rPr>
        <w:t>supervis</w:t>
      </w:r>
      <w:r w:rsidR="00E7151D">
        <w:rPr>
          <w:rFonts w:asciiTheme="minorHAnsi" w:hAnsiTheme="minorHAnsi" w:cstheme="minorHAnsi"/>
        </w:rPr>
        <w:t>ory or</w:t>
      </w:r>
      <w:r w:rsidR="00493320" w:rsidRPr="00493320">
        <w:rPr>
          <w:rFonts w:asciiTheme="minorHAnsi" w:hAnsiTheme="minorHAnsi" w:cstheme="minorHAnsi"/>
        </w:rPr>
        <w:t xml:space="preserve"> regulat</w:t>
      </w:r>
      <w:r w:rsidR="00E7151D">
        <w:rPr>
          <w:rFonts w:asciiTheme="minorHAnsi" w:hAnsiTheme="minorHAnsi" w:cstheme="minorHAnsi"/>
        </w:rPr>
        <w:t>ory</w:t>
      </w:r>
      <w:r w:rsidR="004020CF">
        <w:rPr>
          <w:rFonts w:asciiTheme="minorHAnsi" w:hAnsiTheme="minorHAnsi" w:cstheme="minorHAnsi"/>
        </w:rPr>
        <w:t xml:space="preserve"> framework </w:t>
      </w:r>
      <w:r w:rsidR="00493320" w:rsidRPr="00493320">
        <w:rPr>
          <w:rFonts w:asciiTheme="minorHAnsi" w:hAnsiTheme="minorHAnsi" w:cstheme="minorHAnsi"/>
        </w:rPr>
        <w:t xml:space="preserve">are the mutual evaluations undertaken by FATF </w:t>
      </w:r>
      <w:r w:rsidR="00576EFB">
        <w:rPr>
          <w:rFonts w:asciiTheme="minorHAnsi" w:hAnsiTheme="minorHAnsi" w:cstheme="minorHAnsi"/>
        </w:rPr>
        <w:t>or</w:t>
      </w:r>
      <w:r w:rsidR="00493320" w:rsidRPr="00493320">
        <w:rPr>
          <w:rFonts w:asciiTheme="minorHAnsi" w:hAnsiTheme="minorHAnsi" w:cstheme="minorHAnsi"/>
        </w:rPr>
        <w:t xml:space="preserve"> FATF-style regional bodies such as the A</w:t>
      </w:r>
      <w:r w:rsidR="00576EFB">
        <w:rPr>
          <w:rFonts w:asciiTheme="minorHAnsi" w:hAnsiTheme="minorHAnsi" w:cstheme="minorHAnsi"/>
        </w:rPr>
        <w:t>sia/Pacific Group on Money Laundering (</w:t>
      </w:r>
      <w:r w:rsidR="00576EFB" w:rsidRPr="007574E4">
        <w:rPr>
          <w:rFonts w:asciiTheme="minorHAnsi" w:hAnsiTheme="minorHAnsi" w:cstheme="minorHAnsi"/>
          <w:b/>
        </w:rPr>
        <w:t>APG</w:t>
      </w:r>
      <w:r w:rsidR="00576EFB">
        <w:rPr>
          <w:rFonts w:asciiTheme="minorHAnsi" w:hAnsiTheme="minorHAnsi" w:cstheme="minorHAnsi"/>
        </w:rPr>
        <w:t>)</w:t>
      </w:r>
      <w:r w:rsidR="00493320" w:rsidRPr="00493320">
        <w:rPr>
          <w:rFonts w:asciiTheme="minorHAnsi" w:hAnsiTheme="minorHAnsi" w:cstheme="minorHAnsi"/>
        </w:rPr>
        <w:t>.</w:t>
      </w:r>
      <w:r w:rsidR="00E7151D">
        <w:rPr>
          <w:rFonts w:asciiTheme="minorHAnsi" w:hAnsiTheme="minorHAnsi" w:cstheme="minorHAnsi"/>
        </w:rPr>
        <w:t xml:space="preserve"> </w:t>
      </w:r>
    </w:p>
    <w:p w14:paraId="12B9E4F0" w14:textId="5E8CF0CB" w:rsidR="00A524C1" w:rsidRDefault="00A524C1" w:rsidP="007574E4">
      <w:pPr>
        <w:pStyle w:val="Numbers1"/>
        <w:numPr>
          <w:ilvl w:val="0"/>
          <w:numId w:val="0"/>
        </w:numPr>
        <w:ind w:left="471"/>
        <w:rPr>
          <w:rFonts w:asciiTheme="minorHAnsi" w:hAnsiTheme="minorHAnsi" w:cstheme="minorHAnsi"/>
        </w:rPr>
      </w:pPr>
    </w:p>
    <w:p w14:paraId="48659E92" w14:textId="452764EC" w:rsidR="00352BBD" w:rsidRPr="00ED4894" w:rsidRDefault="00A524C1" w:rsidP="007F6F85">
      <w:pPr>
        <w:pStyle w:val="Numbers1"/>
        <w:rPr>
          <w:rFonts w:asciiTheme="minorHAnsi" w:hAnsiTheme="minorHAnsi" w:cstheme="minorHAnsi"/>
        </w:rPr>
      </w:pPr>
      <w:r w:rsidRPr="00ED4894">
        <w:rPr>
          <w:rFonts w:asciiTheme="minorHAnsi" w:hAnsiTheme="minorHAnsi" w:cstheme="minorHAnsi"/>
        </w:rPr>
        <w:t>N</w:t>
      </w:r>
      <w:r w:rsidR="00352BBD" w:rsidRPr="00ED4894">
        <w:rPr>
          <w:rFonts w:asciiTheme="minorHAnsi" w:hAnsiTheme="minorHAnsi" w:cstheme="minorHAnsi"/>
        </w:rPr>
        <w:t xml:space="preserve">ote that not all countries currently impose AML/CFT obligations on </w:t>
      </w:r>
      <w:r w:rsidRPr="00ED4894">
        <w:rPr>
          <w:rFonts w:asciiTheme="minorHAnsi" w:hAnsiTheme="minorHAnsi" w:cstheme="minorHAnsi"/>
        </w:rPr>
        <w:t xml:space="preserve">DNFBPs. If </w:t>
      </w:r>
      <w:r>
        <w:rPr>
          <w:rFonts w:asciiTheme="minorHAnsi" w:hAnsiTheme="minorHAnsi" w:cstheme="minorHAnsi"/>
        </w:rPr>
        <w:t xml:space="preserve">the person or entity </w:t>
      </w:r>
      <w:r w:rsidRPr="00ED4894">
        <w:rPr>
          <w:rFonts w:asciiTheme="minorHAnsi" w:hAnsiTheme="minorHAnsi" w:cstheme="minorHAnsi"/>
        </w:rPr>
        <w:t>you</w:t>
      </w:r>
      <w:r>
        <w:rPr>
          <w:rFonts w:asciiTheme="minorHAnsi" w:hAnsiTheme="minorHAnsi" w:cstheme="minorHAnsi"/>
        </w:rPr>
        <w:t xml:space="preserve"> are </w:t>
      </w:r>
      <w:r w:rsidR="00352BBD" w:rsidRPr="00ED4894">
        <w:rPr>
          <w:rFonts w:asciiTheme="minorHAnsi" w:hAnsiTheme="minorHAnsi" w:cstheme="minorHAnsi"/>
        </w:rPr>
        <w:t>intending to form a designated business group with, or rely on</w:t>
      </w:r>
      <w:r>
        <w:rPr>
          <w:rFonts w:asciiTheme="minorHAnsi" w:hAnsiTheme="minorHAnsi" w:cstheme="minorHAnsi"/>
        </w:rPr>
        <w:t>, is</w:t>
      </w:r>
      <w:r w:rsidR="007F6F85">
        <w:rPr>
          <w:rFonts w:asciiTheme="minorHAnsi" w:hAnsiTheme="minorHAnsi" w:cstheme="minorHAnsi"/>
        </w:rPr>
        <w:t xml:space="preserve"> a DNFBP from such a</w:t>
      </w:r>
      <w:r>
        <w:rPr>
          <w:rFonts w:asciiTheme="minorHAnsi" w:hAnsiTheme="minorHAnsi" w:cstheme="minorHAnsi"/>
        </w:rPr>
        <w:t xml:space="preserve"> </w:t>
      </w:r>
      <w:r w:rsidR="00352BBD" w:rsidRPr="00ED4894">
        <w:rPr>
          <w:rFonts w:asciiTheme="minorHAnsi" w:hAnsiTheme="minorHAnsi" w:cstheme="minorHAnsi"/>
        </w:rPr>
        <w:t>countr</w:t>
      </w:r>
      <w:r w:rsidR="007F6F85">
        <w:rPr>
          <w:rFonts w:asciiTheme="minorHAnsi" w:hAnsiTheme="minorHAnsi" w:cstheme="minorHAnsi"/>
        </w:rPr>
        <w:t>y</w:t>
      </w:r>
      <w:r w:rsidR="00352BBD" w:rsidRPr="00ED4894">
        <w:rPr>
          <w:rFonts w:asciiTheme="minorHAnsi" w:hAnsiTheme="minorHAnsi" w:cstheme="minorHAnsi"/>
        </w:rPr>
        <w:t xml:space="preserve">, </w:t>
      </w:r>
      <w:r>
        <w:rPr>
          <w:rFonts w:asciiTheme="minorHAnsi" w:hAnsiTheme="minorHAnsi" w:cstheme="minorHAnsi"/>
        </w:rPr>
        <w:t>the requirements</w:t>
      </w:r>
      <w:r w:rsidR="00666BFE">
        <w:rPr>
          <w:rFonts w:asciiTheme="minorHAnsi" w:hAnsiTheme="minorHAnsi" w:cstheme="minorHAnsi"/>
        </w:rPr>
        <w:t xml:space="preserve"> for forming a </w:t>
      </w:r>
      <w:r w:rsidR="00DD013E">
        <w:rPr>
          <w:rFonts w:asciiTheme="minorHAnsi" w:hAnsiTheme="minorHAnsi" w:cstheme="minorHAnsi"/>
        </w:rPr>
        <w:t>designated business group</w:t>
      </w:r>
      <w:r>
        <w:rPr>
          <w:rFonts w:asciiTheme="minorHAnsi" w:hAnsiTheme="minorHAnsi" w:cstheme="minorHAnsi"/>
        </w:rPr>
        <w:t xml:space="preserve"> cannot be met</w:t>
      </w:r>
      <w:r w:rsidR="00666BFE">
        <w:rPr>
          <w:rFonts w:asciiTheme="minorHAnsi" w:hAnsiTheme="minorHAnsi" w:cstheme="minorHAnsi"/>
        </w:rPr>
        <w:t xml:space="preserve">, and you consequently cannot form a </w:t>
      </w:r>
      <w:r w:rsidR="00DD013E">
        <w:rPr>
          <w:rFonts w:asciiTheme="minorHAnsi" w:hAnsiTheme="minorHAnsi" w:cstheme="minorHAnsi"/>
        </w:rPr>
        <w:t>designated business group</w:t>
      </w:r>
      <w:r w:rsidR="004E42EE">
        <w:rPr>
          <w:rFonts w:asciiTheme="minorHAnsi" w:hAnsiTheme="minorHAnsi" w:cstheme="minorHAnsi"/>
        </w:rPr>
        <w:t xml:space="preserve"> with this entity</w:t>
      </w:r>
      <w:r>
        <w:rPr>
          <w:rFonts w:asciiTheme="minorHAnsi" w:hAnsiTheme="minorHAnsi" w:cstheme="minorHAnsi"/>
        </w:rPr>
        <w:t>.</w:t>
      </w:r>
      <w:r w:rsidR="00666BFE">
        <w:rPr>
          <w:rStyle w:val="FootnoteReference"/>
          <w:rFonts w:cstheme="minorHAnsi"/>
        </w:rPr>
        <w:footnoteReference w:id="21"/>
      </w:r>
    </w:p>
    <w:p w14:paraId="18687A77" w14:textId="7839503D" w:rsidR="00465768" w:rsidRDefault="00465768" w:rsidP="00ED4894">
      <w:pPr>
        <w:keepLines w:val="0"/>
        <w:rPr>
          <w:rFonts w:asciiTheme="minorHAnsi" w:hAnsiTheme="minorHAnsi" w:cstheme="minorHAnsi"/>
          <w:b/>
          <w:bCs/>
          <w:iCs/>
          <w:color w:val="1F546B"/>
          <w:sz w:val="36"/>
          <w:szCs w:val="28"/>
        </w:rPr>
      </w:pPr>
    </w:p>
    <w:p w14:paraId="556F7C23" w14:textId="77777777" w:rsidR="00A524C1" w:rsidRDefault="00A524C1">
      <w:pPr>
        <w:keepLines w:val="0"/>
        <w:rPr>
          <w:rFonts w:asciiTheme="minorHAnsi" w:hAnsiTheme="minorHAnsi" w:cstheme="minorHAnsi"/>
          <w:b/>
          <w:bCs/>
          <w:iCs/>
          <w:color w:val="1F546B"/>
          <w:sz w:val="36"/>
          <w:szCs w:val="28"/>
        </w:rPr>
      </w:pPr>
      <w:r>
        <w:rPr>
          <w:rFonts w:asciiTheme="minorHAnsi" w:hAnsiTheme="minorHAnsi" w:cstheme="minorHAnsi"/>
        </w:rPr>
        <w:br w:type="page"/>
      </w:r>
    </w:p>
    <w:p w14:paraId="1350893B" w14:textId="4FA062E5" w:rsidR="00646DCC" w:rsidRPr="00DD5CCB" w:rsidRDefault="00117923" w:rsidP="00DD5CCB">
      <w:pPr>
        <w:pStyle w:val="Heading2"/>
      </w:pPr>
      <w:bookmarkStart w:id="18" w:name="_Toc66091005"/>
      <w:r w:rsidRPr="00DD5CCB">
        <w:lastRenderedPageBreak/>
        <w:t xml:space="preserve">Part </w:t>
      </w:r>
      <w:r w:rsidR="00E809C5" w:rsidRPr="00DD5CCB">
        <w:t>4</w:t>
      </w:r>
      <w:r w:rsidRPr="00DD5CCB">
        <w:t xml:space="preserve">: </w:t>
      </w:r>
      <w:r w:rsidR="00B81F7A" w:rsidRPr="00DD5CCB">
        <w:t>Your AML/CFT programme – managing and m</w:t>
      </w:r>
      <w:r w:rsidRPr="00DD5CCB">
        <w:t xml:space="preserve">itigating </w:t>
      </w:r>
      <w:r w:rsidR="00E846B6" w:rsidRPr="00DD5CCB">
        <w:t>risks from the countries you deal with</w:t>
      </w:r>
      <w:bookmarkEnd w:id="18"/>
      <w:r w:rsidRPr="00DD5CCB">
        <w:t xml:space="preserve"> </w:t>
      </w:r>
    </w:p>
    <w:p w14:paraId="5290CBCE" w14:textId="190F1AE3" w:rsidR="006217CD" w:rsidRDefault="00E7248D" w:rsidP="00EB3205">
      <w:pPr>
        <w:pStyle w:val="Heading3"/>
      </w:pPr>
      <w:bookmarkStart w:id="19" w:name="_Toc66091006"/>
      <w:r>
        <w:t>I</w:t>
      </w:r>
      <w:r w:rsidR="00671D78">
        <w:t xml:space="preserve">nformation on </w:t>
      </w:r>
      <w:r w:rsidR="00A524C1">
        <w:t xml:space="preserve">developing </w:t>
      </w:r>
      <w:r w:rsidR="00671D78">
        <w:t>your AML</w:t>
      </w:r>
      <w:r w:rsidR="00BA78F3">
        <w:t>/CFT</w:t>
      </w:r>
      <w:r w:rsidR="00671D78">
        <w:t xml:space="preserve"> Programme</w:t>
      </w:r>
      <w:bookmarkEnd w:id="19"/>
    </w:p>
    <w:p w14:paraId="3D106E3A" w14:textId="719816F5" w:rsidR="00864D94" w:rsidRDefault="002A3E4D" w:rsidP="006217CD">
      <w:pPr>
        <w:pStyle w:val="Numbers1"/>
        <w:rPr>
          <w:rFonts w:asciiTheme="minorHAnsi" w:hAnsiTheme="minorHAnsi" w:cstheme="minorHAnsi"/>
        </w:rPr>
      </w:pPr>
      <w:r w:rsidRPr="00EB3205">
        <w:rPr>
          <w:rFonts w:asciiTheme="minorHAnsi" w:hAnsiTheme="minorHAnsi" w:cstheme="minorHAnsi"/>
        </w:rPr>
        <w:t xml:space="preserve">Developing your </w:t>
      </w:r>
      <w:r w:rsidR="00EB3205">
        <w:rPr>
          <w:rFonts w:asciiTheme="minorHAnsi" w:hAnsiTheme="minorHAnsi" w:cstheme="minorHAnsi"/>
        </w:rPr>
        <w:t>AML</w:t>
      </w:r>
      <w:r w:rsidR="00C137B1">
        <w:rPr>
          <w:rFonts w:asciiTheme="minorHAnsi" w:hAnsiTheme="minorHAnsi" w:cstheme="minorHAnsi"/>
        </w:rPr>
        <w:t>/CFT</w:t>
      </w:r>
      <w:r w:rsidR="00EB3205">
        <w:rPr>
          <w:rFonts w:asciiTheme="minorHAnsi" w:hAnsiTheme="minorHAnsi" w:cstheme="minorHAnsi"/>
        </w:rPr>
        <w:t xml:space="preserve"> </w:t>
      </w:r>
      <w:r w:rsidRPr="00EB3205">
        <w:rPr>
          <w:rFonts w:asciiTheme="minorHAnsi" w:hAnsiTheme="minorHAnsi" w:cstheme="minorHAnsi"/>
        </w:rPr>
        <w:t xml:space="preserve">programme is the next step after conducting your risk assessment. </w:t>
      </w:r>
      <w:r w:rsidR="00ED4894" w:rsidRPr="00EB3205">
        <w:rPr>
          <w:rFonts w:asciiTheme="minorHAnsi" w:hAnsiTheme="minorHAnsi" w:cstheme="minorHAnsi"/>
        </w:rPr>
        <w:t>This</w:t>
      </w:r>
      <w:r w:rsidRPr="00EB3205">
        <w:rPr>
          <w:rFonts w:asciiTheme="minorHAnsi" w:hAnsiTheme="minorHAnsi" w:cstheme="minorHAnsi"/>
        </w:rPr>
        <w:t xml:space="preserve"> </w:t>
      </w:r>
      <w:r w:rsidR="00A524C1" w:rsidRPr="00EB3205">
        <w:rPr>
          <w:rFonts w:asciiTheme="minorHAnsi" w:hAnsiTheme="minorHAnsi" w:cstheme="minorHAnsi"/>
        </w:rPr>
        <w:t xml:space="preserve">comprises </w:t>
      </w:r>
      <w:r w:rsidRPr="00EB3205">
        <w:rPr>
          <w:rFonts w:asciiTheme="minorHAnsi" w:hAnsiTheme="minorHAnsi" w:cstheme="minorHAnsi"/>
        </w:rPr>
        <w:t xml:space="preserve">the policies, procedures, and controls to manage </w:t>
      </w:r>
      <w:r w:rsidR="00ED4894" w:rsidRPr="00EB3205">
        <w:rPr>
          <w:rFonts w:asciiTheme="minorHAnsi" w:hAnsiTheme="minorHAnsi" w:cstheme="minorHAnsi"/>
        </w:rPr>
        <w:t xml:space="preserve">and mitigate </w:t>
      </w:r>
      <w:r w:rsidRPr="00EB3205">
        <w:rPr>
          <w:rFonts w:asciiTheme="minorHAnsi" w:hAnsiTheme="minorHAnsi" w:cstheme="minorHAnsi"/>
        </w:rPr>
        <w:t xml:space="preserve">the </w:t>
      </w:r>
      <w:r w:rsidR="00ED4894" w:rsidRPr="00EB3205">
        <w:rPr>
          <w:rFonts w:asciiTheme="minorHAnsi" w:hAnsiTheme="minorHAnsi" w:cstheme="minorHAnsi"/>
        </w:rPr>
        <w:t xml:space="preserve">ML/TF </w:t>
      </w:r>
      <w:r w:rsidRPr="00EB3205">
        <w:rPr>
          <w:rFonts w:asciiTheme="minorHAnsi" w:hAnsiTheme="minorHAnsi" w:cstheme="minorHAnsi"/>
        </w:rPr>
        <w:t>risks identified</w:t>
      </w:r>
      <w:r w:rsidR="00ED4894" w:rsidRPr="00EB3205">
        <w:rPr>
          <w:rFonts w:asciiTheme="minorHAnsi" w:hAnsiTheme="minorHAnsi" w:cstheme="minorHAnsi"/>
        </w:rPr>
        <w:t xml:space="preserve"> in your risk assessment. </w:t>
      </w:r>
    </w:p>
    <w:p w14:paraId="44506BD7" w14:textId="46EA46E9" w:rsidR="00864D94" w:rsidRDefault="00864D94" w:rsidP="00EB3205">
      <w:pPr>
        <w:pStyle w:val="Numbers1"/>
        <w:numPr>
          <w:ilvl w:val="0"/>
          <w:numId w:val="0"/>
        </w:numPr>
        <w:ind w:left="471"/>
        <w:rPr>
          <w:rFonts w:asciiTheme="minorHAnsi" w:hAnsiTheme="minorHAnsi" w:cstheme="minorHAnsi"/>
        </w:rPr>
      </w:pPr>
    </w:p>
    <w:p w14:paraId="3F487D7A" w14:textId="46C698C3" w:rsidR="003802E5" w:rsidRPr="00EB3205" w:rsidRDefault="00ED4894" w:rsidP="00E7248D">
      <w:pPr>
        <w:pStyle w:val="Numbers1"/>
        <w:rPr>
          <w:rFonts w:asciiTheme="minorHAnsi" w:hAnsiTheme="minorHAnsi" w:cstheme="minorHAnsi"/>
        </w:rPr>
      </w:pPr>
      <w:r w:rsidRPr="00EB3205">
        <w:rPr>
          <w:rFonts w:asciiTheme="minorHAnsi" w:hAnsiTheme="minorHAnsi" w:cstheme="minorHAnsi"/>
        </w:rPr>
        <w:t xml:space="preserve">This includes </w:t>
      </w:r>
      <w:r w:rsidR="00F678BE">
        <w:rPr>
          <w:rFonts w:asciiTheme="minorHAnsi" w:hAnsiTheme="minorHAnsi" w:cstheme="minorHAnsi"/>
        </w:rPr>
        <w:t xml:space="preserve">managing and mitigating </w:t>
      </w:r>
      <w:r w:rsidR="006217CD" w:rsidRPr="00EB3205">
        <w:rPr>
          <w:rFonts w:asciiTheme="minorHAnsi" w:hAnsiTheme="minorHAnsi" w:cstheme="minorHAnsi"/>
        </w:rPr>
        <w:t xml:space="preserve">the ML/TF risks associated with the countries you deal with. </w:t>
      </w:r>
      <w:r w:rsidR="00864D94">
        <w:rPr>
          <w:rFonts w:asciiTheme="minorHAnsi" w:hAnsiTheme="minorHAnsi" w:cstheme="minorHAnsi"/>
        </w:rPr>
        <w:t xml:space="preserve">Your AML/CFT programme must also ensure you meet any </w:t>
      </w:r>
      <w:r w:rsidR="00303441">
        <w:rPr>
          <w:rFonts w:asciiTheme="minorHAnsi" w:hAnsiTheme="minorHAnsi" w:cstheme="minorHAnsi"/>
        </w:rPr>
        <w:t xml:space="preserve">specific </w:t>
      </w:r>
      <w:r w:rsidR="00864D94">
        <w:rPr>
          <w:rFonts w:asciiTheme="minorHAnsi" w:hAnsiTheme="minorHAnsi" w:cstheme="minorHAnsi"/>
        </w:rPr>
        <w:t xml:space="preserve">obligations you have </w:t>
      </w:r>
      <w:r w:rsidR="00303441">
        <w:rPr>
          <w:rFonts w:asciiTheme="minorHAnsi" w:hAnsiTheme="minorHAnsi" w:cstheme="minorHAnsi"/>
        </w:rPr>
        <w:t>in relation</w:t>
      </w:r>
      <w:r w:rsidR="009059B0">
        <w:rPr>
          <w:rFonts w:asciiTheme="minorHAnsi" w:hAnsiTheme="minorHAnsi" w:cstheme="minorHAnsi"/>
        </w:rPr>
        <w:t xml:space="preserve"> to</w:t>
      </w:r>
      <w:r w:rsidR="00303441">
        <w:rPr>
          <w:rFonts w:asciiTheme="minorHAnsi" w:hAnsiTheme="minorHAnsi" w:cstheme="minorHAnsi"/>
        </w:rPr>
        <w:t xml:space="preserve"> </w:t>
      </w:r>
      <w:r w:rsidR="00864D94">
        <w:rPr>
          <w:rFonts w:asciiTheme="minorHAnsi" w:hAnsiTheme="minorHAnsi" w:cstheme="minorHAnsi"/>
        </w:rPr>
        <w:t>countries with ‘insufficient’ or ‘sufficient’ AML/CFT systems or measures (</w:t>
      </w:r>
      <w:r w:rsidR="00C143C6">
        <w:rPr>
          <w:rFonts w:asciiTheme="minorHAnsi" w:hAnsiTheme="minorHAnsi" w:cstheme="minorHAnsi"/>
        </w:rPr>
        <w:t>discussed</w:t>
      </w:r>
      <w:r w:rsidR="00864D94">
        <w:rPr>
          <w:rFonts w:asciiTheme="minorHAnsi" w:hAnsiTheme="minorHAnsi" w:cstheme="minorHAnsi"/>
        </w:rPr>
        <w:t xml:space="preserve"> in </w:t>
      </w:r>
      <w:r w:rsidR="00C137B1">
        <w:rPr>
          <w:rFonts w:asciiTheme="minorHAnsi" w:hAnsiTheme="minorHAnsi" w:cstheme="minorHAnsi"/>
        </w:rPr>
        <w:t>P</w:t>
      </w:r>
      <w:r w:rsidR="00864D94">
        <w:rPr>
          <w:rFonts w:asciiTheme="minorHAnsi" w:hAnsiTheme="minorHAnsi" w:cstheme="minorHAnsi"/>
        </w:rPr>
        <w:t xml:space="preserve">arts 2 and 3 of this guideline). </w:t>
      </w:r>
    </w:p>
    <w:p w14:paraId="79FA7B88" w14:textId="24AAA848" w:rsidR="006217CD" w:rsidRDefault="006217CD" w:rsidP="00EB3205">
      <w:pPr>
        <w:pStyle w:val="Numbers1"/>
        <w:numPr>
          <w:ilvl w:val="0"/>
          <w:numId w:val="0"/>
        </w:numPr>
        <w:ind w:left="471"/>
      </w:pPr>
    </w:p>
    <w:p w14:paraId="69B8CCDA" w14:textId="6EEF1D81" w:rsidR="00E72948" w:rsidRDefault="003802E5" w:rsidP="003802E5">
      <w:pPr>
        <w:pStyle w:val="Numbers1"/>
        <w:rPr>
          <w:rFonts w:asciiTheme="minorHAnsi" w:hAnsiTheme="minorHAnsi" w:cstheme="minorHAnsi"/>
        </w:rPr>
      </w:pPr>
      <w:r w:rsidRPr="00EB3205">
        <w:rPr>
          <w:rFonts w:asciiTheme="minorHAnsi" w:hAnsiTheme="minorHAnsi" w:cstheme="minorHAnsi"/>
        </w:rPr>
        <w:t xml:space="preserve">Your </w:t>
      </w:r>
      <w:r w:rsidR="008C653E" w:rsidRPr="003802E5">
        <w:rPr>
          <w:rFonts w:asciiTheme="minorHAnsi" w:hAnsiTheme="minorHAnsi" w:cstheme="minorHAnsi"/>
        </w:rPr>
        <w:t>risk</w:t>
      </w:r>
      <w:r w:rsidR="008C653E" w:rsidRPr="008C653E">
        <w:rPr>
          <w:rFonts w:asciiTheme="minorHAnsi" w:hAnsiTheme="minorHAnsi" w:cstheme="minorHAnsi"/>
        </w:rPr>
        <w:t xml:space="preserve"> assessment and </w:t>
      </w:r>
      <w:r w:rsidR="00ED4894">
        <w:rPr>
          <w:rFonts w:asciiTheme="minorHAnsi" w:hAnsiTheme="minorHAnsi" w:cstheme="minorHAnsi"/>
        </w:rPr>
        <w:t xml:space="preserve">AML/CFT </w:t>
      </w:r>
      <w:r w:rsidR="008C653E" w:rsidRPr="008C653E">
        <w:rPr>
          <w:rFonts w:asciiTheme="minorHAnsi" w:hAnsiTheme="minorHAnsi" w:cstheme="minorHAnsi"/>
        </w:rPr>
        <w:t>programme should reflect a risk-based approach that allows you some flexibility in the steps you take when meeting your AML/CFT obligations.</w:t>
      </w:r>
      <w:r w:rsidR="00E7248D">
        <w:rPr>
          <w:rFonts w:asciiTheme="minorHAnsi" w:hAnsiTheme="minorHAnsi" w:cstheme="minorHAnsi"/>
        </w:rPr>
        <w:t xml:space="preserve"> </w:t>
      </w:r>
      <w:r w:rsidR="00864D94">
        <w:rPr>
          <w:rFonts w:asciiTheme="minorHAnsi" w:hAnsiTheme="minorHAnsi" w:cstheme="minorHAnsi"/>
        </w:rPr>
        <w:t>A</w:t>
      </w:r>
      <w:r w:rsidR="008C653E" w:rsidRPr="00E72948">
        <w:rPr>
          <w:rFonts w:asciiTheme="minorHAnsi" w:hAnsiTheme="minorHAnsi" w:cstheme="minorHAnsi"/>
        </w:rPr>
        <w:t xml:space="preserve"> risk-based approach does not stop you from engaging in transactions/activities or establishing business relationships with</w:t>
      </w:r>
      <w:r w:rsidR="00ED4894" w:rsidRPr="00E72948">
        <w:rPr>
          <w:rFonts w:asciiTheme="minorHAnsi" w:hAnsiTheme="minorHAnsi" w:cstheme="minorHAnsi"/>
        </w:rPr>
        <w:t xml:space="preserve"> customers in</w:t>
      </w:r>
      <w:r w:rsidR="008C653E" w:rsidRPr="00E72948">
        <w:rPr>
          <w:rFonts w:asciiTheme="minorHAnsi" w:hAnsiTheme="minorHAnsi" w:cstheme="minorHAnsi"/>
        </w:rPr>
        <w:t xml:space="preserve"> higher-risk c</w:t>
      </w:r>
      <w:r w:rsidR="00ED4894" w:rsidRPr="00E72948">
        <w:rPr>
          <w:rFonts w:asciiTheme="minorHAnsi" w:hAnsiTheme="minorHAnsi" w:cstheme="minorHAnsi"/>
        </w:rPr>
        <w:t>ountries</w:t>
      </w:r>
      <w:r w:rsidR="008C653E" w:rsidRPr="00E72948">
        <w:rPr>
          <w:rFonts w:asciiTheme="minorHAnsi" w:hAnsiTheme="minorHAnsi" w:cstheme="minorHAnsi"/>
        </w:rPr>
        <w:t>. Rather, it</w:t>
      </w:r>
      <w:r w:rsidR="00ED4894" w:rsidRPr="00E72948">
        <w:rPr>
          <w:rFonts w:asciiTheme="minorHAnsi" w:hAnsiTheme="minorHAnsi" w:cstheme="minorHAnsi"/>
        </w:rPr>
        <w:t xml:space="preserve"> must ensure that</w:t>
      </w:r>
      <w:r w:rsidR="008C653E" w:rsidRPr="00E72948">
        <w:rPr>
          <w:rFonts w:asciiTheme="minorHAnsi" w:hAnsiTheme="minorHAnsi" w:cstheme="minorHAnsi"/>
        </w:rPr>
        <w:t xml:space="preserve"> you </w:t>
      </w:r>
      <w:r w:rsidR="006217CD" w:rsidRPr="00E72948">
        <w:rPr>
          <w:rFonts w:asciiTheme="minorHAnsi" w:hAnsiTheme="minorHAnsi" w:cstheme="minorHAnsi"/>
        </w:rPr>
        <w:t xml:space="preserve">are </w:t>
      </w:r>
      <w:r w:rsidR="008C653E" w:rsidRPr="00E72948">
        <w:rPr>
          <w:rFonts w:asciiTheme="minorHAnsi" w:hAnsiTheme="minorHAnsi" w:cstheme="minorHAnsi"/>
        </w:rPr>
        <w:t>effectively</w:t>
      </w:r>
      <w:r w:rsidR="006217CD" w:rsidRPr="00E72948">
        <w:rPr>
          <w:rFonts w:asciiTheme="minorHAnsi" w:hAnsiTheme="minorHAnsi" w:cstheme="minorHAnsi"/>
        </w:rPr>
        <w:t xml:space="preserve"> able to</w:t>
      </w:r>
      <w:r w:rsidR="008C653E" w:rsidRPr="00E72948">
        <w:rPr>
          <w:rFonts w:asciiTheme="minorHAnsi" w:hAnsiTheme="minorHAnsi" w:cstheme="minorHAnsi"/>
        </w:rPr>
        <w:t xml:space="preserve"> manage and </w:t>
      </w:r>
      <w:r w:rsidR="00ED4894" w:rsidRPr="00E72948">
        <w:rPr>
          <w:rFonts w:asciiTheme="minorHAnsi" w:hAnsiTheme="minorHAnsi" w:cstheme="minorHAnsi"/>
        </w:rPr>
        <w:t xml:space="preserve">mitigate the corresponding </w:t>
      </w:r>
      <w:r w:rsidR="008C653E" w:rsidRPr="00E72948">
        <w:rPr>
          <w:rFonts w:asciiTheme="minorHAnsi" w:hAnsiTheme="minorHAnsi" w:cstheme="minorHAnsi"/>
        </w:rPr>
        <w:t xml:space="preserve">ML/TF risks. </w:t>
      </w:r>
    </w:p>
    <w:p w14:paraId="2AA71A66" w14:textId="77777777" w:rsidR="00951D7A" w:rsidRPr="00E72948" w:rsidRDefault="00951D7A" w:rsidP="00EB3205">
      <w:pPr>
        <w:pStyle w:val="Numbers1"/>
        <w:numPr>
          <w:ilvl w:val="0"/>
          <w:numId w:val="0"/>
        </w:numPr>
        <w:ind w:left="471"/>
        <w:rPr>
          <w:rFonts w:asciiTheme="minorHAnsi" w:hAnsiTheme="minorHAnsi" w:cstheme="minorHAnsi"/>
        </w:rPr>
      </w:pPr>
    </w:p>
    <w:p w14:paraId="1E3A4FEA" w14:textId="77C96A63" w:rsidR="008C653E" w:rsidRPr="008C653E" w:rsidRDefault="008C653E" w:rsidP="008C653E">
      <w:pPr>
        <w:pStyle w:val="Numbers1"/>
        <w:rPr>
          <w:rFonts w:asciiTheme="minorHAnsi" w:hAnsiTheme="minorHAnsi" w:cstheme="minorHAnsi"/>
        </w:rPr>
      </w:pPr>
      <w:r w:rsidRPr="008C653E">
        <w:rPr>
          <w:rFonts w:asciiTheme="minorHAnsi" w:hAnsiTheme="minorHAnsi" w:cstheme="minorHAnsi"/>
        </w:rPr>
        <w:t xml:space="preserve">The examples in this guideline are suggestions to help you meet your obligations under the Act. They are not exhaustive and </w:t>
      </w:r>
      <w:r w:rsidR="00B96864">
        <w:rPr>
          <w:rFonts w:asciiTheme="minorHAnsi" w:hAnsiTheme="minorHAnsi" w:cstheme="minorHAnsi"/>
        </w:rPr>
        <w:t>should be considered</w:t>
      </w:r>
      <w:r w:rsidRPr="008C653E">
        <w:rPr>
          <w:rFonts w:asciiTheme="minorHAnsi" w:hAnsiTheme="minorHAnsi" w:cstheme="minorHAnsi"/>
        </w:rPr>
        <w:t xml:space="preserve"> illustrative in nature</w:t>
      </w:r>
      <w:r w:rsidR="00B96864">
        <w:rPr>
          <w:rFonts w:asciiTheme="minorHAnsi" w:hAnsiTheme="minorHAnsi" w:cstheme="minorHAnsi"/>
        </w:rPr>
        <w:t>.</w:t>
      </w:r>
    </w:p>
    <w:p w14:paraId="4E90A5ED" w14:textId="77777777" w:rsidR="008C653E" w:rsidRPr="008C653E" w:rsidRDefault="008C653E" w:rsidP="008C653E">
      <w:pPr>
        <w:pStyle w:val="Numbers1"/>
        <w:numPr>
          <w:ilvl w:val="0"/>
          <w:numId w:val="0"/>
        </w:numPr>
        <w:ind w:left="471"/>
        <w:rPr>
          <w:rFonts w:asciiTheme="minorHAnsi" w:hAnsiTheme="minorHAnsi" w:cstheme="minorHAnsi"/>
        </w:rPr>
      </w:pPr>
    </w:p>
    <w:p w14:paraId="7D194ABB" w14:textId="77777777" w:rsidR="00706838" w:rsidRDefault="00706838" w:rsidP="00706838">
      <w:pPr>
        <w:pStyle w:val="Numbers1"/>
        <w:rPr>
          <w:rFonts w:asciiTheme="minorHAnsi" w:hAnsiTheme="minorHAnsi" w:cstheme="minorHAnsi"/>
        </w:rPr>
      </w:pPr>
      <w:r>
        <w:rPr>
          <w:rFonts w:asciiTheme="minorHAnsi" w:hAnsiTheme="minorHAnsi" w:cstheme="minorHAnsi"/>
        </w:rPr>
        <w:t>Your AML/CFT programme must be in writing, kept up to date, and most importantly, implemented.</w:t>
      </w:r>
    </w:p>
    <w:p w14:paraId="4DA2C966" w14:textId="77777777" w:rsidR="00706838" w:rsidRDefault="00706838" w:rsidP="00EB3205">
      <w:pPr>
        <w:pStyle w:val="Numbers1"/>
        <w:numPr>
          <w:ilvl w:val="0"/>
          <w:numId w:val="0"/>
        </w:numPr>
        <w:ind w:left="471"/>
        <w:rPr>
          <w:rFonts w:asciiTheme="minorHAnsi" w:hAnsiTheme="minorHAnsi" w:cstheme="minorHAnsi"/>
        </w:rPr>
      </w:pPr>
    </w:p>
    <w:p w14:paraId="4C2E4158" w14:textId="4C7E2A8F" w:rsidR="008C653E" w:rsidRDefault="008C653E" w:rsidP="008C653E">
      <w:pPr>
        <w:pStyle w:val="Numbers1"/>
        <w:rPr>
          <w:rFonts w:asciiTheme="minorHAnsi" w:hAnsiTheme="minorHAnsi" w:cstheme="minorHAnsi"/>
        </w:rPr>
      </w:pPr>
      <w:r w:rsidRPr="008C653E">
        <w:rPr>
          <w:rFonts w:asciiTheme="minorHAnsi" w:hAnsiTheme="minorHAnsi" w:cstheme="minorHAnsi"/>
        </w:rPr>
        <w:t xml:space="preserve">For further information on </w:t>
      </w:r>
      <w:r>
        <w:rPr>
          <w:rFonts w:asciiTheme="minorHAnsi" w:hAnsiTheme="minorHAnsi" w:cstheme="minorHAnsi"/>
        </w:rPr>
        <w:t>developing your AML</w:t>
      </w:r>
      <w:r w:rsidR="00181A30">
        <w:rPr>
          <w:rFonts w:asciiTheme="minorHAnsi" w:hAnsiTheme="minorHAnsi" w:cstheme="minorHAnsi"/>
        </w:rPr>
        <w:t>/CFT</w:t>
      </w:r>
      <w:r>
        <w:rPr>
          <w:rFonts w:asciiTheme="minorHAnsi" w:hAnsiTheme="minorHAnsi" w:cstheme="minorHAnsi"/>
        </w:rPr>
        <w:t xml:space="preserve"> </w:t>
      </w:r>
      <w:r w:rsidR="00181A30">
        <w:rPr>
          <w:rFonts w:asciiTheme="minorHAnsi" w:hAnsiTheme="minorHAnsi" w:cstheme="minorHAnsi"/>
        </w:rPr>
        <w:t>p</w:t>
      </w:r>
      <w:r>
        <w:rPr>
          <w:rFonts w:asciiTheme="minorHAnsi" w:hAnsiTheme="minorHAnsi" w:cstheme="minorHAnsi"/>
        </w:rPr>
        <w:t>rogramme</w:t>
      </w:r>
      <w:r w:rsidRPr="008C653E">
        <w:rPr>
          <w:rFonts w:asciiTheme="minorHAnsi" w:hAnsiTheme="minorHAnsi" w:cstheme="minorHAnsi"/>
        </w:rPr>
        <w:t xml:space="preserve">, </w:t>
      </w:r>
      <w:r w:rsidR="006217CD">
        <w:rPr>
          <w:rFonts w:asciiTheme="minorHAnsi" w:hAnsiTheme="minorHAnsi" w:cstheme="minorHAnsi"/>
        </w:rPr>
        <w:t>please refer to</w:t>
      </w:r>
      <w:r w:rsidRPr="008C653E">
        <w:rPr>
          <w:rFonts w:asciiTheme="minorHAnsi" w:hAnsiTheme="minorHAnsi" w:cstheme="minorHAnsi"/>
        </w:rPr>
        <w:t xml:space="preserve"> the </w:t>
      </w:r>
      <w:hyperlink r:id="rId38" w:history="1">
        <w:r w:rsidRPr="008C653E">
          <w:rPr>
            <w:rStyle w:val="Hyperlink"/>
            <w:rFonts w:asciiTheme="minorHAnsi" w:hAnsiTheme="minorHAnsi" w:cstheme="minorHAnsi"/>
          </w:rPr>
          <w:t>AML/CFT Programme Guideline</w:t>
        </w:r>
      </w:hyperlink>
      <w:r w:rsidRPr="008C653E">
        <w:rPr>
          <w:rFonts w:asciiTheme="minorHAnsi" w:hAnsiTheme="minorHAnsi" w:cstheme="minorHAnsi"/>
        </w:rPr>
        <w:t xml:space="preserve"> prepared by the AML/CFT supervisors.</w:t>
      </w:r>
      <w:r>
        <w:rPr>
          <w:rFonts w:asciiTheme="minorHAnsi" w:hAnsiTheme="minorHAnsi" w:cstheme="minorHAnsi"/>
        </w:rPr>
        <w:t xml:space="preserve"> </w:t>
      </w:r>
      <w:bookmarkStart w:id="20" w:name="_Hlk52887440"/>
      <w:r>
        <w:rPr>
          <w:rFonts w:asciiTheme="minorHAnsi" w:hAnsiTheme="minorHAnsi" w:cstheme="minorHAnsi"/>
        </w:rPr>
        <w:t xml:space="preserve">Additionally, the </w:t>
      </w:r>
      <w:hyperlink r:id="rId39" w:history="1">
        <w:r w:rsidRPr="008C653E">
          <w:rPr>
            <w:rStyle w:val="Hyperlink"/>
            <w:rFonts w:asciiTheme="minorHAnsi" w:hAnsiTheme="minorHAnsi" w:cstheme="minorHAnsi"/>
          </w:rPr>
          <w:t>Prompts and Notes for DIA Reporting Entities</w:t>
        </w:r>
      </w:hyperlink>
      <w:r>
        <w:rPr>
          <w:rFonts w:asciiTheme="minorHAnsi" w:hAnsiTheme="minorHAnsi" w:cstheme="minorHAnsi"/>
        </w:rPr>
        <w:t xml:space="preserve"> document is a useful source of information.</w:t>
      </w:r>
    </w:p>
    <w:p w14:paraId="73DDD365" w14:textId="03DDD284" w:rsidR="00303441" w:rsidRPr="00C143C6" w:rsidRDefault="004D216C" w:rsidP="00AD420C">
      <w:pPr>
        <w:pStyle w:val="Heading3"/>
      </w:pPr>
      <w:bookmarkStart w:id="21" w:name="_Toc66091007"/>
      <w:bookmarkEnd w:id="20"/>
      <w:r>
        <w:t xml:space="preserve">Addressing </w:t>
      </w:r>
      <w:r w:rsidR="00303441">
        <w:t xml:space="preserve">country risk </w:t>
      </w:r>
      <w:r>
        <w:t>in your AML</w:t>
      </w:r>
      <w:r w:rsidR="00181A30">
        <w:t>/CFT</w:t>
      </w:r>
      <w:r>
        <w:t xml:space="preserve"> Programme</w:t>
      </w:r>
      <w:bookmarkEnd w:id="21"/>
    </w:p>
    <w:p w14:paraId="48F6DB79" w14:textId="1E9F766E" w:rsidR="007F6F85" w:rsidRDefault="007F6F85">
      <w:pPr>
        <w:pStyle w:val="Numbers1"/>
        <w:rPr>
          <w:rFonts w:asciiTheme="minorHAnsi" w:hAnsiTheme="minorHAnsi" w:cstheme="minorHAnsi"/>
        </w:rPr>
      </w:pPr>
      <w:r>
        <w:rPr>
          <w:rFonts w:asciiTheme="minorHAnsi" w:hAnsiTheme="minorHAnsi" w:cstheme="minorHAnsi"/>
        </w:rPr>
        <w:t xml:space="preserve">To ensure you comply with </w:t>
      </w:r>
      <w:r w:rsidR="00E846B6">
        <w:rPr>
          <w:rFonts w:asciiTheme="minorHAnsi" w:hAnsiTheme="minorHAnsi" w:cstheme="minorHAnsi"/>
        </w:rPr>
        <w:t xml:space="preserve">your </w:t>
      </w:r>
      <w:r w:rsidR="00D56273">
        <w:rPr>
          <w:rFonts w:asciiTheme="minorHAnsi" w:hAnsiTheme="minorHAnsi" w:cstheme="minorHAnsi"/>
        </w:rPr>
        <w:t>obligations</w:t>
      </w:r>
      <w:r>
        <w:rPr>
          <w:rFonts w:asciiTheme="minorHAnsi" w:hAnsiTheme="minorHAnsi" w:cstheme="minorHAnsi"/>
        </w:rPr>
        <w:t xml:space="preserve"> relating to countries with insufficient (or sufficient) AML/CFT systems</w:t>
      </w:r>
      <w:r w:rsidR="003537A1">
        <w:rPr>
          <w:rFonts w:asciiTheme="minorHAnsi" w:hAnsiTheme="minorHAnsi" w:cstheme="minorHAnsi"/>
        </w:rPr>
        <w:t xml:space="preserve"> or measures</w:t>
      </w:r>
      <w:r>
        <w:rPr>
          <w:rFonts w:asciiTheme="minorHAnsi" w:hAnsiTheme="minorHAnsi" w:cstheme="minorHAnsi"/>
        </w:rPr>
        <w:t>, and country risk more broadly, you must have effective policies, procedures and controls</w:t>
      </w:r>
      <w:r w:rsidR="003537A1">
        <w:rPr>
          <w:rFonts w:asciiTheme="minorHAnsi" w:hAnsiTheme="minorHAnsi" w:cstheme="minorHAnsi"/>
        </w:rPr>
        <w:t xml:space="preserve"> in your AML/CFT programme</w:t>
      </w:r>
      <w:r w:rsidR="00B81220">
        <w:rPr>
          <w:rStyle w:val="FootnoteReference"/>
          <w:rFonts w:cstheme="minorHAnsi"/>
        </w:rPr>
        <w:footnoteReference w:id="22"/>
      </w:r>
      <w:r w:rsidR="003537A1">
        <w:rPr>
          <w:rFonts w:asciiTheme="minorHAnsi" w:hAnsiTheme="minorHAnsi" w:cstheme="minorHAnsi"/>
        </w:rPr>
        <w:t xml:space="preserve">. </w:t>
      </w:r>
      <w:r w:rsidR="003537A1" w:rsidRPr="003537A1">
        <w:rPr>
          <w:rFonts w:asciiTheme="minorHAnsi" w:hAnsiTheme="minorHAnsi" w:cstheme="minorHAnsi"/>
        </w:rPr>
        <w:t xml:space="preserve"> </w:t>
      </w:r>
    </w:p>
    <w:p w14:paraId="1DCB7149" w14:textId="23ACF594" w:rsidR="00D56273" w:rsidRDefault="00D56273" w:rsidP="00AD420C">
      <w:pPr>
        <w:pStyle w:val="Numbers1"/>
        <w:numPr>
          <w:ilvl w:val="0"/>
          <w:numId w:val="0"/>
        </w:numPr>
        <w:ind w:left="471"/>
        <w:rPr>
          <w:rFonts w:asciiTheme="minorHAnsi" w:hAnsiTheme="minorHAnsi" w:cstheme="minorHAnsi"/>
        </w:rPr>
      </w:pPr>
    </w:p>
    <w:p w14:paraId="1479CD7D" w14:textId="7D1EA06A" w:rsidR="00D56273" w:rsidRPr="00AD420C" w:rsidRDefault="00D56273" w:rsidP="00AD420C">
      <w:pPr>
        <w:pStyle w:val="Numbers1"/>
        <w:rPr>
          <w:rFonts w:asciiTheme="minorHAnsi" w:hAnsiTheme="minorHAnsi" w:cstheme="minorHAnsi"/>
        </w:rPr>
      </w:pPr>
      <w:r w:rsidRPr="00AD420C">
        <w:rPr>
          <w:rFonts w:asciiTheme="minorHAnsi" w:hAnsiTheme="minorHAnsi" w:cstheme="minorHAnsi"/>
        </w:rPr>
        <w:t>A simple way to think about policies, procedures, and controls</w:t>
      </w:r>
      <w:r w:rsidR="002932ED">
        <w:rPr>
          <w:rFonts w:asciiTheme="minorHAnsi" w:hAnsiTheme="minorHAnsi" w:cstheme="minorHAnsi"/>
        </w:rPr>
        <w:t xml:space="preserve"> (</w:t>
      </w:r>
      <w:r w:rsidR="002932ED" w:rsidRPr="00AD420C">
        <w:rPr>
          <w:rFonts w:asciiTheme="minorHAnsi" w:hAnsiTheme="minorHAnsi" w:cstheme="minorHAnsi"/>
          <w:b/>
        </w:rPr>
        <w:t>PPCs</w:t>
      </w:r>
      <w:r w:rsidR="002932ED">
        <w:rPr>
          <w:rFonts w:asciiTheme="minorHAnsi" w:hAnsiTheme="minorHAnsi" w:cstheme="minorHAnsi"/>
        </w:rPr>
        <w:t>)</w:t>
      </w:r>
      <w:r w:rsidRPr="00AD420C">
        <w:rPr>
          <w:rFonts w:asciiTheme="minorHAnsi" w:hAnsiTheme="minorHAnsi" w:cstheme="minorHAnsi"/>
        </w:rPr>
        <w:t xml:space="preserve"> is:</w:t>
      </w:r>
    </w:p>
    <w:p w14:paraId="1FCCE677" w14:textId="2FFFDBF6" w:rsidR="00D56273" w:rsidRDefault="00D56273" w:rsidP="00D56273">
      <w:pPr>
        <w:pStyle w:val="ListParagraph"/>
        <w:rPr>
          <w:rFonts w:asciiTheme="minorHAnsi" w:hAnsiTheme="minorHAnsi" w:cstheme="minorHAnsi"/>
        </w:rPr>
      </w:pPr>
      <w:r>
        <w:rPr>
          <w:rFonts w:asciiTheme="minorHAnsi" w:hAnsiTheme="minorHAnsi" w:cstheme="minorHAnsi"/>
        </w:rPr>
        <w:t>A p</w:t>
      </w:r>
      <w:r w:rsidRPr="00AD420C">
        <w:rPr>
          <w:rFonts w:asciiTheme="minorHAnsi" w:hAnsiTheme="minorHAnsi" w:cstheme="minorHAnsi"/>
        </w:rPr>
        <w:t xml:space="preserve">olicy is </w:t>
      </w:r>
      <w:r w:rsidRPr="00AD420C">
        <w:rPr>
          <w:rFonts w:asciiTheme="minorHAnsi" w:hAnsiTheme="minorHAnsi" w:cstheme="minorHAnsi"/>
          <w:b/>
          <w:i/>
        </w:rPr>
        <w:t>what</w:t>
      </w:r>
      <w:r w:rsidRPr="00AD420C">
        <w:rPr>
          <w:rFonts w:asciiTheme="minorHAnsi" w:hAnsiTheme="minorHAnsi" w:cstheme="minorHAnsi"/>
        </w:rPr>
        <w:t xml:space="preserve"> you are going to do.</w:t>
      </w:r>
    </w:p>
    <w:p w14:paraId="12B22399" w14:textId="678AE109" w:rsidR="00D56273" w:rsidRDefault="00D56273" w:rsidP="00D56273">
      <w:pPr>
        <w:pStyle w:val="ListParagraph"/>
        <w:rPr>
          <w:rFonts w:asciiTheme="minorHAnsi" w:hAnsiTheme="minorHAnsi" w:cstheme="minorHAnsi"/>
        </w:rPr>
      </w:pPr>
      <w:r>
        <w:rPr>
          <w:rFonts w:asciiTheme="minorHAnsi" w:hAnsiTheme="minorHAnsi" w:cstheme="minorHAnsi"/>
        </w:rPr>
        <w:t>A p</w:t>
      </w:r>
      <w:r w:rsidRPr="00AD420C">
        <w:rPr>
          <w:rFonts w:asciiTheme="minorHAnsi" w:hAnsiTheme="minorHAnsi" w:cstheme="minorHAnsi"/>
        </w:rPr>
        <w:t xml:space="preserve">rocedure is </w:t>
      </w:r>
      <w:r w:rsidRPr="00AD420C">
        <w:rPr>
          <w:rFonts w:asciiTheme="minorHAnsi" w:hAnsiTheme="minorHAnsi" w:cstheme="minorHAnsi"/>
          <w:b/>
          <w:i/>
        </w:rPr>
        <w:t>how</w:t>
      </w:r>
      <w:r w:rsidRPr="00AD420C">
        <w:rPr>
          <w:rFonts w:asciiTheme="minorHAnsi" w:hAnsiTheme="minorHAnsi" w:cstheme="minorHAnsi"/>
        </w:rPr>
        <w:t xml:space="preserve"> you will do it.</w:t>
      </w:r>
    </w:p>
    <w:p w14:paraId="2C39EEF0" w14:textId="627691B9" w:rsidR="007F6F85" w:rsidRPr="00AD420C" w:rsidRDefault="00D56273" w:rsidP="00AD420C">
      <w:pPr>
        <w:pStyle w:val="ListParagraph"/>
        <w:spacing w:after="240"/>
        <w:rPr>
          <w:rFonts w:asciiTheme="minorHAnsi" w:hAnsiTheme="minorHAnsi" w:cstheme="minorHAnsi"/>
          <w:b/>
        </w:rPr>
      </w:pPr>
      <w:r>
        <w:rPr>
          <w:rFonts w:asciiTheme="minorHAnsi" w:hAnsiTheme="minorHAnsi" w:cstheme="minorHAnsi"/>
        </w:rPr>
        <w:t xml:space="preserve">A control </w:t>
      </w:r>
      <w:r>
        <w:rPr>
          <w:rFonts w:asciiTheme="minorHAnsi" w:eastAsia="Times New Roman" w:hAnsiTheme="minorHAnsi" w:cstheme="minorHAnsi"/>
          <w:lang w:eastAsia="en-GB"/>
        </w:rPr>
        <w:t xml:space="preserve">is </w:t>
      </w:r>
      <w:r>
        <w:rPr>
          <w:rFonts w:asciiTheme="minorHAnsi" w:hAnsiTheme="minorHAnsi" w:cstheme="minorHAnsi"/>
        </w:rPr>
        <w:t xml:space="preserve">a </w:t>
      </w:r>
      <w:r w:rsidRPr="00AD420C">
        <w:rPr>
          <w:rFonts w:asciiTheme="minorHAnsi" w:hAnsiTheme="minorHAnsi" w:cstheme="minorHAnsi"/>
          <w:b/>
          <w:i/>
        </w:rPr>
        <w:t>check</w:t>
      </w:r>
      <w:r w:rsidRPr="00AD420C">
        <w:rPr>
          <w:rFonts w:asciiTheme="minorHAnsi" w:hAnsiTheme="minorHAnsi" w:cstheme="minorHAnsi"/>
        </w:rPr>
        <w:t xml:space="preserve"> to make sure you are following your policies and procedures.</w:t>
      </w:r>
    </w:p>
    <w:p w14:paraId="48E1789B" w14:textId="5B02029A" w:rsidR="00A81527" w:rsidRDefault="00A81527" w:rsidP="00A81527">
      <w:pPr>
        <w:pStyle w:val="Numbers1"/>
        <w:rPr>
          <w:rFonts w:asciiTheme="minorHAnsi" w:hAnsiTheme="minorHAnsi" w:cstheme="minorHAnsi"/>
        </w:rPr>
      </w:pPr>
      <w:r w:rsidRPr="00AD420C">
        <w:rPr>
          <w:rFonts w:asciiTheme="minorHAnsi" w:hAnsiTheme="minorHAnsi" w:cstheme="minorHAnsi"/>
        </w:rPr>
        <w:lastRenderedPageBreak/>
        <w:t>An example of a policy related to country risk may be requiring staff to determine whether a business relationship involves a country which has insufficient AML/CFT measures. Examples of related procedures may be having the business’ compliance officer create a list of countries identified as having insufficient AML/CFT measures, and having staff consult this at the outset of a new business relationship. An example of a control related to the policy and procedure may be undertaking quality-assurance testing on new customer files.</w:t>
      </w:r>
    </w:p>
    <w:p w14:paraId="75626678" w14:textId="77777777" w:rsidR="00A81527" w:rsidRPr="00AD420C" w:rsidRDefault="00A81527" w:rsidP="00AD420C">
      <w:pPr>
        <w:pStyle w:val="Numbers1"/>
        <w:numPr>
          <w:ilvl w:val="0"/>
          <w:numId w:val="0"/>
        </w:numPr>
        <w:ind w:left="471"/>
        <w:rPr>
          <w:rFonts w:asciiTheme="minorHAnsi" w:hAnsiTheme="minorHAnsi" w:cstheme="minorHAnsi"/>
        </w:rPr>
      </w:pPr>
    </w:p>
    <w:p w14:paraId="275C50A6" w14:textId="4BDF3A45" w:rsidR="00E846B6" w:rsidRDefault="003537A1" w:rsidP="00303441">
      <w:pPr>
        <w:pStyle w:val="Numbers1"/>
        <w:rPr>
          <w:rFonts w:asciiTheme="minorHAnsi" w:hAnsiTheme="minorHAnsi" w:cstheme="minorHAnsi"/>
        </w:rPr>
      </w:pPr>
      <w:r>
        <w:rPr>
          <w:rFonts w:asciiTheme="minorHAnsi" w:hAnsiTheme="minorHAnsi" w:cstheme="minorHAnsi"/>
        </w:rPr>
        <w:t>For a l</w:t>
      </w:r>
      <w:r w:rsidR="00303441" w:rsidRPr="00CD6CF6">
        <w:rPr>
          <w:rFonts w:asciiTheme="minorHAnsi" w:hAnsiTheme="minorHAnsi" w:cstheme="minorHAnsi"/>
        </w:rPr>
        <w:t>arge business</w:t>
      </w:r>
      <w:r w:rsidR="00E846B6">
        <w:rPr>
          <w:rFonts w:asciiTheme="minorHAnsi" w:hAnsiTheme="minorHAnsi" w:cstheme="minorHAnsi"/>
        </w:rPr>
        <w:t>,</w:t>
      </w:r>
      <w:r>
        <w:rPr>
          <w:rFonts w:asciiTheme="minorHAnsi" w:hAnsiTheme="minorHAnsi" w:cstheme="minorHAnsi"/>
        </w:rPr>
        <w:t xml:space="preserve"> with multiple products and services</w:t>
      </w:r>
      <w:r w:rsidR="00E846B6">
        <w:rPr>
          <w:rFonts w:asciiTheme="minorHAnsi" w:hAnsiTheme="minorHAnsi" w:cstheme="minorHAnsi"/>
        </w:rPr>
        <w:t>,</w:t>
      </w:r>
      <w:r>
        <w:rPr>
          <w:rFonts w:asciiTheme="minorHAnsi" w:hAnsiTheme="minorHAnsi" w:cstheme="minorHAnsi"/>
        </w:rPr>
        <w:t xml:space="preserve"> deal</w:t>
      </w:r>
      <w:r w:rsidR="00222CD9">
        <w:rPr>
          <w:rFonts w:asciiTheme="minorHAnsi" w:hAnsiTheme="minorHAnsi" w:cstheme="minorHAnsi"/>
        </w:rPr>
        <w:t>ing</w:t>
      </w:r>
      <w:r>
        <w:rPr>
          <w:rFonts w:asciiTheme="minorHAnsi" w:hAnsiTheme="minorHAnsi" w:cstheme="minorHAnsi"/>
        </w:rPr>
        <w:t xml:space="preserve"> with multiple </w:t>
      </w:r>
      <w:r w:rsidR="00E846B6">
        <w:rPr>
          <w:rFonts w:asciiTheme="minorHAnsi" w:hAnsiTheme="minorHAnsi" w:cstheme="minorHAnsi"/>
        </w:rPr>
        <w:t xml:space="preserve">different </w:t>
      </w:r>
      <w:r>
        <w:rPr>
          <w:rFonts w:asciiTheme="minorHAnsi" w:hAnsiTheme="minorHAnsi" w:cstheme="minorHAnsi"/>
        </w:rPr>
        <w:t xml:space="preserve">countries, the complexity of your </w:t>
      </w:r>
      <w:r w:rsidR="00D56273">
        <w:rPr>
          <w:rFonts w:asciiTheme="minorHAnsi" w:hAnsiTheme="minorHAnsi" w:cstheme="minorHAnsi"/>
        </w:rPr>
        <w:t>policies, procedures and controls</w:t>
      </w:r>
      <w:r>
        <w:rPr>
          <w:rFonts w:asciiTheme="minorHAnsi" w:hAnsiTheme="minorHAnsi" w:cstheme="minorHAnsi"/>
        </w:rPr>
        <w:t xml:space="preserve"> in relation to country risk will be significant. For a </w:t>
      </w:r>
      <w:r w:rsidR="00303441" w:rsidRPr="00CD6CF6">
        <w:rPr>
          <w:rFonts w:asciiTheme="minorHAnsi" w:hAnsiTheme="minorHAnsi" w:cstheme="minorHAnsi"/>
        </w:rPr>
        <w:t>small business</w:t>
      </w:r>
      <w:r w:rsidR="00E846B6">
        <w:rPr>
          <w:rFonts w:asciiTheme="minorHAnsi" w:hAnsiTheme="minorHAnsi" w:cstheme="minorHAnsi"/>
        </w:rPr>
        <w:t>, with minimal customers, activities or transactions involving other countries, the content of your AML/CFT programme in relation to country risk</w:t>
      </w:r>
      <w:r w:rsidR="00D56273">
        <w:rPr>
          <w:rFonts w:asciiTheme="minorHAnsi" w:hAnsiTheme="minorHAnsi" w:cstheme="minorHAnsi"/>
        </w:rPr>
        <w:t xml:space="preserve"> may </w:t>
      </w:r>
      <w:r w:rsidR="00E846B6">
        <w:rPr>
          <w:rFonts w:asciiTheme="minorHAnsi" w:hAnsiTheme="minorHAnsi" w:cstheme="minorHAnsi"/>
        </w:rPr>
        <w:t xml:space="preserve">be </w:t>
      </w:r>
      <w:r w:rsidR="00D56273">
        <w:rPr>
          <w:rFonts w:asciiTheme="minorHAnsi" w:hAnsiTheme="minorHAnsi" w:cstheme="minorHAnsi"/>
        </w:rPr>
        <w:t xml:space="preserve">very </w:t>
      </w:r>
      <w:r w:rsidR="00E846B6">
        <w:rPr>
          <w:rFonts w:asciiTheme="minorHAnsi" w:hAnsiTheme="minorHAnsi" w:cstheme="minorHAnsi"/>
        </w:rPr>
        <w:t>simple.</w:t>
      </w:r>
    </w:p>
    <w:p w14:paraId="5EAB94BD" w14:textId="78A26494" w:rsidR="00D56273" w:rsidRPr="00DD5CCB" w:rsidRDefault="002F1266" w:rsidP="00DD5CCB">
      <w:pPr>
        <w:pStyle w:val="Heading3"/>
      </w:pPr>
      <w:bookmarkStart w:id="22" w:name="_Toc66091008"/>
      <w:r w:rsidRPr="00DD5CCB">
        <w:t>Example</w:t>
      </w:r>
      <w:r w:rsidR="00E846B6" w:rsidRPr="00DD5CCB">
        <w:t xml:space="preserve">s of </w:t>
      </w:r>
      <w:r w:rsidR="002932ED" w:rsidRPr="00DD5CCB">
        <w:t>PPCs</w:t>
      </w:r>
      <w:r w:rsidR="00E846B6" w:rsidRPr="00DD5CCB">
        <w:t xml:space="preserve"> </w:t>
      </w:r>
      <w:r w:rsidR="00D56273" w:rsidRPr="00DD5CCB">
        <w:t>relating to the countries you deal with</w:t>
      </w:r>
      <w:bookmarkEnd w:id="22"/>
      <w:r w:rsidR="00D56273" w:rsidRPr="00DD5CCB">
        <w:t xml:space="preserve"> </w:t>
      </w:r>
    </w:p>
    <w:p w14:paraId="7E4488E0" w14:textId="506A20D6" w:rsidR="0065649B" w:rsidRDefault="0065649B" w:rsidP="00DD5CCB">
      <w:pPr>
        <w:pStyle w:val="Numbers1"/>
        <w:spacing w:before="120" w:after="120"/>
        <w:rPr>
          <w:rFonts w:asciiTheme="minorHAnsi" w:hAnsiTheme="minorHAnsi" w:cstheme="minorHAnsi"/>
        </w:rPr>
      </w:pPr>
      <w:r>
        <w:rPr>
          <w:rFonts w:asciiTheme="minorHAnsi" w:hAnsiTheme="minorHAnsi" w:cstheme="minorHAnsi"/>
        </w:rPr>
        <w:t xml:space="preserve">The following are examples of the types of </w:t>
      </w:r>
      <w:r w:rsidR="008F5B93">
        <w:rPr>
          <w:rFonts w:asciiTheme="minorHAnsi" w:hAnsiTheme="minorHAnsi" w:cstheme="minorHAnsi"/>
        </w:rPr>
        <w:t>situations for which PPCs</w:t>
      </w:r>
      <w:r>
        <w:rPr>
          <w:rFonts w:asciiTheme="minorHAnsi" w:hAnsiTheme="minorHAnsi" w:cstheme="minorHAnsi"/>
        </w:rPr>
        <w:t xml:space="preserve"> could be implemented</w:t>
      </w:r>
      <w:r w:rsidR="00BA63A4">
        <w:rPr>
          <w:rFonts w:asciiTheme="minorHAnsi" w:hAnsiTheme="minorHAnsi" w:cstheme="minorHAnsi"/>
        </w:rPr>
        <w:t>.</w:t>
      </w:r>
    </w:p>
    <w:p w14:paraId="17D06A1B" w14:textId="4BDE55E8" w:rsidR="004B15E2" w:rsidRPr="00AD420C" w:rsidRDefault="0065649B" w:rsidP="00DD5CCB">
      <w:pPr>
        <w:pStyle w:val="Numbers1"/>
        <w:spacing w:before="120" w:after="120"/>
        <w:rPr>
          <w:rFonts w:asciiTheme="minorHAnsi" w:hAnsiTheme="minorHAnsi" w:cstheme="minorHAnsi"/>
          <w:b/>
          <w:color w:val="1F546B" w:themeColor="text2"/>
        </w:rPr>
      </w:pPr>
      <w:r w:rsidRPr="00AD420C">
        <w:rPr>
          <w:rFonts w:asciiTheme="minorHAnsi" w:hAnsiTheme="minorHAnsi" w:cstheme="minorHAnsi"/>
          <w:b/>
          <w:color w:val="1F546B" w:themeColor="text2"/>
        </w:rPr>
        <w:t xml:space="preserve">A customer </w:t>
      </w:r>
      <w:r w:rsidR="008B003B">
        <w:rPr>
          <w:rFonts w:asciiTheme="minorHAnsi" w:hAnsiTheme="minorHAnsi" w:cstheme="minorHAnsi"/>
          <w:b/>
          <w:color w:val="1F546B" w:themeColor="text2"/>
        </w:rPr>
        <w:t xml:space="preserve">or beneficial owner </w:t>
      </w:r>
      <w:r w:rsidRPr="00AD420C">
        <w:rPr>
          <w:rFonts w:asciiTheme="minorHAnsi" w:hAnsiTheme="minorHAnsi" w:cstheme="minorHAnsi"/>
          <w:b/>
          <w:color w:val="1F546B" w:themeColor="text2"/>
        </w:rPr>
        <w:t>from a new country (not dealt with previously):</w:t>
      </w:r>
    </w:p>
    <w:p w14:paraId="5206285C" w14:textId="6B8C87FE" w:rsidR="00BA71A5" w:rsidRDefault="00A81527" w:rsidP="00DD5CCB">
      <w:pPr>
        <w:pStyle w:val="Numbers1"/>
        <w:numPr>
          <w:ilvl w:val="0"/>
          <w:numId w:val="25"/>
        </w:numPr>
        <w:spacing w:before="120" w:after="120"/>
        <w:ind w:left="714" w:hanging="357"/>
        <w:rPr>
          <w:rFonts w:asciiTheme="minorHAnsi" w:hAnsiTheme="minorHAnsi" w:cstheme="minorHAnsi"/>
        </w:rPr>
      </w:pPr>
      <w:r>
        <w:rPr>
          <w:rFonts w:asciiTheme="minorHAnsi" w:hAnsiTheme="minorHAnsi" w:cstheme="minorHAnsi"/>
        </w:rPr>
        <w:t>Ensure that prior to onboarding, your risk assessment is updated to reflect a new country to be dealt with and the impact this has on your ML/TF risks. This includes undertaking an assessment of whether the country is one with insufficient AML/CFT systems or measures in place.</w:t>
      </w:r>
    </w:p>
    <w:p w14:paraId="484A9E10" w14:textId="3394E331" w:rsidR="00BD5AB5" w:rsidRPr="00BD5AB5" w:rsidRDefault="00BD5AB5" w:rsidP="00DD5CCB">
      <w:pPr>
        <w:pStyle w:val="ListParagraph"/>
        <w:numPr>
          <w:ilvl w:val="0"/>
          <w:numId w:val="25"/>
        </w:numPr>
        <w:spacing w:before="120" w:after="120"/>
        <w:rPr>
          <w:rFonts w:asciiTheme="minorHAnsi" w:eastAsia="Times New Roman" w:hAnsiTheme="minorHAnsi" w:cstheme="minorHAnsi"/>
          <w:lang w:eastAsia="en-GB"/>
        </w:rPr>
      </w:pPr>
      <w:r w:rsidRPr="00BD5AB5">
        <w:rPr>
          <w:rFonts w:asciiTheme="minorHAnsi" w:eastAsia="Times New Roman" w:hAnsiTheme="minorHAnsi" w:cstheme="minorHAnsi"/>
          <w:lang w:eastAsia="en-GB"/>
        </w:rPr>
        <w:t>Staff are required to obtain information on every customer’s country of residence as part of onboarding.</w:t>
      </w:r>
    </w:p>
    <w:p w14:paraId="2287F016" w14:textId="560CDA0C" w:rsidR="00A81527" w:rsidRDefault="00A81527" w:rsidP="00DD5CCB">
      <w:pPr>
        <w:pStyle w:val="Numbers1"/>
        <w:numPr>
          <w:ilvl w:val="0"/>
          <w:numId w:val="25"/>
        </w:numPr>
        <w:spacing w:before="120" w:after="120"/>
        <w:rPr>
          <w:rFonts w:asciiTheme="minorHAnsi" w:hAnsiTheme="minorHAnsi" w:cstheme="minorHAnsi"/>
        </w:rPr>
      </w:pPr>
      <w:r>
        <w:rPr>
          <w:rFonts w:asciiTheme="minorHAnsi" w:hAnsiTheme="minorHAnsi" w:cstheme="minorHAnsi"/>
        </w:rPr>
        <w:t xml:space="preserve">If the customer is a non-resident and from a country with insufficient </w:t>
      </w:r>
      <w:r w:rsidR="00F32C45">
        <w:rPr>
          <w:rFonts w:asciiTheme="minorHAnsi" w:hAnsiTheme="minorHAnsi" w:cstheme="minorHAnsi"/>
        </w:rPr>
        <w:t xml:space="preserve">AML/CFT </w:t>
      </w:r>
      <w:r>
        <w:rPr>
          <w:rFonts w:asciiTheme="minorHAnsi" w:hAnsiTheme="minorHAnsi" w:cstheme="minorHAnsi"/>
        </w:rPr>
        <w:t>systems or measures in place, enhanced CDD is mandatory.</w:t>
      </w:r>
      <w:r>
        <w:rPr>
          <w:rStyle w:val="FootnoteReference"/>
          <w:rFonts w:cstheme="minorHAnsi"/>
        </w:rPr>
        <w:footnoteReference w:id="23"/>
      </w:r>
    </w:p>
    <w:p w14:paraId="26FD21AE" w14:textId="6259F0BA" w:rsidR="008F5B93" w:rsidRDefault="00A81527" w:rsidP="00DD5CCB">
      <w:pPr>
        <w:pStyle w:val="Numbers1"/>
        <w:numPr>
          <w:ilvl w:val="0"/>
          <w:numId w:val="25"/>
        </w:numPr>
        <w:spacing w:before="120" w:after="120"/>
        <w:rPr>
          <w:rFonts w:asciiTheme="minorHAnsi" w:hAnsiTheme="minorHAnsi" w:cstheme="minorHAnsi"/>
        </w:rPr>
      </w:pPr>
      <w:r>
        <w:rPr>
          <w:rFonts w:asciiTheme="minorHAnsi" w:hAnsiTheme="minorHAnsi" w:cstheme="minorHAnsi"/>
        </w:rPr>
        <w:t>If the</w:t>
      </w:r>
      <w:r w:rsidR="008F5B93">
        <w:rPr>
          <w:rFonts w:asciiTheme="minorHAnsi" w:hAnsiTheme="minorHAnsi" w:cstheme="minorHAnsi"/>
        </w:rPr>
        <w:t xml:space="preserve">re </w:t>
      </w:r>
      <w:r w:rsidR="00BA71A5">
        <w:rPr>
          <w:rFonts w:asciiTheme="minorHAnsi" w:hAnsiTheme="minorHAnsi" w:cstheme="minorHAnsi"/>
        </w:rPr>
        <w:t>are wider country risks that result in</w:t>
      </w:r>
      <w:r w:rsidR="008F5B93">
        <w:rPr>
          <w:rFonts w:asciiTheme="minorHAnsi" w:hAnsiTheme="minorHAnsi" w:cstheme="minorHAnsi"/>
        </w:rPr>
        <w:t xml:space="preserve"> high r</w:t>
      </w:r>
      <w:r>
        <w:rPr>
          <w:rFonts w:asciiTheme="minorHAnsi" w:hAnsiTheme="minorHAnsi" w:cstheme="minorHAnsi"/>
        </w:rPr>
        <w:t>isk associated with this customer</w:t>
      </w:r>
      <w:r w:rsidR="00BA71A5">
        <w:rPr>
          <w:rFonts w:asciiTheme="minorHAnsi" w:hAnsiTheme="minorHAnsi" w:cstheme="minorHAnsi"/>
        </w:rPr>
        <w:t xml:space="preserve">, </w:t>
      </w:r>
      <w:r w:rsidR="008F5B93">
        <w:rPr>
          <w:rFonts w:asciiTheme="minorHAnsi" w:hAnsiTheme="minorHAnsi" w:cstheme="minorHAnsi"/>
        </w:rPr>
        <w:t xml:space="preserve">conduct </w:t>
      </w:r>
      <w:r>
        <w:rPr>
          <w:rFonts w:asciiTheme="minorHAnsi" w:hAnsiTheme="minorHAnsi" w:cstheme="minorHAnsi"/>
        </w:rPr>
        <w:t xml:space="preserve">enhanced CDD </w:t>
      </w:r>
      <w:r w:rsidR="00BA71A5">
        <w:rPr>
          <w:rFonts w:asciiTheme="minorHAnsi" w:hAnsiTheme="minorHAnsi" w:cstheme="minorHAnsi"/>
        </w:rPr>
        <w:t>before establishing the business relationship or conducting an occasional activity or transaction</w:t>
      </w:r>
      <w:r>
        <w:rPr>
          <w:rFonts w:asciiTheme="minorHAnsi" w:hAnsiTheme="minorHAnsi" w:cstheme="minorHAnsi"/>
        </w:rPr>
        <w:t>.</w:t>
      </w:r>
      <w:r>
        <w:rPr>
          <w:rStyle w:val="FootnoteReference"/>
          <w:rFonts w:cstheme="minorHAnsi"/>
        </w:rPr>
        <w:footnoteReference w:id="24"/>
      </w:r>
      <w:r>
        <w:rPr>
          <w:rFonts w:asciiTheme="minorHAnsi" w:hAnsiTheme="minorHAnsi" w:cstheme="minorHAnsi"/>
        </w:rPr>
        <w:t xml:space="preserve"> </w:t>
      </w:r>
    </w:p>
    <w:p w14:paraId="5D69D0E5" w14:textId="764368E2" w:rsidR="00BD5AB5" w:rsidRPr="00BD5AB5" w:rsidRDefault="00BD5AB5" w:rsidP="00DD5CCB">
      <w:pPr>
        <w:pStyle w:val="ListParagraph"/>
        <w:numPr>
          <w:ilvl w:val="0"/>
          <w:numId w:val="25"/>
        </w:numPr>
        <w:spacing w:before="120" w:after="120"/>
        <w:rPr>
          <w:rFonts w:asciiTheme="minorHAnsi" w:eastAsia="Times New Roman" w:hAnsiTheme="minorHAnsi" w:cstheme="minorHAnsi"/>
          <w:lang w:eastAsia="en-GB"/>
        </w:rPr>
      </w:pPr>
      <w:r w:rsidRPr="00BD5AB5">
        <w:rPr>
          <w:rFonts w:asciiTheme="minorHAnsi" w:eastAsia="Times New Roman" w:hAnsiTheme="minorHAnsi" w:cstheme="minorHAnsi"/>
          <w:lang w:eastAsia="en-GB"/>
        </w:rPr>
        <w:t>Undertaking periodic testing of a sample of customer records and confirming whether the policies and procedures have been correctly completed for the relevant customer</w:t>
      </w:r>
      <w:r>
        <w:rPr>
          <w:rFonts w:asciiTheme="minorHAnsi" w:eastAsia="Times New Roman" w:hAnsiTheme="minorHAnsi" w:cstheme="minorHAnsi"/>
          <w:lang w:eastAsia="en-GB"/>
        </w:rPr>
        <w:t>.</w:t>
      </w:r>
      <w:r w:rsidR="004C3794">
        <w:rPr>
          <w:rStyle w:val="FootnoteReference"/>
          <w:rFonts w:eastAsia="Times New Roman" w:cstheme="minorHAnsi"/>
          <w:lang w:eastAsia="en-GB"/>
        </w:rPr>
        <w:footnoteReference w:id="25"/>
      </w:r>
    </w:p>
    <w:p w14:paraId="610A0933" w14:textId="14D65B6D" w:rsidR="00AA0043" w:rsidRPr="00AD420C" w:rsidRDefault="00AA0043" w:rsidP="00DD5CCB">
      <w:pPr>
        <w:pStyle w:val="Numbers1"/>
        <w:spacing w:before="120" w:after="120"/>
        <w:rPr>
          <w:rFonts w:asciiTheme="minorHAnsi" w:hAnsiTheme="minorHAnsi" w:cstheme="minorHAnsi"/>
          <w:b/>
        </w:rPr>
      </w:pPr>
      <w:r w:rsidRPr="00AD420C">
        <w:rPr>
          <w:rFonts w:asciiTheme="minorHAnsi" w:hAnsiTheme="minorHAnsi" w:cstheme="minorHAnsi"/>
          <w:b/>
          <w:color w:val="1F546B" w:themeColor="text2"/>
        </w:rPr>
        <w:t>Within a business relationship with a high-risk customer (due to country risk):</w:t>
      </w:r>
    </w:p>
    <w:p w14:paraId="572E64D8" w14:textId="77777777" w:rsidR="00AA0043" w:rsidRDefault="00AA0043" w:rsidP="00DD5CCB">
      <w:pPr>
        <w:pStyle w:val="Numbers1"/>
        <w:numPr>
          <w:ilvl w:val="0"/>
          <w:numId w:val="25"/>
        </w:numPr>
        <w:spacing w:before="120" w:after="120"/>
        <w:ind w:left="714" w:hanging="357"/>
        <w:rPr>
          <w:rFonts w:asciiTheme="minorHAnsi" w:hAnsiTheme="minorHAnsi" w:cstheme="minorHAnsi"/>
        </w:rPr>
      </w:pPr>
      <w:r>
        <w:rPr>
          <w:rFonts w:asciiTheme="minorHAnsi" w:hAnsiTheme="minorHAnsi" w:cstheme="minorHAnsi"/>
        </w:rPr>
        <w:t>U</w:t>
      </w:r>
      <w:r w:rsidR="00A81527">
        <w:rPr>
          <w:rFonts w:asciiTheme="minorHAnsi" w:hAnsiTheme="minorHAnsi" w:cstheme="minorHAnsi"/>
        </w:rPr>
        <w:t>ndertake an increased level of ongoing CDD and account monitoring</w:t>
      </w:r>
      <w:r w:rsidR="00BA71A5">
        <w:rPr>
          <w:rFonts w:asciiTheme="minorHAnsi" w:hAnsiTheme="minorHAnsi" w:cstheme="minorHAnsi"/>
        </w:rPr>
        <w:t>.</w:t>
      </w:r>
      <w:r w:rsidR="008F5B93">
        <w:rPr>
          <w:rStyle w:val="FootnoteReference"/>
          <w:rFonts w:cstheme="minorHAnsi"/>
        </w:rPr>
        <w:footnoteReference w:id="26"/>
      </w:r>
      <w:r w:rsidR="00BA71A5">
        <w:rPr>
          <w:rFonts w:asciiTheme="minorHAnsi" w:hAnsiTheme="minorHAnsi" w:cstheme="minorHAnsi"/>
        </w:rPr>
        <w:t xml:space="preserve"> </w:t>
      </w:r>
    </w:p>
    <w:p w14:paraId="7B53C9AB" w14:textId="58238622" w:rsidR="00857C3C" w:rsidRDefault="00BA71A5" w:rsidP="00DD5CCB">
      <w:pPr>
        <w:pStyle w:val="Numbers1"/>
        <w:numPr>
          <w:ilvl w:val="0"/>
          <w:numId w:val="25"/>
        </w:numPr>
        <w:spacing w:before="120" w:after="120"/>
        <w:ind w:left="714" w:hanging="357"/>
        <w:rPr>
          <w:rFonts w:asciiTheme="minorHAnsi" w:hAnsiTheme="minorHAnsi" w:cstheme="minorHAnsi"/>
        </w:rPr>
      </w:pPr>
      <w:r w:rsidRPr="00AD420C">
        <w:rPr>
          <w:rFonts w:asciiTheme="minorHAnsi" w:hAnsiTheme="minorHAnsi" w:cstheme="minorHAnsi"/>
          <w:color w:val="333333"/>
        </w:rPr>
        <w:t xml:space="preserve">Within </w:t>
      </w:r>
      <w:r>
        <w:rPr>
          <w:rFonts w:asciiTheme="minorHAnsi" w:hAnsiTheme="minorHAnsi" w:cstheme="minorHAnsi"/>
          <w:color w:val="333333"/>
        </w:rPr>
        <w:t xml:space="preserve">that </w:t>
      </w:r>
      <w:r w:rsidRPr="00AD420C">
        <w:rPr>
          <w:rFonts w:asciiTheme="minorHAnsi" w:hAnsiTheme="minorHAnsi" w:cstheme="minorHAnsi"/>
          <w:color w:val="333333"/>
        </w:rPr>
        <w:t xml:space="preserve">business </w:t>
      </w:r>
      <w:r w:rsidRPr="00AD420C">
        <w:rPr>
          <w:rFonts w:asciiTheme="minorHAnsi" w:hAnsiTheme="minorHAnsi" w:cstheme="minorHAnsi"/>
        </w:rPr>
        <w:t xml:space="preserve">relationship with such a customer, it may be necessary to undertake </w:t>
      </w:r>
      <w:r w:rsidR="00F63E64">
        <w:rPr>
          <w:rFonts w:asciiTheme="minorHAnsi" w:hAnsiTheme="minorHAnsi" w:cstheme="minorHAnsi"/>
        </w:rPr>
        <w:t>e</w:t>
      </w:r>
      <w:r w:rsidR="00DD5CCB">
        <w:rPr>
          <w:rFonts w:asciiTheme="minorHAnsi" w:hAnsiTheme="minorHAnsi" w:cstheme="minorHAnsi"/>
        </w:rPr>
        <w:t>nhanced C</w:t>
      </w:r>
      <w:r w:rsidRPr="00AD420C">
        <w:rPr>
          <w:rFonts w:asciiTheme="minorHAnsi" w:hAnsiTheme="minorHAnsi" w:cstheme="minorHAnsi"/>
        </w:rPr>
        <w:t xml:space="preserve">DD </w:t>
      </w:r>
      <w:r w:rsidR="00AD420C">
        <w:rPr>
          <w:rFonts w:asciiTheme="minorHAnsi" w:hAnsiTheme="minorHAnsi" w:cstheme="minorHAnsi"/>
        </w:rPr>
        <w:t>with increased frequency</w:t>
      </w:r>
      <w:r w:rsidRPr="00AD420C">
        <w:rPr>
          <w:rFonts w:asciiTheme="minorHAnsi" w:hAnsiTheme="minorHAnsi" w:cstheme="minorHAnsi"/>
        </w:rPr>
        <w:t xml:space="preserve">. This includes if the customer seeks to conduct </w:t>
      </w:r>
      <w:r w:rsidRPr="00AD420C">
        <w:rPr>
          <w:rFonts w:asciiTheme="minorHAnsi" w:hAnsiTheme="minorHAnsi" w:cstheme="minorHAnsi"/>
          <w:color w:val="333333"/>
        </w:rPr>
        <w:t xml:space="preserve">a complex, unusually large transaction, or unusual pattern of </w:t>
      </w:r>
      <w:r w:rsidRPr="00AD420C">
        <w:rPr>
          <w:rFonts w:asciiTheme="minorHAnsi" w:hAnsiTheme="minorHAnsi" w:cstheme="minorHAnsi"/>
          <w:color w:val="333333"/>
        </w:rPr>
        <w:lastRenderedPageBreak/>
        <w:t>transactions that have no apparent or visible economic or lawful purpose.</w:t>
      </w:r>
      <w:r>
        <w:rPr>
          <w:rStyle w:val="FootnoteReference"/>
          <w:rFonts w:cstheme="minorHAnsi"/>
          <w:color w:val="333333"/>
        </w:rPr>
        <w:footnoteReference w:id="27"/>
      </w:r>
      <w:r w:rsidRPr="00AD420C">
        <w:rPr>
          <w:rFonts w:asciiTheme="minorHAnsi" w:hAnsiTheme="minorHAnsi" w:cstheme="minorHAnsi"/>
          <w:color w:val="333333"/>
        </w:rPr>
        <w:t xml:space="preserve"> Importantly, this also includes any other situation where the level of risk requires it</w:t>
      </w:r>
      <w:r>
        <w:rPr>
          <w:rFonts w:asciiTheme="minorHAnsi" w:hAnsiTheme="minorHAnsi" w:cstheme="minorHAnsi"/>
        </w:rPr>
        <w:t>.</w:t>
      </w:r>
      <w:r>
        <w:rPr>
          <w:rStyle w:val="FootnoteReference"/>
          <w:rFonts w:cstheme="minorHAnsi"/>
        </w:rPr>
        <w:footnoteReference w:id="28"/>
      </w:r>
      <w:r w:rsidRPr="00BA71A5">
        <w:rPr>
          <w:rFonts w:asciiTheme="minorHAnsi" w:hAnsiTheme="minorHAnsi" w:cstheme="minorHAnsi"/>
        </w:rPr>
        <w:t xml:space="preserve"> </w:t>
      </w:r>
      <w:r w:rsidR="00A33318" w:rsidRPr="00BA71A5">
        <w:rPr>
          <w:rFonts w:asciiTheme="minorHAnsi" w:hAnsiTheme="minorHAnsi" w:cstheme="minorHAnsi"/>
        </w:rPr>
        <w:t xml:space="preserve"> </w:t>
      </w:r>
    </w:p>
    <w:p w14:paraId="029A6768" w14:textId="48F9E00C" w:rsidR="00AA0043" w:rsidRPr="00AD420C" w:rsidRDefault="00AA0043" w:rsidP="00DD5CCB">
      <w:pPr>
        <w:pStyle w:val="Numbers1"/>
        <w:numPr>
          <w:ilvl w:val="0"/>
          <w:numId w:val="25"/>
        </w:numPr>
        <w:spacing w:before="120" w:after="120"/>
        <w:ind w:left="714" w:hanging="357"/>
        <w:rPr>
          <w:rFonts w:asciiTheme="minorHAnsi" w:hAnsiTheme="minorHAnsi" w:cstheme="minorHAnsi"/>
        </w:rPr>
      </w:pPr>
      <w:r w:rsidRPr="00AD420C">
        <w:rPr>
          <w:rFonts w:asciiTheme="minorHAnsi" w:hAnsiTheme="minorHAnsi" w:cstheme="minorHAnsi"/>
        </w:rPr>
        <w:t xml:space="preserve">If you are unable to complete </w:t>
      </w:r>
      <w:r>
        <w:rPr>
          <w:rFonts w:asciiTheme="minorHAnsi" w:hAnsiTheme="minorHAnsi" w:cstheme="minorHAnsi"/>
        </w:rPr>
        <w:t>enhanced CDD</w:t>
      </w:r>
      <w:r w:rsidRPr="00AD420C">
        <w:rPr>
          <w:rFonts w:asciiTheme="minorHAnsi" w:hAnsiTheme="minorHAnsi" w:cstheme="minorHAnsi"/>
        </w:rPr>
        <w:t xml:space="preserve"> to the level required by the Act, you must </w:t>
      </w:r>
      <w:r>
        <w:rPr>
          <w:rFonts w:asciiTheme="minorHAnsi" w:hAnsiTheme="minorHAnsi" w:cstheme="minorHAnsi"/>
        </w:rPr>
        <w:t>terminate the business relationship and consider whether</w:t>
      </w:r>
      <w:r w:rsidRPr="00AD420C">
        <w:rPr>
          <w:rFonts w:asciiTheme="minorHAnsi" w:hAnsiTheme="minorHAnsi" w:cstheme="minorHAnsi"/>
        </w:rPr>
        <w:t xml:space="preserve"> make a suspicious activity report (</w:t>
      </w:r>
      <w:r w:rsidRPr="00AD420C">
        <w:rPr>
          <w:rFonts w:asciiTheme="minorHAnsi" w:hAnsiTheme="minorHAnsi" w:cstheme="minorHAnsi"/>
          <w:b/>
        </w:rPr>
        <w:t>SAR</w:t>
      </w:r>
      <w:r w:rsidRPr="00AD420C">
        <w:rPr>
          <w:rFonts w:asciiTheme="minorHAnsi" w:hAnsiTheme="minorHAnsi" w:cstheme="minorHAnsi"/>
        </w:rPr>
        <w:t>).</w:t>
      </w:r>
      <w:r w:rsidRPr="00AD420C">
        <w:rPr>
          <w:rStyle w:val="FootnoteReference"/>
          <w:rFonts w:asciiTheme="minorHAnsi" w:hAnsiTheme="minorHAnsi" w:cstheme="minorHAnsi"/>
        </w:rPr>
        <w:footnoteReference w:id="29"/>
      </w:r>
    </w:p>
    <w:p w14:paraId="297F312A" w14:textId="57109162" w:rsidR="0065649B" w:rsidRPr="00AD420C" w:rsidRDefault="0065649B" w:rsidP="00DD5CCB">
      <w:pPr>
        <w:pStyle w:val="Numbers1"/>
        <w:spacing w:before="120" w:after="120"/>
        <w:rPr>
          <w:rFonts w:asciiTheme="minorHAnsi" w:hAnsiTheme="minorHAnsi" w:cstheme="minorHAnsi"/>
        </w:rPr>
      </w:pPr>
      <w:r w:rsidRPr="00AD420C">
        <w:rPr>
          <w:rFonts w:asciiTheme="minorHAnsi" w:hAnsiTheme="minorHAnsi" w:cstheme="minorHAnsi"/>
          <w:b/>
          <w:color w:val="1F546B" w:themeColor="text2"/>
        </w:rPr>
        <w:t>Additional measures for dealing with a country with insufficient AML/CFT systems</w:t>
      </w:r>
      <w:r w:rsidRPr="00AD420C">
        <w:rPr>
          <w:rFonts w:asciiTheme="minorHAnsi" w:hAnsiTheme="minorHAnsi" w:cstheme="minorHAnsi"/>
        </w:rPr>
        <w:t>:</w:t>
      </w:r>
      <w:r w:rsidR="008F5B93">
        <w:rPr>
          <w:rStyle w:val="FootnoteReference"/>
          <w:rFonts w:cstheme="minorHAnsi"/>
        </w:rPr>
        <w:footnoteReference w:id="30"/>
      </w:r>
    </w:p>
    <w:p w14:paraId="7B713AD7" w14:textId="0CC762BC" w:rsidR="0065649B" w:rsidRDefault="0065649B" w:rsidP="00DD5CCB">
      <w:pPr>
        <w:pStyle w:val="Numbers1"/>
        <w:numPr>
          <w:ilvl w:val="0"/>
          <w:numId w:val="29"/>
        </w:numPr>
        <w:spacing w:before="120" w:after="120"/>
        <w:ind w:left="811" w:hanging="357"/>
        <w:rPr>
          <w:rFonts w:asciiTheme="minorHAnsi" w:hAnsiTheme="minorHAnsi" w:cstheme="minorHAnsi"/>
        </w:rPr>
      </w:pPr>
      <w:r w:rsidRPr="00AD420C">
        <w:rPr>
          <w:rFonts w:asciiTheme="minorHAnsi" w:hAnsiTheme="minorHAnsi" w:cstheme="minorHAnsi"/>
        </w:rPr>
        <w:t>Requiring senior management</w:t>
      </w:r>
      <w:r w:rsidR="000A1C13">
        <w:rPr>
          <w:rFonts w:asciiTheme="minorHAnsi" w:hAnsiTheme="minorHAnsi" w:cstheme="minorHAnsi"/>
        </w:rPr>
        <w:t xml:space="preserve"> to provide</w:t>
      </w:r>
      <w:r w:rsidRPr="00AD420C">
        <w:rPr>
          <w:rFonts w:asciiTheme="minorHAnsi" w:hAnsiTheme="minorHAnsi" w:cstheme="minorHAnsi"/>
        </w:rPr>
        <w:t xml:space="preserve"> </w:t>
      </w:r>
      <w:r w:rsidR="000A1C13">
        <w:rPr>
          <w:rFonts w:asciiTheme="minorHAnsi" w:hAnsiTheme="minorHAnsi" w:cstheme="minorHAnsi"/>
        </w:rPr>
        <w:t xml:space="preserve">sign-off </w:t>
      </w:r>
      <w:r w:rsidR="00F63E64">
        <w:rPr>
          <w:rFonts w:asciiTheme="minorHAnsi" w:hAnsiTheme="minorHAnsi" w:cstheme="minorHAnsi"/>
        </w:rPr>
        <w:t xml:space="preserve">approval </w:t>
      </w:r>
      <w:r w:rsidRPr="00AD420C">
        <w:rPr>
          <w:rFonts w:asciiTheme="minorHAnsi" w:hAnsiTheme="minorHAnsi" w:cstheme="minorHAnsi"/>
        </w:rPr>
        <w:t>for business relationship</w:t>
      </w:r>
      <w:r>
        <w:rPr>
          <w:rFonts w:asciiTheme="minorHAnsi" w:hAnsiTheme="minorHAnsi" w:cstheme="minorHAnsi"/>
        </w:rPr>
        <w:t>s</w:t>
      </w:r>
      <w:r w:rsidRPr="00AD420C">
        <w:rPr>
          <w:rFonts w:asciiTheme="minorHAnsi" w:hAnsiTheme="minorHAnsi" w:cstheme="minorHAnsi"/>
        </w:rPr>
        <w:t xml:space="preserve"> or occasional activities/transactions </w:t>
      </w:r>
      <w:r>
        <w:rPr>
          <w:rFonts w:asciiTheme="minorHAnsi" w:hAnsiTheme="minorHAnsi" w:cstheme="minorHAnsi"/>
        </w:rPr>
        <w:t xml:space="preserve">for a customer with links to </w:t>
      </w:r>
      <w:r w:rsidRPr="00AD420C">
        <w:rPr>
          <w:rFonts w:asciiTheme="minorHAnsi" w:hAnsiTheme="minorHAnsi" w:cstheme="minorHAnsi"/>
        </w:rPr>
        <w:t>such a country.</w:t>
      </w:r>
    </w:p>
    <w:p w14:paraId="3D817528" w14:textId="686027C5" w:rsidR="0065649B" w:rsidRDefault="0065649B" w:rsidP="00DD5CCB">
      <w:pPr>
        <w:pStyle w:val="Numbers1"/>
        <w:numPr>
          <w:ilvl w:val="0"/>
          <w:numId w:val="29"/>
        </w:numPr>
        <w:spacing w:before="120" w:after="120"/>
        <w:ind w:left="811" w:hanging="357"/>
        <w:rPr>
          <w:rFonts w:asciiTheme="minorHAnsi" w:hAnsiTheme="minorHAnsi" w:cstheme="minorHAnsi"/>
        </w:rPr>
      </w:pPr>
      <w:r w:rsidRPr="00AD420C">
        <w:rPr>
          <w:rFonts w:asciiTheme="minorHAnsi" w:hAnsiTheme="minorHAnsi" w:cstheme="minorHAnsi"/>
        </w:rPr>
        <w:t xml:space="preserve">Increased monitoring </w:t>
      </w:r>
      <w:r w:rsidRPr="0065649B">
        <w:rPr>
          <w:rFonts w:asciiTheme="minorHAnsi" w:hAnsiTheme="minorHAnsi" w:cstheme="minorHAnsi"/>
        </w:rPr>
        <w:t xml:space="preserve">of activities/transactions involving such a country </w:t>
      </w:r>
      <w:r>
        <w:rPr>
          <w:rFonts w:asciiTheme="minorHAnsi" w:hAnsiTheme="minorHAnsi" w:cstheme="minorHAnsi"/>
        </w:rPr>
        <w:t>(</w:t>
      </w:r>
      <w:r w:rsidRPr="0065649B">
        <w:rPr>
          <w:rFonts w:asciiTheme="minorHAnsi" w:hAnsiTheme="minorHAnsi" w:cstheme="minorHAnsi"/>
        </w:rPr>
        <w:t>once a business relationship with a customer has been established</w:t>
      </w:r>
      <w:r>
        <w:rPr>
          <w:rFonts w:asciiTheme="minorHAnsi" w:hAnsiTheme="minorHAnsi" w:cstheme="minorHAnsi"/>
        </w:rPr>
        <w:t>)</w:t>
      </w:r>
      <w:r w:rsidR="00A33318">
        <w:rPr>
          <w:rFonts w:asciiTheme="minorHAnsi" w:hAnsiTheme="minorHAnsi" w:cstheme="minorHAnsi"/>
        </w:rPr>
        <w:t xml:space="preserve">, including a register in which written findings are kept. </w:t>
      </w:r>
    </w:p>
    <w:p w14:paraId="4A16E6F1" w14:textId="51125803" w:rsidR="00A33318" w:rsidRPr="00AD420C" w:rsidRDefault="00A33318" w:rsidP="00DD5CCB">
      <w:pPr>
        <w:pStyle w:val="Numbers1"/>
        <w:numPr>
          <w:ilvl w:val="0"/>
          <w:numId w:val="29"/>
        </w:numPr>
        <w:spacing w:before="120" w:after="120"/>
        <w:ind w:left="811" w:hanging="357"/>
        <w:rPr>
          <w:rFonts w:asciiTheme="minorHAnsi" w:hAnsiTheme="minorHAnsi" w:cstheme="minorHAnsi"/>
        </w:rPr>
      </w:pPr>
      <w:r>
        <w:rPr>
          <w:rFonts w:asciiTheme="minorHAnsi" w:hAnsiTheme="minorHAnsi" w:cstheme="minorHAnsi"/>
        </w:rPr>
        <w:t>For DPRK and Iran in particular, increased monitoring of customers, activities or transactions involving neighbouring countries if they could potentially be a conduit in breach of United Nations sanctions, embargoes or similar measures.</w:t>
      </w:r>
      <w:r>
        <w:rPr>
          <w:rStyle w:val="FootnoteReference"/>
          <w:rFonts w:cstheme="minorHAnsi"/>
        </w:rPr>
        <w:footnoteReference w:id="31"/>
      </w:r>
      <w:r>
        <w:rPr>
          <w:rFonts w:asciiTheme="minorHAnsi" w:hAnsiTheme="minorHAnsi" w:cstheme="minorHAnsi"/>
        </w:rPr>
        <w:t xml:space="preserve"> </w:t>
      </w:r>
    </w:p>
    <w:p w14:paraId="27E855F5" w14:textId="77777777" w:rsidR="0041122F" w:rsidRDefault="0041122F" w:rsidP="00117923">
      <w:pPr>
        <w:pStyle w:val="Heading2"/>
        <w:rPr>
          <w:rFonts w:asciiTheme="minorHAnsi" w:hAnsiTheme="minorHAnsi" w:cstheme="minorHAnsi"/>
        </w:rPr>
      </w:pPr>
    </w:p>
    <w:p w14:paraId="1A42309D" w14:textId="77777777" w:rsidR="0041122F" w:rsidRDefault="0041122F">
      <w:pPr>
        <w:keepLines w:val="0"/>
        <w:rPr>
          <w:rFonts w:asciiTheme="minorHAnsi" w:hAnsiTheme="minorHAnsi" w:cstheme="minorHAnsi"/>
          <w:b/>
          <w:bCs/>
          <w:iCs/>
          <w:color w:val="1F546B"/>
          <w:sz w:val="36"/>
          <w:szCs w:val="28"/>
        </w:rPr>
      </w:pPr>
      <w:r>
        <w:rPr>
          <w:rFonts w:asciiTheme="minorHAnsi" w:hAnsiTheme="minorHAnsi" w:cstheme="minorHAnsi"/>
        </w:rPr>
        <w:br w:type="page"/>
      </w:r>
    </w:p>
    <w:p w14:paraId="2B9EC518" w14:textId="03B94D7F" w:rsidR="00117923" w:rsidRPr="00CD6CF6" w:rsidRDefault="00646DCC" w:rsidP="00117923">
      <w:pPr>
        <w:pStyle w:val="Heading2"/>
        <w:rPr>
          <w:rFonts w:asciiTheme="minorHAnsi" w:hAnsiTheme="minorHAnsi" w:cstheme="minorHAnsi"/>
        </w:rPr>
      </w:pPr>
      <w:bookmarkStart w:id="23" w:name="_Toc66091009"/>
      <w:r>
        <w:rPr>
          <w:rFonts w:asciiTheme="minorHAnsi" w:hAnsiTheme="minorHAnsi" w:cstheme="minorHAnsi"/>
        </w:rPr>
        <w:lastRenderedPageBreak/>
        <w:t>Appendix</w:t>
      </w:r>
      <w:r w:rsidR="00117923" w:rsidRPr="00CD6CF6">
        <w:rPr>
          <w:rFonts w:asciiTheme="minorHAnsi" w:hAnsiTheme="minorHAnsi" w:cstheme="minorHAnsi"/>
        </w:rPr>
        <w:t xml:space="preserve">: Additional </w:t>
      </w:r>
      <w:r w:rsidR="00CC7472">
        <w:rPr>
          <w:rFonts w:asciiTheme="minorHAnsi" w:hAnsiTheme="minorHAnsi" w:cstheme="minorHAnsi"/>
        </w:rPr>
        <w:t>sources of information</w:t>
      </w:r>
      <w:bookmarkEnd w:id="23"/>
    </w:p>
    <w:p w14:paraId="6DE04247" w14:textId="408336CF" w:rsidR="00117923" w:rsidRDefault="000C0B2E" w:rsidP="00F1698E">
      <w:pPr>
        <w:pStyle w:val="Numbers1"/>
        <w:rPr>
          <w:rFonts w:asciiTheme="minorHAnsi" w:hAnsiTheme="minorHAnsi" w:cstheme="minorHAnsi"/>
        </w:rPr>
      </w:pPr>
      <w:r w:rsidRPr="00F1698E">
        <w:rPr>
          <w:rFonts w:asciiTheme="minorHAnsi" w:hAnsiTheme="minorHAnsi" w:cstheme="minorHAnsi"/>
        </w:rPr>
        <w:t>T</w:t>
      </w:r>
      <w:r w:rsidR="00117923" w:rsidRPr="00F1698E">
        <w:rPr>
          <w:rFonts w:asciiTheme="minorHAnsi" w:hAnsiTheme="minorHAnsi" w:cstheme="minorHAnsi"/>
        </w:rPr>
        <w:t>here is no universally agreed def</w:t>
      </w:r>
      <w:r w:rsidR="00117923" w:rsidRPr="00ED4603">
        <w:rPr>
          <w:rFonts w:asciiTheme="minorHAnsi" w:hAnsiTheme="minorHAnsi" w:cstheme="minorHAnsi"/>
        </w:rPr>
        <w:t>inition of a high</w:t>
      </w:r>
      <w:r w:rsidR="009E6392" w:rsidRPr="00AF5BC1">
        <w:rPr>
          <w:rFonts w:asciiTheme="minorHAnsi" w:hAnsiTheme="minorHAnsi" w:cstheme="minorHAnsi"/>
        </w:rPr>
        <w:t>-</w:t>
      </w:r>
      <w:r w:rsidR="00117923" w:rsidRPr="000D6646">
        <w:rPr>
          <w:rFonts w:asciiTheme="minorHAnsi" w:hAnsiTheme="minorHAnsi" w:cstheme="minorHAnsi"/>
        </w:rPr>
        <w:t>risk country</w:t>
      </w:r>
      <w:r w:rsidRPr="00E809C5">
        <w:rPr>
          <w:rFonts w:asciiTheme="minorHAnsi" w:hAnsiTheme="minorHAnsi" w:cstheme="minorHAnsi"/>
        </w:rPr>
        <w:t xml:space="preserve"> or </w:t>
      </w:r>
      <w:r w:rsidR="00747EF9">
        <w:rPr>
          <w:rFonts w:asciiTheme="minorHAnsi" w:hAnsiTheme="minorHAnsi" w:cstheme="minorHAnsi"/>
        </w:rPr>
        <w:t xml:space="preserve">of </w:t>
      </w:r>
      <w:r w:rsidRPr="000C0B2E">
        <w:rPr>
          <w:rFonts w:asciiTheme="minorHAnsi" w:hAnsiTheme="minorHAnsi" w:cstheme="minorHAnsi"/>
        </w:rPr>
        <w:t xml:space="preserve">the </w:t>
      </w:r>
      <w:r>
        <w:rPr>
          <w:rFonts w:asciiTheme="minorHAnsi" w:hAnsiTheme="minorHAnsi" w:cstheme="minorHAnsi"/>
        </w:rPr>
        <w:t>variables</w:t>
      </w:r>
      <w:r w:rsidRPr="00F1698E">
        <w:rPr>
          <w:rFonts w:asciiTheme="minorHAnsi" w:hAnsiTheme="minorHAnsi" w:cstheme="minorHAnsi"/>
        </w:rPr>
        <w:t xml:space="preserve"> which impact on country risk. However, </w:t>
      </w:r>
      <w:r w:rsidR="00117923" w:rsidRPr="00AF5BC1">
        <w:rPr>
          <w:rFonts w:asciiTheme="minorHAnsi" w:hAnsiTheme="minorHAnsi" w:cstheme="minorHAnsi"/>
        </w:rPr>
        <w:t>when</w:t>
      </w:r>
      <w:r w:rsidR="00393FF0" w:rsidRPr="000D6646">
        <w:rPr>
          <w:rFonts w:asciiTheme="minorHAnsi" w:hAnsiTheme="minorHAnsi" w:cstheme="minorHAnsi"/>
        </w:rPr>
        <w:t xml:space="preserve"> developing your</w:t>
      </w:r>
      <w:r w:rsidRPr="00E809C5">
        <w:rPr>
          <w:rFonts w:asciiTheme="minorHAnsi" w:hAnsiTheme="minorHAnsi" w:cstheme="minorHAnsi"/>
        </w:rPr>
        <w:t xml:space="preserve"> risk assessment</w:t>
      </w:r>
      <w:r w:rsidR="00393FF0" w:rsidRPr="000C0B2E">
        <w:rPr>
          <w:rFonts w:asciiTheme="minorHAnsi" w:hAnsiTheme="minorHAnsi" w:cstheme="minorHAnsi"/>
        </w:rPr>
        <w:t xml:space="preserve"> methodology</w:t>
      </w:r>
      <w:r w:rsidR="008D3ADA" w:rsidRPr="000C0B2E">
        <w:rPr>
          <w:rFonts w:asciiTheme="minorHAnsi" w:hAnsiTheme="minorHAnsi" w:cstheme="minorHAnsi"/>
        </w:rPr>
        <w:t>,</w:t>
      </w:r>
      <w:r w:rsidR="00117923" w:rsidRPr="000C0B2E">
        <w:rPr>
          <w:rFonts w:asciiTheme="minorHAnsi" w:hAnsiTheme="minorHAnsi" w:cstheme="minorHAnsi"/>
        </w:rPr>
        <w:t xml:space="preserve"> you </w:t>
      </w:r>
      <w:r w:rsidR="008D3ADA" w:rsidRPr="000C0B2E">
        <w:rPr>
          <w:rFonts w:asciiTheme="minorHAnsi" w:hAnsiTheme="minorHAnsi" w:cstheme="minorHAnsi"/>
        </w:rPr>
        <w:t>may wish to</w:t>
      </w:r>
      <w:r w:rsidR="00117923" w:rsidRPr="000C0B2E">
        <w:rPr>
          <w:rFonts w:asciiTheme="minorHAnsi" w:hAnsiTheme="minorHAnsi" w:cstheme="minorHAnsi"/>
        </w:rPr>
        <w:t xml:space="preserve"> consider</w:t>
      </w:r>
      <w:r w:rsidR="009E2F12" w:rsidRPr="000C0B2E">
        <w:rPr>
          <w:rFonts w:asciiTheme="minorHAnsi" w:hAnsiTheme="minorHAnsi" w:cstheme="minorHAnsi"/>
        </w:rPr>
        <w:t xml:space="preserve"> the following factors, which are accompanied by </w:t>
      </w:r>
      <w:r w:rsidR="0041122F" w:rsidRPr="000C0B2E">
        <w:rPr>
          <w:rFonts w:asciiTheme="minorHAnsi" w:hAnsiTheme="minorHAnsi" w:cstheme="minorHAnsi"/>
        </w:rPr>
        <w:t>examples of</w:t>
      </w:r>
      <w:r w:rsidR="009E2F12" w:rsidRPr="000C0B2E">
        <w:rPr>
          <w:rFonts w:asciiTheme="minorHAnsi" w:hAnsiTheme="minorHAnsi" w:cstheme="minorHAnsi"/>
        </w:rPr>
        <w:t xml:space="preserve"> sources</w:t>
      </w:r>
      <w:r w:rsidR="00117923" w:rsidRPr="000C0B2E">
        <w:rPr>
          <w:rFonts w:asciiTheme="minorHAnsi" w:hAnsiTheme="minorHAnsi" w:cstheme="minorHAnsi"/>
        </w:rPr>
        <w:t>:</w:t>
      </w:r>
    </w:p>
    <w:p w14:paraId="6FC9C467" w14:textId="7BAF8D81" w:rsidR="0050008D" w:rsidRDefault="0050008D" w:rsidP="0050008D">
      <w:pPr>
        <w:pStyle w:val="Numbers1"/>
        <w:numPr>
          <w:ilvl w:val="0"/>
          <w:numId w:val="0"/>
        </w:numPr>
        <w:ind w:left="471" w:hanging="471"/>
        <w:rPr>
          <w:rFonts w:asciiTheme="minorHAnsi" w:hAnsiTheme="minorHAnsi" w:cstheme="minorHAnsi"/>
        </w:rPr>
      </w:pPr>
    </w:p>
    <w:tbl>
      <w:tblPr>
        <w:tblStyle w:val="DIATable"/>
        <w:tblW w:w="0" w:type="auto"/>
        <w:tblInd w:w="471" w:type="dxa"/>
        <w:tblLook w:val="04A0" w:firstRow="1" w:lastRow="0" w:firstColumn="1" w:lastColumn="0" w:noHBand="0" w:noVBand="1"/>
      </w:tblPr>
      <w:tblGrid>
        <w:gridCol w:w="2851"/>
        <w:gridCol w:w="5965"/>
      </w:tblGrid>
      <w:tr w:rsidR="0050008D" w14:paraId="628ABB5A" w14:textId="77777777" w:rsidTr="0050008D">
        <w:trPr>
          <w:cnfStyle w:val="100000000000" w:firstRow="1" w:lastRow="0" w:firstColumn="0" w:lastColumn="0" w:oddVBand="0" w:evenVBand="0" w:oddHBand="0" w:evenHBand="0" w:firstRowFirstColumn="0" w:firstRowLastColumn="0" w:lastRowFirstColumn="0" w:lastRowLastColumn="0"/>
          <w:trHeight w:val="272"/>
        </w:trPr>
        <w:tc>
          <w:tcPr>
            <w:tcW w:w="4001" w:type="dxa"/>
          </w:tcPr>
          <w:p w14:paraId="5388D523" w14:textId="556CFB0C" w:rsidR="0050008D" w:rsidRDefault="0050008D" w:rsidP="0050008D">
            <w:pPr>
              <w:pStyle w:val="Numbers1"/>
              <w:numPr>
                <w:ilvl w:val="0"/>
                <w:numId w:val="0"/>
              </w:numPr>
              <w:rPr>
                <w:rFonts w:asciiTheme="minorHAnsi" w:hAnsiTheme="minorHAnsi" w:cstheme="minorHAnsi"/>
              </w:rPr>
            </w:pPr>
            <w:r>
              <w:rPr>
                <w:rFonts w:asciiTheme="minorHAnsi" w:hAnsiTheme="minorHAnsi" w:cstheme="minorHAnsi"/>
              </w:rPr>
              <w:t>Factor</w:t>
            </w:r>
          </w:p>
        </w:tc>
        <w:tc>
          <w:tcPr>
            <w:tcW w:w="4006" w:type="dxa"/>
          </w:tcPr>
          <w:p w14:paraId="43657F40" w14:textId="6E05E0D1" w:rsidR="0050008D" w:rsidRDefault="0050008D" w:rsidP="0050008D">
            <w:pPr>
              <w:pStyle w:val="Numbers1"/>
              <w:numPr>
                <w:ilvl w:val="0"/>
                <w:numId w:val="0"/>
              </w:numPr>
              <w:rPr>
                <w:rFonts w:asciiTheme="minorHAnsi" w:hAnsiTheme="minorHAnsi" w:cstheme="minorHAnsi"/>
              </w:rPr>
            </w:pPr>
            <w:r>
              <w:rPr>
                <w:rFonts w:asciiTheme="minorHAnsi" w:hAnsiTheme="minorHAnsi" w:cstheme="minorHAnsi"/>
              </w:rPr>
              <w:t>Example Source</w:t>
            </w:r>
          </w:p>
        </w:tc>
      </w:tr>
      <w:tr w:rsidR="0050008D" w14:paraId="5F164EDE" w14:textId="77777777" w:rsidTr="0050008D">
        <w:trPr>
          <w:trHeight w:val="272"/>
        </w:trPr>
        <w:tc>
          <w:tcPr>
            <w:tcW w:w="4001" w:type="dxa"/>
          </w:tcPr>
          <w:p w14:paraId="7F425737" w14:textId="37613AE6"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 xml:space="preserve">ountries subject to </w:t>
            </w:r>
            <w:r w:rsidRPr="002700AF">
              <w:rPr>
                <w:rFonts w:asciiTheme="minorHAnsi" w:hAnsiTheme="minorHAnsi" w:cstheme="minorHAnsi"/>
              </w:rPr>
              <w:t>sanctions</w:t>
            </w:r>
            <w:r w:rsidRPr="00CD6CF6">
              <w:rPr>
                <w:rFonts w:asciiTheme="minorHAnsi" w:hAnsiTheme="minorHAnsi" w:cstheme="minorHAnsi"/>
              </w:rPr>
              <w:t>, embargoes or similar measures</w:t>
            </w:r>
          </w:p>
        </w:tc>
        <w:tc>
          <w:tcPr>
            <w:tcW w:w="4006" w:type="dxa"/>
          </w:tcPr>
          <w:p w14:paraId="73C2ACB1" w14:textId="77777777" w:rsidR="0050008D" w:rsidRDefault="0050008D" w:rsidP="0050008D">
            <w:pPr>
              <w:pStyle w:val="Bullet1"/>
              <w:numPr>
                <w:ilvl w:val="0"/>
                <w:numId w:val="0"/>
              </w:numPr>
              <w:spacing w:before="120" w:after="120"/>
              <w:ind w:left="357" w:hanging="357"/>
              <w:rPr>
                <w:rFonts w:asciiTheme="minorHAnsi" w:hAnsiTheme="minorHAnsi" w:cstheme="minorHAnsi"/>
              </w:rPr>
            </w:pPr>
            <w:r>
              <w:rPr>
                <w:rFonts w:asciiTheme="minorHAnsi" w:hAnsiTheme="minorHAnsi" w:cstheme="minorHAnsi"/>
              </w:rPr>
              <w:t xml:space="preserve">NZ Ministry of Foreign Affairs and Trade: </w:t>
            </w:r>
          </w:p>
          <w:p w14:paraId="2F18CBEC" w14:textId="7E257586" w:rsidR="0050008D" w:rsidRDefault="005E69D0" w:rsidP="0050008D">
            <w:pPr>
              <w:pStyle w:val="Bullet1"/>
              <w:numPr>
                <w:ilvl w:val="0"/>
                <w:numId w:val="0"/>
              </w:numPr>
              <w:spacing w:before="120" w:after="120"/>
              <w:ind w:left="357"/>
              <w:rPr>
                <w:rFonts w:asciiTheme="minorHAnsi" w:hAnsiTheme="minorHAnsi" w:cstheme="minorHAnsi"/>
              </w:rPr>
            </w:pPr>
            <w:hyperlink r:id="rId40" w:history="1">
              <w:r w:rsidR="0050008D" w:rsidRPr="00195206">
                <w:rPr>
                  <w:rStyle w:val="Hyperlink"/>
                  <w:rFonts w:asciiTheme="minorHAnsi" w:hAnsiTheme="minorHAnsi" w:cstheme="minorHAnsi"/>
                </w:rPr>
                <w:t>https://www.mfat.govt.nz/en/peace-rights-and-security/sanctions/</w:t>
              </w:r>
            </w:hyperlink>
            <w:r w:rsidR="0050008D">
              <w:rPr>
                <w:rFonts w:asciiTheme="minorHAnsi" w:hAnsiTheme="minorHAnsi" w:cstheme="minorHAnsi"/>
              </w:rPr>
              <w:t xml:space="preserve"> </w:t>
            </w:r>
          </w:p>
        </w:tc>
      </w:tr>
      <w:tr w:rsidR="0050008D" w14:paraId="3695184F" w14:textId="77777777" w:rsidTr="0050008D">
        <w:trPr>
          <w:trHeight w:val="272"/>
        </w:trPr>
        <w:tc>
          <w:tcPr>
            <w:tcW w:w="4001" w:type="dxa"/>
          </w:tcPr>
          <w:p w14:paraId="75DC9168" w14:textId="6C3E1FE3"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identified by credible sources as lacking adequate AML/CFT systems/measures or controls</w:t>
            </w:r>
          </w:p>
        </w:tc>
        <w:tc>
          <w:tcPr>
            <w:tcW w:w="4006" w:type="dxa"/>
          </w:tcPr>
          <w:p w14:paraId="1542ED20" w14:textId="77777777" w:rsidR="0050008D" w:rsidRDefault="0050008D" w:rsidP="0050008D">
            <w:pPr>
              <w:pStyle w:val="Bullet1"/>
              <w:numPr>
                <w:ilvl w:val="0"/>
                <w:numId w:val="0"/>
              </w:numPr>
              <w:spacing w:before="120" w:after="120"/>
              <w:rPr>
                <w:rFonts w:asciiTheme="minorHAnsi" w:hAnsiTheme="minorHAnsi" w:cstheme="minorHAnsi"/>
              </w:rPr>
            </w:pPr>
            <w:r>
              <w:rPr>
                <w:rFonts w:asciiTheme="minorHAnsi" w:hAnsiTheme="minorHAnsi" w:cstheme="minorHAnsi"/>
              </w:rPr>
              <w:t xml:space="preserve">FATF: </w:t>
            </w:r>
          </w:p>
          <w:p w14:paraId="29C33F2A" w14:textId="433D3987" w:rsidR="0050008D" w:rsidRDefault="005E69D0" w:rsidP="0050008D">
            <w:pPr>
              <w:pStyle w:val="Bullet1"/>
              <w:numPr>
                <w:ilvl w:val="0"/>
                <w:numId w:val="0"/>
              </w:numPr>
              <w:spacing w:before="120" w:after="120"/>
              <w:ind w:left="357"/>
              <w:rPr>
                <w:rFonts w:asciiTheme="minorHAnsi" w:hAnsiTheme="minorHAnsi" w:cstheme="minorHAnsi"/>
              </w:rPr>
            </w:pPr>
            <w:hyperlink r:id="rId41" w:history="1">
              <w:r w:rsidR="0050008D" w:rsidRPr="00195206">
                <w:rPr>
                  <w:rStyle w:val="Hyperlink"/>
                  <w:rFonts w:asciiTheme="minorHAnsi" w:eastAsiaTheme="minorHAnsi" w:hAnsiTheme="minorHAnsi" w:cstheme="minorHAnsi"/>
                  <w:lang w:eastAsia="en-US"/>
                </w:rPr>
                <w:t>http://www.fatf-gafi.org/publications/high-riskandnon-cooperativejurisdictions/</w:t>
              </w:r>
            </w:hyperlink>
            <w:r w:rsidR="0050008D" w:rsidRPr="002700AF">
              <w:rPr>
                <w:rFonts w:asciiTheme="minorHAnsi" w:eastAsiaTheme="minorHAnsi" w:hAnsiTheme="minorHAnsi" w:cstheme="minorHAnsi"/>
                <w:lang w:eastAsia="en-US"/>
              </w:rPr>
              <w:t xml:space="preserve"> </w:t>
            </w:r>
          </w:p>
        </w:tc>
      </w:tr>
      <w:tr w:rsidR="0050008D" w14:paraId="7E1B0B0D" w14:textId="77777777" w:rsidTr="0050008D">
        <w:trPr>
          <w:trHeight w:val="272"/>
        </w:trPr>
        <w:tc>
          <w:tcPr>
            <w:tcW w:w="4001" w:type="dxa"/>
          </w:tcPr>
          <w:p w14:paraId="10D2702F" w14:textId="1B8D036D"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identified by credible sources as having supporters of terrorism or the financing of terrorism</w:t>
            </w:r>
          </w:p>
        </w:tc>
        <w:tc>
          <w:tcPr>
            <w:tcW w:w="4006" w:type="dxa"/>
          </w:tcPr>
          <w:p w14:paraId="22B15375" w14:textId="77777777" w:rsidR="0050008D" w:rsidRDefault="0050008D" w:rsidP="0050008D">
            <w:pPr>
              <w:pStyle w:val="Bullet1"/>
              <w:numPr>
                <w:ilvl w:val="0"/>
                <w:numId w:val="0"/>
              </w:numPr>
              <w:spacing w:before="120" w:after="120"/>
              <w:rPr>
                <w:rFonts w:asciiTheme="minorHAnsi" w:hAnsiTheme="minorHAnsi" w:cstheme="minorHAnsi"/>
              </w:rPr>
            </w:pPr>
            <w:r>
              <w:rPr>
                <w:rFonts w:asciiTheme="minorHAnsi" w:hAnsiTheme="minorHAnsi" w:cstheme="minorHAnsi"/>
              </w:rPr>
              <w:t>US Department of State:</w:t>
            </w:r>
          </w:p>
          <w:p w14:paraId="74267A9C" w14:textId="4F7A88CB" w:rsidR="0050008D" w:rsidRDefault="005E69D0" w:rsidP="0050008D">
            <w:pPr>
              <w:pStyle w:val="Bullet1"/>
              <w:numPr>
                <w:ilvl w:val="0"/>
                <w:numId w:val="0"/>
              </w:numPr>
              <w:spacing w:before="120" w:after="120"/>
              <w:ind w:left="357"/>
              <w:rPr>
                <w:rFonts w:asciiTheme="minorHAnsi" w:hAnsiTheme="minorHAnsi" w:cstheme="minorHAnsi"/>
              </w:rPr>
            </w:pPr>
            <w:hyperlink r:id="rId42" w:history="1">
              <w:r w:rsidR="0050008D" w:rsidRPr="00195206">
                <w:rPr>
                  <w:rStyle w:val="Hyperlink"/>
                  <w:rFonts w:asciiTheme="minorHAnsi" w:hAnsiTheme="minorHAnsi" w:cstheme="minorHAnsi"/>
                </w:rPr>
                <w:t>https://www.state.gov/state-sponsors-of-terrorism/</w:t>
              </w:r>
            </w:hyperlink>
          </w:p>
        </w:tc>
      </w:tr>
      <w:tr w:rsidR="0050008D" w14:paraId="240F5A73" w14:textId="77777777" w:rsidTr="0050008D">
        <w:trPr>
          <w:trHeight w:val="272"/>
        </w:trPr>
        <w:tc>
          <w:tcPr>
            <w:tcW w:w="4001" w:type="dxa"/>
          </w:tcPr>
          <w:p w14:paraId="6E83DCDF" w14:textId="73817B3A"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identified by credible sources as having significant levels of</w:t>
            </w:r>
            <w:r>
              <w:rPr>
                <w:rFonts w:asciiTheme="minorHAnsi" w:hAnsiTheme="minorHAnsi" w:cstheme="minorHAnsi"/>
              </w:rPr>
              <w:t xml:space="preserve"> corruption</w:t>
            </w:r>
          </w:p>
        </w:tc>
        <w:tc>
          <w:tcPr>
            <w:tcW w:w="4006" w:type="dxa"/>
          </w:tcPr>
          <w:p w14:paraId="1CEE758C" w14:textId="355813F0" w:rsidR="0050008D" w:rsidRDefault="0050008D" w:rsidP="0050008D">
            <w:pPr>
              <w:pStyle w:val="Bullet1"/>
              <w:numPr>
                <w:ilvl w:val="0"/>
                <w:numId w:val="0"/>
              </w:numPr>
              <w:spacing w:before="120" w:after="120"/>
              <w:rPr>
                <w:rFonts w:asciiTheme="minorHAnsi" w:hAnsiTheme="minorHAnsi" w:cstheme="minorHAnsi"/>
              </w:rPr>
            </w:pPr>
            <w:r w:rsidRPr="00CD6CF6">
              <w:rPr>
                <w:rFonts w:asciiTheme="minorHAnsi" w:hAnsiTheme="minorHAnsi" w:cstheme="minorHAnsi"/>
              </w:rPr>
              <w:t xml:space="preserve">Transparency International’s </w:t>
            </w:r>
            <w:r w:rsidR="00423D11" w:rsidRPr="00423D11">
              <w:rPr>
                <w:rFonts w:asciiTheme="minorHAnsi" w:hAnsiTheme="minorHAnsi" w:cstheme="minorHAnsi"/>
              </w:rPr>
              <w:t>corruption perception index</w:t>
            </w:r>
            <w:r w:rsidRPr="00423D11">
              <w:rPr>
                <w:rStyle w:val="Hyperlink"/>
                <w:rFonts w:asciiTheme="minorHAnsi" w:hAnsiTheme="minorHAnsi" w:cstheme="minorHAnsi"/>
                <w:u w:val="none"/>
              </w:rPr>
              <w:t>:</w:t>
            </w:r>
          </w:p>
          <w:p w14:paraId="53BD3E30" w14:textId="6125EE07" w:rsidR="0050008D" w:rsidRDefault="005E69D0" w:rsidP="0050008D">
            <w:pPr>
              <w:pStyle w:val="Bullet1"/>
              <w:numPr>
                <w:ilvl w:val="0"/>
                <w:numId w:val="0"/>
              </w:numPr>
              <w:spacing w:before="120" w:after="120"/>
              <w:ind w:left="720" w:hanging="363"/>
              <w:rPr>
                <w:rFonts w:asciiTheme="minorHAnsi" w:hAnsiTheme="minorHAnsi" w:cstheme="minorHAnsi"/>
              </w:rPr>
            </w:pPr>
            <w:hyperlink r:id="rId43" w:history="1">
              <w:r w:rsidR="0050008D" w:rsidRPr="00195206">
                <w:rPr>
                  <w:rStyle w:val="Hyperlink"/>
                  <w:rFonts w:asciiTheme="minorHAnsi" w:hAnsiTheme="minorHAnsi" w:cstheme="minorHAnsi"/>
                </w:rPr>
                <w:t>https://www.transparency.org/en/cpi/2020/results</w:t>
              </w:r>
            </w:hyperlink>
            <w:r w:rsidR="0050008D">
              <w:rPr>
                <w:rFonts w:asciiTheme="minorHAnsi" w:hAnsiTheme="minorHAnsi" w:cstheme="minorHAnsi"/>
              </w:rPr>
              <w:t xml:space="preserve"> </w:t>
            </w:r>
          </w:p>
        </w:tc>
      </w:tr>
      <w:tr w:rsidR="0050008D" w14:paraId="07198BAE" w14:textId="77777777" w:rsidTr="0050008D">
        <w:trPr>
          <w:trHeight w:val="256"/>
        </w:trPr>
        <w:tc>
          <w:tcPr>
            <w:tcW w:w="4001" w:type="dxa"/>
          </w:tcPr>
          <w:p w14:paraId="7C0DADD6" w14:textId="6F324896"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 xml:space="preserve">ountries identified by credible sources as being </w:t>
            </w:r>
            <w:r w:rsidRPr="002700AF">
              <w:rPr>
                <w:rFonts w:asciiTheme="minorHAnsi" w:hAnsiTheme="minorHAnsi" w:cstheme="minorHAnsi"/>
              </w:rPr>
              <w:t>tax havens</w:t>
            </w:r>
          </w:p>
        </w:tc>
        <w:tc>
          <w:tcPr>
            <w:tcW w:w="4006" w:type="dxa"/>
          </w:tcPr>
          <w:p w14:paraId="66E256B0" w14:textId="75AB6C46" w:rsidR="0050008D" w:rsidRDefault="0050008D" w:rsidP="0050008D">
            <w:pPr>
              <w:pStyle w:val="Bullet1"/>
              <w:numPr>
                <w:ilvl w:val="0"/>
                <w:numId w:val="0"/>
              </w:numPr>
              <w:spacing w:before="120" w:after="120"/>
              <w:ind w:left="17" w:firstLine="6"/>
              <w:rPr>
                <w:rFonts w:asciiTheme="minorHAnsi" w:hAnsiTheme="minorHAnsi" w:cstheme="minorHAnsi"/>
              </w:rPr>
            </w:pPr>
            <w:r w:rsidRPr="002700AF">
              <w:rPr>
                <w:rFonts w:asciiTheme="minorHAnsi" w:hAnsiTheme="minorHAnsi" w:cstheme="minorHAnsi"/>
              </w:rPr>
              <w:t>Organisation for Economic Co-operation and Development</w:t>
            </w:r>
            <w:r>
              <w:rPr>
                <w:rFonts w:asciiTheme="minorHAnsi" w:hAnsiTheme="minorHAnsi" w:cstheme="minorHAnsi"/>
              </w:rPr>
              <w:t>:</w:t>
            </w:r>
          </w:p>
          <w:p w14:paraId="14249081" w14:textId="12D363B7" w:rsidR="0050008D" w:rsidRDefault="005E69D0" w:rsidP="0050008D">
            <w:pPr>
              <w:pStyle w:val="Bullet1"/>
              <w:numPr>
                <w:ilvl w:val="0"/>
                <w:numId w:val="0"/>
              </w:numPr>
              <w:spacing w:before="120" w:after="120"/>
              <w:ind w:left="720" w:hanging="363"/>
              <w:rPr>
                <w:rFonts w:asciiTheme="minorHAnsi" w:hAnsiTheme="minorHAnsi" w:cstheme="minorHAnsi"/>
              </w:rPr>
            </w:pPr>
            <w:hyperlink r:id="rId44" w:history="1">
              <w:r w:rsidR="0050008D" w:rsidRPr="00195206">
                <w:rPr>
                  <w:rStyle w:val="Hyperlink"/>
                  <w:rFonts w:asciiTheme="minorHAnsi" w:hAnsiTheme="minorHAnsi" w:cstheme="minorHAnsi"/>
                </w:rPr>
                <w:t>http://www.oecd.org/tax/transparency/countrymonitoring/</w:t>
              </w:r>
            </w:hyperlink>
          </w:p>
          <w:p w14:paraId="2B3969C1" w14:textId="77777777" w:rsidR="0050008D" w:rsidRPr="002700AF" w:rsidRDefault="0050008D" w:rsidP="0050008D">
            <w:pPr>
              <w:pStyle w:val="Bullet1"/>
              <w:numPr>
                <w:ilvl w:val="0"/>
                <w:numId w:val="0"/>
              </w:numPr>
              <w:spacing w:before="120" w:after="120"/>
              <w:rPr>
                <w:rFonts w:asciiTheme="minorHAnsi" w:hAnsiTheme="minorHAnsi" w:cstheme="minorHAnsi"/>
              </w:rPr>
            </w:pPr>
            <w:r w:rsidRPr="002700AF">
              <w:rPr>
                <w:rFonts w:asciiTheme="minorHAnsi" w:hAnsiTheme="minorHAnsi" w:cstheme="minorHAnsi"/>
              </w:rPr>
              <w:t>European Union</w:t>
            </w:r>
            <w:r>
              <w:rPr>
                <w:rFonts w:asciiTheme="minorHAnsi" w:hAnsiTheme="minorHAnsi" w:cstheme="minorHAnsi"/>
              </w:rPr>
              <w:t xml:space="preserve"> Parliamentary Research Service</w:t>
            </w:r>
          </w:p>
          <w:p w14:paraId="33D2F68F" w14:textId="3D3944AA" w:rsidR="0050008D" w:rsidRDefault="005E69D0" w:rsidP="0050008D">
            <w:pPr>
              <w:pStyle w:val="Bullet1"/>
              <w:numPr>
                <w:ilvl w:val="0"/>
                <w:numId w:val="0"/>
              </w:numPr>
              <w:spacing w:before="120" w:after="120"/>
              <w:ind w:left="372"/>
              <w:rPr>
                <w:rFonts w:asciiTheme="minorHAnsi" w:hAnsiTheme="minorHAnsi" w:cstheme="minorHAnsi"/>
              </w:rPr>
            </w:pPr>
            <w:hyperlink r:id="rId45" w:history="1">
              <w:r w:rsidR="0050008D" w:rsidRPr="00195206">
                <w:rPr>
                  <w:rStyle w:val="Hyperlink"/>
                  <w:rFonts w:asciiTheme="minorHAnsi" w:hAnsiTheme="minorHAnsi" w:cstheme="minorHAnsi"/>
                </w:rPr>
                <w:t>https://www.europarl.europa.eu/cmsdata/147404/7%20-%2001%20EPRS-Briefing-621872-Listing-tax-havens-by-the-EU-FINAL.PDF</w:t>
              </w:r>
            </w:hyperlink>
            <w:r w:rsidR="0050008D">
              <w:rPr>
                <w:rFonts w:asciiTheme="minorHAnsi" w:hAnsiTheme="minorHAnsi" w:cstheme="minorHAnsi"/>
              </w:rPr>
              <w:t xml:space="preserve"> </w:t>
            </w:r>
          </w:p>
        </w:tc>
      </w:tr>
      <w:tr w:rsidR="0050008D" w14:paraId="186777A3" w14:textId="77777777" w:rsidTr="0050008D">
        <w:trPr>
          <w:trHeight w:val="272"/>
        </w:trPr>
        <w:tc>
          <w:tcPr>
            <w:tcW w:w="4001" w:type="dxa"/>
          </w:tcPr>
          <w:p w14:paraId="7A104589" w14:textId="6EA464A2"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that are materially associated with production and/or transnational-shipment of illicit drugs</w:t>
            </w:r>
          </w:p>
        </w:tc>
        <w:tc>
          <w:tcPr>
            <w:tcW w:w="4006" w:type="dxa"/>
          </w:tcPr>
          <w:p w14:paraId="278BCD9B" w14:textId="77777777" w:rsidR="0050008D" w:rsidRDefault="0050008D" w:rsidP="0050008D">
            <w:pPr>
              <w:pStyle w:val="Bullet1"/>
              <w:numPr>
                <w:ilvl w:val="0"/>
                <w:numId w:val="0"/>
              </w:numPr>
              <w:spacing w:before="120" w:after="120"/>
              <w:ind w:left="88" w:hanging="88"/>
              <w:rPr>
                <w:rFonts w:asciiTheme="minorHAnsi" w:hAnsiTheme="minorHAnsi" w:cstheme="minorHAnsi"/>
              </w:rPr>
            </w:pPr>
            <w:r>
              <w:rPr>
                <w:rFonts w:asciiTheme="minorHAnsi" w:hAnsiTheme="minorHAnsi" w:cstheme="minorHAnsi"/>
              </w:rPr>
              <w:t>United Nations Office on Drugs and Crime</w:t>
            </w:r>
          </w:p>
          <w:p w14:paraId="395B777E" w14:textId="77777777" w:rsidR="0050008D" w:rsidRPr="002700AF" w:rsidRDefault="0050008D" w:rsidP="0050008D">
            <w:pPr>
              <w:pStyle w:val="Bullet1"/>
              <w:numPr>
                <w:ilvl w:val="0"/>
                <w:numId w:val="0"/>
              </w:numPr>
              <w:spacing w:before="120" w:after="120"/>
              <w:ind w:left="372" w:hanging="15"/>
              <w:rPr>
                <w:rFonts w:asciiTheme="minorHAnsi" w:hAnsiTheme="minorHAnsi" w:cstheme="minorHAnsi"/>
              </w:rPr>
            </w:pPr>
            <w:r>
              <w:rPr>
                <w:rFonts w:asciiTheme="minorHAnsi" w:hAnsiTheme="minorHAnsi" w:cstheme="minorHAnsi"/>
              </w:rPr>
              <w:t xml:space="preserve">World Drug Report - </w:t>
            </w:r>
            <w:hyperlink r:id="rId46" w:history="1">
              <w:r w:rsidRPr="001F70AD">
                <w:rPr>
                  <w:rStyle w:val="Hyperlink"/>
                  <w:rFonts w:asciiTheme="minorHAnsi" w:hAnsiTheme="minorHAnsi" w:cstheme="minorHAnsi"/>
                </w:rPr>
                <w:t>https://wdr.unodc.org/wdr2020/index.html</w:t>
              </w:r>
            </w:hyperlink>
            <w:r>
              <w:rPr>
                <w:rFonts w:asciiTheme="minorHAnsi" w:hAnsiTheme="minorHAnsi" w:cstheme="minorHAnsi"/>
              </w:rPr>
              <w:t xml:space="preserve"> </w:t>
            </w:r>
          </w:p>
          <w:p w14:paraId="050401DB" w14:textId="77777777" w:rsidR="0050008D" w:rsidRDefault="0050008D" w:rsidP="0050008D">
            <w:pPr>
              <w:pStyle w:val="Bullet1"/>
              <w:numPr>
                <w:ilvl w:val="0"/>
                <w:numId w:val="0"/>
              </w:numPr>
              <w:spacing w:before="120" w:after="120"/>
              <w:rPr>
                <w:rFonts w:asciiTheme="minorHAnsi" w:hAnsiTheme="minorHAnsi" w:cstheme="minorHAnsi"/>
              </w:rPr>
            </w:pPr>
            <w:r>
              <w:rPr>
                <w:rFonts w:asciiTheme="minorHAnsi" w:hAnsiTheme="minorHAnsi" w:cstheme="minorHAnsi"/>
              </w:rPr>
              <w:t xml:space="preserve">US </w:t>
            </w:r>
            <w:r w:rsidRPr="002700AF">
              <w:rPr>
                <w:rFonts w:asciiTheme="minorHAnsi" w:hAnsiTheme="minorHAnsi" w:cstheme="minorHAnsi"/>
              </w:rPr>
              <w:t>Presidential Determination on Major Drug Transit or Major Illicit Drug Producing Countries</w:t>
            </w:r>
          </w:p>
          <w:p w14:paraId="5D4882DE" w14:textId="58146417" w:rsidR="0050008D" w:rsidRDefault="005E69D0" w:rsidP="0050008D">
            <w:pPr>
              <w:pStyle w:val="Bullet1"/>
              <w:numPr>
                <w:ilvl w:val="0"/>
                <w:numId w:val="0"/>
              </w:numPr>
              <w:spacing w:before="120" w:after="120"/>
              <w:ind w:left="372" w:hanging="15"/>
              <w:rPr>
                <w:rFonts w:asciiTheme="minorHAnsi" w:hAnsiTheme="minorHAnsi" w:cstheme="minorHAnsi"/>
              </w:rPr>
            </w:pPr>
            <w:hyperlink r:id="rId47" w:history="1">
              <w:r w:rsidR="0050008D" w:rsidRPr="00195206">
                <w:rPr>
                  <w:rStyle w:val="Hyperlink"/>
                  <w:rFonts w:asciiTheme="minorHAnsi" w:hAnsiTheme="minorHAnsi" w:cstheme="minorHAnsi"/>
                </w:rPr>
                <w:t>https://www.whitehouse.gov/presidential-actions/presidential-determination-major-drug-transit-major-illicit-drug-producing-countries-fiscal-year-2021/</w:t>
              </w:r>
            </w:hyperlink>
            <w:r w:rsidR="0050008D">
              <w:rPr>
                <w:rFonts w:asciiTheme="minorHAnsi" w:hAnsiTheme="minorHAnsi" w:cstheme="minorHAnsi"/>
              </w:rPr>
              <w:t xml:space="preserve"> </w:t>
            </w:r>
          </w:p>
        </w:tc>
      </w:tr>
    </w:tbl>
    <w:p w14:paraId="18D49988" w14:textId="77777777" w:rsidR="0050008D" w:rsidRPr="000C0B2E" w:rsidRDefault="0050008D" w:rsidP="0050008D">
      <w:pPr>
        <w:pStyle w:val="Numbers1"/>
        <w:numPr>
          <w:ilvl w:val="0"/>
          <w:numId w:val="0"/>
        </w:numPr>
        <w:ind w:left="471" w:hanging="471"/>
        <w:rPr>
          <w:rFonts w:asciiTheme="minorHAnsi" w:hAnsiTheme="minorHAnsi" w:cstheme="minorHAnsi"/>
        </w:rPr>
      </w:pPr>
    </w:p>
    <w:p w14:paraId="7F40BFDA" w14:textId="3A90A8ED" w:rsidR="0050008D" w:rsidRDefault="0050008D">
      <w:pPr>
        <w:keepLines w:val="0"/>
        <w:rPr>
          <w:rFonts w:asciiTheme="minorHAnsi" w:eastAsia="Times New Roman" w:hAnsiTheme="minorHAnsi" w:cstheme="minorHAnsi"/>
          <w:lang w:eastAsia="en-GB"/>
        </w:rPr>
      </w:pPr>
      <w:r>
        <w:rPr>
          <w:rFonts w:asciiTheme="minorHAnsi" w:hAnsiTheme="minorHAnsi" w:cstheme="minorHAnsi"/>
        </w:rPr>
        <w:br w:type="page"/>
      </w:r>
    </w:p>
    <w:p w14:paraId="69A3BDC2" w14:textId="1F01E492" w:rsidR="002F02E0" w:rsidRDefault="00C641A3" w:rsidP="002F02E0">
      <w:pPr>
        <w:pStyle w:val="Numbers1"/>
        <w:rPr>
          <w:rFonts w:asciiTheme="minorHAnsi" w:hAnsiTheme="minorHAnsi" w:cstheme="minorHAnsi"/>
        </w:rPr>
      </w:pPr>
      <w:r>
        <w:rPr>
          <w:rFonts w:asciiTheme="minorHAnsi" w:hAnsiTheme="minorHAnsi" w:cstheme="minorHAnsi"/>
        </w:rPr>
        <w:lastRenderedPageBreak/>
        <w:t>Additional i</w:t>
      </w:r>
      <w:r w:rsidR="002F02E0" w:rsidRPr="002F02E0">
        <w:rPr>
          <w:rFonts w:asciiTheme="minorHAnsi" w:hAnsiTheme="minorHAnsi" w:cstheme="minorHAnsi"/>
        </w:rPr>
        <w:t>nformation available at the sites listed below may assist you</w:t>
      </w:r>
      <w:r w:rsidR="00646DCC">
        <w:rPr>
          <w:rFonts w:asciiTheme="minorHAnsi" w:hAnsiTheme="minorHAnsi" w:cstheme="minorHAnsi"/>
        </w:rPr>
        <w:t xml:space="preserve"> to identify and understand the ML/TF risks associated with the countries you deal with</w:t>
      </w:r>
      <w:r w:rsidR="002F02E0" w:rsidRPr="002F02E0">
        <w:rPr>
          <w:rFonts w:asciiTheme="minorHAnsi" w:hAnsiTheme="minorHAnsi" w:cstheme="minorHAnsi"/>
        </w:rPr>
        <w:t xml:space="preserve">: </w:t>
      </w:r>
    </w:p>
    <w:p w14:paraId="1F336A69" w14:textId="12860E05" w:rsidR="00BE77D8" w:rsidRDefault="00BE77D8" w:rsidP="00BE77D8">
      <w:pPr>
        <w:pStyle w:val="Numbers1"/>
        <w:numPr>
          <w:ilvl w:val="0"/>
          <w:numId w:val="0"/>
        </w:numPr>
        <w:ind w:left="471"/>
        <w:rPr>
          <w:rFonts w:asciiTheme="minorHAnsi" w:hAnsiTheme="minorHAnsi" w:cstheme="minorHAnsi"/>
        </w:rPr>
      </w:pPr>
    </w:p>
    <w:p w14:paraId="3BD4A16B" w14:textId="7794FECD"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Financial Action Task Force - </w:t>
      </w:r>
      <w:hyperlink r:id="rId48" w:history="1">
        <w:r w:rsidR="00AF43BC" w:rsidRPr="000C6179">
          <w:rPr>
            <w:rStyle w:val="Hyperlink"/>
            <w:rFonts w:asciiTheme="minorHAnsi" w:hAnsiTheme="minorHAnsi" w:cstheme="minorHAnsi"/>
          </w:rPr>
          <w:t>www.fatf-gafi.org</w:t>
        </w:r>
      </w:hyperlink>
      <w:r w:rsidR="00AF43BC">
        <w:rPr>
          <w:rFonts w:asciiTheme="minorHAnsi" w:hAnsiTheme="minorHAnsi" w:cstheme="minorHAnsi"/>
        </w:rPr>
        <w:t xml:space="preserve"> </w:t>
      </w:r>
      <w:r w:rsidRPr="002F02E0">
        <w:rPr>
          <w:rFonts w:asciiTheme="minorHAnsi" w:hAnsiTheme="minorHAnsi" w:cstheme="minorHAnsi"/>
        </w:rPr>
        <w:t xml:space="preserve"> </w:t>
      </w:r>
    </w:p>
    <w:p w14:paraId="1F93EF70" w14:textId="696DEFCE"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Asia/Pacific Group on Money Laundering - </w:t>
      </w:r>
      <w:hyperlink r:id="rId49" w:history="1">
        <w:r w:rsidR="00AF43BC" w:rsidRPr="000C6179">
          <w:rPr>
            <w:rStyle w:val="Hyperlink"/>
            <w:rFonts w:asciiTheme="minorHAnsi" w:hAnsiTheme="minorHAnsi" w:cstheme="minorHAnsi"/>
          </w:rPr>
          <w:t>www.apgml.org</w:t>
        </w:r>
      </w:hyperlink>
      <w:r w:rsidR="00AF43BC">
        <w:rPr>
          <w:rFonts w:asciiTheme="minorHAnsi" w:hAnsiTheme="minorHAnsi" w:cstheme="minorHAnsi"/>
        </w:rPr>
        <w:t xml:space="preserve"> </w:t>
      </w:r>
    </w:p>
    <w:p w14:paraId="6185FA3A" w14:textId="69669F37"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The World Bank - </w:t>
      </w:r>
      <w:hyperlink r:id="rId50" w:history="1">
        <w:r w:rsidR="00AF43BC" w:rsidRPr="000C6179">
          <w:rPr>
            <w:rStyle w:val="Hyperlink"/>
            <w:rFonts w:asciiTheme="minorHAnsi" w:hAnsiTheme="minorHAnsi" w:cstheme="minorHAnsi"/>
          </w:rPr>
          <w:t>www.worldbank.org</w:t>
        </w:r>
      </w:hyperlink>
      <w:r w:rsidR="00AF43BC">
        <w:rPr>
          <w:rFonts w:asciiTheme="minorHAnsi" w:hAnsiTheme="minorHAnsi" w:cstheme="minorHAnsi"/>
        </w:rPr>
        <w:t xml:space="preserve"> </w:t>
      </w:r>
    </w:p>
    <w:p w14:paraId="3A88ACB3" w14:textId="745D945B" w:rsidR="00AF43BC"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International Monetary Fund - </w:t>
      </w:r>
      <w:hyperlink r:id="rId51" w:history="1">
        <w:r w:rsidR="00AF43BC" w:rsidRPr="000C6179">
          <w:rPr>
            <w:rStyle w:val="Hyperlink"/>
            <w:rFonts w:asciiTheme="minorHAnsi" w:hAnsiTheme="minorHAnsi" w:cstheme="minorHAnsi"/>
          </w:rPr>
          <w:t>www.imf.org</w:t>
        </w:r>
      </w:hyperlink>
    </w:p>
    <w:p w14:paraId="7DD3F6E6" w14:textId="481B85E7"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Organisation for Economic Co-operation and Development - </w:t>
      </w:r>
      <w:hyperlink r:id="rId52" w:history="1">
        <w:r w:rsidR="00AF43BC" w:rsidRPr="000C6179">
          <w:rPr>
            <w:rStyle w:val="Hyperlink"/>
            <w:rFonts w:asciiTheme="minorHAnsi" w:hAnsiTheme="minorHAnsi" w:cstheme="minorHAnsi"/>
          </w:rPr>
          <w:t>www.oecd.org</w:t>
        </w:r>
      </w:hyperlink>
      <w:r w:rsidR="00AF43BC">
        <w:rPr>
          <w:rFonts w:asciiTheme="minorHAnsi" w:hAnsiTheme="minorHAnsi" w:cstheme="minorHAnsi"/>
        </w:rPr>
        <w:t xml:space="preserve"> </w:t>
      </w:r>
      <w:r w:rsidRPr="002F02E0">
        <w:rPr>
          <w:rFonts w:asciiTheme="minorHAnsi" w:hAnsiTheme="minorHAnsi" w:cstheme="minorHAnsi"/>
        </w:rPr>
        <w:t xml:space="preserve">  </w:t>
      </w:r>
    </w:p>
    <w:p w14:paraId="0E5CA032" w14:textId="4CDB052B"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Transparency International - </w:t>
      </w:r>
      <w:hyperlink r:id="rId53" w:history="1">
        <w:r w:rsidRPr="000C6179">
          <w:rPr>
            <w:rStyle w:val="Hyperlink"/>
            <w:rFonts w:asciiTheme="minorHAnsi" w:hAnsiTheme="minorHAnsi" w:cstheme="minorHAnsi"/>
          </w:rPr>
          <w:t>www.transparency.org</w:t>
        </w:r>
      </w:hyperlink>
      <w:r>
        <w:rPr>
          <w:rFonts w:asciiTheme="minorHAnsi" w:hAnsiTheme="minorHAnsi" w:cstheme="minorHAnsi"/>
        </w:rPr>
        <w:t xml:space="preserve"> </w:t>
      </w:r>
      <w:r w:rsidRPr="002F02E0">
        <w:rPr>
          <w:rFonts w:asciiTheme="minorHAnsi" w:hAnsiTheme="minorHAnsi" w:cstheme="minorHAnsi"/>
        </w:rPr>
        <w:t xml:space="preserve">  </w:t>
      </w:r>
    </w:p>
    <w:p w14:paraId="3AE96277" w14:textId="38F0F361"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NZ Police - New Zealand's designated terrorist individuals and organisations </w:t>
      </w:r>
      <w:hyperlink r:id="rId54" w:history="1">
        <w:r w:rsidRPr="000C6179">
          <w:rPr>
            <w:rStyle w:val="Hyperlink"/>
            <w:rFonts w:asciiTheme="minorHAnsi" w:hAnsiTheme="minorHAnsi" w:cstheme="minorHAnsi"/>
          </w:rPr>
          <w:t>http://www.police.govt.nz/service/counterterrorism/designated-terrorists.html</w:t>
        </w:r>
      </w:hyperlink>
      <w:r>
        <w:rPr>
          <w:rFonts w:asciiTheme="minorHAnsi" w:hAnsiTheme="minorHAnsi" w:cstheme="minorHAnsi"/>
        </w:rPr>
        <w:t xml:space="preserve"> </w:t>
      </w:r>
      <w:r w:rsidRPr="002F02E0">
        <w:rPr>
          <w:rFonts w:asciiTheme="minorHAnsi" w:hAnsiTheme="minorHAnsi" w:cstheme="minorHAnsi"/>
        </w:rPr>
        <w:t xml:space="preserve">  </w:t>
      </w:r>
    </w:p>
    <w:p w14:paraId="339F6E88" w14:textId="2C8309B7"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The Ministry of Foreign Affairs and Trade - </w:t>
      </w:r>
      <w:hyperlink r:id="rId55" w:history="1">
        <w:r w:rsidRPr="000C6179">
          <w:rPr>
            <w:rStyle w:val="Hyperlink"/>
            <w:rFonts w:asciiTheme="minorHAnsi" w:hAnsiTheme="minorHAnsi" w:cstheme="minorHAnsi"/>
          </w:rPr>
          <w:t>www.mfat.govt.nz</w:t>
        </w:r>
      </w:hyperlink>
      <w:r>
        <w:rPr>
          <w:rFonts w:asciiTheme="minorHAnsi" w:hAnsiTheme="minorHAnsi" w:cstheme="minorHAnsi"/>
        </w:rPr>
        <w:t xml:space="preserve"> </w:t>
      </w:r>
      <w:r w:rsidRPr="002F02E0">
        <w:rPr>
          <w:rFonts w:asciiTheme="minorHAnsi" w:hAnsiTheme="minorHAnsi" w:cstheme="minorHAnsi"/>
        </w:rPr>
        <w:t xml:space="preserve">  </w:t>
      </w:r>
    </w:p>
    <w:p w14:paraId="19E80379" w14:textId="312BA918"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AUSTRAC Australian Transaction Reports and Analysis Centre - </w:t>
      </w:r>
      <w:hyperlink r:id="rId56" w:history="1">
        <w:r w:rsidRPr="000C6179">
          <w:rPr>
            <w:rStyle w:val="Hyperlink"/>
            <w:rFonts w:asciiTheme="minorHAnsi" w:hAnsiTheme="minorHAnsi" w:cstheme="minorHAnsi"/>
          </w:rPr>
          <w:t>www.austrac.gov.au</w:t>
        </w:r>
      </w:hyperlink>
      <w:r>
        <w:rPr>
          <w:rFonts w:asciiTheme="minorHAnsi" w:hAnsiTheme="minorHAnsi" w:cstheme="minorHAnsi"/>
        </w:rPr>
        <w:t xml:space="preserve"> </w:t>
      </w:r>
      <w:r w:rsidRPr="002F02E0">
        <w:rPr>
          <w:rFonts w:asciiTheme="minorHAnsi" w:hAnsiTheme="minorHAnsi" w:cstheme="minorHAnsi"/>
        </w:rPr>
        <w:t xml:space="preserve">  </w:t>
      </w:r>
    </w:p>
    <w:p w14:paraId="08D4D972" w14:textId="2A80D867" w:rsidR="00C641A3" w:rsidRDefault="00C641A3" w:rsidP="00FF53FB">
      <w:pPr>
        <w:pStyle w:val="Numbers1"/>
        <w:numPr>
          <w:ilvl w:val="0"/>
          <w:numId w:val="36"/>
        </w:numPr>
        <w:spacing w:after="120"/>
        <w:ind w:left="1190" w:hanging="357"/>
        <w:rPr>
          <w:rFonts w:asciiTheme="minorHAnsi" w:hAnsiTheme="minorHAnsi" w:cstheme="minorHAnsi"/>
        </w:rPr>
      </w:pPr>
      <w:r>
        <w:rPr>
          <w:rFonts w:asciiTheme="minorHAnsi" w:hAnsiTheme="minorHAnsi" w:cstheme="minorHAnsi"/>
        </w:rPr>
        <w:t>Association of Certified Anti-Money Laundering Speci</w:t>
      </w:r>
      <w:r w:rsidR="007B1004">
        <w:rPr>
          <w:rFonts w:asciiTheme="minorHAnsi" w:hAnsiTheme="minorHAnsi" w:cstheme="minorHAnsi"/>
        </w:rPr>
        <w:t xml:space="preserve">alists – </w:t>
      </w:r>
      <w:hyperlink r:id="rId57" w:history="1">
        <w:r w:rsidR="007B1004" w:rsidRPr="000C6179">
          <w:rPr>
            <w:rStyle w:val="Hyperlink"/>
            <w:rFonts w:asciiTheme="minorHAnsi" w:hAnsiTheme="minorHAnsi" w:cstheme="minorHAnsi"/>
          </w:rPr>
          <w:t>www.acams.org</w:t>
        </w:r>
      </w:hyperlink>
      <w:r w:rsidR="007B1004">
        <w:rPr>
          <w:rFonts w:asciiTheme="minorHAnsi" w:hAnsiTheme="minorHAnsi" w:cstheme="minorHAnsi"/>
        </w:rPr>
        <w:t xml:space="preserve"> </w:t>
      </w:r>
    </w:p>
    <w:p w14:paraId="7302CA84" w14:textId="30AE6113" w:rsidR="00C641A3" w:rsidRDefault="00C641A3" w:rsidP="004F15CC">
      <w:pPr>
        <w:pStyle w:val="Numbers1"/>
        <w:numPr>
          <w:ilvl w:val="0"/>
          <w:numId w:val="35"/>
        </w:numPr>
        <w:spacing w:after="120"/>
        <w:ind w:left="1190" w:hanging="357"/>
        <w:rPr>
          <w:rFonts w:asciiTheme="minorHAnsi" w:hAnsiTheme="minorHAnsi" w:cstheme="minorHAnsi"/>
        </w:rPr>
      </w:pPr>
      <w:r>
        <w:rPr>
          <w:rFonts w:asciiTheme="minorHAnsi" w:hAnsiTheme="minorHAnsi" w:cstheme="minorHAnsi"/>
        </w:rPr>
        <w:t xml:space="preserve">Basel Institute on Governance – </w:t>
      </w:r>
      <w:hyperlink r:id="rId58" w:history="1">
        <w:r w:rsidRPr="000C6179">
          <w:rPr>
            <w:rStyle w:val="Hyperlink"/>
            <w:rFonts w:asciiTheme="minorHAnsi" w:hAnsiTheme="minorHAnsi" w:cstheme="minorHAnsi"/>
          </w:rPr>
          <w:t>https://baselgovernance.org/</w:t>
        </w:r>
      </w:hyperlink>
      <w:r>
        <w:rPr>
          <w:rFonts w:asciiTheme="minorHAnsi" w:hAnsiTheme="minorHAnsi" w:cstheme="minorHAnsi"/>
        </w:rPr>
        <w:t xml:space="preserve"> </w:t>
      </w:r>
    </w:p>
    <w:p w14:paraId="26E3489E" w14:textId="77777777" w:rsidR="00AF43BC" w:rsidRPr="002F02E0" w:rsidRDefault="00AF43BC" w:rsidP="00AF43BC">
      <w:pPr>
        <w:pStyle w:val="Numbers1"/>
        <w:numPr>
          <w:ilvl w:val="0"/>
          <w:numId w:val="0"/>
        </w:numPr>
        <w:ind w:left="1191"/>
        <w:rPr>
          <w:rFonts w:asciiTheme="minorHAnsi" w:hAnsiTheme="minorHAnsi" w:cstheme="minorHAnsi"/>
        </w:rPr>
      </w:pPr>
    </w:p>
    <w:p w14:paraId="11800992" w14:textId="17CF380A" w:rsidR="002F02E0" w:rsidRDefault="00AF43BC" w:rsidP="00AF43BC">
      <w:pPr>
        <w:pStyle w:val="Numbers1"/>
        <w:numPr>
          <w:ilvl w:val="0"/>
          <w:numId w:val="0"/>
        </w:numPr>
        <w:ind w:left="471"/>
        <w:rPr>
          <w:rFonts w:asciiTheme="minorHAnsi" w:hAnsiTheme="minorHAnsi" w:cstheme="minorHAnsi"/>
        </w:rPr>
      </w:pPr>
      <w:r>
        <w:rPr>
          <w:rFonts w:asciiTheme="minorHAnsi" w:hAnsiTheme="minorHAnsi" w:cstheme="minorHAnsi"/>
        </w:rPr>
        <w:t>Additionally, open source m</w:t>
      </w:r>
      <w:r w:rsidR="002F02E0" w:rsidRPr="002F02E0">
        <w:rPr>
          <w:rFonts w:asciiTheme="minorHAnsi" w:hAnsiTheme="minorHAnsi" w:cstheme="minorHAnsi"/>
        </w:rPr>
        <w:t xml:space="preserve">edia searches and the use of search engines may provide current information on the countries of interest to you. </w:t>
      </w:r>
    </w:p>
    <w:p w14:paraId="03A591A2" w14:textId="77777777" w:rsidR="00AF43BC" w:rsidRDefault="00AF43BC" w:rsidP="00AF43BC">
      <w:pPr>
        <w:pStyle w:val="Numbers1"/>
        <w:numPr>
          <w:ilvl w:val="0"/>
          <w:numId w:val="0"/>
        </w:numPr>
        <w:ind w:left="471"/>
        <w:rPr>
          <w:rFonts w:asciiTheme="minorHAnsi" w:hAnsiTheme="minorHAnsi" w:cstheme="minorHAnsi"/>
        </w:rPr>
      </w:pPr>
    </w:p>
    <w:p w14:paraId="75F83631" w14:textId="4DDD53E0" w:rsidR="00117923" w:rsidRDefault="002F02E0" w:rsidP="00C641A3">
      <w:pPr>
        <w:pStyle w:val="Numbers1"/>
        <w:numPr>
          <w:ilvl w:val="0"/>
          <w:numId w:val="0"/>
        </w:numPr>
        <w:ind w:left="471"/>
        <w:rPr>
          <w:rFonts w:asciiTheme="minorHAnsi" w:hAnsiTheme="minorHAnsi" w:cstheme="minorHAnsi"/>
        </w:rPr>
      </w:pPr>
      <w:r w:rsidRPr="002F02E0">
        <w:rPr>
          <w:rFonts w:asciiTheme="minorHAnsi" w:hAnsiTheme="minorHAnsi" w:cstheme="minorHAnsi"/>
        </w:rPr>
        <w:t>These and other websites may include charges to access the information. Their listing does not constitute AML/CFT supervisor endorsement. </w:t>
      </w:r>
    </w:p>
    <w:p w14:paraId="1FE77F72" w14:textId="77777777" w:rsidR="009E6392" w:rsidRPr="00603635" w:rsidRDefault="009E6392" w:rsidP="00603635">
      <w:bookmarkStart w:id="24" w:name="_GoBack"/>
      <w:bookmarkEnd w:id="24"/>
    </w:p>
    <w:sectPr w:rsidR="009E6392" w:rsidRPr="00603635" w:rsidSect="00697924">
      <w:headerReference w:type="default" r:id="rId59"/>
      <w:footerReference w:type="default" r:id="rId60"/>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52BA" w14:textId="77777777" w:rsidR="005E69D0" w:rsidRDefault="005E69D0">
      <w:r>
        <w:separator/>
      </w:r>
    </w:p>
    <w:p w14:paraId="0CFA521C" w14:textId="77777777" w:rsidR="005E69D0" w:rsidRDefault="005E69D0"/>
    <w:p w14:paraId="7A2CB9E9" w14:textId="77777777" w:rsidR="005E69D0" w:rsidRDefault="005E69D0"/>
  </w:endnote>
  <w:endnote w:type="continuationSeparator" w:id="0">
    <w:p w14:paraId="0F20AF4F" w14:textId="77777777" w:rsidR="005E69D0" w:rsidRDefault="005E69D0">
      <w:r>
        <w:continuationSeparator/>
      </w:r>
    </w:p>
    <w:p w14:paraId="73F2257D" w14:textId="77777777" w:rsidR="005E69D0" w:rsidRDefault="005E69D0"/>
    <w:p w14:paraId="2B952AAA" w14:textId="77777777" w:rsidR="005E69D0" w:rsidRDefault="005E6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8D21" w14:textId="77777777" w:rsidR="005E69D0" w:rsidRDefault="005E69D0"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F587B" w14:textId="77777777" w:rsidR="005E69D0" w:rsidRDefault="005E69D0" w:rsidP="00FB1990">
      <w:pPr>
        <w:pStyle w:val="Spacer"/>
      </w:pPr>
      <w:r>
        <w:separator/>
      </w:r>
    </w:p>
    <w:p w14:paraId="4DD26B02" w14:textId="77777777" w:rsidR="005E69D0" w:rsidRDefault="005E69D0" w:rsidP="00FB1990">
      <w:pPr>
        <w:pStyle w:val="Spacer"/>
      </w:pPr>
    </w:p>
  </w:footnote>
  <w:footnote w:type="continuationSeparator" w:id="0">
    <w:p w14:paraId="29806BD5" w14:textId="77777777" w:rsidR="005E69D0" w:rsidRDefault="005E69D0">
      <w:r>
        <w:continuationSeparator/>
      </w:r>
    </w:p>
    <w:p w14:paraId="3EB5A4F8" w14:textId="77777777" w:rsidR="005E69D0" w:rsidRDefault="005E69D0"/>
    <w:p w14:paraId="598688B9" w14:textId="77777777" w:rsidR="005E69D0" w:rsidRDefault="005E69D0"/>
  </w:footnote>
  <w:footnote w:id="1">
    <w:p w14:paraId="1BB5AB45" w14:textId="77777777" w:rsidR="005E69D0" w:rsidRDefault="005E69D0" w:rsidP="00104C8F">
      <w:pPr>
        <w:pStyle w:val="FootnoteText"/>
      </w:pPr>
      <w:r>
        <w:rPr>
          <w:rStyle w:val="FootnoteReference"/>
        </w:rPr>
        <w:footnoteRef/>
      </w:r>
      <w:r>
        <w:t xml:space="preserve"> Section 58(2)(e)</w:t>
      </w:r>
    </w:p>
  </w:footnote>
  <w:footnote w:id="2">
    <w:p w14:paraId="74C35878" w14:textId="77777777" w:rsidR="005E69D0" w:rsidRPr="00FA7464" w:rsidRDefault="005E69D0" w:rsidP="00B96259">
      <w:pPr>
        <w:pStyle w:val="FootnoteText"/>
      </w:pPr>
      <w:r>
        <w:rPr>
          <w:rStyle w:val="FootnoteReference"/>
        </w:rPr>
        <w:footnoteRef/>
      </w:r>
      <w:r>
        <w:t xml:space="preserve"> Sections 22(1)(a) &amp; (b) &amp; Section 33(2)(a), and R</w:t>
      </w:r>
      <w:r w:rsidRPr="00231ED0">
        <w:t>egulation 5 of the AML/CFT (Requirements and Compliance) Regulations 2011</w:t>
      </w:r>
    </w:p>
  </w:footnote>
  <w:footnote w:id="3">
    <w:p w14:paraId="76F86B6C" w14:textId="77777777" w:rsidR="005E69D0" w:rsidRPr="00FA7464" w:rsidRDefault="005E69D0" w:rsidP="00B96259">
      <w:pPr>
        <w:pStyle w:val="FootnoteText"/>
      </w:pPr>
      <w:r>
        <w:rPr>
          <w:rStyle w:val="FootnoteReference"/>
        </w:rPr>
        <w:footnoteRef/>
      </w:r>
      <w:r>
        <w:t xml:space="preserve"> Under the definition of “Designated Business Group” in Section 5</w:t>
      </w:r>
    </w:p>
  </w:footnote>
  <w:footnote w:id="4">
    <w:p w14:paraId="49B29E3D" w14:textId="77777777" w:rsidR="005E69D0" w:rsidRDefault="005E69D0" w:rsidP="00E73639">
      <w:pPr>
        <w:pStyle w:val="FootnoteText"/>
      </w:pPr>
      <w:r>
        <w:rPr>
          <w:rStyle w:val="FootnoteReference"/>
        </w:rPr>
        <w:footnoteRef/>
      </w:r>
      <w:r>
        <w:t xml:space="preserve"> </w:t>
      </w:r>
      <w:hyperlink r:id="rId1" w:history="1">
        <w:r w:rsidRPr="001F70AD">
          <w:rPr>
            <w:rStyle w:val="Hyperlink"/>
          </w:rPr>
          <w:t>https://www.dia.govt.nz/pubforms.nsf/URL/AMLCFT_CAG_July2012.pdf/$file/AMLCFT_CAG_July2012.pdf</w:t>
        </w:r>
      </w:hyperlink>
      <w:r>
        <w:t xml:space="preserve"> </w:t>
      </w:r>
    </w:p>
  </w:footnote>
  <w:footnote w:id="5">
    <w:p w14:paraId="7792F712" w14:textId="0C0D8B61" w:rsidR="005E69D0" w:rsidRDefault="005E69D0">
      <w:pPr>
        <w:pStyle w:val="FootnoteText"/>
      </w:pPr>
      <w:r>
        <w:rPr>
          <w:rStyle w:val="FootnoteReference"/>
        </w:rPr>
        <w:footnoteRef/>
      </w:r>
      <w:r>
        <w:t xml:space="preserve"> Section 3(1)(b)</w:t>
      </w:r>
    </w:p>
  </w:footnote>
  <w:footnote w:id="6">
    <w:p w14:paraId="610AB9A0" w14:textId="77777777" w:rsidR="005E69D0" w:rsidRPr="006E4A3E" w:rsidRDefault="005E69D0" w:rsidP="00382BC0">
      <w:pPr>
        <w:pStyle w:val="FootnoteText"/>
      </w:pPr>
      <w:r>
        <w:rPr>
          <w:rStyle w:val="FootnoteReference"/>
        </w:rPr>
        <w:footnoteRef/>
      </w:r>
      <w:r>
        <w:t xml:space="preserve"> Refer Recommendation 19 and paragraph 15 of Interpretative Note to Recommendation 10: </w:t>
      </w:r>
      <w:hyperlink r:id="rId2" w:history="1">
        <w:r w:rsidRPr="00A74492">
          <w:rPr>
            <w:rStyle w:val="Hyperlink"/>
          </w:rPr>
          <w:t>https://www.fatf-gafi.org/media/fatf/documents/recommendations/pdfs/FATF%20Recommendations%202012.pdf</w:t>
        </w:r>
      </w:hyperlink>
      <w:r>
        <w:t xml:space="preserve"> </w:t>
      </w:r>
    </w:p>
  </w:footnote>
  <w:footnote w:id="7">
    <w:p w14:paraId="713761FE" w14:textId="77777777" w:rsidR="005E69D0" w:rsidRDefault="005E69D0" w:rsidP="007B6741">
      <w:pPr>
        <w:pStyle w:val="FootnoteText"/>
      </w:pPr>
      <w:r>
        <w:rPr>
          <w:rStyle w:val="FootnoteReference"/>
        </w:rPr>
        <w:footnoteRef/>
      </w:r>
      <w:r>
        <w:t xml:space="preserve"> Section 58(2)(e)</w:t>
      </w:r>
    </w:p>
  </w:footnote>
  <w:footnote w:id="8">
    <w:p w14:paraId="108AC68B" w14:textId="2EE909FF" w:rsidR="005E69D0" w:rsidRDefault="005E69D0">
      <w:pPr>
        <w:pStyle w:val="FootnoteText"/>
      </w:pPr>
      <w:r>
        <w:rPr>
          <w:rStyle w:val="FootnoteReference"/>
        </w:rPr>
        <w:footnoteRef/>
      </w:r>
      <w:r>
        <w:t xml:space="preserve"> In line with your obligations under section 59(1) of the Act, </w:t>
      </w:r>
      <w:r>
        <w:rPr>
          <w:rFonts w:asciiTheme="minorHAnsi" w:hAnsiTheme="minorHAnsi" w:cstheme="minorHAnsi"/>
        </w:rPr>
        <w:t>you must keep this list current and ensure that your risk assessment is updated if you intend to deal with another country.</w:t>
      </w:r>
    </w:p>
  </w:footnote>
  <w:footnote w:id="9">
    <w:p w14:paraId="35A121F2" w14:textId="167E4FF6" w:rsidR="005E69D0" w:rsidRDefault="005E69D0">
      <w:pPr>
        <w:pStyle w:val="FootnoteText"/>
      </w:pPr>
      <w:r>
        <w:rPr>
          <w:rStyle w:val="FootnoteReference"/>
        </w:rPr>
        <w:footnoteRef/>
      </w:r>
      <w:r>
        <w:t xml:space="preserve"> Section 59(1)</w:t>
      </w:r>
    </w:p>
  </w:footnote>
  <w:footnote w:id="10">
    <w:p w14:paraId="0A2A5B9C" w14:textId="16147E08" w:rsidR="005E69D0" w:rsidRDefault="005E69D0">
      <w:pPr>
        <w:pStyle w:val="FootnoteText"/>
      </w:pPr>
      <w:r>
        <w:rPr>
          <w:rStyle w:val="FootnoteReference"/>
        </w:rPr>
        <w:footnoteRef/>
      </w:r>
      <w:r>
        <w:t xml:space="preserve"> </w:t>
      </w:r>
      <w:hyperlink r:id="rId3" w:history="1">
        <w:r w:rsidRPr="00531CD9">
          <w:rPr>
            <w:rStyle w:val="Hyperlink"/>
          </w:rPr>
          <w:t>https://www.police.govt.nz/sites/default/files/publications/fiu-nra-2019.pdf</w:t>
        </w:r>
      </w:hyperlink>
      <w:r>
        <w:t xml:space="preserve"> </w:t>
      </w:r>
    </w:p>
  </w:footnote>
  <w:footnote w:id="11">
    <w:p w14:paraId="5EE37ED6" w14:textId="3441487F" w:rsidR="005E69D0" w:rsidRDefault="005E69D0">
      <w:pPr>
        <w:pStyle w:val="FootnoteText"/>
      </w:pPr>
      <w:r>
        <w:rPr>
          <w:rStyle w:val="FootnoteReference"/>
        </w:rPr>
        <w:footnoteRef/>
      </w:r>
      <w:r>
        <w:t xml:space="preserve"> Financial Institutions Sector Risk Assessment: </w:t>
      </w:r>
      <w:hyperlink r:id="rId4" w:history="1">
        <w:r w:rsidRPr="00D72BB0">
          <w:rPr>
            <w:rStyle w:val="Hyperlink"/>
          </w:rPr>
          <w:t>https://www.dia.govt.nz/diawebsite.nsf/Files/AML-CFT-  December-2019/$file/Financial-Institutions-SRA-2019.pdf</w:t>
        </w:r>
      </w:hyperlink>
      <w:r>
        <w:t xml:space="preserve"> </w:t>
      </w:r>
    </w:p>
    <w:p w14:paraId="772A8177" w14:textId="4C4C55D2" w:rsidR="005E69D0" w:rsidRDefault="005E69D0">
      <w:pPr>
        <w:pStyle w:val="FootnoteText"/>
      </w:pPr>
      <w:r>
        <w:t xml:space="preserve">   Designated Non-Financial Businesses and Professions and Casinos Sector Risk Assessment: </w:t>
      </w:r>
      <w:hyperlink r:id="rId5" w:history="1">
        <w:r w:rsidRPr="00531CD9">
          <w:rPr>
            <w:rStyle w:val="Hyperlink"/>
          </w:rPr>
          <w:t>https://www.dia.govt.nz/diawebsite.nsf/Files/AML-CFT-December-2019/$file/DNFBPs-and-Casinos-SRA-2019-v1.0.pdf</w:t>
        </w:r>
      </w:hyperlink>
      <w:r>
        <w:t xml:space="preserve"> </w:t>
      </w:r>
    </w:p>
  </w:footnote>
  <w:footnote w:id="12">
    <w:p w14:paraId="78C4981A" w14:textId="71932F94" w:rsidR="005E69D0" w:rsidRDefault="005E69D0">
      <w:pPr>
        <w:pStyle w:val="FootnoteText"/>
      </w:pPr>
      <w:r>
        <w:rPr>
          <w:rStyle w:val="FootnoteReference"/>
        </w:rPr>
        <w:footnoteRef/>
      </w:r>
      <w:r>
        <w:t xml:space="preserve"> Sections 22(1)(a) &amp; (b)</w:t>
      </w:r>
    </w:p>
  </w:footnote>
  <w:footnote w:id="13">
    <w:p w14:paraId="2AE756CF" w14:textId="18080233" w:rsidR="005E69D0" w:rsidRDefault="005E69D0">
      <w:pPr>
        <w:pStyle w:val="FootnoteText"/>
      </w:pPr>
      <w:r>
        <w:rPr>
          <w:rStyle w:val="FootnoteReference"/>
        </w:rPr>
        <w:footnoteRef/>
      </w:r>
      <w:r>
        <w:t xml:space="preserve"> Section 57(1)(h)</w:t>
      </w:r>
    </w:p>
  </w:footnote>
  <w:footnote w:id="14">
    <w:p w14:paraId="061BE34E" w14:textId="77777777" w:rsidR="005E69D0" w:rsidRDefault="005E69D0" w:rsidP="0031293F">
      <w:pPr>
        <w:pStyle w:val="FootnoteText"/>
      </w:pPr>
      <w:r>
        <w:rPr>
          <w:rStyle w:val="FootnoteReference"/>
        </w:rPr>
        <w:footnoteRef/>
      </w:r>
      <w:r>
        <w:t xml:space="preserve"> </w:t>
      </w:r>
      <w:hyperlink r:id="rId6" w:history="1">
        <w:r w:rsidRPr="00A65E3A">
          <w:rPr>
            <w:rStyle w:val="Hyperlink"/>
          </w:rPr>
          <w:t>http://www.fatf-gafi.org/publications/high-risk-and-other-monitored-jurisdictions/documents/call-for-action-june-2020.html</w:t>
        </w:r>
      </w:hyperlink>
      <w:r>
        <w:t xml:space="preserve"> </w:t>
      </w:r>
    </w:p>
  </w:footnote>
  <w:footnote w:id="15">
    <w:p w14:paraId="27A20DF8" w14:textId="14651CC9" w:rsidR="005E69D0" w:rsidRDefault="005E69D0">
      <w:pPr>
        <w:pStyle w:val="FootnoteText"/>
      </w:pPr>
      <w:r>
        <w:rPr>
          <w:rStyle w:val="FootnoteReference"/>
        </w:rPr>
        <w:footnoteRef/>
      </w:r>
      <w:r>
        <w:t xml:space="preserve"> NZ Police and MoJ have issued advisory statements related to the FATF call to action: </w:t>
      </w:r>
      <w:hyperlink r:id="rId7" w:history="1">
        <w:r w:rsidRPr="004D224A">
          <w:rPr>
            <w:rStyle w:val="Hyperlink"/>
          </w:rPr>
          <w:t>https://www.police.govt.nz/about-us/publications/financial-action-task-force</w:t>
        </w:r>
      </w:hyperlink>
      <w:r>
        <w:t xml:space="preserve">  </w:t>
      </w:r>
    </w:p>
  </w:footnote>
  <w:footnote w:id="16">
    <w:p w14:paraId="09518AD6" w14:textId="77777777" w:rsidR="005E69D0" w:rsidRDefault="005E69D0" w:rsidP="0031293F">
      <w:pPr>
        <w:pStyle w:val="FootnoteText"/>
      </w:pPr>
      <w:r>
        <w:rPr>
          <w:rStyle w:val="FootnoteReference"/>
        </w:rPr>
        <w:footnoteRef/>
      </w:r>
      <w:r>
        <w:t xml:space="preserve"> </w:t>
      </w:r>
      <w:hyperlink r:id="rId8" w:history="1">
        <w:r w:rsidRPr="00A65E3A">
          <w:rPr>
            <w:rStyle w:val="Hyperlink"/>
          </w:rPr>
          <w:t>http://www.fatf-gafi.org/publications/high-risk-and-other-monitored-jurisdictions/documents/increased-monitoring-june-2020.html</w:t>
        </w:r>
      </w:hyperlink>
      <w:r>
        <w:t xml:space="preserve"> </w:t>
      </w:r>
    </w:p>
  </w:footnote>
  <w:footnote w:id="17">
    <w:p w14:paraId="3D8A8308" w14:textId="48B41458" w:rsidR="005E69D0" w:rsidRDefault="005E69D0">
      <w:pPr>
        <w:pStyle w:val="FootnoteText"/>
      </w:pPr>
      <w:r>
        <w:rPr>
          <w:rStyle w:val="FootnoteReference"/>
        </w:rPr>
        <w:footnoteRef/>
      </w:r>
      <w:r>
        <w:t xml:space="preserve"> Under the definition of “Designated Business Group” in Section 5</w:t>
      </w:r>
    </w:p>
  </w:footnote>
  <w:footnote w:id="18">
    <w:p w14:paraId="7DEB2972" w14:textId="7C019991" w:rsidR="005E69D0" w:rsidRDefault="005E69D0">
      <w:pPr>
        <w:pStyle w:val="FootnoteText"/>
      </w:pPr>
      <w:r>
        <w:rPr>
          <w:rStyle w:val="FootnoteReference"/>
        </w:rPr>
        <w:footnoteRef/>
      </w:r>
      <w:r>
        <w:t xml:space="preserve"> Under the definition of “Designated Business Group” in Section 5</w:t>
      </w:r>
    </w:p>
  </w:footnote>
  <w:footnote w:id="19">
    <w:p w14:paraId="74F09A05" w14:textId="6BB7B496" w:rsidR="005E69D0" w:rsidRDefault="005E69D0" w:rsidP="00F06E9A">
      <w:pPr>
        <w:pStyle w:val="FootnoteText"/>
      </w:pPr>
      <w:r>
        <w:rPr>
          <w:rStyle w:val="FootnoteReference"/>
        </w:rPr>
        <w:footnoteRef/>
      </w:r>
      <w:r>
        <w:t xml:space="preserve"> Section 33(2)(a)(ii) </w:t>
      </w:r>
    </w:p>
  </w:footnote>
  <w:footnote w:id="20">
    <w:p w14:paraId="552643E7" w14:textId="7DEFA73A" w:rsidR="005E69D0" w:rsidRDefault="005E69D0">
      <w:pPr>
        <w:pStyle w:val="FootnoteText"/>
      </w:pPr>
      <w:r>
        <w:rPr>
          <w:rStyle w:val="FootnoteReference"/>
        </w:rPr>
        <w:footnoteRef/>
      </w:r>
      <w:r>
        <w:t xml:space="preserve"> Includes </w:t>
      </w:r>
      <w:r>
        <w:rPr>
          <w:rFonts w:asciiTheme="minorHAnsi" w:hAnsiTheme="minorHAnsi" w:cstheme="minorHAnsi"/>
        </w:rPr>
        <w:t>law firms, accounting practices, trust and company service providers and real estate agents.</w:t>
      </w:r>
    </w:p>
  </w:footnote>
  <w:footnote w:id="21">
    <w:p w14:paraId="4C245754" w14:textId="1B0743DD" w:rsidR="005E69D0" w:rsidRDefault="005E69D0">
      <w:pPr>
        <w:pStyle w:val="FootnoteText"/>
      </w:pPr>
      <w:r>
        <w:rPr>
          <w:rStyle w:val="FootnoteReference"/>
        </w:rPr>
        <w:footnoteRef/>
      </w:r>
      <w:r>
        <w:t xml:space="preserve"> Under the definition of “Designated Business Group” in Section 5(d)(i)(B)</w:t>
      </w:r>
    </w:p>
  </w:footnote>
  <w:footnote w:id="22">
    <w:p w14:paraId="668F1E98" w14:textId="37C6F107" w:rsidR="005E69D0" w:rsidRDefault="005E69D0">
      <w:pPr>
        <w:pStyle w:val="FootnoteText"/>
      </w:pPr>
      <w:r>
        <w:rPr>
          <w:rStyle w:val="FootnoteReference"/>
        </w:rPr>
        <w:footnoteRef/>
      </w:r>
      <w:r>
        <w:t xml:space="preserve"> Section 57(1)</w:t>
      </w:r>
    </w:p>
  </w:footnote>
  <w:footnote w:id="23">
    <w:p w14:paraId="1AD3CEE1" w14:textId="71406259" w:rsidR="005E69D0" w:rsidRDefault="005E69D0">
      <w:pPr>
        <w:pStyle w:val="FootnoteText"/>
      </w:pPr>
      <w:r>
        <w:rPr>
          <w:rStyle w:val="FootnoteReference"/>
        </w:rPr>
        <w:footnoteRef/>
      </w:r>
      <w:r>
        <w:t xml:space="preserve"> Section 22(1)(a)(ii)/(b)(ii)</w:t>
      </w:r>
    </w:p>
  </w:footnote>
  <w:footnote w:id="24">
    <w:p w14:paraId="599E282F" w14:textId="4201E32C" w:rsidR="005E69D0" w:rsidRDefault="005E69D0">
      <w:pPr>
        <w:pStyle w:val="FootnoteText"/>
      </w:pPr>
      <w:r>
        <w:rPr>
          <w:rStyle w:val="FootnoteReference"/>
        </w:rPr>
        <w:footnoteRef/>
      </w:r>
      <w:r>
        <w:t xml:space="preserve"> Section 22(1)(d)</w:t>
      </w:r>
    </w:p>
  </w:footnote>
  <w:footnote w:id="25">
    <w:p w14:paraId="131BA6FB" w14:textId="597F0259" w:rsidR="005E69D0" w:rsidRDefault="005E69D0">
      <w:pPr>
        <w:pStyle w:val="FootnoteText"/>
      </w:pPr>
      <w:r>
        <w:rPr>
          <w:rStyle w:val="FootnoteReference"/>
        </w:rPr>
        <w:footnoteRef/>
      </w:r>
      <w:r>
        <w:t xml:space="preserve"> Section 57(1)(l)</w:t>
      </w:r>
    </w:p>
  </w:footnote>
  <w:footnote w:id="26">
    <w:p w14:paraId="2A152625" w14:textId="4EC42D74" w:rsidR="005E69D0" w:rsidRDefault="005E69D0">
      <w:pPr>
        <w:pStyle w:val="FootnoteText"/>
      </w:pPr>
      <w:r>
        <w:rPr>
          <w:rStyle w:val="FootnoteReference"/>
        </w:rPr>
        <w:footnoteRef/>
      </w:r>
      <w:r>
        <w:t xml:space="preserve"> Section 31</w:t>
      </w:r>
    </w:p>
  </w:footnote>
  <w:footnote w:id="27">
    <w:p w14:paraId="01F846B0" w14:textId="5A3DCAA9" w:rsidR="005E69D0" w:rsidRDefault="005E69D0">
      <w:pPr>
        <w:pStyle w:val="FootnoteText"/>
      </w:pPr>
      <w:r>
        <w:rPr>
          <w:rStyle w:val="FootnoteReference"/>
        </w:rPr>
        <w:footnoteRef/>
      </w:r>
      <w:r>
        <w:t xml:space="preserve"> Section 22(1)(c)</w:t>
      </w:r>
    </w:p>
  </w:footnote>
  <w:footnote w:id="28">
    <w:p w14:paraId="5BBD5FC6" w14:textId="3D7950CA" w:rsidR="005E69D0" w:rsidRDefault="005E69D0">
      <w:pPr>
        <w:pStyle w:val="FootnoteText"/>
      </w:pPr>
      <w:r>
        <w:rPr>
          <w:rStyle w:val="FootnoteReference"/>
        </w:rPr>
        <w:footnoteRef/>
      </w:r>
      <w:r>
        <w:t xml:space="preserve"> Section 22(1)(d)</w:t>
      </w:r>
    </w:p>
  </w:footnote>
  <w:footnote w:id="29">
    <w:p w14:paraId="313A6800" w14:textId="76AC8BA5" w:rsidR="005E69D0" w:rsidRDefault="005E69D0" w:rsidP="00AA0043">
      <w:pPr>
        <w:pStyle w:val="FootnoteText"/>
      </w:pPr>
      <w:r>
        <w:rPr>
          <w:rStyle w:val="FootnoteReference"/>
        </w:rPr>
        <w:footnoteRef/>
      </w:r>
      <w:r>
        <w:t xml:space="preserve"> Section 37</w:t>
      </w:r>
    </w:p>
  </w:footnote>
  <w:footnote w:id="30">
    <w:p w14:paraId="31A63910" w14:textId="51A534D0" w:rsidR="005E69D0" w:rsidRDefault="005E69D0">
      <w:pPr>
        <w:pStyle w:val="FootnoteText"/>
      </w:pPr>
      <w:r>
        <w:rPr>
          <w:rStyle w:val="FootnoteReference"/>
        </w:rPr>
        <w:footnoteRef/>
      </w:r>
      <w:r>
        <w:t xml:space="preserve"> Section 57(1)(h)</w:t>
      </w:r>
    </w:p>
  </w:footnote>
  <w:footnote w:id="31">
    <w:p w14:paraId="47C73C16" w14:textId="4E9AA0F4" w:rsidR="005E69D0" w:rsidRDefault="005E69D0">
      <w:pPr>
        <w:pStyle w:val="FootnoteText"/>
      </w:pPr>
      <w:r>
        <w:rPr>
          <w:rStyle w:val="FootnoteReference"/>
        </w:rPr>
        <w:footnoteRef/>
      </w:r>
      <w:r>
        <w:t xml:space="preserve"> Note that the circumstances in which a SAR include if there are reasonable grounds to suspect an activity or transaction may be relevant to: the investigation or prosecution of an offence for breaching regulations that implement United Nations Security Council sanctions (s39A(b)(iv) of the Act and s3(1) United Nations Act 1946).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219A" w14:textId="53848889" w:rsidR="005E69D0" w:rsidRPr="00591BDC" w:rsidRDefault="005E69D0" w:rsidP="00591BDC">
    <w:pPr>
      <w:pStyle w:val="Header"/>
    </w:pPr>
    <w:r>
      <w:rPr>
        <w:noProof/>
        <w:lang w:eastAsia="en-NZ"/>
      </w:rPr>
      <w:drawing>
        <wp:anchor distT="0" distB="0" distL="114300" distR="114300" simplePos="0" relativeHeight="251657216" behindDoc="0" locked="0" layoutInCell="1" allowOverlap="1" wp14:anchorId="2395D866" wp14:editId="0F25955A">
          <wp:simplePos x="0" y="0"/>
          <wp:positionH relativeFrom="column">
            <wp:posOffset>3571875</wp:posOffset>
          </wp:positionH>
          <wp:positionV relativeFrom="paragraph">
            <wp:posOffset>-62865</wp:posOffset>
          </wp:positionV>
          <wp:extent cx="2338705" cy="627380"/>
          <wp:effectExtent l="0" t="0" r="0" b="1270"/>
          <wp:wrapSquare wrapText="bothSides"/>
          <wp:docPr id="1" name="Picture 1"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4961C07"/>
    <w:multiLevelType w:val="hybridMultilevel"/>
    <w:tmpl w:val="01DCBDE6"/>
    <w:lvl w:ilvl="0" w:tplc="14090001">
      <w:start w:val="1"/>
      <w:numFmt w:val="bullet"/>
      <w:lvlText w:val=""/>
      <w:lvlJc w:val="left"/>
      <w:pPr>
        <w:ind w:left="1191" w:hanging="360"/>
      </w:pPr>
      <w:rPr>
        <w:rFonts w:ascii="Symbol" w:hAnsi="Symbol"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9" w15:restartNumberingAfterBreak="0">
    <w:nsid w:val="07200083"/>
    <w:multiLevelType w:val="hybridMultilevel"/>
    <w:tmpl w:val="409894E4"/>
    <w:lvl w:ilvl="0" w:tplc="10F0308E">
      <w:start w:val="11"/>
      <w:numFmt w:val="bullet"/>
      <w:lvlText w:val=""/>
      <w:lvlJc w:val="left"/>
      <w:pPr>
        <w:ind w:left="1494" w:hanging="360"/>
      </w:pPr>
      <w:rPr>
        <w:rFonts w:ascii="Symbol" w:eastAsiaTheme="minorHAnsi" w:hAnsi="Symbol" w:cstheme="minorHAnsi"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0" w15:restartNumberingAfterBreak="0">
    <w:nsid w:val="084C74A0"/>
    <w:multiLevelType w:val="hybridMultilevel"/>
    <w:tmpl w:val="A39E9090"/>
    <w:lvl w:ilvl="0" w:tplc="E8021C52">
      <w:start w:val="1"/>
      <w:numFmt w:val="decimal"/>
      <w:pStyle w:val="Numbers1"/>
      <w:lvlText w:val="%1."/>
      <w:lvlJc w:val="left"/>
      <w:pPr>
        <w:tabs>
          <w:tab w:val="num" w:pos="471"/>
        </w:tabs>
        <w:ind w:left="471" w:hanging="471"/>
      </w:pPr>
      <w:rPr>
        <w:rFonts w:asciiTheme="minorHAnsi" w:hAnsiTheme="minorHAnsi" w:cstheme="minorHAnsi" w:hint="default"/>
        <w:b w:val="0"/>
        <w:color w:val="auto"/>
      </w:rPr>
    </w:lvl>
    <w:lvl w:ilvl="1" w:tplc="14090001">
      <w:start w:val="1"/>
      <w:numFmt w:val="bullet"/>
      <w:lvlText w:val=""/>
      <w:lvlJc w:val="left"/>
      <w:pPr>
        <w:tabs>
          <w:tab w:val="num" w:pos="1440"/>
        </w:tabs>
        <w:ind w:left="1440" w:hanging="360"/>
      </w:pPr>
      <w:rPr>
        <w:rFonts w:ascii="Symbol" w:hAnsi="Symbol" w:hint="default"/>
        <w:b/>
        <w:color w:val="1F546B" w:themeColor="text2"/>
      </w:rPr>
    </w:lvl>
    <w:lvl w:ilvl="2" w:tplc="43AEF948">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63C08"/>
    <w:multiLevelType w:val="hybridMultilevel"/>
    <w:tmpl w:val="97A899B4"/>
    <w:lvl w:ilvl="0" w:tplc="1409000D">
      <w:start w:val="1"/>
      <w:numFmt w:val="bullet"/>
      <w:lvlText w:val=""/>
      <w:lvlJc w:val="left"/>
      <w:pPr>
        <w:ind w:left="1191" w:hanging="360"/>
      </w:pPr>
      <w:rPr>
        <w:rFonts w:ascii="Wingdings" w:hAnsi="Wingdings"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0C13622B"/>
    <w:multiLevelType w:val="hybridMultilevel"/>
    <w:tmpl w:val="B0206A84"/>
    <w:lvl w:ilvl="0" w:tplc="14090001">
      <w:start w:val="1"/>
      <w:numFmt w:val="bullet"/>
      <w:lvlText w:val=""/>
      <w:lvlJc w:val="left"/>
      <w:pPr>
        <w:ind w:left="1191" w:hanging="360"/>
      </w:pPr>
      <w:rPr>
        <w:rFonts w:ascii="Symbol" w:hAnsi="Symbol"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14" w15:restartNumberingAfterBreak="0">
    <w:nsid w:val="137D66F7"/>
    <w:multiLevelType w:val="hybridMultilevel"/>
    <w:tmpl w:val="DAC07178"/>
    <w:lvl w:ilvl="0" w:tplc="1409000D">
      <w:start w:val="1"/>
      <w:numFmt w:val="bullet"/>
      <w:lvlText w:val=""/>
      <w:lvlJc w:val="left"/>
      <w:pPr>
        <w:ind w:left="1191" w:hanging="360"/>
      </w:pPr>
      <w:rPr>
        <w:rFonts w:ascii="Wingdings" w:hAnsi="Wingdings"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15"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15:restartNumberingAfterBreak="0">
    <w:nsid w:val="1AF25A40"/>
    <w:multiLevelType w:val="hybridMultilevel"/>
    <w:tmpl w:val="D2524D40"/>
    <w:lvl w:ilvl="0" w:tplc="E848C22C">
      <w:start w:val="1"/>
      <w:numFmt w:val="bullet"/>
      <w:lvlText w:val=""/>
      <w:lvlJc w:val="left"/>
      <w:pPr>
        <w:ind w:left="720" w:hanging="360"/>
      </w:pPr>
      <w:rPr>
        <w:rFonts w:ascii="Wingdings" w:hAnsi="Wingdings"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0A334F7"/>
    <w:multiLevelType w:val="hybridMultilevel"/>
    <w:tmpl w:val="C20250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28F0DEF"/>
    <w:multiLevelType w:val="hybridMultilevel"/>
    <w:tmpl w:val="90FC775C"/>
    <w:lvl w:ilvl="0" w:tplc="14090001">
      <w:start w:val="1"/>
      <w:numFmt w:val="bullet"/>
      <w:lvlText w:val=""/>
      <w:lvlJc w:val="left"/>
      <w:pPr>
        <w:ind w:left="1245" w:hanging="360"/>
      </w:pPr>
      <w:rPr>
        <w:rFonts w:ascii="Symbol" w:hAnsi="Symbol" w:hint="default"/>
      </w:rPr>
    </w:lvl>
    <w:lvl w:ilvl="1" w:tplc="14090003">
      <w:start w:val="1"/>
      <w:numFmt w:val="bullet"/>
      <w:lvlText w:val="o"/>
      <w:lvlJc w:val="left"/>
      <w:pPr>
        <w:ind w:left="1965" w:hanging="360"/>
      </w:pPr>
      <w:rPr>
        <w:rFonts w:ascii="Courier New" w:hAnsi="Courier New" w:cs="Courier New" w:hint="default"/>
      </w:rPr>
    </w:lvl>
    <w:lvl w:ilvl="2" w:tplc="14090005" w:tentative="1">
      <w:start w:val="1"/>
      <w:numFmt w:val="bullet"/>
      <w:lvlText w:val=""/>
      <w:lvlJc w:val="left"/>
      <w:pPr>
        <w:ind w:left="2685" w:hanging="360"/>
      </w:pPr>
      <w:rPr>
        <w:rFonts w:ascii="Wingdings" w:hAnsi="Wingdings" w:hint="default"/>
      </w:rPr>
    </w:lvl>
    <w:lvl w:ilvl="3" w:tplc="14090001" w:tentative="1">
      <w:start w:val="1"/>
      <w:numFmt w:val="bullet"/>
      <w:lvlText w:val=""/>
      <w:lvlJc w:val="left"/>
      <w:pPr>
        <w:ind w:left="3405" w:hanging="360"/>
      </w:pPr>
      <w:rPr>
        <w:rFonts w:ascii="Symbol" w:hAnsi="Symbol" w:hint="default"/>
      </w:rPr>
    </w:lvl>
    <w:lvl w:ilvl="4" w:tplc="14090003" w:tentative="1">
      <w:start w:val="1"/>
      <w:numFmt w:val="bullet"/>
      <w:lvlText w:val="o"/>
      <w:lvlJc w:val="left"/>
      <w:pPr>
        <w:ind w:left="4125" w:hanging="360"/>
      </w:pPr>
      <w:rPr>
        <w:rFonts w:ascii="Courier New" w:hAnsi="Courier New" w:cs="Courier New" w:hint="default"/>
      </w:rPr>
    </w:lvl>
    <w:lvl w:ilvl="5" w:tplc="14090005" w:tentative="1">
      <w:start w:val="1"/>
      <w:numFmt w:val="bullet"/>
      <w:lvlText w:val=""/>
      <w:lvlJc w:val="left"/>
      <w:pPr>
        <w:ind w:left="4845" w:hanging="360"/>
      </w:pPr>
      <w:rPr>
        <w:rFonts w:ascii="Wingdings" w:hAnsi="Wingdings" w:hint="default"/>
      </w:rPr>
    </w:lvl>
    <w:lvl w:ilvl="6" w:tplc="14090001" w:tentative="1">
      <w:start w:val="1"/>
      <w:numFmt w:val="bullet"/>
      <w:lvlText w:val=""/>
      <w:lvlJc w:val="left"/>
      <w:pPr>
        <w:ind w:left="5565" w:hanging="360"/>
      </w:pPr>
      <w:rPr>
        <w:rFonts w:ascii="Symbol" w:hAnsi="Symbol" w:hint="default"/>
      </w:rPr>
    </w:lvl>
    <w:lvl w:ilvl="7" w:tplc="14090003" w:tentative="1">
      <w:start w:val="1"/>
      <w:numFmt w:val="bullet"/>
      <w:lvlText w:val="o"/>
      <w:lvlJc w:val="left"/>
      <w:pPr>
        <w:ind w:left="6285" w:hanging="360"/>
      </w:pPr>
      <w:rPr>
        <w:rFonts w:ascii="Courier New" w:hAnsi="Courier New" w:cs="Courier New" w:hint="default"/>
      </w:rPr>
    </w:lvl>
    <w:lvl w:ilvl="8" w:tplc="14090005" w:tentative="1">
      <w:start w:val="1"/>
      <w:numFmt w:val="bullet"/>
      <w:lvlText w:val=""/>
      <w:lvlJc w:val="left"/>
      <w:pPr>
        <w:ind w:left="7005" w:hanging="360"/>
      </w:pPr>
      <w:rPr>
        <w:rFonts w:ascii="Wingdings" w:hAnsi="Wingdings" w:hint="default"/>
      </w:rPr>
    </w:lvl>
  </w:abstractNum>
  <w:abstractNum w:abstractNumId="19" w15:restartNumberingAfterBreak="0">
    <w:nsid w:val="267929C3"/>
    <w:multiLevelType w:val="hybridMultilevel"/>
    <w:tmpl w:val="B5089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06258D"/>
    <w:multiLevelType w:val="hybridMultilevel"/>
    <w:tmpl w:val="8878D2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06D0387"/>
    <w:multiLevelType w:val="hybridMultilevel"/>
    <w:tmpl w:val="02FE1F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B76372"/>
    <w:multiLevelType w:val="hybridMultilevel"/>
    <w:tmpl w:val="905E0F24"/>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3" w15:restartNumberingAfterBreak="0">
    <w:nsid w:val="357A3C78"/>
    <w:multiLevelType w:val="hybridMultilevel"/>
    <w:tmpl w:val="DFECF3B8"/>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360"/>
      </w:pPr>
      <w:rPr>
        <w:rFonts w:ascii="Courier New" w:hAnsi="Courier New" w:cs="Courier New" w:hint="default"/>
      </w:rPr>
    </w:lvl>
    <w:lvl w:ilvl="3" w:tplc="87C6218A">
      <w:start w:val="52"/>
      <w:numFmt w:val="bullet"/>
      <w:lvlText w:val="-"/>
      <w:lvlJc w:val="left"/>
      <w:pPr>
        <w:ind w:left="2880" w:hanging="360"/>
      </w:pPr>
      <w:rPr>
        <w:rFonts w:ascii="Calibri" w:eastAsia="Times New Roman" w:hAnsi="Calibri" w:cs="Calibri"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F465DA"/>
    <w:multiLevelType w:val="hybridMultilevel"/>
    <w:tmpl w:val="EA3EE698"/>
    <w:lvl w:ilvl="0" w:tplc="12A81228">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E383457"/>
    <w:multiLevelType w:val="hybridMultilevel"/>
    <w:tmpl w:val="61C8C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8676504"/>
    <w:multiLevelType w:val="hybridMultilevel"/>
    <w:tmpl w:val="325A2282"/>
    <w:lvl w:ilvl="0" w:tplc="14090003">
      <w:start w:val="1"/>
      <w:numFmt w:val="bullet"/>
      <w:lvlText w:val="o"/>
      <w:lvlJc w:val="left"/>
      <w:pPr>
        <w:ind w:left="1191" w:hanging="360"/>
      </w:pPr>
      <w:rPr>
        <w:rFonts w:ascii="Courier New" w:hAnsi="Courier New" w:cs="Courier New"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3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3A390E"/>
    <w:multiLevelType w:val="hybridMultilevel"/>
    <w:tmpl w:val="2438D7E8"/>
    <w:lvl w:ilvl="0" w:tplc="14090003">
      <w:start w:val="1"/>
      <w:numFmt w:val="bullet"/>
      <w:lvlText w:val="o"/>
      <w:lvlJc w:val="left"/>
      <w:pPr>
        <w:ind w:left="1460" w:hanging="360"/>
      </w:pPr>
      <w:rPr>
        <w:rFonts w:ascii="Courier New" w:hAnsi="Courier New" w:cs="Courier New" w:hint="default"/>
      </w:rPr>
    </w:lvl>
    <w:lvl w:ilvl="1" w:tplc="14090003" w:tentative="1">
      <w:start w:val="1"/>
      <w:numFmt w:val="bullet"/>
      <w:lvlText w:val="o"/>
      <w:lvlJc w:val="left"/>
      <w:pPr>
        <w:ind w:left="2180" w:hanging="360"/>
      </w:pPr>
      <w:rPr>
        <w:rFonts w:ascii="Courier New" w:hAnsi="Courier New" w:cs="Courier New" w:hint="default"/>
      </w:rPr>
    </w:lvl>
    <w:lvl w:ilvl="2" w:tplc="14090005" w:tentative="1">
      <w:start w:val="1"/>
      <w:numFmt w:val="bullet"/>
      <w:lvlText w:val=""/>
      <w:lvlJc w:val="left"/>
      <w:pPr>
        <w:ind w:left="2900" w:hanging="360"/>
      </w:pPr>
      <w:rPr>
        <w:rFonts w:ascii="Wingdings" w:hAnsi="Wingdings" w:hint="default"/>
      </w:rPr>
    </w:lvl>
    <w:lvl w:ilvl="3" w:tplc="14090001" w:tentative="1">
      <w:start w:val="1"/>
      <w:numFmt w:val="bullet"/>
      <w:lvlText w:val=""/>
      <w:lvlJc w:val="left"/>
      <w:pPr>
        <w:ind w:left="3620" w:hanging="360"/>
      </w:pPr>
      <w:rPr>
        <w:rFonts w:ascii="Symbol" w:hAnsi="Symbol" w:hint="default"/>
      </w:rPr>
    </w:lvl>
    <w:lvl w:ilvl="4" w:tplc="14090003" w:tentative="1">
      <w:start w:val="1"/>
      <w:numFmt w:val="bullet"/>
      <w:lvlText w:val="o"/>
      <w:lvlJc w:val="left"/>
      <w:pPr>
        <w:ind w:left="4340" w:hanging="360"/>
      </w:pPr>
      <w:rPr>
        <w:rFonts w:ascii="Courier New" w:hAnsi="Courier New" w:cs="Courier New" w:hint="default"/>
      </w:rPr>
    </w:lvl>
    <w:lvl w:ilvl="5" w:tplc="14090005" w:tentative="1">
      <w:start w:val="1"/>
      <w:numFmt w:val="bullet"/>
      <w:lvlText w:val=""/>
      <w:lvlJc w:val="left"/>
      <w:pPr>
        <w:ind w:left="5060" w:hanging="360"/>
      </w:pPr>
      <w:rPr>
        <w:rFonts w:ascii="Wingdings" w:hAnsi="Wingdings" w:hint="default"/>
      </w:rPr>
    </w:lvl>
    <w:lvl w:ilvl="6" w:tplc="14090001" w:tentative="1">
      <w:start w:val="1"/>
      <w:numFmt w:val="bullet"/>
      <w:lvlText w:val=""/>
      <w:lvlJc w:val="left"/>
      <w:pPr>
        <w:ind w:left="5780" w:hanging="360"/>
      </w:pPr>
      <w:rPr>
        <w:rFonts w:ascii="Symbol" w:hAnsi="Symbol" w:hint="default"/>
      </w:rPr>
    </w:lvl>
    <w:lvl w:ilvl="7" w:tplc="14090003" w:tentative="1">
      <w:start w:val="1"/>
      <w:numFmt w:val="bullet"/>
      <w:lvlText w:val="o"/>
      <w:lvlJc w:val="left"/>
      <w:pPr>
        <w:ind w:left="6500" w:hanging="360"/>
      </w:pPr>
      <w:rPr>
        <w:rFonts w:ascii="Courier New" w:hAnsi="Courier New" w:cs="Courier New" w:hint="default"/>
      </w:rPr>
    </w:lvl>
    <w:lvl w:ilvl="8" w:tplc="14090005" w:tentative="1">
      <w:start w:val="1"/>
      <w:numFmt w:val="bullet"/>
      <w:lvlText w:val=""/>
      <w:lvlJc w:val="left"/>
      <w:pPr>
        <w:ind w:left="7220" w:hanging="360"/>
      </w:pPr>
      <w:rPr>
        <w:rFonts w:ascii="Wingdings" w:hAnsi="Wingdings" w:hint="default"/>
      </w:rPr>
    </w:lvl>
  </w:abstractNum>
  <w:abstractNum w:abstractNumId="32" w15:restartNumberingAfterBreak="0">
    <w:nsid w:val="4D8D5698"/>
    <w:multiLevelType w:val="hybridMultilevel"/>
    <w:tmpl w:val="7906790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50047FDF"/>
    <w:multiLevelType w:val="hybridMultilevel"/>
    <w:tmpl w:val="EFF2BAF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2C63C94"/>
    <w:multiLevelType w:val="hybridMultilevel"/>
    <w:tmpl w:val="82824B1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2E1732"/>
    <w:multiLevelType w:val="hybridMultilevel"/>
    <w:tmpl w:val="18A288E6"/>
    <w:lvl w:ilvl="0" w:tplc="AB100B4E">
      <w:numFmt w:val="bullet"/>
      <w:lvlText w:val=""/>
      <w:lvlJc w:val="left"/>
      <w:pPr>
        <w:ind w:left="720" w:hanging="360"/>
      </w:pPr>
      <w:rPr>
        <w:rFonts w:ascii="Symbol" w:eastAsiaTheme="minorHAnsi" w:hAnsi="Symbol" w:cstheme="minorHAns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ED852EA"/>
    <w:multiLevelType w:val="hybridMultilevel"/>
    <w:tmpl w:val="410AA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0" w15:restartNumberingAfterBreak="0">
    <w:nsid w:val="67405396"/>
    <w:multiLevelType w:val="hybridMultilevel"/>
    <w:tmpl w:val="BEC65288"/>
    <w:lvl w:ilvl="0" w:tplc="14090001">
      <w:start w:val="1"/>
      <w:numFmt w:val="bullet"/>
      <w:lvlText w:val=""/>
      <w:lvlJc w:val="left"/>
      <w:pPr>
        <w:ind w:left="1191" w:hanging="360"/>
      </w:pPr>
      <w:rPr>
        <w:rFonts w:ascii="Symbol" w:hAnsi="Symbol"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4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2" w15:restartNumberingAfterBreak="0">
    <w:nsid w:val="67AF7B5E"/>
    <w:multiLevelType w:val="hybridMultilevel"/>
    <w:tmpl w:val="0F1C19F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43" w15:restartNumberingAfterBreak="0">
    <w:nsid w:val="69E95814"/>
    <w:multiLevelType w:val="hybridMultilevel"/>
    <w:tmpl w:val="72524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B2A7B0B"/>
    <w:multiLevelType w:val="multilevel"/>
    <w:tmpl w:val="F93639BA"/>
    <w:lvl w:ilvl="0">
      <w:start w:val="1"/>
      <w:numFmt w:val="bullet"/>
      <w:pStyle w:val="List123"/>
      <w:lvlText w:val="o"/>
      <w:lvlJc w:val="left"/>
      <w:pPr>
        <w:ind w:left="1491" w:hanging="357"/>
      </w:pPr>
      <w:rPr>
        <w:rFonts w:ascii="Courier New" w:hAnsi="Courier New" w:cs="Courier New" w:hint="default"/>
      </w:rPr>
    </w:lvl>
    <w:lvl w:ilvl="1">
      <w:start w:val="1"/>
      <w:numFmt w:val="lowerLetter"/>
      <w:pStyle w:val="List123level2"/>
      <w:lvlText w:val="(%2)"/>
      <w:lvlJc w:val="left"/>
      <w:pPr>
        <w:ind w:left="1848" w:hanging="357"/>
      </w:pPr>
      <w:rPr>
        <w:rFonts w:hint="default"/>
      </w:rPr>
    </w:lvl>
    <w:lvl w:ilvl="2">
      <w:start w:val="1"/>
      <w:numFmt w:val="lowerRoman"/>
      <w:pStyle w:val="List123level3"/>
      <w:lvlText w:val="(%3)"/>
      <w:lvlJc w:val="left"/>
      <w:pPr>
        <w:ind w:left="2205" w:hanging="357"/>
      </w:pPr>
      <w:rPr>
        <w:rFonts w:hint="default"/>
      </w:rPr>
    </w:lvl>
    <w:lvl w:ilvl="3">
      <w:start w:val="1"/>
      <w:numFmt w:val="decimal"/>
      <w:lvlText w:val="%4."/>
      <w:lvlJc w:val="left"/>
      <w:pPr>
        <w:tabs>
          <w:tab w:val="num" w:pos="2205"/>
        </w:tabs>
        <w:ind w:left="2562" w:hanging="357"/>
      </w:pPr>
      <w:rPr>
        <w:rFonts w:hint="default"/>
      </w:rPr>
    </w:lvl>
    <w:lvl w:ilvl="4">
      <w:start w:val="1"/>
      <w:numFmt w:val="lowerLetter"/>
      <w:lvlText w:val="%5."/>
      <w:lvlJc w:val="left"/>
      <w:pPr>
        <w:tabs>
          <w:tab w:val="num" w:pos="2562"/>
        </w:tabs>
        <w:ind w:left="2919" w:hanging="357"/>
      </w:pPr>
      <w:rPr>
        <w:rFonts w:hint="default"/>
      </w:rPr>
    </w:lvl>
    <w:lvl w:ilvl="5">
      <w:start w:val="1"/>
      <w:numFmt w:val="lowerRoman"/>
      <w:lvlText w:val="%6."/>
      <w:lvlJc w:val="right"/>
      <w:pPr>
        <w:tabs>
          <w:tab w:val="num" w:pos="2919"/>
        </w:tabs>
        <w:ind w:left="3276" w:hanging="357"/>
      </w:pPr>
      <w:rPr>
        <w:rFonts w:hint="default"/>
      </w:rPr>
    </w:lvl>
    <w:lvl w:ilvl="6">
      <w:start w:val="1"/>
      <w:numFmt w:val="decimal"/>
      <w:lvlText w:val="%7."/>
      <w:lvlJc w:val="left"/>
      <w:pPr>
        <w:tabs>
          <w:tab w:val="num" w:pos="3276"/>
        </w:tabs>
        <w:ind w:left="3633" w:hanging="357"/>
      </w:pPr>
      <w:rPr>
        <w:rFonts w:hint="default"/>
      </w:rPr>
    </w:lvl>
    <w:lvl w:ilvl="7">
      <w:start w:val="1"/>
      <w:numFmt w:val="lowerLetter"/>
      <w:lvlText w:val="%8."/>
      <w:lvlJc w:val="left"/>
      <w:pPr>
        <w:tabs>
          <w:tab w:val="num" w:pos="3633"/>
        </w:tabs>
        <w:ind w:left="3990" w:hanging="357"/>
      </w:pPr>
      <w:rPr>
        <w:rFonts w:hint="default"/>
      </w:rPr>
    </w:lvl>
    <w:lvl w:ilvl="8">
      <w:start w:val="1"/>
      <w:numFmt w:val="lowerRoman"/>
      <w:lvlText w:val="%9."/>
      <w:lvlJc w:val="right"/>
      <w:pPr>
        <w:tabs>
          <w:tab w:val="num" w:pos="3990"/>
        </w:tabs>
        <w:ind w:left="4347" w:hanging="357"/>
      </w:pPr>
      <w:rPr>
        <w:rFonts w:hint="default"/>
      </w:rPr>
    </w:lvl>
  </w:abstractNum>
  <w:abstractNum w:abstractNumId="45" w15:restartNumberingAfterBreak="0">
    <w:nsid w:val="6C5C53BF"/>
    <w:multiLevelType w:val="hybridMultilevel"/>
    <w:tmpl w:val="405429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8" w15:restartNumberingAfterBreak="0">
    <w:nsid w:val="769A3D54"/>
    <w:multiLevelType w:val="hybridMultilevel"/>
    <w:tmpl w:val="194238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E0839E0"/>
    <w:multiLevelType w:val="hybridMultilevel"/>
    <w:tmpl w:val="0D40A918"/>
    <w:lvl w:ilvl="0" w:tplc="14090003">
      <w:start w:val="1"/>
      <w:numFmt w:val="bullet"/>
      <w:lvlText w:val="o"/>
      <w:lvlJc w:val="left"/>
      <w:pPr>
        <w:ind w:left="3338" w:hanging="360"/>
      </w:pPr>
      <w:rPr>
        <w:rFonts w:ascii="Courier New" w:hAnsi="Courier New" w:cs="Courier New" w:hint="default"/>
      </w:rPr>
    </w:lvl>
    <w:lvl w:ilvl="1" w:tplc="14090003" w:tentative="1">
      <w:start w:val="1"/>
      <w:numFmt w:val="bullet"/>
      <w:lvlText w:val="o"/>
      <w:lvlJc w:val="left"/>
      <w:pPr>
        <w:ind w:left="2415" w:hanging="360"/>
      </w:pPr>
      <w:rPr>
        <w:rFonts w:ascii="Courier New" w:hAnsi="Courier New" w:cs="Courier New" w:hint="default"/>
      </w:rPr>
    </w:lvl>
    <w:lvl w:ilvl="2" w:tplc="14090005" w:tentative="1">
      <w:start w:val="1"/>
      <w:numFmt w:val="bullet"/>
      <w:lvlText w:val=""/>
      <w:lvlJc w:val="left"/>
      <w:pPr>
        <w:ind w:left="3135" w:hanging="360"/>
      </w:pPr>
      <w:rPr>
        <w:rFonts w:ascii="Wingdings" w:hAnsi="Wingdings" w:hint="default"/>
      </w:rPr>
    </w:lvl>
    <w:lvl w:ilvl="3" w:tplc="14090001" w:tentative="1">
      <w:start w:val="1"/>
      <w:numFmt w:val="bullet"/>
      <w:lvlText w:val=""/>
      <w:lvlJc w:val="left"/>
      <w:pPr>
        <w:ind w:left="3855" w:hanging="360"/>
      </w:pPr>
      <w:rPr>
        <w:rFonts w:ascii="Symbol" w:hAnsi="Symbol" w:hint="default"/>
      </w:rPr>
    </w:lvl>
    <w:lvl w:ilvl="4" w:tplc="14090003" w:tentative="1">
      <w:start w:val="1"/>
      <w:numFmt w:val="bullet"/>
      <w:lvlText w:val="o"/>
      <w:lvlJc w:val="left"/>
      <w:pPr>
        <w:ind w:left="4575" w:hanging="360"/>
      </w:pPr>
      <w:rPr>
        <w:rFonts w:ascii="Courier New" w:hAnsi="Courier New" w:cs="Courier New" w:hint="default"/>
      </w:rPr>
    </w:lvl>
    <w:lvl w:ilvl="5" w:tplc="14090005" w:tentative="1">
      <w:start w:val="1"/>
      <w:numFmt w:val="bullet"/>
      <w:lvlText w:val=""/>
      <w:lvlJc w:val="left"/>
      <w:pPr>
        <w:ind w:left="5295" w:hanging="360"/>
      </w:pPr>
      <w:rPr>
        <w:rFonts w:ascii="Wingdings" w:hAnsi="Wingdings" w:hint="default"/>
      </w:rPr>
    </w:lvl>
    <w:lvl w:ilvl="6" w:tplc="14090001" w:tentative="1">
      <w:start w:val="1"/>
      <w:numFmt w:val="bullet"/>
      <w:lvlText w:val=""/>
      <w:lvlJc w:val="left"/>
      <w:pPr>
        <w:ind w:left="6015" w:hanging="360"/>
      </w:pPr>
      <w:rPr>
        <w:rFonts w:ascii="Symbol" w:hAnsi="Symbol" w:hint="default"/>
      </w:rPr>
    </w:lvl>
    <w:lvl w:ilvl="7" w:tplc="14090003" w:tentative="1">
      <w:start w:val="1"/>
      <w:numFmt w:val="bullet"/>
      <w:lvlText w:val="o"/>
      <w:lvlJc w:val="left"/>
      <w:pPr>
        <w:ind w:left="6735" w:hanging="360"/>
      </w:pPr>
      <w:rPr>
        <w:rFonts w:ascii="Courier New" w:hAnsi="Courier New" w:cs="Courier New" w:hint="default"/>
      </w:rPr>
    </w:lvl>
    <w:lvl w:ilvl="8" w:tplc="14090005" w:tentative="1">
      <w:start w:val="1"/>
      <w:numFmt w:val="bullet"/>
      <w:lvlText w:val=""/>
      <w:lvlJc w:val="left"/>
      <w:pPr>
        <w:ind w:left="7455"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5"/>
  </w:num>
  <w:num w:numId="8">
    <w:abstractNumId w:val="37"/>
  </w:num>
  <w:num w:numId="9">
    <w:abstractNumId w:val="27"/>
  </w:num>
  <w:num w:numId="10">
    <w:abstractNumId w:val="15"/>
  </w:num>
  <w:num w:numId="11">
    <w:abstractNumId w:val="39"/>
  </w:num>
  <w:num w:numId="12">
    <w:abstractNumId w:val="41"/>
  </w:num>
  <w:num w:numId="13">
    <w:abstractNumId w:val="46"/>
  </w:num>
  <w:num w:numId="14">
    <w:abstractNumId w:val="7"/>
  </w:num>
  <w:num w:numId="15">
    <w:abstractNumId w:val="24"/>
  </w:num>
  <w:num w:numId="16">
    <w:abstractNumId w:val="47"/>
  </w:num>
  <w:num w:numId="17">
    <w:abstractNumId w:val="44"/>
  </w:num>
  <w:num w:numId="18">
    <w:abstractNumId w:val="30"/>
  </w:num>
  <w:num w:numId="19">
    <w:abstractNumId w:val="25"/>
  </w:num>
  <w:num w:numId="20">
    <w:abstractNumId w:val="12"/>
  </w:num>
  <w:num w:numId="21">
    <w:abstractNumId w:val="6"/>
  </w:num>
  <w:num w:numId="22">
    <w:abstractNumId w:val="10"/>
  </w:num>
  <w:num w:numId="23">
    <w:abstractNumId w:val="26"/>
  </w:num>
  <w:num w:numId="24">
    <w:abstractNumId w:val="33"/>
  </w:num>
  <w:num w:numId="25">
    <w:abstractNumId w:val="45"/>
  </w:num>
  <w:num w:numId="26">
    <w:abstractNumId w:val="8"/>
  </w:num>
  <w:num w:numId="27">
    <w:abstractNumId w:val="23"/>
  </w:num>
  <w:num w:numId="28">
    <w:abstractNumId w:val="17"/>
  </w:num>
  <w:num w:numId="29">
    <w:abstractNumId w:val="13"/>
  </w:num>
  <w:num w:numId="30">
    <w:abstractNumId w:val="38"/>
  </w:num>
  <w:num w:numId="31">
    <w:abstractNumId w:val="22"/>
  </w:num>
  <w:num w:numId="32">
    <w:abstractNumId w:val="28"/>
  </w:num>
  <w:num w:numId="33">
    <w:abstractNumId w:val="19"/>
  </w:num>
  <w:num w:numId="34">
    <w:abstractNumId w:val="43"/>
  </w:num>
  <w:num w:numId="35">
    <w:abstractNumId w:val="40"/>
  </w:num>
  <w:num w:numId="36">
    <w:abstractNumId w:val="18"/>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8"/>
  </w:num>
  <w:num w:numId="40">
    <w:abstractNumId w:val="32"/>
  </w:num>
  <w:num w:numId="41">
    <w:abstractNumId w:val="9"/>
  </w:num>
  <w:num w:numId="42">
    <w:abstractNumId w:val="49"/>
  </w:num>
  <w:num w:numId="43">
    <w:abstractNumId w:val="42"/>
  </w:num>
  <w:num w:numId="44">
    <w:abstractNumId w:val="16"/>
  </w:num>
  <w:num w:numId="45">
    <w:abstractNumId w:val="11"/>
  </w:num>
  <w:num w:numId="46">
    <w:abstractNumId w:val="14"/>
  </w:num>
  <w:num w:numId="47">
    <w:abstractNumId w:val="20"/>
  </w:num>
  <w:num w:numId="48">
    <w:abstractNumId w:val="36"/>
  </w:num>
  <w:num w:numId="49">
    <w:abstractNumId w:val="29"/>
  </w:num>
  <w:num w:numId="50">
    <w:abstractNumId w:val="31"/>
  </w:num>
  <w:num w:numId="51">
    <w:abstractNumId w:val="34"/>
  </w:num>
  <w:num w:numId="52">
    <w:abstractNumId w:val="26"/>
  </w:num>
  <w:num w:numId="53">
    <w:abstractNumId w:val="26"/>
  </w:num>
  <w:num w:numId="54">
    <w:abstractNumId w:val="26"/>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7923"/>
    <w:rsid w:val="0000236C"/>
    <w:rsid w:val="000030D4"/>
    <w:rsid w:val="00003360"/>
    <w:rsid w:val="00003FC7"/>
    <w:rsid w:val="000042FC"/>
    <w:rsid w:val="00005919"/>
    <w:rsid w:val="00007626"/>
    <w:rsid w:val="00007C42"/>
    <w:rsid w:val="000106F9"/>
    <w:rsid w:val="00011FC3"/>
    <w:rsid w:val="00013299"/>
    <w:rsid w:val="00013AFC"/>
    <w:rsid w:val="00015020"/>
    <w:rsid w:val="0001504A"/>
    <w:rsid w:val="0001647B"/>
    <w:rsid w:val="00020010"/>
    <w:rsid w:val="00020F9E"/>
    <w:rsid w:val="00021AD8"/>
    <w:rsid w:val="00025F73"/>
    <w:rsid w:val="0002713A"/>
    <w:rsid w:val="00030B5A"/>
    <w:rsid w:val="00034673"/>
    <w:rsid w:val="00036671"/>
    <w:rsid w:val="00037226"/>
    <w:rsid w:val="00037CAB"/>
    <w:rsid w:val="000409E2"/>
    <w:rsid w:val="00041E77"/>
    <w:rsid w:val="00044EA1"/>
    <w:rsid w:val="00047236"/>
    <w:rsid w:val="000476DD"/>
    <w:rsid w:val="000514D9"/>
    <w:rsid w:val="000521FB"/>
    <w:rsid w:val="00052780"/>
    <w:rsid w:val="00054574"/>
    <w:rsid w:val="000553C9"/>
    <w:rsid w:val="0005649A"/>
    <w:rsid w:val="00061708"/>
    <w:rsid w:val="000632E1"/>
    <w:rsid w:val="00063BB2"/>
    <w:rsid w:val="000651CE"/>
    <w:rsid w:val="0006562C"/>
    <w:rsid w:val="00065F18"/>
    <w:rsid w:val="00066059"/>
    <w:rsid w:val="0006646F"/>
    <w:rsid w:val="00066928"/>
    <w:rsid w:val="00067005"/>
    <w:rsid w:val="000742C1"/>
    <w:rsid w:val="00076035"/>
    <w:rsid w:val="00077013"/>
    <w:rsid w:val="00080E59"/>
    <w:rsid w:val="00083F9B"/>
    <w:rsid w:val="000852F7"/>
    <w:rsid w:val="00091C3A"/>
    <w:rsid w:val="00095BA7"/>
    <w:rsid w:val="00097F1A"/>
    <w:rsid w:val="000A1C13"/>
    <w:rsid w:val="000A2D34"/>
    <w:rsid w:val="000A2FF3"/>
    <w:rsid w:val="000A7BD6"/>
    <w:rsid w:val="000C0B2E"/>
    <w:rsid w:val="000C18DA"/>
    <w:rsid w:val="000C2656"/>
    <w:rsid w:val="000C4D00"/>
    <w:rsid w:val="000C563C"/>
    <w:rsid w:val="000D10CC"/>
    <w:rsid w:val="000D2091"/>
    <w:rsid w:val="000D2AA0"/>
    <w:rsid w:val="000D5FB6"/>
    <w:rsid w:val="000D61F6"/>
    <w:rsid w:val="000D6646"/>
    <w:rsid w:val="000D6952"/>
    <w:rsid w:val="000E3240"/>
    <w:rsid w:val="000E677B"/>
    <w:rsid w:val="000F08A9"/>
    <w:rsid w:val="000F2A84"/>
    <w:rsid w:val="000F4ADF"/>
    <w:rsid w:val="000F5AF8"/>
    <w:rsid w:val="000F61AF"/>
    <w:rsid w:val="0010171C"/>
    <w:rsid w:val="00102046"/>
    <w:rsid w:val="00102FAD"/>
    <w:rsid w:val="00103022"/>
    <w:rsid w:val="001049CA"/>
    <w:rsid w:val="00104C8F"/>
    <w:rsid w:val="00105AC4"/>
    <w:rsid w:val="001064A8"/>
    <w:rsid w:val="00117923"/>
    <w:rsid w:val="00121870"/>
    <w:rsid w:val="00126FDE"/>
    <w:rsid w:val="0013703F"/>
    <w:rsid w:val="001378AA"/>
    <w:rsid w:val="00140ED2"/>
    <w:rsid w:val="00142ED7"/>
    <w:rsid w:val="00143E7C"/>
    <w:rsid w:val="0014415C"/>
    <w:rsid w:val="0014565E"/>
    <w:rsid w:val="001536C9"/>
    <w:rsid w:val="00162A41"/>
    <w:rsid w:val="00163040"/>
    <w:rsid w:val="0016433D"/>
    <w:rsid w:val="00166AF1"/>
    <w:rsid w:val="00173378"/>
    <w:rsid w:val="001800CF"/>
    <w:rsid w:val="001804D2"/>
    <w:rsid w:val="00181A30"/>
    <w:rsid w:val="001820DC"/>
    <w:rsid w:val="001829FE"/>
    <w:rsid w:val="00184C0F"/>
    <w:rsid w:val="00186A95"/>
    <w:rsid w:val="001904BD"/>
    <w:rsid w:val="001906EB"/>
    <w:rsid w:val="00194731"/>
    <w:rsid w:val="001967C7"/>
    <w:rsid w:val="001A07F6"/>
    <w:rsid w:val="001A20E3"/>
    <w:rsid w:val="001A5F55"/>
    <w:rsid w:val="001A6F8C"/>
    <w:rsid w:val="001A7860"/>
    <w:rsid w:val="001C0031"/>
    <w:rsid w:val="001C0C30"/>
    <w:rsid w:val="001C33DB"/>
    <w:rsid w:val="001C38F3"/>
    <w:rsid w:val="001C4D43"/>
    <w:rsid w:val="001C527F"/>
    <w:rsid w:val="001C5308"/>
    <w:rsid w:val="001D0111"/>
    <w:rsid w:val="001D1299"/>
    <w:rsid w:val="001D1482"/>
    <w:rsid w:val="001D3BB2"/>
    <w:rsid w:val="001D7EAE"/>
    <w:rsid w:val="001E0193"/>
    <w:rsid w:val="001E033A"/>
    <w:rsid w:val="001E0654"/>
    <w:rsid w:val="001E64FC"/>
    <w:rsid w:val="001E7C7A"/>
    <w:rsid w:val="001F0724"/>
    <w:rsid w:val="001F5497"/>
    <w:rsid w:val="001F5B99"/>
    <w:rsid w:val="00200045"/>
    <w:rsid w:val="00200130"/>
    <w:rsid w:val="002007DF"/>
    <w:rsid w:val="00200C5A"/>
    <w:rsid w:val="00200D48"/>
    <w:rsid w:val="00205FE8"/>
    <w:rsid w:val="00206BA3"/>
    <w:rsid w:val="00214F9C"/>
    <w:rsid w:val="00215160"/>
    <w:rsid w:val="002221B7"/>
    <w:rsid w:val="002224B4"/>
    <w:rsid w:val="00222CD9"/>
    <w:rsid w:val="0022476F"/>
    <w:rsid w:val="00226D5E"/>
    <w:rsid w:val="00231ED0"/>
    <w:rsid w:val="00237A3D"/>
    <w:rsid w:val="00240E83"/>
    <w:rsid w:val="002458C7"/>
    <w:rsid w:val="002502D1"/>
    <w:rsid w:val="00251BE9"/>
    <w:rsid w:val="00260A17"/>
    <w:rsid w:val="00263F71"/>
    <w:rsid w:val="002700AF"/>
    <w:rsid w:val="00270EEC"/>
    <w:rsid w:val="00276C32"/>
    <w:rsid w:val="002777D8"/>
    <w:rsid w:val="00280564"/>
    <w:rsid w:val="002806A2"/>
    <w:rsid w:val="00281B89"/>
    <w:rsid w:val="00285FB9"/>
    <w:rsid w:val="002932ED"/>
    <w:rsid w:val="002939DD"/>
    <w:rsid w:val="002961CF"/>
    <w:rsid w:val="00296588"/>
    <w:rsid w:val="00297CC7"/>
    <w:rsid w:val="002A194F"/>
    <w:rsid w:val="002A3E4D"/>
    <w:rsid w:val="002A4BD9"/>
    <w:rsid w:val="002A4FE7"/>
    <w:rsid w:val="002B061E"/>
    <w:rsid w:val="002B11CD"/>
    <w:rsid w:val="002B1CEB"/>
    <w:rsid w:val="002C0103"/>
    <w:rsid w:val="002C1420"/>
    <w:rsid w:val="002C2A22"/>
    <w:rsid w:val="002C39F0"/>
    <w:rsid w:val="002C43AB"/>
    <w:rsid w:val="002C5070"/>
    <w:rsid w:val="002C7877"/>
    <w:rsid w:val="002D1FC3"/>
    <w:rsid w:val="002D3125"/>
    <w:rsid w:val="002D3843"/>
    <w:rsid w:val="002D4F42"/>
    <w:rsid w:val="002E196E"/>
    <w:rsid w:val="002E1D26"/>
    <w:rsid w:val="002E24C0"/>
    <w:rsid w:val="002E71C3"/>
    <w:rsid w:val="002F02E0"/>
    <w:rsid w:val="002F1266"/>
    <w:rsid w:val="002F215F"/>
    <w:rsid w:val="002F2A00"/>
    <w:rsid w:val="0030084C"/>
    <w:rsid w:val="003016EA"/>
    <w:rsid w:val="003027AA"/>
    <w:rsid w:val="00303441"/>
    <w:rsid w:val="003035DB"/>
    <w:rsid w:val="003039E1"/>
    <w:rsid w:val="00307FE1"/>
    <w:rsid w:val="00310E00"/>
    <w:rsid w:val="00312432"/>
    <w:rsid w:val="0031293F"/>
    <w:rsid w:val="003129BA"/>
    <w:rsid w:val="00312DBD"/>
    <w:rsid w:val="003148FC"/>
    <w:rsid w:val="00316B6A"/>
    <w:rsid w:val="003207FF"/>
    <w:rsid w:val="0032132E"/>
    <w:rsid w:val="00324FBF"/>
    <w:rsid w:val="003261B7"/>
    <w:rsid w:val="003276CB"/>
    <w:rsid w:val="00330820"/>
    <w:rsid w:val="00331E76"/>
    <w:rsid w:val="00332A77"/>
    <w:rsid w:val="00337D5E"/>
    <w:rsid w:val="003447E6"/>
    <w:rsid w:val="003465C8"/>
    <w:rsid w:val="00346995"/>
    <w:rsid w:val="00351D9A"/>
    <w:rsid w:val="00352BBD"/>
    <w:rsid w:val="003537A1"/>
    <w:rsid w:val="0035411E"/>
    <w:rsid w:val="00362FC5"/>
    <w:rsid w:val="003630C3"/>
    <w:rsid w:val="003644F9"/>
    <w:rsid w:val="0037016B"/>
    <w:rsid w:val="00370FC0"/>
    <w:rsid w:val="00373206"/>
    <w:rsid w:val="003737ED"/>
    <w:rsid w:val="00375B80"/>
    <w:rsid w:val="00377352"/>
    <w:rsid w:val="00377706"/>
    <w:rsid w:val="003802E5"/>
    <w:rsid w:val="003805F7"/>
    <w:rsid w:val="0038234D"/>
    <w:rsid w:val="00382427"/>
    <w:rsid w:val="00382BC0"/>
    <w:rsid w:val="0039019C"/>
    <w:rsid w:val="003916F9"/>
    <w:rsid w:val="00393FF0"/>
    <w:rsid w:val="00395639"/>
    <w:rsid w:val="003956B8"/>
    <w:rsid w:val="00397725"/>
    <w:rsid w:val="00397A64"/>
    <w:rsid w:val="003A10DA"/>
    <w:rsid w:val="003A12C8"/>
    <w:rsid w:val="003A28FE"/>
    <w:rsid w:val="003A3D1D"/>
    <w:rsid w:val="003A5FD3"/>
    <w:rsid w:val="003A6FFE"/>
    <w:rsid w:val="003A7695"/>
    <w:rsid w:val="003B31ED"/>
    <w:rsid w:val="003B3A23"/>
    <w:rsid w:val="003B5037"/>
    <w:rsid w:val="003B6592"/>
    <w:rsid w:val="003C760B"/>
    <w:rsid w:val="003C772C"/>
    <w:rsid w:val="003D48A9"/>
    <w:rsid w:val="003D72B0"/>
    <w:rsid w:val="003D7D47"/>
    <w:rsid w:val="003E28B7"/>
    <w:rsid w:val="003E7144"/>
    <w:rsid w:val="003F2103"/>
    <w:rsid w:val="003F2B58"/>
    <w:rsid w:val="003F5886"/>
    <w:rsid w:val="0040012D"/>
    <w:rsid w:val="0040020C"/>
    <w:rsid w:val="00400A3E"/>
    <w:rsid w:val="00401CA0"/>
    <w:rsid w:val="00401D18"/>
    <w:rsid w:val="004020CF"/>
    <w:rsid w:val="004030EB"/>
    <w:rsid w:val="00405DCD"/>
    <w:rsid w:val="0040700B"/>
    <w:rsid w:val="00407F54"/>
    <w:rsid w:val="0041122F"/>
    <w:rsid w:val="00411341"/>
    <w:rsid w:val="00413966"/>
    <w:rsid w:val="00415015"/>
    <w:rsid w:val="00415CDB"/>
    <w:rsid w:val="00416EAA"/>
    <w:rsid w:val="0042295C"/>
    <w:rsid w:val="004231DC"/>
    <w:rsid w:val="00423D11"/>
    <w:rsid w:val="0042551E"/>
    <w:rsid w:val="004260B0"/>
    <w:rsid w:val="004304B8"/>
    <w:rsid w:val="004307E4"/>
    <w:rsid w:val="00431874"/>
    <w:rsid w:val="00433AD8"/>
    <w:rsid w:val="00433CB3"/>
    <w:rsid w:val="00437A53"/>
    <w:rsid w:val="00441005"/>
    <w:rsid w:val="004552A0"/>
    <w:rsid w:val="00457E34"/>
    <w:rsid w:val="00460A83"/>
    <w:rsid w:val="00460B3F"/>
    <w:rsid w:val="00461319"/>
    <w:rsid w:val="00464752"/>
    <w:rsid w:val="00465768"/>
    <w:rsid w:val="00466F79"/>
    <w:rsid w:val="004728B7"/>
    <w:rsid w:val="00472A55"/>
    <w:rsid w:val="00476068"/>
    <w:rsid w:val="004763B3"/>
    <w:rsid w:val="00477619"/>
    <w:rsid w:val="00480516"/>
    <w:rsid w:val="004810C4"/>
    <w:rsid w:val="00482EB0"/>
    <w:rsid w:val="00483D70"/>
    <w:rsid w:val="00485414"/>
    <w:rsid w:val="00486E6E"/>
    <w:rsid w:val="004875DF"/>
    <w:rsid w:val="00487C1D"/>
    <w:rsid w:val="00490B8A"/>
    <w:rsid w:val="00493320"/>
    <w:rsid w:val="0049379A"/>
    <w:rsid w:val="00494C6F"/>
    <w:rsid w:val="0049533C"/>
    <w:rsid w:val="004A2F5C"/>
    <w:rsid w:val="004A3933"/>
    <w:rsid w:val="004A5823"/>
    <w:rsid w:val="004A70A5"/>
    <w:rsid w:val="004B07AD"/>
    <w:rsid w:val="004B0AAF"/>
    <w:rsid w:val="004B15E2"/>
    <w:rsid w:val="004B214C"/>
    <w:rsid w:val="004B3924"/>
    <w:rsid w:val="004B5693"/>
    <w:rsid w:val="004C17C8"/>
    <w:rsid w:val="004C3794"/>
    <w:rsid w:val="004C4B79"/>
    <w:rsid w:val="004C4DDD"/>
    <w:rsid w:val="004C5F40"/>
    <w:rsid w:val="004C6953"/>
    <w:rsid w:val="004C6DCA"/>
    <w:rsid w:val="004C7001"/>
    <w:rsid w:val="004D1706"/>
    <w:rsid w:val="004D1C79"/>
    <w:rsid w:val="004D216C"/>
    <w:rsid w:val="004D224A"/>
    <w:rsid w:val="004D243F"/>
    <w:rsid w:val="004D561A"/>
    <w:rsid w:val="004D6E6B"/>
    <w:rsid w:val="004D7473"/>
    <w:rsid w:val="004D76FB"/>
    <w:rsid w:val="004E07BE"/>
    <w:rsid w:val="004E2163"/>
    <w:rsid w:val="004E42EE"/>
    <w:rsid w:val="004F15CC"/>
    <w:rsid w:val="004F26C0"/>
    <w:rsid w:val="004F295F"/>
    <w:rsid w:val="004F2E8A"/>
    <w:rsid w:val="004F45C2"/>
    <w:rsid w:val="004F55E1"/>
    <w:rsid w:val="004F68D1"/>
    <w:rsid w:val="0050008D"/>
    <w:rsid w:val="00501C4B"/>
    <w:rsid w:val="005028A7"/>
    <w:rsid w:val="005055B4"/>
    <w:rsid w:val="005078B7"/>
    <w:rsid w:val="00510D73"/>
    <w:rsid w:val="00512ACB"/>
    <w:rsid w:val="0051646E"/>
    <w:rsid w:val="00522157"/>
    <w:rsid w:val="0052216D"/>
    <w:rsid w:val="00526115"/>
    <w:rsid w:val="005276AB"/>
    <w:rsid w:val="00530F48"/>
    <w:rsid w:val="00533FAF"/>
    <w:rsid w:val="005366B6"/>
    <w:rsid w:val="00537D92"/>
    <w:rsid w:val="005523D3"/>
    <w:rsid w:val="0055444D"/>
    <w:rsid w:val="00554BCD"/>
    <w:rsid w:val="00555F60"/>
    <w:rsid w:val="0056020A"/>
    <w:rsid w:val="005605A5"/>
    <w:rsid w:val="00560B3C"/>
    <w:rsid w:val="00561A97"/>
    <w:rsid w:val="00561BF3"/>
    <w:rsid w:val="00563171"/>
    <w:rsid w:val="005635DF"/>
    <w:rsid w:val="00563DAC"/>
    <w:rsid w:val="005675E0"/>
    <w:rsid w:val="00570A71"/>
    <w:rsid w:val="00570C00"/>
    <w:rsid w:val="00570E7E"/>
    <w:rsid w:val="00573F21"/>
    <w:rsid w:val="00574C29"/>
    <w:rsid w:val="005750B7"/>
    <w:rsid w:val="00575DBE"/>
    <w:rsid w:val="00576AAA"/>
    <w:rsid w:val="00576EFB"/>
    <w:rsid w:val="0058206B"/>
    <w:rsid w:val="005848B8"/>
    <w:rsid w:val="00585690"/>
    <w:rsid w:val="00591BDC"/>
    <w:rsid w:val="005930AE"/>
    <w:rsid w:val="00594AAA"/>
    <w:rsid w:val="0059521C"/>
    <w:rsid w:val="00595B33"/>
    <w:rsid w:val="0059662F"/>
    <w:rsid w:val="00596BA6"/>
    <w:rsid w:val="00597627"/>
    <w:rsid w:val="00597CCE"/>
    <w:rsid w:val="005A78DF"/>
    <w:rsid w:val="005B5125"/>
    <w:rsid w:val="005B7254"/>
    <w:rsid w:val="005C04A7"/>
    <w:rsid w:val="005C512F"/>
    <w:rsid w:val="005C5C68"/>
    <w:rsid w:val="005D2265"/>
    <w:rsid w:val="005D28E6"/>
    <w:rsid w:val="005D3066"/>
    <w:rsid w:val="005E4B13"/>
    <w:rsid w:val="005E4C02"/>
    <w:rsid w:val="005E69D0"/>
    <w:rsid w:val="005F002D"/>
    <w:rsid w:val="005F01DF"/>
    <w:rsid w:val="005F22F8"/>
    <w:rsid w:val="005F76AE"/>
    <w:rsid w:val="005F76CC"/>
    <w:rsid w:val="005F7FF8"/>
    <w:rsid w:val="006004C4"/>
    <w:rsid w:val="00600CA4"/>
    <w:rsid w:val="00600D1A"/>
    <w:rsid w:val="00602416"/>
    <w:rsid w:val="006025CE"/>
    <w:rsid w:val="006032DB"/>
    <w:rsid w:val="00603635"/>
    <w:rsid w:val="006041F2"/>
    <w:rsid w:val="006057AC"/>
    <w:rsid w:val="006064F5"/>
    <w:rsid w:val="00607871"/>
    <w:rsid w:val="00617298"/>
    <w:rsid w:val="0062024C"/>
    <w:rsid w:val="006217CD"/>
    <w:rsid w:val="00624753"/>
    <w:rsid w:val="0062481C"/>
    <w:rsid w:val="00632125"/>
    <w:rsid w:val="0063588C"/>
    <w:rsid w:val="006368A0"/>
    <w:rsid w:val="00637753"/>
    <w:rsid w:val="00637905"/>
    <w:rsid w:val="006402F4"/>
    <w:rsid w:val="00640825"/>
    <w:rsid w:val="00642461"/>
    <w:rsid w:val="0064547B"/>
    <w:rsid w:val="00646DCC"/>
    <w:rsid w:val="00651892"/>
    <w:rsid w:val="00651DFE"/>
    <w:rsid w:val="00653EEF"/>
    <w:rsid w:val="00655373"/>
    <w:rsid w:val="0065649B"/>
    <w:rsid w:val="0066079F"/>
    <w:rsid w:val="00660CE4"/>
    <w:rsid w:val="0066222D"/>
    <w:rsid w:val="00662716"/>
    <w:rsid w:val="006633A9"/>
    <w:rsid w:val="006650EB"/>
    <w:rsid w:val="00665D15"/>
    <w:rsid w:val="00666BFE"/>
    <w:rsid w:val="00670C3D"/>
    <w:rsid w:val="00671D78"/>
    <w:rsid w:val="00676C9F"/>
    <w:rsid w:val="00677B13"/>
    <w:rsid w:val="00677F4E"/>
    <w:rsid w:val="00677F8A"/>
    <w:rsid w:val="00681A08"/>
    <w:rsid w:val="00685ECF"/>
    <w:rsid w:val="006875B8"/>
    <w:rsid w:val="00687CEA"/>
    <w:rsid w:val="00691504"/>
    <w:rsid w:val="0069208B"/>
    <w:rsid w:val="00694A32"/>
    <w:rsid w:val="00694E01"/>
    <w:rsid w:val="00695171"/>
    <w:rsid w:val="00695B75"/>
    <w:rsid w:val="00695E71"/>
    <w:rsid w:val="0069607E"/>
    <w:rsid w:val="00697924"/>
    <w:rsid w:val="006A12A7"/>
    <w:rsid w:val="006A19F3"/>
    <w:rsid w:val="006A1A95"/>
    <w:rsid w:val="006A1DB4"/>
    <w:rsid w:val="006A38B7"/>
    <w:rsid w:val="006A4D4C"/>
    <w:rsid w:val="006A5C31"/>
    <w:rsid w:val="006B1CB2"/>
    <w:rsid w:val="006B1DD1"/>
    <w:rsid w:val="006B3396"/>
    <w:rsid w:val="006B4FE7"/>
    <w:rsid w:val="006B6E9E"/>
    <w:rsid w:val="006C0A71"/>
    <w:rsid w:val="006C195E"/>
    <w:rsid w:val="006C5973"/>
    <w:rsid w:val="006D140C"/>
    <w:rsid w:val="006D2370"/>
    <w:rsid w:val="006D638F"/>
    <w:rsid w:val="006D6E28"/>
    <w:rsid w:val="006D7384"/>
    <w:rsid w:val="006E7BF7"/>
    <w:rsid w:val="006F08B4"/>
    <w:rsid w:val="006F6761"/>
    <w:rsid w:val="006F7C8D"/>
    <w:rsid w:val="00700907"/>
    <w:rsid w:val="00702F2C"/>
    <w:rsid w:val="00705991"/>
    <w:rsid w:val="00706838"/>
    <w:rsid w:val="007068C8"/>
    <w:rsid w:val="00711177"/>
    <w:rsid w:val="00715B8F"/>
    <w:rsid w:val="0072286E"/>
    <w:rsid w:val="00725B00"/>
    <w:rsid w:val="0073106E"/>
    <w:rsid w:val="007334B7"/>
    <w:rsid w:val="00734081"/>
    <w:rsid w:val="00736B3C"/>
    <w:rsid w:val="007404D2"/>
    <w:rsid w:val="00740A37"/>
    <w:rsid w:val="0074394B"/>
    <w:rsid w:val="00747EF9"/>
    <w:rsid w:val="00751EAD"/>
    <w:rsid w:val="00755142"/>
    <w:rsid w:val="00756AFB"/>
    <w:rsid w:val="00756BB7"/>
    <w:rsid w:val="007574E4"/>
    <w:rsid w:val="0075764B"/>
    <w:rsid w:val="00760C01"/>
    <w:rsid w:val="00761293"/>
    <w:rsid w:val="0076306B"/>
    <w:rsid w:val="007645FE"/>
    <w:rsid w:val="00767C04"/>
    <w:rsid w:val="007736A2"/>
    <w:rsid w:val="00777388"/>
    <w:rsid w:val="00785041"/>
    <w:rsid w:val="00785B4B"/>
    <w:rsid w:val="00790407"/>
    <w:rsid w:val="00791AFD"/>
    <w:rsid w:val="00794A45"/>
    <w:rsid w:val="00795A26"/>
    <w:rsid w:val="0079789C"/>
    <w:rsid w:val="007A6226"/>
    <w:rsid w:val="007B05E8"/>
    <w:rsid w:val="007B1004"/>
    <w:rsid w:val="007B1CA2"/>
    <w:rsid w:val="007B3C61"/>
    <w:rsid w:val="007B4445"/>
    <w:rsid w:val="007B6741"/>
    <w:rsid w:val="007C01CC"/>
    <w:rsid w:val="007C26C2"/>
    <w:rsid w:val="007C3ABA"/>
    <w:rsid w:val="007C607F"/>
    <w:rsid w:val="007D1918"/>
    <w:rsid w:val="007D306B"/>
    <w:rsid w:val="007D4EAB"/>
    <w:rsid w:val="007D715A"/>
    <w:rsid w:val="007D7C53"/>
    <w:rsid w:val="007E06D6"/>
    <w:rsid w:val="007E1293"/>
    <w:rsid w:val="007E363D"/>
    <w:rsid w:val="007E7BA6"/>
    <w:rsid w:val="007F03F2"/>
    <w:rsid w:val="007F6F85"/>
    <w:rsid w:val="0080178A"/>
    <w:rsid w:val="008031DF"/>
    <w:rsid w:val="008032B1"/>
    <w:rsid w:val="00803DC5"/>
    <w:rsid w:val="00805EC7"/>
    <w:rsid w:val="008065D7"/>
    <w:rsid w:val="00807AE0"/>
    <w:rsid w:val="008111A3"/>
    <w:rsid w:val="00811CF3"/>
    <w:rsid w:val="008130D0"/>
    <w:rsid w:val="00816C6C"/>
    <w:rsid w:val="00816E30"/>
    <w:rsid w:val="008178EA"/>
    <w:rsid w:val="008215E6"/>
    <w:rsid w:val="0082264B"/>
    <w:rsid w:val="0082765B"/>
    <w:rsid w:val="00830EFB"/>
    <w:rsid w:val="008352B1"/>
    <w:rsid w:val="008352BA"/>
    <w:rsid w:val="008353E7"/>
    <w:rsid w:val="00835BD7"/>
    <w:rsid w:val="008374A0"/>
    <w:rsid w:val="008419BF"/>
    <w:rsid w:val="008428E8"/>
    <w:rsid w:val="008432D6"/>
    <w:rsid w:val="00843A4F"/>
    <w:rsid w:val="00843D71"/>
    <w:rsid w:val="00846357"/>
    <w:rsid w:val="00846B93"/>
    <w:rsid w:val="00846F11"/>
    <w:rsid w:val="0084745A"/>
    <w:rsid w:val="008504D0"/>
    <w:rsid w:val="00851D7A"/>
    <w:rsid w:val="00851EAA"/>
    <w:rsid w:val="0085439A"/>
    <w:rsid w:val="008554AE"/>
    <w:rsid w:val="00857C3C"/>
    <w:rsid w:val="0086127F"/>
    <w:rsid w:val="00861AC0"/>
    <w:rsid w:val="00864D94"/>
    <w:rsid w:val="008664A9"/>
    <w:rsid w:val="00870045"/>
    <w:rsid w:val="00876E5F"/>
    <w:rsid w:val="0088141F"/>
    <w:rsid w:val="008828A5"/>
    <w:rsid w:val="008847B3"/>
    <w:rsid w:val="00884A12"/>
    <w:rsid w:val="00885C5F"/>
    <w:rsid w:val="00890CE4"/>
    <w:rsid w:val="00891ED7"/>
    <w:rsid w:val="0089263C"/>
    <w:rsid w:val="00893AC2"/>
    <w:rsid w:val="008A3E62"/>
    <w:rsid w:val="008A557A"/>
    <w:rsid w:val="008A5704"/>
    <w:rsid w:val="008A62FB"/>
    <w:rsid w:val="008B003B"/>
    <w:rsid w:val="008B1BE2"/>
    <w:rsid w:val="008B7B54"/>
    <w:rsid w:val="008C3187"/>
    <w:rsid w:val="008C3641"/>
    <w:rsid w:val="008C3657"/>
    <w:rsid w:val="008C5E4F"/>
    <w:rsid w:val="008C653E"/>
    <w:rsid w:val="008D2B76"/>
    <w:rsid w:val="008D3ADA"/>
    <w:rsid w:val="008D56C0"/>
    <w:rsid w:val="008D63B7"/>
    <w:rsid w:val="008D658E"/>
    <w:rsid w:val="008D6A03"/>
    <w:rsid w:val="008D6CA7"/>
    <w:rsid w:val="008D6E5A"/>
    <w:rsid w:val="008D7CE9"/>
    <w:rsid w:val="008E5058"/>
    <w:rsid w:val="008E508C"/>
    <w:rsid w:val="008E7FEE"/>
    <w:rsid w:val="008F0C36"/>
    <w:rsid w:val="008F19C1"/>
    <w:rsid w:val="008F2F06"/>
    <w:rsid w:val="008F31F5"/>
    <w:rsid w:val="008F5361"/>
    <w:rsid w:val="008F59B7"/>
    <w:rsid w:val="008F5B93"/>
    <w:rsid w:val="008F67F5"/>
    <w:rsid w:val="008F6BCE"/>
    <w:rsid w:val="008F760F"/>
    <w:rsid w:val="00900D4B"/>
    <w:rsid w:val="00901085"/>
    <w:rsid w:val="009051BA"/>
    <w:rsid w:val="009059B0"/>
    <w:rsid w:val="00905F9B"/>
    <w:rsid w:val="0090702E"/>
    <w:rsid w:val="00912156"/>
    <w:rsid w:val="00913403"/>
    <w:rsid w:val="00913E95"/>
    <w:rsid w:val="009170B9"/>
    <w:rsid w:val="00920DB4"/>
    <w:rsid w:val="0092124F"/>
    <w:rsid w:val="00921B9A"/>
    <w:rsid w:val="00923A87"/>
    <w:rsid w:val="0092418F"/>
    <w:rsid w:val="009246BB"/>
    <w:rsid w:val="00927482"/>
    <w:rsid w:val="0093587E"/>
    <w:rsid w:val="00935D76"/>
    <w:rsid w:val="00935EE6"/>
    <w:rsid w:val="00935F30"/>
    <w:rsid w:val="00936FF5"/>
    <w:rsid w:val="009401A8"/>
    <w:rsid w:val="00941BE4"/>
    <w:rsid w:val="009445DA"/>
    <w:rsid w:val="0094654B"/>
    <w:rsid w:val="0095112B"/>
    <w:rsid w:val="00951D7A"/>
    <w:rsid w:val="0095712A"/>
    <w:rsid w:val="0095713C"/>
    <w:rsid w:val="009630DF"/>
    <w:rsid w:val="009676C6"/>
    <w:rsid w:val="00973A6D"/>
    <w:rsid w:val="009804E0"/>
    <w:rsid w:val="00983735"/>
    <w:rsid w:val="009865AA"/>
    <w:rsid w:val="00987080"/>
    <w:rsid w:val="0098765A"/>
    <w:rsid w:val="00987E5B"/>
    <w:rsid w:val="009904D8"/>
    <w:rsid w:val="00991620"/>
    <w:rsid w:val="00991DF9"/>
    <w:rsid w:val="00994CC3"/>
    <w:rsid w:val="00995F07"/>
    <w:rsid w:val="009968B0"/>
    <w:rsid w:val="009A3D56"/>
    <w:rsid w:val="009A6CB2"/>
    <w:rsid w:val="009B0982"/>
    <w:rsid w:val="009B2835"/>
    <w:rsid w:val="009B4A76"/>
    <w:rsid w:val="009B4C99"/>
    <w:rsid w:val="009C13FB"/>
    <w:rsid w:val="009C1592"/>
    <w:rsid w:val="009C520D"/>
    <w:rsid w:val="009C65D3"/>
    <w:rsid w:val="009D2473"/>
    <w:rsid w:val="009D28CF"/>
    <w:rsid w:val="009D6931"/>
    <w:rsid w:val="009E1A69"/>
    <w:rsid w:val="009E2F12"/>
    <w:rsid w:val="009E5D36"/>
    <w:rsid w:val="009E6375"/>
    <w:rsid w:val="009E6392"/>
    <w:rsid w:val="009E7CA0"/>
    <w:rsid w:val="009E7EE0"/>
    <w:rsid w:val="009F0768"/>
    <w:rsid w:val="009F2ACD"/>
    <w:rsid w:val="009F2CCC"/>
    <w:rsid w:val="009F3B68"/>
    <w:rsid w:val="009F5E8F"/>
    <w:rsid w:val="009F6448"/>
    <w:rsid w:val="00A00006"/>
    <w:rsid w:val="00A00A65"/>
    <w:rsid w:val="00A04392"/>
    <w:rsid w:val="00A069CE"/>
    <w:rsid w:val="00A109D8"/>
    <w:rsid w:val="00A14648"/>
    <w:rsid w:val="00A15368"/>
    <w:rsid w:val="00A16003"/>
    <w:rsid w:val="00A167D7"/>
    <w:rsid w:val="00A23D39"/>
    <w:rsid w:val="00A23EC2"/>
    <w:rsid w:val="00A24FBB"/>
    <w:rsid w:val="00A25116"/>
    <w:rsid w:val="00A26562"/>
    <w:rsid w:val="00A33318"/>
    <w:rsid w:val="00A3453E"/>
    <w:rsid w:val="00A35F80"/>
    <w:rsid w:val="00A407E3"/>
    <w:rsid w:val="00A42263"/>
    <w:rsid w:val="00A42ED2"/>
    <w:rsid w:val="00A438F6"/>
    <w:rsid w:val="00A44B33"/>
    <w:rsid w:val="00A47833"/>
    <w:rsid w:val="00A50E00"/>
    <w:rsid w:val="00A524C1"/>
    <w:rsid w:val="00A52529"/>
    <w:rsid w:val="00A5252A"/>
    <w:rsid w:val="00A53624"/>
    <w:rsid w:val="00A55EAF"/>
    <w:rsid w:val="00A56732"/>
    <w:rsid w:val="00A5766B"/>
    <w:rsid w:val="00A61E45"/>
    <w:rsid w:val="00A6608F"/>
    <w:rsid w:val="00A67F3A"/>
    <w:rsid w:val="00A729A5"/>
    <w:rsid w:val="00A74492"/>
    <w:rsid w:val="00A77512"/>
    <w:rsid w:val="00A81527"/>
    <w:rsid w:val="00A863E3"/>
    <w:rsid w:val="00A9097B"/>
    <w:rsid w:val="00A9247B"/>
    <w:rsid w:val="00A94161"/>
    <w:rsid w:val="00A97BFB"/>
    <w:rsid w:val="00AA0043"/>
    <w:rsid w:val="00AB0BBC"/>
    <w:rsid w:val="00AB10D2"/>
    <w:rsid w:val="00AB1F38"/>
    <w:rsid w:val="00AB34C1"/>
    <w:rsid w:val="00AB3A92"/>
    <w:rsid w:val="00AB478B"/>
    <w:rsid w:val="00AB47AC"/>
    <w:rsid w:val="00AB4AD9"/>
    <w:rsid w:val="00AB6F6F"/>
    <w:rsid w:val="00AD40AD"/>
    <w:rsid w:val="00AD420C"/>
    <w:rsid w:val="00AD6E77"/>
    <w:rsid w:val="00AD7854"/>
    <w:rsid w:val="00AD7A25"/>
    <w:rsid w:val="00AE0568"/>
    <w:rsid w:val="00AE124A"/>
    <w:rsid w:val="00AE2666"/>
    <w:rsid w:val="00AE478C"/>
    <w:rsid w:val="00AF00E0"/>
    <w:rsid w:val="00AF034F"/>
    <w:rsid w:val="00AF156B"/>
    <w:rsid w:val="00AF1C01"/>
    <w:rsid w:val="00AF2F7F"/>
    <w:rsid w:val="00AF3A5A"/>
    <w:rsid w:val="00AF3E15"/>
    <w:rsid w:val="00AF43BC"/>
    <w:rsid w:val="00AF5218"/>
    <w:rsid w:val="00AF5977"/>
    <w:rsid w:val="00AF5BC1"/>
    <w:rsid w:val="00AF60A0"/>
    <w:rsid w:val="00B01A6F"/>
    <w:rsid w:val="00B0480E"/>
    <w:rsid w:val="00B04D7D"/>
    <w:rsid w:val="00B0605D"/>
    <w:rsid w:val="00B07049"/>
    <w:rsid w:val="00B1026A"/>
    <w:rsid w:val="00B14E05"/>
    <w:rsid w:val="00B16A85"/>
    <w:rsid w:val="00B204D9"/>
    <w:rsid w:val="00B21166"/>
    <w:rsid w:val="00B242D9"/>
    <w:rsid w:val="00B24EBA"/>
    <w:rsid w:val="00B263AE"/>
    <w:rsid w:val="00B30AE2"/>
    <w:rsid w:val="00B31B57"/>
    <w:rsid w:val="00B33A6C"/>
    <w:rsid w:val="00B42F17"/>
    <w:rsid w:val="00B43A02"/>
    <w:rsid w:val="00B4549D"/>
    <w:rsid w:val="00B47091"/>
    <w:rsid w:val="00B521E7"/>
    <w:rsid w:val="00B56534"/>
    <w:rsid w:val="00B57A21"/>
    <w:rsid w:val="00B62C3E"/>
    <w:rsid w:val="00B645DE"/>
    <w:rsid w:val="00B65857"/>
    <w:rsid w:val="00B66698"/>
    <w:rsid w:val="00B6755A"/>
    <w:rsid w:val="00B71B63"/>
    <w:rsid w:val="00B745DC"/>
    <w:rsid w:val="00B77D32"/>
    <w:rsid w:val="00B81220"/>
    <w:rsid w:val="00B81F7A"/>
    <w:rsid w:val="00B83F6A"/>
    <w:rsid w:val="00B84350"/>
    <w:rsid w:val="00B855A6"/>
    <w:rsid w:val="00B91098"/>
    <w:rsid w:val="00B9153F"/>
    <w:rsid w:val="00B91904"/>
    <w:rsid w:val="00B92735"/>
    <w:rsid w:val="00B9418E"/>
    <w:rsid w:val="00B96259"/>
    <w:rsid w:val="00B967CF"/>
    <w:rsid w:val="00B96864"/>
    <w:rsid w:val="00B969ED"/>
    <w:rsid w:val="00B97C88"/>
    <w:rsid w:val="00BA2AD6"/>
    <w:rsid w:val="00BA2BEA"/>
    <w:rsid w:val="00BA63A4"/>
    <w:rsid w:val="00BA71A5"/>
    <w:rsid w:val="00BA77F1"/>
    <w:rsid w:val="00BA78F3"/>
    <w:rsid w:val="00BB0D90"/>
    <w:rsid w:val="00BB42A6"/>
    <w:rsid w:val="00BB430B"/>
    <w:rsid w:val="00BB60C6"/>
    <w:rsid w:val="00BB7984"/>
    <w:rsid w:val="00BC1BCC"/>
    <w:rsid w:val="00BC45F7"/>
    <w:rsid w:val="00BC49E9"/>
    <w:rsid w:val="00BC6A06"/>
    <w:rsid w:val="00BD137C"/>
    <w:rsid w:val="00BD5AB5"/>
    <w:rsid w:val="00BE1590"/>
    <w:rsid w:val="00BE3BC7"/>
    <w:rsid w:val="00BE7091"/>
    <w:rsid w:val="00BE77D8"/>
    <w:rsid w:val="00BF1A76"/>
    <w:rsid w:val="00BF1AB7"/>
    <w:rsid w:val="00BF7FE9"/>
    <w:rsid w:val="00C005BF"/>
    <w:rsid w:val="00C03596"/>
    <w:rsid w:val="00C04236"/>
    <w:rsid w:val="00C05EEC"/>
    <w:rsid w:val="00C0642B"/>
    <w:rsid w:val="00C06FEE"/>
    <w:rsid w:val="00C073AC"/>
    <w:rsid w:val="00C11637"/>
    <w:rsid w:val="00C12645"/>
    <w:rsid w:val="00C12C63"/>
    <w:rsid w:val="00C137B1"/>
    <w:rsid w:val="00C143C6"/>
    <w:rsid w:val="00C15A13"/>
    <w:rsid w:val="00C238D9"/>
    <w:rsid w:val="00C24A9D"/>
    <w:rsid w:val="00C2677E"/>
    <w:rsid w:val="00C26B6A"/>
    <w:rsid w:val="00C31542"/>
    <w:rsid w:val="00C42B59"/>
    <w:rsid w:val="00C5028E"/>
    <w:rsid w:val="00C54E78"/>
    <w:rsid w:val="00C6078D"/>
    <w:rsid w:val="00C61396"/>
    <w:rsid w:val="00C62CF1"/>
    <w:rsid w:val="00C63CE5"/>
    <w:rsid w:val="00C63F7B"/>
    <w:rsid w:val="00C640E5"/>
    <w:rsid w:val="00C641A3"/>
    <w:rsid w:val="00C657CF"/>
    <w:rsid w:val="00C72CA5"/>
    <w:rsid w:val="00C80560"/>
    <w:rsid w:val="00C8093E"/>
    <w:rsid w:val="00C80D62"/>
    <w:rsid w:val="00C83392"/>
    <w:rsid w:val="00C8388B"/>
    <w:rsid w:val="00C84944"/>
    <w:rsid w:val="00C90217"/>
    <w:rsid w:val="00C90868"/>
    <w:rsid w:val="00C93C0E"/>
    <w:rsid w:val="00C9631C"/>
    <w:rsid w:val="00C96A3E"/>
    <w:rsid w:val="00C96BFD"/>
    <w:rsid w:val="00C96C98"/>
    <w:rsid w:val="00CA2A19"/>
    <w:rsid w:val="00CA5358"/>
    <w:rsid w:val="00CA5ACA"/>
    <w:rsid w:val="00CB0B17"/>
    <w:rsid w:val="00CB0DC2"/>
    <w:rsid w:val="00CB1DCA"/>
    <w:rsid w:val="00CC05CA"/>
    <w:rsid w:val="00CC1247"/>
    <w:rsid w:val="00CC5D09"/>
    <w:rsid w:val="00CC6225"/>
    <w:rsid w:val="00CC7472"/>
    <w:rsid w:val="00CD502A"/>
    <w:rsid w:val="00CD6CF6"/>
    <w:rsid w:val="00CE02AC"/>
    <w:rsid w:val="00CE7AD8"/>
    <w:rsid w:val="00CF0388"/>
    <w:rsid w:val="00CF12CF"/>
    <w:rsid w:val="00CF4BE3"/>
    <w:rsid w:val="00CF7805"/>
    <w:rsid w:val="00D060D2"/>
    <w:rsid w:val="00D07735"/>
    <w:rsid w:val="00D13E2D"/>
    <w:rsid w:val="00D14394"/>
    <w:rsid w:val="00D154B4"/>
    <w:rsid w:val="00D242CD"/>
    <w:rsid w:val="00D26606"/>
    <w:rsid w:val="00D26F74"/>
    <w:rsid w:val="00D272F1"/>
    <w:rsid w:val="00D32066"/>
    <w:rsid w:val="00D341C3"/>
    <w:rsid w:val="00D36475"/>
    <w:rsid w:val="00D407C1"/>
    <w:rsid w:val="00D41B5B"/>
    <w:rsid w:val="00D41D63"/>
    <w:rsid w:val="00D42843"/>
    <w:rsid w:val="00D44B01"/>
    <w:rsid w:val="00D45950"/>
    <w:rsid w:val="00D50E26"/>
    <w:rsid w:val="00D50FF7"/>
    <w:rsid w:val="00D5152A"/>
    <w:rsid w:val="00D560EB"/>
    <w:rsid w:val="00D56273"/>
    <w:rsid w:val="00D635BC"/>
    <w:rsid w:val="00D63FB9"/>
    <w:rsid w:val="00D65145"/>
    <w:rsid w:val="00D65EA4"/>
    <w:rsid w:val="00D66C99"/>
    <w:rsid w:val="00D708BF"/>
    <w:rsid w:val="00D72BB0"/>
    <w:rsid w:val="00D73D87"/>
    <w:rsid w:val="00D74314"/>
    <w:rsid w:val="00D81410"/>
    <w:rsid w:val="00D8148A"/>
    <w:rsid w:val="00D8406E"/>
    <w:rsid w:val="00D860B1"/>
    <w:rsid w:val="00D879FC"/>
    <w:rsid w:val="00D92505"/>
    <w:rsid w:val="00D947F1"/>
    <w:rsid w:val="00DA267C"/>
    <w:rsid w:val="00DA27B3"/>
    <w:rsid w:val="00DA2C10"/>
    <w:rsid w:val="00DA5101"/>
    <w:rsid w:val="00DA79EF"/>
    <w:rsid w:val="00DB0C0B"/>
    <w:rsid w:val="00DB3B74"/>
    <w:rsid w:val="00DB4CEA"/>
    <w:rsid w:val="00DB7B97"/>
    <w:rsid w:val="00DC0F5E"/>
    <w:rsid w:val="00DC32B0"/>
    <w:rsid w:val="00DC3584"/>
    <w:rsid w:val="00DC5538"/>
    <w:rsid w:val="00DC5870"/>
    <w:rsid w:val="00DD013E"/>
    <w:rsid w:val="00DD0384"/>
    <w:rsid w:val="00DD0901"/>
    <w:rsid w:val="00DD4AB0"/>
    <w:rsid w:val="00DD5CCB"/>
    <w:rsid w:val="00DD7608"/>
    <w:rsid w:val="00DE16B6"/>
    <w:rsid w:val="00DE3323"/>
    <w:rsid w:val="00DE36CA"/>
    <w:rsid w:val="00DE4B98"/>
    <w:rsid w:val="00DE6708"/>
    <w:rsid w:val="00DE7E63"/>
    <w:rsid w:val="00DF2F36"/>
    <w:rsid w:val="00DF5046"/>
    <w:rsid w:val="00DF5BC3"/>
    <w:rsid w:val="00DF702B"/>
    <w:rsid w:val="00DF77A2"/>
    <w:rsid w:val="00E050A0"/>
    <w:rsid w:val="00E15295"/>
    <w:rsid w:val="00E152BF"/>
    <w:rsid w:val="00E21602"/>
    <w:rsid w:val="00E2388F"/>
    <w:rsid w:val="00E25296"/>
    <w:rsid w:val="00E26D0E"/>
    <w:rsid w:val="00E272AF"/>
    <w:rsid w:val="00E33CD4"/>
    <w:rsid w:val="00E367C5"/>
    <w:rsid w:val="00E37E71"/>
    <w:rsid w:val="00E4047E"/>
    <w:rsid w:val="00E40E5A"/>
    <w:rsid w:val="00E42486"/>
    <w:rsid w:val="00E42847"/>
    <w:rsid w:val="00E44F07"/>
    <w:rsid w:val="00E46064"/>
    <w:rsid w:val="00E46148"/>
    <w:rsid w:val="00E553F0"/>
    <w:rsid w:val="00E5710D"/>
    <w:rsid w:val="00E604A1"/>
    <w:rsid w:val="00E61406"/>
    <w:rsid w:val="00E65741"/>
    <w:rsid w:val="00E6755F"/>
    <w:rsid w:val="00E7151D"/>
    <w:rsid w:val="00E7237F"/>
    <w:rsid w:val="00E7248D"/>
    <w:rsid w:val="00E7293C"/>
    <w:rsid w:val="00E72948"/>
    <w:rsid w:val="00E73639"/>
    <w:rsid w:val="00E73674"/>
    <w:rsid w:val="00E73AA8"/>
    <w:rsid w:val="00E75C68"/>
    <w:rsid w:val="00E76812"/>
    <w:rsid w:val="00E76CC9"/>
    <w:rsid w:val="00E770DE"/>
    <w:rsid w:val="00E77C00"/>
    <w:rsid w:val="00E80228"/>
    <w:rsid w:val="00E809C5"/>
    <w:rsid w:val="00E82D0C"/>
    <w:rsid w:val="00E846B6"/>
    <w:rsid w:val="00E86D2A"/>
    <w:rsid w:val="00E8711A"/>
    <w:rsid w:val="00E87FAA"/>
    <w:rsid w:val="00E91032"/>
    <w:rsid w:val="00E97782"/>
    <w:rsid w:val="00EA08DE"/>
    <w:rsid w:val="00EA2ED4"/>
    <w:rsid w:val="00EA491A"/>
    <w:rsid w:val="00EA504F"/>
    <w:rsid w:val="00EA7B79"/>
    <w:rsid w:val="00EB1583"/>
    <w:rsid w:val="00EB3205"/>
    <w:rsid w:val="00EB54A9"/>
    <w:rsid w:val="00EC23FB"/>
    <w:rsid w:val="00EC27F2"/>
    <w:rsid w:val="00EC40AE"/>
    <w:rsid w:val="00EC59AB"/>
    <w:rsid w:val="00EC7017"/>
    <w:rsid w:val="00EC7A41"/>
    <w:rsid w:val="00ED005E"/>
    <w:rsid w:val="00ED4356"/>
    <w:rsid w:val="00ED4603"/>
    <w:rsid w:val="00ED4894"/>
    <w:rsid w:val="00ED7681"/>
    <w:rsid w:val="00EE243C"/>
    <w:rsid w:val="00EE3837"/>
    <w:rsid w:val="00EE7BD2"/>
    <w:rsid w:val="00EF26A3"/>
    <w:rsid w:val="00EF33B4"/>
    <w:rsid w:val="00EF63C6"/>
    <w:rsid w:val="00EF64C9"/>
    <w:rsid w:val="00F003D2"/>
    <w:rsid w:val="00F034FB"/>
    <w:rsid w:val="00F04E21"/>
    <w:rsid w:val="00F05606"/>
    <w:rsid w:val="00F06E9A"/>
    <w:rsid w:val="00F105F5"/>
    <w:rsid w:val="00F1075A"/>
    <w:rsid w:val="00F1360A"/>
    <w:rsid w:val="00F14CFC"/>
    <w:rsid w:val="00F15A25"/>
    <w:rsid w:val="00F160CE"/>
    <w:rsid w:val="00F1698E"/>
    <w:rsid w:val="00F1702B"/>
    <w:rsid w:val="00F22E82"/>
    <w:rsid w:val="00F2483A"/>
    <w:rsid w:val="00F2717F"/>
    <w:rsid w:val="00F27887"/>
    <w:rsid w:val="00F31127"/>
    <w:rsid w:val="00F32C45"/>
    <w:rsid w:val="00F330C5"/>
    <w:rsid w:val="00F337BF"/>
    <w:rsid w:val="00F33D14"/>
    <w:rsid w:val="00F473B6"/>
    <w:rsid w:val="00F52E57"/>
    <w:rsid w:val="00F53E06"/>
    <w:rsid w:val="00F54188"/>
    <w:rsid w:val="00F54CC0"/>
    <w:rsid w:val="00F63E64"/>
    <w:rsid w:val="00F6406E"/>
    <w:rsid w:val="00F678BE"/>
    <w:rsid w:val="00F727A5"/>
    <w:rsid w:val="00F830B7"/>
    <w:rsid w:val="00F847A9"/>
    <w:rsid w:val="00F90C41"/>
    <w:rsid w:val="00F90CFB"/>
    <w:rsid w:val="00F91213"/>
    <w:rsid w:val="00FA0318"/>
    <w:rsid w:val="00FA5FE9"/>
    <w:rsid w:val="00FA67D2"/>
    <w:rsid w:val="00FB1990"/>
    <w:rsid w:val="00FB2863"/>
    <w:rsid w:val="00FB2EA4"/>
    <w:rsid w:val="00FB302F"/>
    <w:rsid w:val="00FB5889"/>
    <w:rsid w:val="00FB5A92"/>
    <w:rsid w:val="00FB77FF"/>
    <w:rsid w:val="00FC1C69"/>
    <w:rsid w:val="00FC3739"/>
    <w:rsid w:val="00FD3184"/>
    <w:rsid w:val="00FD4A38"/>
    <w:rsid w:val="00FD4E43"/>
    <w:rsid w:val="00FD6459"/>
    <w:rsid w:val="00FE154C"/>
    <w:rsid w:val="00FE37C7"/>
    <w:rsid w:val="00FE4111"/>
    <w:rsid w:val="00FE5AD9"/>
    <w:rsid w:val="00FE5B12"/>
    <w:rsid w:val="00FE7A33"/>
    <w:rsid w:val="00FF3414"/>
    <w:rsid w:val="00FF3952"/>
    <w:rsid w:val="00FF492D"/>
    <w:rsid w:val="00FF53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80ABBD"/>
  <w15:chartTrackingRefBased/>
  <w15:docId w15:val="{B0913A8A-1D10-4874-A2A4-083F2B80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93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99"/>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link w:val="SubtitleChar"/>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EA08DE"/>
    <w:pPr>
      <w:tabs>
        <w:tab w:val="right" w:leader="dot" w:pos="9072"/>
      </w:tabs>
      <w:spacing w:before="60" w:after="60"/>
      <w:ind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uiPriority w:val="99"/>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Numbers1">
    <w:name w:val="Numbers 1"/>
    <w:basedOn w:val="Normal"/>
    <w:uiPriority w:val="99"/>
    <w:rsid w:val="00117923"/>
    <w:pPr>
      <w:keepLines w:val="0"/>
      <w:numPr>
        <w:numId w:val="22"/>
      </w:numPr>
      <w:spacing w:before="0" w:after="0"/>
    </w:pPr>
    <w:rPr>
      <w:rFonts w:ascii="Arial" w:eastAsia="Times New Roman" w:hAnsi="Arial"/>
      <w:lang w:eastAsia="en-GB"/>
    </w:rPr>
  </w:style>
  <w:style w:type="character" w:customStyle="1" w:styleId="FootnoteTextChar">
    <w:name w:val="Footnote Text Char"/>
    <w:link w:val="FootnoteText"/>
    <w:uiPriority w:val="99"/>
    <w:semiHidden/>
    <w:locked/>
    <w:rsid w:val="00117923"/>
    <w:rPr>
      <w:sz w:val="20"/>
      <w:szCs w:val="20"/>
      <w:lang w:eastAsia="en-US"/>
    </w:rPr>
  </w:style>
  <w:style w:type="paragraph" w:customStyle="1" w:styleId="Bullet1">
    <w:name w:val="Bullet 1"/>
    <w:basedOn w:val="Numbers1"/>
    <w:uiPriority w:val="99"/>
    <w:rsid w:val="00117923"/>
    <w:pPr>
      <w:numPr>
        <w:numId w:val="23"/>
      </w:numPr>
    </w:pPr>
  </w:style>
  <w:style w:type="paragraph" w:styleId="TOCHeading">
    <w:name w:val="TOC Heading"/>
    <w:basedOn w:val="Heading1"/>
    <w:next w:val="Normal"/>
    <w:uiPriority w:val="39"/>
    <w:unhideWhenUsed/>
    <w:qFormat/>
    <w:rsid w:val="00117923"/>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SubtitleChar">
    <w:name w:val="Subtitle Char"/>
    <w:basedOn w:val="DefaultParagraphFont"/>
    <w:link w:val="Subtitle"/>
    <w:rsid w:val="00117923"/>
    <w:rPr>
      <w:b/>
      <w:color w:val="7BC7CE"/>
      <w:sz w:val="36"/>
      <w:szCs w:val="36"/>
      <w:lang w:eastAsia="en-US"/>
    </w:rPr>
  </w:style>
  <w:style w:type="paragraph" w:customStyle="1" w:styleId="Heading41">
    <w:name w:val="Heading 41"/>
    <w:basedOn w:val="Normal"/>
    <w:next w:val="Normal"/>
    <w:uiPriority w:val="99"/>
    <w:rsid w:val="00117923"/>
    <w:pPr>
      <w:keepNext/>
      <w:keepLines w:val="0"/>
      <w:spacing w:before="0" w:after="0"/>
    </w:pPr>
    <w:rPr>
      <w:rFonts w:ascii="Arial" w:eastAsia="Times New Roman" w:hAnsi="Arial"/>
      <w:i/>
      <w:u w:val="single"/>
      <w:lang w:val="en-GB" w:eastAsia="en-GB"/>
    </w:rPr>
  </w:style>
  <w:style w:type="paragraph" w:styleId="CommentText">
    <w:name w:val="annotation text"/>
    <w:aliases w:val="Char1"/>
    <w:basedOn w:val="Normal"/>
    <w:link w:val="CommentTextChar"/>
    <w:uiPriority w:val="99"/>
    <w:semiHidden/>
    <w:rsid w:val="00117923"/>
    <w:pPr>
      <w:keepLines w:val="0"/>
      <w:spacing w:before="0" w:after="0"/>
    </w:pPr>
    <w:rPr>
      <w:rFonts w:ascii="Arial" w:eastAsia="Times New Roman" w:hAnsi="Arial"/>
      <w:sz w:val="20"/>
      <w:szCs w:val="20"/>
      <w:lang w:val="en-GB" w:eastAsia="en-GB"/>
    </w:rPr>
  </w:style>
  <w:style w:type="character" w:customStyle="1" w:styleId="CommentTextChar">
    <w:name w:val="Comment Text Char"/>
    <w:aliases w:val="Char1 Char"/>
    <w:basedOn w:val="DefaultParagraphFont"/>
    <w:link w:val="CommentText"/>
    <w:uiPriority w:val="99"/>
    <w:semiHidden/>
    <w:rsid w:val="00117923"/>
    <w:rPr>
      <w:rFonts w:ascii="Arial" w:eastAsia="Times New Roman" w:hAnsi="Arial"/>
      <w:sz w:val="20"/>
      <w:szCs w:val="20"/>
      <w:lang w:val="en-GB" w:eastAsia="en-GB"/>
    </w:rPr>
  </w:style>
  <w:style w:type="paragraph" w:customStyle="1" w:styleId="text5">
    <w:name w:val="text5"/>
    <w:basedOn w:val="Normal"/>
    <w:rsid w:val="00117923"/>
    <w:pPr>
      <w:keepLines w:val="0"/>
      <w:spacing w:before="83" w:after="216" w:line="288" w:lineRule="atLeast"/>
    </w:pPr>
    <w:rPr>
      <w:rFonts w:ascii="Times New Roman" w:eastAsia="Times New Roman" w:hAnsi="Times New Roman"/>
      <w:lang w:eastAsia="en-NZ"/>
    </w:rPr>
  </w:style>
  <w:style w:type="character" w:customStyle="1" w:styleId="label1">
    <w:name w:val="label1"/>
    <w:rsid w:val="00117923"/>
  </w:style>
  <w:style w:type="character" w:styleId="UnresolvedMention">
    <w:name w:val="Unresolved Mention"/>
    <w:basedOn w:val="DefaultParagraphFont"/>
    <w:uiPriority w:val="99"/>
    <w:semiHidden/>
    <w:unhideWhenUsed/>
    <w:rsid w:val="004260B0"/>
    <w:rPr>
      <w:color w:val="605E5C"/>
      <w:shd w:val="clear" w:color="auto" w:fill="E1DFDD"/>
    </w:rPr>
  </w:style>
  <w:style w:type="paragraph" w:styleId="NoSpacing">
    <w:name w:val="No Spacing"/>
    <w:link w:val="NoSpacingChar"/>
    <w:uiPriority w:val="1"/>
    <w:qFormat/>
    <w:rsid w:val="004A2F5C"/>
    <w:pPr>
      <w:spacing w:before="0" w:after="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2F5C"/>
    <w:rPr>
      <w:rFonts w:asciiTheme="minorHAnsi" w:eastAsiaTheme="minorEastAsia" w:hAnsiTheme="minorHAnsi" w:cstheme="minorBidi"/>
      <w:sz w:val="22"/>
      <w:szCs w:val="22"/>
      <w:lang w:val="en-US" w:eastAsia="en-US"/>
    </w:rPr>
  </w:style>
  <w:style w:type="paragraph" w:styleId="CommentSubject">
    <w:name w:val="annotation subject"/>
    <w:basedOn w:val="CommentText"/>
    <w:next w:val="CommentText"/>
    <w:link w:val="CommentSubjectChar"/>
    <w:uiPriority w:val="99"/>
    <w:semiHidden/>
    <w:unhideWhenUsed/>
    <w:rsid w:val="00466F79"/>
    <w:pPr>
      <w:keepLines/>
      <w:spacing w:before="120" w:after="240"/>
    </w:pPr>
    <w:rPr>
      <w:rFonts w:ascii="Calibri" w:eastAsiaTheme="minorHAnsi" w:hAnsi="Calibri"/>
      <w:b/>
      <w:bCs/>
      <w:lang w:val="en-NZ" w:eastAsia="en-US"/>
    </w:rPr>
  </w:style>
  <w:style w:type="character" w:customStyle="1" w:styleId="CommentSubjectChar">
    <w:name w:val="Comment Subject Char"/>
    <w:basedOn w:val="CommentTextChar"/>
    <w:link w:val="CommentSubject"/>
    <w:uiPriority w:val="99"/>
    <w:semiHidden/>
    <w:rsid w:val="00466F79"/>
    <w:rPr>
      <w:rFonts w:ascii="Arial" w:eastAsia="Times New Roman" w:hAnsi="Arial"/>
      <w:b/>
      <w:bCs/>
      <w:sz w:val="20"/>
      <w:szCs w:val="20"/>
      <w:lang w:val="en-GB" w:eastAsia="en-US"/>
    </w:rPr>
  </w:style>
  <w:style w:type="paragraph" w:styleId="Revision">
    <w:name w:val="Revision"/>
    <w:hidden/>
    <w:uiPriority w:val="99"/>
    <w:semiHidden/>
    <w:rsid w:val="00C073AC"/>
    <w:pPr>
      <w:spacing w:before="0" w:after="0"/>
    </w:pPr>
    <w:rPr>
      <w:lang w:eastAsia="en-US"/>
    </w:rPr>
  </w:style>
  <w:style w:type="table" w:customStyle="1" w:styleId="Blanktable1">
    <w:name w:val="Blank table1"/>
    <w:basedOn w:val="TableNormal"/>
    <w:uiPriority w:val="99"/>
    <w:rsid w:val="005F22F8"/>
    <w:rPr>
      <w:rFonts w:eastAsia="Batang"/>
    </w:rPr>
    <w:tblPr>
      <w:tblInd w:w="108" w:type="dx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9488">
      <w:bodyDiv w:val="1"/>
      <w:marLeft w:val="0"/>
      <w:marRight w:val="0"/>
      <w:marTop w:val="0"/>
      <w:marBottom w:val="0"/>
      <w:divBdr>
        <w:top w:val="none" w:sz="0" w:space="0" w:color="auto"/>
        <w:left w:val="none" w:sz="0" w:space="0" w:color="auto"/>
        <w:bottom w:val="none" w:sz="0" w:space="0" w:color="auto"/>
        <w:right w:val="none" w:sz="0" w:space="0" w:color="auto"/>
      </w:divBdr>
      <w:divsChild>
        <w:div w:id="1141071665">
          <w:marLeft w:val="0"/>
          <w:marRight w:val="0"/>
          <w:marTop w:val="0"/>
          <w:marBottom w:val="0"/>
          <w:divBdr>
            <w:top w:val="none" w:sz="0" w:space="0" w:color="auto"/>
            <w:left w:val="none" w:sz="0" w:space="0" w:color="auto"/>
            <w:bottom w:val="none" w:sz="0" w:space="0" w:color="auto"/>
            <w:right w:val="none" w:sz="0" w:space="0" w:color="auto"/>
          </w:divBdr>
          <w:divsChild>
            <w:div w:id="1713074592">
              <w:marLeft w:val="0"/>
              <w:marRight w:val="0"/>
              <w:marTop w:val="0"/>
              <w:marBottom w:val="0"/>
              <w:divBdr>
                <w:top w:val="none" w:sz="0" w:space="0" w:color="auto"/>
                <w:left w:val="none" w:sz="0" w:space="0" w:color="auto"/>
                <w:bottom w:val="none" w:sz="0" w:space="0" w:color="auto"/>
                <w:right w:val="none" w:sz="0" w:space="0" w:color="auto"/>
              </w:divBdr>
              <w:divsChild>
                <w:div w:id="737168335">
                  <w:marLeft w:val="0"/>
                  <w:marRight w:val="0"/>
                  <w:marTop w:val="105"/>
                  <w:marBottom w:val="0"/>
                  <w:divBdr>
                    <w:top w:val="none" w:sz="0" w:space="0" w:color="auto"/>
                    <w:left w:val="none" w:sz="0" w:space="0" w:color="auto"/>
                    <w:bottom w:val="none" w:sz="0" w:space="0" w:color="auto"/>
                    <w:right w:val="none" w:sz="0" w:space="0" w:color="auto"/>
                  </w:divBdr>
                  <w:divsChild>
                    <w:div w:id="1071583718">
                      <w:marLeft w:val="450"/>
                      <w:marRight w:val="225"/>
                      <w:marTop w:val="0"/>
                      <w:marBottom w:val="0"/>
                      <w:divBdr>
                        <w:top w:val="none" w:sz="0" w:space="0" w:color="auto"/>
                        <w:left w:val="none" w:sz="0" w:space="0" w:color="auto"/>
                        <w:bottom w:val="none" w:sz="0" w:space="0" w:color="auto"/>
                        <w:right w:val="none" w:sz="0" w:space="0" w:color="auto"/>
                      </w:divBdr>
                      <w:divsChild>
                        <w:div w:id="1410926724">
                          <w:marLeft w:val="0"/>
                          <w:marRight w:val="0"/>
                          <w:marTop w:val="0"/>
                          <w:marBottom w:val="600"/>
                          <w:divBdr>
                            <w:top w:val="single" w:sz="6" w:space="0" w:color="314664"/>
                            <w:left w:val="single" w:sz="6" w:space="0" w:color="314664"/>
                            <w:bottom w:val="single" w:sz="6" w:space="0" w:color="314664"/>
                            <w:right w:val="single" w:sz="6" w:space="0" w:color="314664"/>
                          </w:divBdr>
                          <w:divsChild>
                            <w:div w:id="931626655">
                              <w:marLeft w:val="0"/>
                              <w:marRight w:val="0"/>
                              <w:marTop w:val="0"/>
                              <w:marBottom w:val="0"/>
                              <w:divBdr>
                                <w:top w:val="none" w:sz="0" w:space="0" w:color="auto"/>
                                <w:left w:val="none" w:sz="0" w:space="0" w:color="auto"/>
                                <w:bottom w:val="none" w:sz="0" w:space="0" w:color="auto"/>
                                <w:right w:val="none" w:sz="0" w:space="0" w:color="auto"/>
                              </w:divBdr>
                              <w:divsChild>
                                <w:div w:id="499779879">
                                  <w:marLeft w:val="0"/>
                                  <w:marRight w:val="0"/>
                                  <w:marTop w:val="0"/>
                                  <w:marBottom w:val="0"/>
                                  <w:divBdr>
                                    <w:top w:val="none" w:sz="0" w:space="0" w:color="auto"/>
                                    <w:left w:val="none" w:sz="0" w:space="0" w:color="auto"/>
                                    <w:bottom w:val="none" w:sz="0" w:space="0" w:color="auto"/>
                                    <w:right w:val="none" w:sz="0" w:space="0" w:color="auto"/>
                                  </w:divBdr>
                                  <w:divsChild>
                                    <w:div w:id="331028375">
                                      <w:marLeft w:val="0"/>
                                      <w:marRight w:val="0"/>
                                      <w:marTop w:val="0"/>
                                      <w:marBottom w:val="0"/>
                                      <w:divBdr>
                                        <w:top w:val="none" w:sz="0" w:space="0" w:color="auto"/>
                                        <w:left w:val="none" w:sz="0" w:space="0" w:color="auto"/>
                                        <w:bottom w:val="none" w:sz="0" w:space="0" w:color="auto"/>
                                        <w:right w:val="none" w:sz="0" w:space="0" w:color="auto"/>
                                      </w:divBdr>
                                      <w:divsChild>
                                        <w:div w:id="470368715">
                                          <w:marLeft w:val="0"/>
                                          <w:marRight w:val="0"/>
                                          <w:marTop w:val="0"/>
                                          <w:marBottom w:val="0"/>
                                          <w:divBdr>
                                            <w:top w:val="none" w:sz="0" w:space="0" w:color="auto"/>
                                            <w:left w:val="none" w:sz="0" w:space="0" w:color="auto"/>
                                            <w:bottom w:val="none" w:sz="0" w:space="0" w:color="auto"/>
                                            <w:right w:val="none" w:sz="0" w:space="0" w:color="auto"/>
                                          </w:divBdr>
                                          <w:divsChild>
                                            <w:div w:id="763383934">
                                              <w:marLeft w:val="0"/>
                                              <w:marRight w:val="0"/>
                                              <w:marTop w:val="0"/>
                                              <w:marBottom w:val="0"/>
                                              <w:divBdr>
                                                <w:top w:val="none" w:sz="0" w:space="0" w:color="auto"/>
                                                <w:left w:val="none" w:sz="0" w:space="0" w:color="auto"/>
                                                <w:bottom w:val="none" w:sz="0" w:space="0" w:color="auto"/>
                                                <w:right w:val="none" w:sz="0" w:space="0" w:color="auto"/>
                                              </w:divBdr>
                                              <w:divsChild>
                                                <w:div w:id="594020470">
                                                  <w:marLeft w:val="0"/>
                                                  <w:marRight w:val="0"/>
                                                  <w:marTop w:val="0"/>
                                                  <w:marBottom w:val="0"/>
                                                  <w:divBdr>
                                                    <w:top w:val="none" w:sz="0" w:space="0" w:color="auto"/>
                                                    <w:left w:val="none" w:sz="0" w:space="0" w:color="auto"/>
                                                    <w:bottom w:val="none" w:sz="0" w:space="0" w:color="auto"/>
                                                    <w:right w:val="none" w:sz="0" w:space="0" w:color="auto"/>
                                                  </w:divBdr>
                                                  <w:divsChild>
                                                    <w:div w:id="1729111374">
                                                      <w:marLeft w:val="0"/>
                                                      <w:marRight w:val="0"/>
                                                      <w:marTop w:val="0"/>
                                                      <w:marBottom w:val="0"/>
                                                      <w:divBdr>
                                                        <w:top w:val="none" w:sz="0" w:space="0" w:color="auto"/>
                                                        <w:left w:val="none" w:sz="0" w:space="0" w:color="auto"/>
                                                        <w:bottom w:val="none" w:sz="0" w:space="0" w:color="auto"/>
                                                        <w:right w:val="none" w:sz="0" w:space="0" w:color="auto"/>
                                                      </w:divBdr>
                                                      <w:divsChild>
                                                        <w:div w:id="2087455337">
                                                          <w:marLeft w:val="0"/>
                                                          <w:marRight w:val="0"/>
                                                          <w:marTop w:val="0"/>
                                                          <w:marBottom w:val="0"/>
                                                          <w:divBdr>
                                                            <w:top w:val="none" w:sz="0" w:space="0" w:color="auto"/>
                                                            <w:left w:val="none" w:sz="0" w:space="0" w:color="auto"/>
                                                            <w:bottom w:val="none" w:sz="0" w:space="0" w:color="auto"/>
                                                            <w:right w:val="none" w:sz="0" w:space="0" w:color="auto"/>
                                                          </w:divBdr>
                                                          <w:divsChild>
                                                            <w:div w:id="2098362053">
                                                              <w:marLeft w:val="0"/>
                                                              <w:marRight w:val="0"/>
                                                              <w:marTop w:val="0"/>
                                                              <w:marBottom w:val="0"/>
                                                              <w:divBdr>
                                                                <w:top w:val="none" w:sz="0" w:space="0" w:color="auto"/>
                                                                <w:left w:val="none" w:sz="0" w:space="0" w:color="auto"/>
                                                                <w:bottom w:val="none" w:sz="0" w:space="0" w:color="auto"/>
                                                                <w:right w:val="none" w:sz="0" w:space="0" w:color="auto"/>
                                                              </w:divBdr>
                                                              <w:divsChild>
                                                                <w:div w:id="1220433272">
                                                                  <w:marLeft w:val="0"/>
                                                                  <w:marRight w:val="0"/>
                                                                  <w:marTop w:val="83"/>
                                                                  <w:marBottom w:val="0"/>
                                                                  <w:divBdr>
                                                                    <w:top w:val="none" w:sz="0" w:space="0" w:color="auto"/>
                                                                    <w:left w:val="none" w:sz="0" w:space="0" w:color="auto"/>
                                                                    <w:bottom w:val="none" w:sz="0" w:space="0" w:color="auto"/>
                                                                    <w:right w:val="none" w:sz="0" w:space="0" w:color="auto"/>
                                                                  </w:divBdr>
                                                                  <w:divsChild>
                                                                    <w:div w:id="316110067">
                                                                      <w:marLeft w:val="0"/>
                                                                      <w:marRight w:val="0"/>
                                                                      <w:marTop w:val="0"/>
                                                                      <w:marBottom w:val="0"/>
                                                                      <w:divBdr>
                                                                        <w:top w:val="none" w:sz="0" w:space="0" w:color="auto"/>
                                                                        <w:left w:val="none" w:sz="0" w:space="0" w:color="auto"/>
                                                                        <w:bottom w:val="none" w:sz="0" w:space="0" w:color="auto"/>
                                                                        <w:right w:val="none" w:sz="0" w:space="0" w:color="auto"/>
                                                                      </w:divBdr>
                                                                      <w:divsChild>
                                                                        <w:div w:id="14035291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968734">
      <w:bodyDiv w:val="1"/>
      <w:marLeft w:val="0"/>
      <w:marRight w:val="0"/>
      <w:marTop w:val="0"/>
      <w:marBottom w:val="0"/>
      <w:divBdr>
        <w:top w:val="none" w:sz="0" w:space="0" w:color="auto"/>
        <w:left w:val="none" w:sz="0" w:space="0" w:color="auto"/>
        <w:bottom w:val="none" w:sz="0" w:space="0" w:color="auto"/>
        <w:right w:val="none" w:sz="0" w:space="0" w:color="auto"/>
      </w:divBdr>
    </w:div>
    <w:div w:id="718168952">
      <w:bodyDiv w:val="1"/>
      <w:marLeft w:val="0"/>
      <w:marRight w:val="0"/>
      <w:marTop w:val="0"/>
      <w:marBottom w:val="0"/>
      <w:divBdr>
        <w:top w:val="none" w:sz="0" w:space="0" w:color="auto"/>
        <w:left w:val="none" w:sz="0" w:space="0" w:color="auto"/>
        <w:bottom w:val="none" w:sz="0" w:space="0" w:color="auto"/>
        <w:right w:val="none" w:sz="0" w:space="0" w:color="auto"/>
      </w:divBdr>
      <w:divsChild>
        <w:div w:id="1754013959">
          <w:marLeft w:val="0"/>
          <w:marRight w:val="0"/>
          <w:marTop w:val="0"/>
          <w:marBottom w:val="0"/>
          <w:divBdr>
            <w:top w:val="none" w:sz="0" w:space="0" w:color="auto"/>
            <w:left w:val="none" w:sz="0" w:space="0" w:color="auto"/>
            <w:bottom w:val="none" w:sz="0" w:space="0" w:color="auto"/>
            <w:right w:val="none" w:sz="0" w:space="0" w:color="auto"/>
          </w:divBdr>
          <w:divsChild>
            <w:div w:id="276451907">
              <w:marLeft w:val="0"/>
              <w:marRight w:val="0"/>
              <w:marTop w:val="0"/>
              <w:marBottom w:val="0"/>
              <w:divBdr>
                <w:top w:val="none" w:sz="0" w:space="0" w:color="auto"/>
                <w:left w:val="none" w:sz="0" w:space="0" w:color="auto"/>
                <w:bottom w:val="none" w:sz="0" w:space="0" w:color="auto"/>
                <w:right w:val="none" w:sz="0" w:space="0" w:color="auto"/>
              </w:divBdr>
              <w:divsChild>
                <w:div w:id="614169646">
                  <w:marLeft w:val="0"/>
                  <w:marRight w:val="0"/>
                  <w:marTop w:val="105"/>
                  <w:marBottom w:val="0"/>
                  <w:divBdr>
                    <w:top w:val="none" w:sz="0" w:space="0" w:color="auto"/>
                    <w:left w:val="none" w:sz="0" w:space="0" w:color="auto"/>
                    <w:bottom w:val="none" w:sz="0" w:space="0" w:color="auto"/>
                    <w:right w:val="none" w:sz="0" w:space="0" w:color="auto"/>
                  </w:divBdr>
                  <w:divsChild>
                    <w:div w:id="538905145">
                      <w:marLeft w:val="450"/>
                      <w:marRight w:val="225"/>
                      <w:marTop w:val="0"/>
                      <w:marBottom w:val="0"/>
                      <w:divBdr>
                        <w:top w:val="none" w:sz="0" w:space="0" w:color="auto"/>
                        <w:left w:val="none" w:sz="0" w:space="0" w:color="auto"/>
                        <w:bottom w:val="none" w:sz="0" w:space="0" w:color="auto"/>
                        <w:right w:val="none" w:sz="0" w:space="0" w:color="auto"/>
                      </w:divBdr>
                      <w:divsChild>
                        <w:div w:id="1771269432">
                          <w:marLeft w:val="0"/>
                          <w:marRight w:val="0"/>
                          <w:marTop w:val="0"/>
                          <w:marBottom w:val="600"/>
                          <w:divBdr>
                            <w:top w:val="single" w:sz="6" w:space="0" w:color="314664"/>
                            <w:left w:val="single" w:sz="6" w:space="0" w:color="314664"/>
                            <w:bottom w:val="single" w:sz="6" w:space="0" w:color="314664"/>
                            <w:right w:val="single" w:sz="6" w:space="0" w:color="314664"/>
                          </w:divBdr>
                          <w:divsChild>
                            <w:div w:id="1498302872">
                              <w:marLeft w:val="0"/>
                              <w:marRight w:val="0"/>
                              <w:marTop w:val="0"/>
                              <w:marBottom w:val="0"/>
                              <w:divBdr>
                                <w:top w:val="none" w:sz="0" w:space="0" w:color="auto"/>
                                <w:left w:val="none" w:sz="0" w:space="0" w:color="auto"/>
                                <w:bottom w:val="none" w:sz="0" w:space="0" w:color="auto"/>
                                <w:right w:val="none" w:sz="0" w:space="0" w:color="auto"/>
                              </w:divBdr>
                              <w:divsChild>
                                <w:div w:id="1127775657">
                                  <w:marLeft w:val="0"/>
                                  <w:marRight w:val="0"/>
                                  <w:marTop w:val="0"/>
                                  <w:marBottom w:val="0"/>
                                  <w:divBdr>
                                    <w:top w:val="none" w:sz="0" w:space="0" w:color="auto"/>
                                    <w:left w:val="none" w:sz="0" w:space="0" w:color="auto"/>
                                    <w:bottom w:val="none" w:sz="0" w:space="0" w:color="auto"/>
                                    <w:right w:val="none" w:sz="0" w:space="0" w:color="auto"/>
                                  </w:divBdr>
                                  <w:divsChild>
                                    <w:div w:id="506553369">
                                      <w:marLeft w:val="0"/>
                                      <w:marRight w:val="0"/>
                                      <w:marTop w:val="0"/>
                                      <w:marBottom w:val="0"/>
                                      <w:divBdr>
                                        <w:top w:val="none" w:sz="0" w:space="0" w:color="auto"/>
                                        <w:left w:val="none" w:sz="0" w:space="0" w:color="auto"/>
                                        <w:bottom w:val="none" w:sz="0" w:space="0" w:color="auto"/>
                                        <w:right w:val="none" w:sz="0" w:space="0" w:color="auto"/>
                                      </w:divBdr>
                                      <w:divsChild>
                                        <w:div w:id="1352956684">
                                          <w:marLeft w:val="0"/>
                                          <w:marRight w:val="0"/>
                                          <w:marTop w:val="0"/>
                                          <w:marBottom w:val="0"/>
                                          <w:divBdr>
                                            <w:top w:val="none" w:sz="0" w:space="0" w:color="auto"/>
                                            <w:left w:val="none" w:sz="0" w:space="0" w:color="auto"/>
                                            <w:bottom w:val="none" w:sz="0" w:space="0" w:color="auto"/>
                                            <w:right w:val="none" w:sz="0" w:space="0" w:color="auto"/>
                                          </w:divBdr>
                                          <w:divsChild>
                                            <w:div w:id="2064937670">
                                              <w:marLeft w:val="0"/>
                                              <w:marRight w:val="0"/>
                                              <w:marTop w:val="0"/>
                                              <w:marBottom w:val="0"/>
                                              <w:divBdr>
                                                <w:top w:val="none" w:sz="0" w:space="0" w:color="auto"/>
                                                <w:left w:val="none" w:sz="0" w:space="0" w:color="auto"/>
                                                <w:bottom w:val="none" w:sz="0" w:space="0" w:color="auto"/>
                                                <w:right w:val="none" w:sz="0" w:space="0" w:color="auto"/>
                                              </w:divBdr>
                                              <w:divsChild>
                                                <w:div w:id="2017268106">
                                                  <w:marLeft w:val="0"/>
                                                  <w:marRight w:val="0"/>
                                                  <w:marTop w:val="0"/>
                                                  <w:marBottom w:val="0"/>
                                                  <w:divBdr>
                                                    <w:top w:val="none" w:sz="0" w:space="0" w:color="auto"/>
                                                    <w:left w:val="none" w:sz="0" w:space="0" w:color="auto"/>
                                                    <w:bottom w:val="none" w:sz="0" w:space="0" w:color="auto"/>
                                                    <w:right w:val="none" w:sz="0" w:space="0" w:color="auto"/>
                                                  </w:divBdr>
                                                  <w:divsChild>
                                                    <w:div w:id="1567645122">
                                                      <w:marLeft w:val="0"/>
                                                      <w:marRight w:val="0"/>
                                                      <w:marTop w:val="0"/>
                                                      <w:marBottom w:val="0"/>
                                                      <w:divBdr>
                                                        <w:top w:val="none" w:sz="0" w:space="0" w:color="auto"/>
                                                        <w:left w:val="none" w:sz="0" w:space="0" w:color="auto"/>
                                                        <w:bottom w:val="none" w:sz="0" w:space="0" w:color="auto"/>
                                                        <w:right w:val="none" w:sz="0" w:space="0" w:color="auto"/>
                                                      </w:divBdr>
                                                      <w:divsChild>
                                                        <w:div w:id="391660704">
                                                          <w:marLeft w:val="0"/>
                                                          <w:marRight w:val="0"/>
                                                          <w:marTop w:val="0"/>
                                                          <w:marBottom w:val="0"/>
                                                          <w:divBdr>
                                                            <w:top w:val="none" w:sz="0" w:space="0" w:color="auto"/>
                                                            <w:left w:val="none" w:sz="0" w:space="0" w:color="auto"/>
                                                            <w:bottom w:val="none" w:sz="0" w:space="0" w:color="auto"/>
                                                            <w:right w:val="none" w:sz="0" w:space="0" w:color="auto"/>
                                                          </w:divBdr>
                                                          <w:divsChild>
                                                            <w:div w:id="1201627217">
                                                              <w:marLeft w:val="0"/>
                                                              <w:marRight w:val="0"/>
                                                              <w:marTop w:val="0"/>
                                                              <w:marBottom w:val="0"/>
                                                              <w:divBdr>
                                                                <w:top w:val="none" w:sz="0" w:space="0" w:color="auto"/>
                                                                <w:left w:val="none" w:sz="0" w:space="0" w:color="auto"/>
                                                                <w:bottom w:val="none" w:sz="0" w:space="0" w:color="auto"/>
                                                                <w:right w:val="none" w:sz="0" w:space="0" w:color="auto"/>
                                                              </w:divBdr>
                                                              <w:divsChild>
                                                                <w:div w:id="317851930">
                                                                  <w:marLeft w:val="0"/>
                                                                  <w:marRight w:val="0"/>
                                                                  <w:marTop w:val="0"/>
                                                                  <w:marBottom w:val="0"/>
                                                                  <w:divBdr>
                                                                    <w:top w:val="none" w:sz="0" w:space="0" w:color="auto"/>
                                                                    <w:left w:val="none" w:sz="0" w:space="0" w:color="auto"/>
                                                                    <w:bottom w:val="none" w:sz="0" w:space="0" w:color="auto"/>
                                                                    <w:right w:val="none" w:sz="0" w:space="0" w:color="auto"/>
                                                                  </w:divBdr>
                                                                  <w:divsChild>
                                                                    <w:div w:id="1366443587">
                                                                      <w:marLeft w:val="0"/>
                                                                      <w:marRight w:val="0"/>
                                                                      <w:marTop w:val="83"/>
                                                                      <w:marBottom w:val="0"/>
                                                                      <w:divBdr>
                                                                        <w:top w:val="none" w:sz="0" w:space="0" w:color="auto"/>
                                                                        <w:left w:val="none" w:sz="0" w:space="0" w:color="auto"/>
                                                                        <w:bottom w:val="none" w:sz="0" w:space="0" w:color="auto"/>
                                                                        <w:right w:val="none" w:sz="0" w:space="0" w:color="auto"/>
                                                                      </w:divBdr>
                                                                      <w:divsChild>
                                                                        <w:div w:id="1240754732">
                                                                          <w:marLeft w:val="0"/>
                                                                          <w:marRight w:val="0"/>
                                                                          <w:marTop w:val="0"/>
                                                                          <w:marBottom w:val="0"/>
                                                                          <w:divBdr>
                                                                            <w:top w:val="none" w:sz="0" w:space="0" w:color="auto"/>
                                                                            <w:left w:val="none" w:sz="0" w:space="0" w:color="auto"/>
                                                                            <w:bottom w:val="none" w:sz="0" w:space="0" w:color="auto"/>
                                                                            <w:right w:val="none" w:sz="0" w:space="0" w:color="auto"/>
                                                                          </w:divBdr>
                                                                          <w:divsChild>
                                                                            <w:div w:id="813399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4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reativecommons.org/licenses/by-nc-nd/3.0/" TargetMode="External"/><Relationship Id="rId26" Type="http://schemas.openxmlformats.org/officeDocument/2006/relationships/hyperlink" Target="https://baselgovernance.org/sites/default/files/2020-07/basel_aml_index_2020_web.pdf" TargetMode="External"/><Relationship Id="rId39"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21" Type="http://schemas.openxmlformats.org/officeDocument/2006/relationships/hyperlink" Target="https://creativecommons.org/licenses/by-nc-nd/3.0/" TargetMode="External"/><Relationship Id="rId34" Type="http://schemas.openxmlformats.org/officeDocument/2006/relationships/hyperlink" Target="http://www.fatf-gafi.org/countries/" TargetMode="External"/><Relationship Id="rId42" Type="http://schemas.openxmlformats.org/officeDocument/2006/relationships/hyperlink" Target="https://www.state.gov/state-sponsors-of-terrorism/" TargetMode="External"/><Relationship Id="rId47" Type="http://schemas.openxmlformats.org/officeDocument/2006/relationships/hyperlink" Target="https://www.whitehouse.gov/presidential-actions/presidential-determination-major-drug-transit-major-illicit-drug-producing-countries-fiscal-year-2021/" TargetMode="External"/><Relationship Id="rId50" Type="http://schemas.openxmlformats.org/officeDocument/2006/relationships/hyperlink" Target="http://www.worldbank.org" TargetMode="External"/><Relationship Id="rId55" Type="http://schemas.openxmlformats.org/officeDocument/2006/relationships/hyperlink" Target="http://www.mfat.govt.nz"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dtech4beginners.com/2017/02/25/guest-post-technology-in-schools-future-changes-in-the-classroom/" TargetMode="External"/><Relationship Id="rId20" Type="http://schemas.openxmlformats.org/officeDocument/2006/relationships/hyperlink" Target="https://edtech4beginners.com/2017/02/25/guest-post-technology-in-schools-future-changes-in-the-classroom/" TargetMode="External"/><Relationship Id="rId29" Type="http://schemas.openxmlformats.org/officeDocument/2006/relationships/hyperlink" Target="https://baselgovernance.org/sites/default/files/2020-07/basel_aml_index_2020_web.pdf" TargetMode="External"/><Relationship Id="rId41" Type="http://schemas.openxmlformats.org/officeDocument/2006/relationships/hyperlink" Target="http://www.fatf-gafi.org/publications/high-riskandnon-cooperativejurisdictions/" TargetMode="External"/><Relationship Id="rId54" Type="http://schemas.openxmlformats.org/officeDocument/2006/relationships/hyperlink" Target="http://www.police.govt.nz/service/counterterrorism/designated-terrorist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a.govt.nz/Pubforms.nsf/URL/AMLCFT-Risk-Assessment-Guideline-2018.pdf/$file/AMLCFT-Risk-Assessment-Guideline-2018.pdf" TargetMode="External"/><Relationship Id="rId32" Type="http://schemas.openxmlformats.org/officeDocument/2006/relationships/hyperlink" Target="https://baselgovernance.org/sites/default/files/2020-07/basel_aml_index_2020_web.pdf" TargetMode="External"/><Relationship Id="rId37" Type="http://schemas.openxmlformats.org/officeDocument/2006/relationships/hyperlink" Target="http://www.fatf-gafi.org/countries/" TargetMode="External"/><Relationship Id="rId40" Type="http://schemas.openxmlformats.org/officeDocument/2006/relationships/hyperlink" Target="https://www.mfat.govt.nz/en/peace-rights-and-security/sanctions/" TargetMode="External"/><Relationship Id="rId45" Type="http://schemas.openxmlformats.org/officeDocument/2006/relationships/hyperlink" Target="https://www.europarl.europa.eu/cmsdata/147404/7%20-%2001%20EPRS-Briefing-621872-Listing-tax-havens-by-the-EU-FINAL.PDF" TargetMode="External"/><Relationship Id="rId53" Type="http://schemas.openxmlformats.org/officeDocument/2006/relationships/hyperlink" Target="http://www.transparency.org" TargetMode="External"/><Relationship Id="rId58" Type="http://schemas.openxmlformats.org/officeDocument/2006/relationships/hyperlink" Target="https://baselgovernance.org/" TargetMode="Externa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hyperlink" Target="http://www.fatf-gafi.org/countries/" TargetMode="External"/><Relationship Id="rId28" Type="http://schemas.openxmlformats.org/officeDocument/2006/relationships/hyperlink" Target="https://www.knowyourcountry.com/country-ratings-table" TargetMode="External"/><Relationship Id="rId36" Type="http://schemas.openxmlformats.org/officeDocument/2006/relationships/hyperlink" Target="https://www.mfat.govt.nz/en/peace-rights-and-security/un-sanctions/" TargetMode="External"/><Relationship Id="rId49" Type="http://schemas.openxmlformats.org/officeDocument/2006/relationships/hyperlink" Target="http://www.apgml.org" TargetMode="External"/><Relationship Id="rId57" Type="http://schemas.openxmlformats.org/officeDocument/2006/relationships/hyperlink" Target="http://www.acams.org"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hyperlink" Target="https://www.knowyourcountry.com/country-ratings-table" TargetMode="External"/><Relationship Id="rId44" Type="http://schemas.openxmlformats.org/officeDocument/2006/relationships/hyperlink" Target="http://www.oecd.org/tax/transparency/countrymonitoring/" TargetMode="External"/><Relationship Id="rId52" Type="http://schemas.openxmlformats.org/officeDocument/2006/relationships/hyperlink" Target="http://www.oecd.org"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dia.govt.nz/pubforms.nsf/URL/AMLCFT_CAG_July2012.pdf/$file/AMLCFT_CAG_July2012.pdf" TargetMode="External"/><Relationship Id="rId27" Type="http://schemas.openxmlformats.org/officeDocument/2006/relationships/hyperlink" Target="https://baselgovernance.org/basel-aml-index/public-ranking" TargetMode="External"/><Relationship Id="rId30" Type="http://schemas.openxmlformats.org/officeDocument/2006/relationships/hyperlink" Target="https://baselgovernance.org/sites/default/files/2020-07/basel_aml_index_2020_web.pdf" TargetMode="External"/><Relationship Id="rId35" Type="http://schemas.openxmlformats.org/officeDocument/2006/relationships/hyperlink" Target="https://www.mfat.govt.nz/en/peace-rights-and-security/un-sanctions/" TargetMode="External"/><Relationship Id="rId43" Type="http://schemas.openxmlformats.org/officeDocument/2006/relationships/hyperlink" Target="https://www.transparency.org/en/cpi/2020/results" TargetMode="External"/><Relationship Id="rId48" Type="http://schemas.openxmlformats.org/officeDocument/2006/relationships/hyperlink" Target="http://www.fatf-gafi.org" TargetMode="External"/><Relationship Id="rId56" Type="http://schemas.openxmlformats.org/officeDocument/2006/relationships/hyperlink" Target="http://www.austrac.gov.au" TargetMode="External"/><Relationship Id="rId8" Type="http://schemas.openxmlformats.org/officeDocument/2006/relationships/settings" Target="settings.xml"/><Relationship Id="rId51" Type="http://schemas.openxmlformats.org/officeDocument/2006/relationships/hyperlink" Target="http://www.imf.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dtech4beginners.com/2017/02/25/guest-post-technology-in-schools-future-changes-in-the-classroom/" TargetMode="External"/><Relationship Id="rId25"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33"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38" Type="http://schemas.openxmlformats.org/officeDocument/2006/relationships/hyperlink" Target="https://www.dia.govt.nz/Pubforms.nsf/URL/AMLCFT-Programme-Guideline-2018.pdf/$file/AMLCFT-Programme-Guideline-2018.pdf" TargetMode="External"/><Relationship Id="rId46" Type="http://schemas.openxmlformats.org/officeDocument/2006/relationships/hyperlink" Target="https://wdr.unodc.org/wdr2020/index.html"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fatf-gafi.org/publications/high-risk-and-other-monitored-jurisdictions/documents/increased-monitoring-june-2020.html" TargetMode="External"/><Relationship Id="rId3" Type="http://schemas.openxmlformats.org/officeDocument/2006/relationships/hyperlink" Target="https://www.police.govt.nz/sites/default/files/publications/fiu-nra-2019.pdf" TargetMode="External"/><Relationship Id="rId7" Type="http://schemas.openxmlformats.org/officeDocument/2006/relationships/hyperlink" Target="https://www.police.govt.nz/about-us/publications/financial-action-task-force" TargetMode="External"/><Relationship Id="rId2" Type="http://schemas.openxmlformats.org/officeDocument/2006/relationships/hyperlink" Target="https://www.fatf-gafi.org/media/fatf/documents/recommendations/pdfs/FATF%20Recommendations%202012.pdf" TargetMode="External"/><Relationship Id="rId1" Type="http://schemas.openxmlformats.org/officeDocument/2006/relationships/hyperlink" Target="https://www.dia.govt.nz/pubforms.nsf/URL/AMLCFT_CAG_July2012.pdf/$file/AMLCFT_CAG_July2012.pdf" TargetMode="External"/><Relationship Id="rId6" Type="http://schemas.openxmlformats.org/officeDocument/2006/relationships/hyperlink" Target="http://www.fatf-gafi.org/publications/high-risk-and-other-monitored-jurisdictions/documents/call-for-action-june-2020.html" TargetMode="External"/><Relationship Id="rId5" Type="http://schemas.openxmlformats.org/officeDocument/2006/relationships/hyperlink" Target="https://www.dia.govt.nz/diawebsite.nsf/Files/AML-CFT-December-2019/$file/DNFBPs-and-Casinos-SRA-2019-v1.0.pdf" TargetMode="External"/><Relationship Id="rId4" Type="http://schemas.openxmlformats.org/officeDocument/2006/relationships/hyperlink" Target="https://www.dia.govt.nz/diawebsite.nsf/Files/AML-CFT-%20%20December-2019/$file/Financial-Institutions-SRA-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c6374d11d9144e5aaac65f1e03b685ac xmlns="a1a5d51a-e145-4c0c-968b-415154a433b6">
      <Terms xmlns="http://schemas.microsoft.com/office/infopath/2007/PartnerControls"/>
    </c6374d11d9144e5aaac65f1e03b685ac>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C3SectorNote xmlns="01be4277-2979-4a68-876d-b92b25fceece">
      <Terms xmlns="http://schemas.microsoft.com/office/infopath/2007/PartnerControls"/>
    </C3SectorNote>
    <TaxCatchAll xmlns="a1a5d51a-e145-4c0c-968b-415154a433b6">
      <Value>1</Value>
    </TaxCatchAll>
    <TaxKeywordTaxHTField xmlns="a1a5d51a-e145-4c0c-968b-415154a433b6">
      <Terms xmlns="http://schemas.microsoft.com/office/infopath/2007/PartnerControls"/>
    </TaxKeywordTaxHTField>
    <DIANotes xmlns="a1a5d51a-e145-4c0c-968b-415154a433b6" xsi:nil="true"/>
    <_dlc_DocId xmlns="a1a5d51a-e145-4c0c-968b-415154a433b6">SYJWZ42MXS3M-1426516037-1886</_dlc_DocId>
    <_dlc_DocIdUrl xmlns="a1a5d51a-e145-4c0c-968b-415154a433b6">
      <Url>https://dia.cohesion.net.nz/Sites/FIG/_layouts/15/DocIdRedir.aspx?ID=SYJWZ42MXS3M-1426516037-1886</Url>
      <Description>SYJWZ42MXS3M-1426516037-1886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DIA" ma:contentTypeID="0x0101005496552013C0BA46BE88192D5C6EB20B0076E4B19957E7AD4EBD19EB41AB473CFE003A427A0EC6C491448A138FA9FFAC9DF4" ma:contentTypeVersion="5" ma:contentTypeDescription="Use for the development and management of Policy both internal and external to DIA" ma:contentTypeScope="" ma:versionID="10496df74051d8c3d933e748b08efb18">
  <xsd:schema xmlns:xsd="http://www.w3.org/2001/XMLSchema" xmlns:xs="http://www.w3.org/2001/XMLSchema" xmlns:p="http://schemas.microsoft.com/office/2006/metadata/properties" xmlns:ns3="01be4277-2979-4a68-876d-b92b25fceece" xmlns:ns4="a1a5d51a-e145-4c0c-968b-415154a433b6" targetNamespace="http://schemas.microsoft.com/office/2006/metadata/properties" ma:root="true" ma:fieldsID="3a7816ae4155259c2b829d39d99ee632" ns3:_="" ns4:_="">
    <xsd:import namespace="01be4277-2979-4a68-876d-b92b25fceece"/>
    <xsd:import namespace="a1a5d51a-e145-4c0c-968b-415154a433b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6374d11d9144e5aaac65f1e03b685ac" minOccurs="0"/>
                <xsd:element ref="ns3:C3SectorNote" minOccurs="0"/>
                <xsd:element ref="ns4:g5cb09987d4c4fd4af5e2ea766b0b53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16"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c6374d11d9144e5aaac65f1e03b685ac" ma:index="14" nillable="true" ma:taxonomy="true" ma:internalName="c6374d11d9144e5aaac65f1e03b685ac" ma:taxonomyFieldName="DIAPolicyorProcedureType" ma:displayName="Policy or Procedure Type" ma:fieldId="{c6374d11-d914-4e5a-aac6-5f1e03b685ac}" ma:sspId="caf61cd4-0327-4679-8f8a-6e41773e81e7" ma:termSetId="a5aa541f-9b72-47f9-b198-4af2ea1d7870" ma:anchorId="00000000-0000-0000-0000-000000000000" ma:open="false" ma:isKeyword="false">
      <xsd:complexType>
        <xsd:sequence>
          <xsd:element ref="pc:Terms" minOccurs="0" maxOccurs="1"/>
        </xsd:sequence>
      </xsd:complexType>
    </xsd:element>
    <xsd:element name="g5cb09987d4c4fd4af5e2ea766b0b534" ma:index="18"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C6CB-BDC9-4D72-B3D7-D53A473E4A16}">
  <ds:schemaRefs>
    <ds:schemaRef ds:uri="http://purl.org/dc/terms/"/>
    <ds:schemaRef ds:uri="a1a5d51a-e145-4c0c-968b-415154a433b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6CCECDA3-C086-4229-93DB-3ED91438CE9A}">
  <ds:schemaRefs>
    <ds:schemaRef ds:uri="http://schemas.microsoft.com/sharepoint/v3/contenttype/forms"/>
  </ds:schemaRefs>
</ds:datastoreItem>
</file>

<file path=customXml/itemProps3.xml><?xml version="1.0" encoding="utf-8"?>
<ds:datastoreItem xmlns:ds="http://schemas.openxmlformats.org/officeDocument/2006/customXml" ds:itemID="{CFD073EF-7D18-40E6-9794-6BD9CF2D865F}">
  <ds:schemaRefs>
    <ds:schemaRef ds:uri="http://schemas.microsoft.com/sharepoint/events"/>
  </ds:schemaRefs>
</ds:datastoreItem>
</file>

<file path=customXml/itemProps4.xml><?xml version="1.0" encoding="utf-8"?>
<ds:datastoreItem xmlns:ds="http://schemas.openxmlformats.org/officeDocument/2006/customXml" ds:itemID="{FC2300D2-B08E-4759-9D31-F4A40FB3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D64914-4FC2-4581-AD0C-1F06F5EB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43003</TotalTime>
  <Pages>19</Pages>
  <Words>5476</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Napp</dc:creator>
  <cp:keywords/>
  <dc:description/>
  <cp:lastModifiedBy>Louise Cavanagh</cp:lastModifiedBy>
  <cp:revision>25</cp:revision>
  <cp:lastPrinted>2014-03-27T01:47:00Z</cp:lastPrinted>
  <dcterms:created xsi:type="dcterms:W3CDTF">2020-09-24T02:37:00Z</dcterms:created>
  <dcterms:modified xsi:type="dcterms:W3CDTF">2021-06-22T00:33:00Z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0x0101005496552013C0BA46BE88192D5C6EB20B0076E4B19957E7AD4EBD19EB41AB473CFE003A427A0EC6C491448A138FA9FFAC9DF4</vt:lpwstr>
  </property>
  <property fmtid="{D5CDD505-2E9C-101B-9397-08002B2CF9AE}" pid="3" name="DIAPolicyorProcedureType">
    <vt:lpwstr/>
  </property>
  <property fmtid="{D5CDD505-2E9C-101B-9397-08002B2CF9AE}" pid="4" name="TaxKeyword">
    <vt:lpwstr/>
  </property>
  <property fmtid="{D5CDD505-2E9C-101B-9397-08002B2CF9AE}" pid="5" name="C3Topic">
    <vt:lpwstr/>
  </property>
  <property fmtid="{D5CDD505-2E9C-101B-9397-08002B2CF9AE}" pid="6" name="C3Sector">
    <vt:lpwstr/>
  </property>
  <property fmtid="{D5CDD505-2E9C-101B-9397-08002B2CF9AE}" pid="7" name="DIASecurityClassification">
    <vt:lpwstr>1;#UNCLASSIFIED|875d92a8-67e2-4a32-9472-8fe99549e1eb</vt:lpwstr>
  </property>
  <property fmtid="{D5CDD505-2E9C-101B-9397-08002B2CF9AE}" pid="8" name="_dlc_DocIdItemGuid">
    <vt:lpwstr>634d0058-5d61-4421-9077-9f59f609d521</vt:lpwstr>
  </property>
</Properties>
</file>