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07235" w14:textId="77777777" w:rsidR="00610238" w:rsidRDefault="001B73B6">
      <w:pPr>
        <w:spacing w:after="295" w:line="259" w:lineRule="auto"/>
        <w:ind w:left="62" w:right="-3043" w:firstLine="0"/>
      </w:pPr>
      <w:r>
        <w:rPr>
          <w:noProof/>
        </w:rPr>
        <mc:AlternateContent>
          <mc:Choice Requires="wpg">
            <w:drawing>
              <wp:inline distT="0" distB="0" distL="0" distR="0" wp14:anchorId="2040755F" wp14:editId="20407560">
                <wp:extent cx="6587118" cy="637032"/>
                <wp:effectExtent l="0" t="0" r="0" b="0"/>
                <wp:docPr id="45622" name="Group 45622"/>
                <wp:cNvGraphicFramePr/>
                <a:graphic xmlns:a="http://schemas.openxmlformats.org/drawingml/2006/main">
                  <a:graphicData uri="http://schemas.microsoft.com/office/word/2010/wordprocessingGroup">
                    <wpg:wgp>
                      <wpg:cNvGrpSpPr/>
                      <wpg:grpSpPr>
                        <a:xfrm>
                          <a:off x="0" y="0"/>
                          <a:ext cx="6587118" cy="637032"/>
                          <a:chOff x="0" y="0"/>
                          <a:chExt cx="6587118" cy="637032"/>
                        </a:xfrm>
                      </wpg:grpSpPr>
                      <pic:pic xmlns:pic="http://schemas.openxmlformats.org/drawingml/2006/picture">
                        <pic:nvPicPr>
                          <pic:cNvPr id="45529" name="Picture 45529"/>
                          <pic:cNvPicPr/>
                        </pic:nvPicPr>
                        <pic:blipFill>
                          <a:blip r:embed="rId8"/>
                          <a:stretch>
                            <a:fillRect/>
                          </a:stretch>
                        </pic:blipFill>
                        <pic:spPr>
                          <a:xfrm>
                            <a:off x="0" y="0"/>
                            <a:ext cx="2212848" cy="637032"/>
                          </a:xfrm>
                          <a:prstGeom prst="rect">
                            <a:avLst/>
                          </a:prstGeom>
                        </pic:spPr>
                      </pic:pic>
                      <wps:wsp>
                        <wps:cNvPr id="1219" name="Shape 1219"/>
                        <wps:cNvSpPr/>
                        <wps:spPr>
                          <a:xfrm>
                            <a:off x="4476213" y="437152"/>
                            <a:ext cx="164040" cy="25589"/>
                          </a:xfrm>
                          <a:custGeom>
                            <a:avLst/>
                            <a:gdLst/>
                            <a:ahLst/>
                            <a:cxnLst/>
                            <a:rect l="0" t="0" r="0" b="0"/>
                            <a:pathLst>
                              <a:path w="164040" h="25589">
                                <a:moveTo>
                                  <a:pt x="164040" y="0"/>
                                </a:moveTo>
                                <a:lnTo>
                                  <a:pt x="164040" y="11390"/>
                                </a:lnTo>
                                <a:lnTo>
                                  <a:pt x="97518" y="16576"/>
                                </a:lnTo>
                                <a:cubicBezTo>
                                  <a:pt x="37439" y="21584"/>
                                  <a:pt x="0" y="25589"/>
                                  <a:pt x="0" y="25589"/>
                                </a:cubicBezTo>
                                <a:lnTo>
                                  <a:pt x="0" y="14985"/>
                                </a:lnTo>
                                <a:cubicBezTo>
                                  <a:pt x="0" y="14985"/>
                                  <a:pt x="37439" y="10758"/>
                                  <a:pt x="97516" y="5474"/>
                                </a:cubicBezTo>
                                <a:lnTo>
                                  <a:pt x="1640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0" name="Shape 1220"/>
                        <wps:cNvSpPr/>
                        <wps:spPr>
                          <a:xfrm>
                            <a:off x="4593701" y="285965"/>
                            <a:ext cx="46552" cy="117313"/>
                          </a:xfrm>
                          <a:custGeom>
                            <a:avLst/>
                            <a:gdLst/>
                            <a:ahLst/>
                            <a:cxnLst/>
                            <a:rect l="0" t="0" r="0" b="0"/>
                            <a:pathLst>
                              <a:path w="46552" h="117313">
                                <a:moveTo>
                                  <a:pt x="46552" y="0"/>
                                </a:moveTo>
                                <a:lnTo>
                                  <a:pt x="46552" y="15575"/>
                                </a:lnTo>
                                <a:lnTo>
                                  <a:pt x="36497" y="17837"/>
                                </a:lnTo>
                                <a:cubicBezTo>
                                  <a:pt x="27687" y="22381"/>
                                  <a:pt x="23279" y="33378"/>
                                  <a:pt x="23279" y="48646"/>
                                </a:cubicBezTo>
                                <a:lnTo>
                                  <a:pt x="46552" y="48646"/>
                                </a:lnTo>
                                <a:lnTo>
                                  <a:pt x="46552" y="63861"/>
                                </a:lnTo>
                                <a:lnTo>
                                  <a:pt x="23051" y="63861"/>
                                </a:lnTo>
                                <a:lnTo>
                                  <a:pt x="23051" y="66553"/>
                                </a:lnTo>
                                <a:cubicBezTo>
                                  <a:pt x="23051" y="76167"/>
                                  <a:pt x="24397" y="83546"/>
                                  <a:pt x="27749" y="88918"/>
                                </a:cubicBezTo>
                                <a:cubicBezTo>
                                  <a:pt x="30664" y="93395"/>
                                  <a:pt x="34414" y="96697"/>
                                  <a:pt x="38776" y="98880"/>
                                </a:cubicBezTo>
                                <a:lnTo>
                                  <a:pt x="46552" y="100596"/>
                                </a:lnTo>
                                <a:lnTo>
                                  <a:pt x="46552" y="117313"/>
                                </a:lnTo>
                                <a:lnTo>
                                  <a:pt x="29173" y="113908"/>
                                </a:lnTo>
                                <a:cubicBezTo>
                                  <a:pt x="10701" y="105830"/>
                                  <a:pt x="0" y="86235"/>
                                  <a:pt x="0" y="58717"/>
                                </a:cubicBezTo>
                                <a:cubicBezTo>
                                  <a:pt x="0" y="39248"/>
                                  <a:pt x="3810" y="26713"/>
                                  <a:pt x="13436" y="15309"/>
                                </a:cubicBezTo>
                                <a:cubicBezTo>
                                  <a:pt x="17907" y="10051"/>
                                  <a:pt x="22885" y="6190"/>
                                  <a:pt x="28480" y="3644"/>
                                </a:cubicBezTo>
                                <a:lnTo>
                                  <a:pt x="465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1" name="Shape 1221"/>
                        <wps:cNvSpPr/>
                        <wps:spPr>
                          <a:xfrm>
                            <a:off x="4476378" y="249699"/>
                            <a:ext cx="102210" cy="153416"/>
                          </a:xfrm>
                          <a:custGeom>
                            <a:avLst/>
                            <a:gdLst/>
                            <a:ahLst/>
                            <a:cxnLst/>
                            <a:rect l="0" t="0" r="0" b="0"/>
                            <a:pathLst>
                              <a:path w="102210" h="153416">
                                <a:moveTo>
                                  <a:pt x="0" y="0"/>
                                </a:moveTo>
                                <a:lnTo>
                                  <a:pt x="24943" y="0"/>
                                </a:lnTo>
                                <a:lnTo>
                                  <a:pt x="67704" y="84607"/>
                                </a:lnTo>
                                <a:cubicBezTo>
                                  <a:pt x="74155" y="97295"/>
                                  <a:pt x="81724" y="117119"/>
                                  <a:pt x="82842" y="121349"/>
                                </a:cubicBezTo>
                                <a:lnTo>
                                  <a:pt x="84175" y="120904"/>
                                </a:lnTo>
                                <a:cubicBezTo>
                                  <a:pt x="83731" y="116446"/>
                                  <a:pt x="81940" y="92177"/>
                                  <a:pt x="81940" y="75260"/>
                                </a:cubicBezTo>
                                <a:lnTo>
                                  <a:pt x="81496" y="0"/>
                                </a:lnTo>
                                <a:lnTo>
                                  <a:pt x="102210" y="0"/>
                                </a:lnTo>
                                <a:lnTo>
                                  <a:pt x="102210" y="153416"/>
                                </a:lnTo>
                                <a:lnTo>
                                  <a:pt x="79273" y="153416"/>
                                </a:lnTo>
                                <a:lnTo>
                                  <a:pt x="38976" y="71920"/>
                                </a:lnTo>
                                <a:cubicBezTo>
                                  <a:pt x="31178" y="56109"/>
                                  <a:pt x="23165" y="38735"/>
                                  <a:pt x="20269" y="29832"/>
                                </a:cubicBezTo>
                                <a:lnTo>
                                  <a:pt x="18936" y="30048"/>
                                </a:lnTo>
                                <a:cubicBezTo>
                                  <a:pt x="20041" y="43193"/>
                                  <a:pt x="20498" y="58560"/>
                                  <a:pt x="20714" y="72809"/>
                                </a:cubicBezTo>
                                <a:lnTo>
                                  <a:pt x="21603" y="153416"/>
                                </a:lnTo>
                                <a:lnTo>
                                  <a:pt x="13183" y="153416"/>
                                </a:lnTo>
                                <a:cubicBezTo>
                                  <a:pt x="3467" y="153416"/>
                                  <a:pt x="0" y="144018"/>
                                  <a:pt x="0" y="13341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2" name="Shape 1222"/>
                        <wps:cNvSpPr/>
                        <wps:spPr>
                          <a:xfrm>
                            <a:off x="4640253" y="422076"/>
                            <a:ext cx="363442" cy="26466"/>
                          </a:xfrm>
                          <a:custGeom>
                            <a:avLst/>
                            <a:gdLst/>
                            <a:ahLst/>
                            <a:cxnLst/>
                            <a:rect l="0" t="0" r="0" b="0"/>
                            <a:pathLst>
                              <a:path w="363442" h="26466">
                                <a:moveTo>
                                  <a:pt x="354006" y="0"/>
                                </a:moveTo>
                                <a:lnTo>
                                  <a:pt x="363442" y="126"/>
                                </a:lnTo>
                                <a:lnTo>
                                  <a:pt x="363442" y="12299"/>
                                </a:lnTo>
                                <a:lnTo>
                                  <a:pt x="354044" y="12179"/>
                                </a:lnTo>
                                <a:cubicBezTo>
                                  <a:pt x="228117" y="12179"/>
                                  <a:pt x="98596" y="19301"/>
                                  <a:pt x="557" y="26422"/>
                                </a:cubicBezTo>
                                <a:lnTo>
                                  <a:pt x="0" y="26466"/>
                                </a:lnTo>
                                <a:lnTo>
                                  <a:pt x="0" y="15076"/>
                                </a:lnTo>
                                <a:lnTo>
                                  <a:pt x="553" y="15030"/>
                                </a:lnTo>
                                <a:cubicBezTo>
                                  <a:pt x="98587" y="7515"/>
                                  <a:pt x="228098" y="0"/>
                                  <a:pt x="3540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3" name="Shape 1223"/>
                        <wps:cNvSpPr/>
                        <wps:spPr>
                          <a:xfrm>
                            <a:off x="4640253" y="377347"/>
                            <a:ext cx="42285" cy="26632"/>
                          </a:xfrm>
                          <a:custGeom>
                            <a:avLst/>
                            <a:gdLst/>
                            <a:ahLst/>
                            <a:cxnLst/>
                            <a:rect l="0" t="0" r="0" b="0"/>
                            <a:pathLst>
                              <a:path w="42285" h="26632">
                                <a:moveTo>
                                  <a:pt x="34461" y="0"/>
                                </a:moveTo>
                                <a:lnTo>
                                  <a:pt x="42285" y="12306"/>
                                </a:lnTo>
                                <a:cubicBezTo>
                                  <a:pt x="31324" y="21933"/>
                                  <a:pt x="18129" y="26632"/>
                                  <a:pt x="3575" y="26632"/>
                                </a:cubicBezTo>
                                <a:lnTo>
                                  <a:pt x="0" y="25931"/>
                                </a:lnTo>
                                <a:lnTo>
                                  <a:pt x="0" y="9215"/>
                                </a:lnTo>
                                <a:lnTo>
                                  <a:pt x="6928" y="10744"/>
                                </a:lnTo>
                                <a:cubicBezTo>
                                  <a:pt x="17456" y="10744"/>
                                  <a:pt x="26397" y="7163"/>
                                  <a:pt x="3446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4" name="Shape 1224"/>
                        <wps:cNvSpPr/>
                        <wps:spPr>
                          <a:xfrm>
                            <a:off x="4691313" y="286948"/>
                            <a:ext cx="148361" cy="115456"/>
                          </a:xfrm>
                          <a:custGeom>
                            <a:avLst/>
                            <a:gdLst/>
                            <a:ahLst/>
                            <a:cxnLst/>
                            <a:rect l="0" t="0" r="0" b="0"/>
                            <a:pathLst>
                              <a:path w="148361" h="115456">
                                <a:moveTo>
                                  <a:pt x="20815" y="0"/>
                                </a:moveTo>
                                <a:lnTo>
                                  <a:pt x="35141" y="62878"/>
                                </a:lnTo>
                                <a:cubicBezTo>
                                  <a:pt x="37592" y="74066"/>
                                  <a:pt x="40957" y="90399"/>
                                  <a:pt x="40957" y="90399"/>
                                </a:cubicBezTo>
                                <a:lnTo>
                                  <a:pt x="41630" y="90399"/>
                                </a:lnTo>
                                <a:cubicBezTo>
                                  <a:pt x="41630" y="90399"/>
                                  <a:pt x="44094" y="74511"/>
                                  <a:pt x="46774" y="64897"/>
                                </a:cubicBezTo>
                                <a:lnTo>
                                  <a:pt x="63779" y="2464"/>
                                </a:lnTo>
                                <a:lnTo>
                                  <a:pt x="85039" y="2464"/>
                                </a:lnTo>
                                <a:lnTo>
                                  <a:pt x="100698" y="63106"/>
                                </a:lnTo>
                                <a:cubicBezTo>
                                  <a:pt x="103835" y="75184"/>
                                  <a:pt x="106959" y="89281"/>
                                  <a:pt x="106959" y="90399"/>
                                </a:cubicBezTo>
                                <a:lnTo>
                                  <a:pt x="107861" y="90399"/>
                                </a:lnTo>
                                <a:cubicBezTo>
                                  <a:pt x="107861" y="89281"/>
                                  <a:pt x="111442" y="71158"/>
                                  <a:pt x="113004" y="63767"/>
                                </a:cubicBezTo>
                                <a:lnTo>
                                  <a:pt x="126886" y="2464"/>
                                </a:lnTo>
                                <a:lnTo>
                                  <a:pt x="148361" y="2464"/>
                                </a:lnTo>
                                <a:lnTo>
                                  <a:pt x="117043" y="115456"/>
                                </a:lnTo>
                                <a:lnTo>
                                  <a:pt x="97117" y="115456"/>
                                </a:lnTo>
                                <a:lnTo>
                                  <a:pt x="80785" y="54369"/>
                                </a:lnTo>
                                <a:cubicBezTo>
                                  <a:pt x="78765" y="46546"/>
                                  <a:pt x="73851" y="27965"/>
                                  <a:pt x="73851" y="27965"/>
                                </a:cubicBezTo>
                                <a:lnTo>
                                  <a:pt x="73177" y="27965"/>
                                </a:lnTo>
                                <a:cubicBezTo>
                                  <a:pt x="73177" y="27965"/>
                                  <a:pt x="68707" y="46990"/>
                                  <a:pt x="67132" y="53035"/>
                                </a:cubicBezTo>
                                <a:lnTo>
                                  <a:pt x="50355" y="115456"/>
                                </a:lnTo>
                                <a:lnTo>
                                  <a:pt x="30658" y="115456"/>
                                </a:lnTo>
                                <a:lnTo>
                                  <a:pt x="0" y="3353"/>
                                </a:lnTo>
                                <a:lnTo>
                                  <a:pt x="2081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5" name="Shape 1225"/>
                        <wps:cNvSpPr/>
                        <wps:spPr>
                          <a:xfrm>
                            <a:off x="4957149" y="285966"/>
                            <a:ext cx="46546" cy="117311"/>
                          </a:xfrm>
                          <a:custGeom>
                            <a:avLst/>
                            <a:gdLst/>
                            <a:ahLst/>
                            <a:cxnLst/>
                            <a:rect l="0" t="0" r="0" b="0"/>
                            <a:pathLst>
                              <a:path w="46546" h="117311">
                                <a:moveTo>
                                  <a:pt x="46546" y="0"/>
                                </a:moveTo>
                                <a:lnTo>
                                  <a:pt x="46546" y="15575"/>
                                </a:lnTo>
                                <a:lnTo>
                                  <a:pt x="36497" y="17836"/>
                                </a:lnTo>
                                <a:cubicBezTo>
                                  <a:pt x="27687" y="22380"/>
                                  <a:pt x="23279" y="33376"/>
                                  <a:pt x="23279" y="48645"/>
                                </a:cubicBezTo>
                                <a:lnTo>
                                  <a:pt x="46546" y="48645"/>
                                </a:lnTo>
                                <a:lnTo>
                                  <a:pt x="46546" y="63860"/>
                                </a:lnTo>
                                <a:lnTo>
                                  <a:pt x="23051" y="63860"/>
                                </a:lnTo>
                                <a:lnTo>
                                  <a:pt x="23051" y="66552"/>
                                </a:lnTo>
                                <a:cubicBezTo>
                                  <a:pt x="23051" y="76166"/>
                                  <a:pt x="24397" y="83545"/>
                                  <a:pt x="27750" y="88917"/>
                                </a:cubicBezTo>
                                <a:cubicBezTo>
                                  <a:pt x="30658" y="93393"/>
                                  <a:pt x="34404" y="96695"/>
                                  <a:pt x="38767" y="98878"/>
                                </a:cubicBezTo>
                                <a:lnTo>
                                  <a:pt x="46546" y="100595"/>
                                </a:lnTo>
                                <a:lnTo>
                                  <a:pt x="46546" y="117311"/>
                                </a:lnTo>
                                <a:lnTo>
                                  <a:pt x="29173" y="113907"/>
                                </a:lnTo>
                                <a:cubicBezTo>
                                  <a:pt x="10701" y="105829"/>
                                  <a:pt x="0" y="86234"/>
                                  <a:pt x="0" y="58716"/>
                                </a:cubicBezTo>
                                <a:cubicBezTo>
                                  <a:pt x="0" y="39247"/>
                                  <a:pt x="3810" y="26712"/>
                                  <a:pt x="13424" y="15307"/>
                                </a:cubicBezTo>
                                <a:cubicBezTo>
                                  <a:pt x="17901" y="10050"/>
                                  <a:pt x="22882" y="6189"/>
                                  <a:pt x="28478" y="3643"/>
                                </a:cubicBezTo>
                                <a:lnTo>
                                  <a:pt x="465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6" name="Shape 1226"/>
                        <wps:cNvSpPr/>
                        <wps:spPr>
                          <a:xfrm>
                            <a:off x="4640253" y="285830"/>
                            <a:ext cx="44748" cy="63995"/>
                          </a:xfrm>
                          <a:custGeom>
                            <a:avLst/>
                            <a:gdLst/>
                            <a:ahLst/>
                            <a:cxnLst/>
                            <a:rect l="0" t="0" r="0" b="0"/>
                            <a:pathLst>
                              <a:path w="44748" h="63995">
                                <a:moveTo>
                                  <a:pt x="667" y="0"/>
                                </a:moveTo>
                                <a:cubicBezTo>
                                  <a:pt x="13202" y="0"/>
                                  <a:pt x="23273" y="4026"/>
                                  <a:pt x="31096" y="12078"/>
                                </a:cubicBezTo>
                                <a:cubicBezTo>
                                  <a:pt x="40951" y="22149"/>
                                  <a:pt x="44520" y="34684"/>
                                  <a:pt x="44748" y="60414"/>
                                </a:cubicBezTo>
                                <a:lnTo>
                                  <a:pt x="44748" y="63995"/>
                                </a:lnTo>
                                <a:lnTo>
                                  <a:pt x="0" y="63995"/>
                                </a:lnTo>
                                <a:lnTo>
                                  <a:pt x="0" y="48781"/>
                                </a:lnTo>
                                <a:lnTo>
                                  <a:pt x="23273" y="48781"/>
                                </a:lnTo>
                                <a:cubicBezTo>
                                  <a:pt x="23273" y="38037"/>
                                  <a:pt x="20809" y="29083"/>
                                  <a:pt x="16339" y="23495"/>
                                </a:cubicBezTo>
                                <a:cubicBezTo>
                                  <a:pt x="12757" y="19012"/>
                                  <a:pt x="7385" y="15659"/>
                                  <a:pt x="222" y="15659"/>
                                </a:cubicBezTo>
                                <a:lnTo>
                                  <a:pt x="0" y="15709"/>
                                </a:lnTo>
                                <a:lnTo>
                                  <a:pt x="0" y="134"/>
                                </a:lnTo>
                                <a:lnTo>
                                  <a:pt x="6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7" name="Shape 1227"/>
                        <wps:cNvSpPr/>
                        <wps:spPr>
                          <a:xfrm>
                            <a:off x="4863398" y="257700"/>
                            <a:ext cx="96863" cy="147231"/>
                          </a:xfrm>
                          <a:custGeom>
                            <a:avLst/>
                            <a:gdLst/>
                            <a:ahLst/>
                            <a:cxnLst/>
                            <a:rect l="0" t="0" r="0" b="0"/>
                            <a:pathLst>
                              <a:path w="96863" h="147231">
                                <a:moveTo>
                                  <a:pt x="7798" y="0"/>
                                </a:moveTo>
                                <a:lnTo>
                                  <a:pt x="95974" y="0"/>
                                </a:lnTo>
                                <a:lnTo>
                                  <a:pt x="95974" y="17145"/>
                                </a:lnTo>
                                <a:lnTo>
                                  <a:pt x="34734" y="114948"/>
                                </a:lnTo>
                                <a:cubicBezTo>
                                  <a:pt x="31394" y="120739"/>
                                  <a:pt x="27839" y="125184"/>
                                  <a:pt x="25159" y="129642"/>
                                </a:cubicBezTo>
                                <a:cubicBezTo>
                                  <a:pt x="29832" y="129413"/>
                                  <a:pt x="34963" y="129413"/>
                                  <a:pt x="40526" y="129413"/>
                                </a:cubicBezTo>
                                <a:lnTo>
                                  <a:pt x="96863" y="129413"/>
                                </a:lnTo>
                                <a:lnTo>
                                  <a:pt x="91516" y="147231"/>
                                </a:lnTo>
                                <a:lnTo>
                                  <a:pt x="0" y="147231"/>
                                </a:lnTo>
                                <a:lnTo>
                                  <a:pt x="0" y="130746"/>
                                </a:lnTo>
                                <a:lnTo>
                                  <a:pt x="61900" y="32957"/>
                                </a:lnTo>
                                <a:cubicBezTo>
                                  <a:pt x="65240" y="27165"/>
                                  <a:pt x="69698" y="21158"/>
                                  <a:pt x="72809" y="17145"/>
                                </a:cubicBezTo>
                                <a:cubicBezTo>
                                  <a:pt x="68364" y="17589"/>
                                  <a:pt x="62789" y="17818"/>
                                  <a:pt x="55219" y="17818"/>
                                </a:cubicBezTo>
                                <a:lnTo>
                                  <a:pt x="2680" y="17818"/>
                                </a:lnTo>
                                <a:lnTo>
                                  <a:pt x="779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8" name="Shape 1228"/>
                        <wps:cNvSpPr/>
                        <wps:spPr>
                          <a:xfrm>
                            <a:off x="5003695" y="422202"/>
                            <a:ext cx="100412" cy="13755"/>
                          </a:xfrm>
                          <a:custGeom>
                            <a:avLst/>
                            <a:gdLst/>
                            <a:ahLst/>
                            <a:cxnLst/>
                            <a:rect l="0" t="0" r="0" b="0"/>
                            <a:pathLst>
                              <a:path w="100412" h="13755">
                                <a:moveTo>
                                  <a:pt x="0" y="0"/>
                                </a:moveTo>
                                <a:lnTo>
                                  <a:pt x="86968" y="1165"/>
                                </a:lnTo>
                                <a:lnTo>
                                  <a:pt x="100412" y="1652"/>
                                </a:lnTo>
                                <a:lnTo>
                                  <a:pt x="100412" y="13755"/>
                                </a:lnTo>
                                <a:lnTo>
                                  <a:pt x="86487" y="13277"/>
                                </a:lnTo>
                                <a:lnTo>
                                  <a:pt x="0" y="121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9" name="Shape 1229"/>
                        <wps:cNvSpPr/>
                        <wps:spPr>
                          <a:xfrm>
                            <a:off x="5003695" y="377347"/>
                            <a:ext cx="42291" cy="26632"/>
                          </a:xfrm>
                          <a:custGeom>
                            <a:avLst/>
                            <a:gdLst/>
                            <a:ahLst/>
                            <a:cxnLst/>
                            <a:rect l="0" t="0" r="0" b="0"/>
                            <a:pathLst>
                              <a:path w="42291" h="26632">
                                <a:moveTo>
                                  <a:pt x="34455" y="0"/>
                                </a:moveTo>
                                <a:lnTo>
                                  <a:pt x="42291" y="12306"/>
                                </a:lnTo>
                                <a:cubicBezTo>
                                  <a:pt x="31331" y="21933"/>
                                  <a:pt x="18123" y="26632"/>
                                  <a:pt x="3582" y="26632"/>
                                </a:cubicBezTo>
                                <a:lnTo>
                                  <a:pt x="0" y="25930"/>
                                </a:lnTo>
                                <a:lnTo>
                                  <a:pt x="0" y="9214"/>
                                </a:lnTo>
                                <a:lnTo>
                                  <a:pt x="6934" y="10744"/>
                                </a:lnTo>
                                <a:cubicBezTo>
                                  <a:pt x="17450" y="10744"/>
                                  <a:pt x="26403" y="7163"/>
                                  <a:pt x="3445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0" name="Shape 1230"/>
                        <wps:cNvSpPr/>
                        <wps:spPr>
                          <a:xfrm>
                            <a:off x="5060578" y="333585"/>
                            <a:ext cx="43529" cy="71282"/>
                          </a:xfrm>
                          <a:custGeom>
                            <a:avLst/>
                            <a:gdLst/>
                            <a:ahLst/>
                            <a:cxnLst/>
                            <a:rect l="0" t="0" r="0" b="0"/>
                            <a:pathLst>
                              <a:path w="43529" h="71282">
                                <a:moveTo>
                                  <a:pt x="43529" y="0"/>
                                </a:moveTo>
                                <a:lnTo>
                                  <a:pt x="43529" y="14022"/>
                                </a:lnTo>
                                <a:lnTo>
                                  <a:pt x="38964" y="14534"/>
                                </a:lnTo>
                                <a:cubicBezTo>
                                  <a:pt x="34125" y="15907"/>
                                  <a:pt x="30658" y="17923"/>
                                  <a:pt x="28423" y="20495"/>
                                </a:cubicBezTo>
                                <a:cubicBezTo>
                                  <a:pt x="24168" y="25410"/>
                                  <a:pt x="22606" y="29448"/>
                                  <a:pt x="22606" y="36827"/>
                                </a:cubicBezTo>
                                <a:cubicBezTo>
                                  <a:pt x="22606" y="49133"/>
                                  <a:pt x="28867" y="56296"/>
                                  <a:pt x="40284" y="56296"/>
                                </a:cubicBezTo>
                                <a:lnTo>
                                  <a:pt x="43529" y="55317"/>
                                </a:lnTo>
                                <a:lnTo>
                                  <a:pt x="43529" y="69295"/>
                                </a:lnTo>
                                <a:lnTo>
                                  <a:pt x="36259" y="71282"/>
                                </a:lnTo>
                                <a:cubicBezTo>
                                  <a:pt x="13881" y="71282"/>
                                  <a:pt x="0" y="59877"/>
                                  <a:pt x="0" y="38389"/>
                                </a:cubicBezTo>
                                <a:cubicBezTo>
                                  <a:pt x="0" y="18920"/>
                                  <a:pt x="11709" y="6252"/>
                                  <a:pt x="32854" y="1134"/>
                                </a:cubicBezTo>
                                <a:lnTo>
                                  <a:pt x="4352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1" name="Shape 1231"/>
                        <wps:cNvSpPr/>
                        <wps:spPr>
                          <a:xfrm>
                            <a:off x="5064159" y="287335"/>
                            <a:ext cx="39948" cy="28251"/>
                          </a:xfrm>
                          <a:custGeom>
                            <a:avLst/>
                            <a:gdLst/>
                            <a:ahLst/>
                            <a:cxnLst/>
                            <a:rect l="0" t="0" r="0" b="0"/>
                            <a:pathLst>
                              <a:path w="39948" h="28251">
                                <a:moveTo>
                                  <a:pt x="39948" y="0"/>
                                </a:moveTo>
                                <a:lnTo>
                                  <a:pt x="39948" y="16311"/>
                                </a:lnTo>
                                <a:lnTo>
                                  <a:pt x="25627" y="19276"/>
                                </a:lnTo>
                                <a:cubicBezTo>
                                  <a:pt x="19641" y="21596"/>
                                  <a:pt x="13989" y="24784"/>
                                  <a:pt x="9398" y="28251"/>
                                </a:cubicBezTo>
                                <a:lnTo>
                                  <a:pt x="0" y="13481"/>
                                </a:lnTo>
                                <a:cubicBezTo>
                                  <a:pt x="5486" y="10351"/>
                                  <a:pt x="11808" y="6658"/>
                                  <a:pt x="19471" y="3748"/>
                                </a:cubicBezTo>
                                <a:lnTo>
                                  <a:pt x="399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2" name="Shape 1232"/>
                        <wps:cNvSpPr/>
                        <wps:spPr>
                          <a:xfrm>
                            <a:off x="5003695" y="285830"/>
                            <a:ext cx="44755" cy="63995"/>
                          </a:xfrm>
                          <a:custGeom>
                            <a:avLst/>
                            <a:gdLst/>
                            <a:ahLst/>
                            <a:cxnLst/>
                            <a:rect l="0" t="0" r="0" b="0"/>
                            <a:pathLst>
                              <a:path w="44755" h="63995">
                                <a:moveTo>
                                  <a:pt x="673" y="0"/>
                                </a:moveTo>
                                <a:cubicBezTo>
                                  <a:pt x="13208" y="0"/>
                                  <a:pt x="23266" y="4026"/>
                                  <a:pt x="31102" y="12078"/>
                                </a:cubicBezTo>
                                <a:cubicBezTo>
                                  <a:pt x="40958" y="22149"/>
                                  <a:pt x="44526" y="34684"/>
                                  <a:pt x="44755" y="60414"/>
                                </a:cubicBezTo>
                                <a:lnTo>
                                  <a:pt x="44755" y="63995"/>
                                </a:lnTo>
                                <a:lnTo>
                                  <a:pt x="0" y="63995"/>
                                </a:lnTo>
                                <a:lnTo>
                                  <a:pt x="0" y="48781"/>
                                </a:lnTo>
                                <a:lnTo>
                                  <a:pt x="23266" y="48781"/>
                                </a:lnTo>
                                <a:cubicBezTo>
                                  <a:pt x="23266" y="38037"/>
                                  <a:pt x="20815" y="29083"/>
                                  <a:pt x="16332" y="23495"/>
                                </a:cubicBezTo>
                                <a:cubicBezTo>
                                  <a:pt x="12751" y="19012"/>
                                  <a:pt x="7391" y="15659"/>
                                  <a:pt x="229" y="15659"/>
                                </a:cubicBezTo>
                                <a:lnTo>
                                  <a:pt x="0" y="15711"/>
                                </a:lnTo>
                                <a:lnTo>
                                  <a:pt x="0" y="136"/>
                                </a:lnTo>
                                <a:lnTo>
                                  <a:pt x="6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3" name="Shape 1233"/>
                        <wps:cNvSpPr/>
                        <wps:spPr>
                          <a:xfrm>
                            <a:off x="5104107" y="423854"/>
                            <a:ext cx="151346" cy="18529"/>
                          </a:xfrm>
                          <a:custGeom>
                            <a:avLst/>
                            <a:gdLst/>
                            <a:ahLst/>
                            <a:cxnLst/>
                            <a:rect l="0" t="0" r="0" b="0"/>
                            <a:pathLst>
                              <a:path w="151346" h="18529">
                                <a:moveTo>
                                  <a:pt x="0" y="0"/>
                                </a:moveTo>
                                <a:lnTo>
                                  <a:pt x="80692" y="2919"/>
                                </a:lnTo>
                                <a:lnTo>
                                  <a:pt x="151346" y="6758"/>
                                </a:lnTo>
                                <a:lnTo>
                                  <a:pt x="151346" y="18529"/>
                                </a:lnTo>
                                <a:lnTo>
                                  <a:pt x="79963" y="14852"/>
                                </a:lnTo>
                                <a:lnTo>
                                  <a:pt x="0" y="1210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4" name="Shape 1234"/>
                        <wps:cNvSpPr/>
                        <wps:spPr>
                          <a:xfrm>
                            <a:off x="5211937" y="333586"/>
                            <a:ext cx="43516" cy="71281"/>
                          </a:xfrm>
                          <a:custGeom>
                            <a:avLst/>
                            <a:gdLst/>
                            <a:ahLst/>
                            <a:cxnLst/>
                            <a:rect l="0" t="0" r="0" b="0"/>
                            <a:pathLst>
                              <a:path w="43516" h="71281">
                                <a:moveTo>
                                  <a:pt x="43516" y="0"/>
                                </a:moveTo>
                                <a:lnTo>
                                  <a:pt x="43516" y="14022"/>
                                </a:lnTo>
                                <a:lnTo>
                                  <a:pt x="38960" y="14533"/>
                                </a:lnTo>
                                <a:cubicBezTo>
                                  <a:pt x="34122" y="15906"/>
                                  <a:pt x="30651" y="17922"/>
                                  <a:pt x="28410" y="20494"/>
                                </a:cubicBezTo>
                                <a:cubicBezTo>
                                  <a:pt x="24168" y="25409"/>
                                  <a:pt x="22593" y="29447"/>
                                  <a:pt x="22593" y="36826"/>
                                </a:cubicBezTo>
                                <a:cubicBezTo>
                                  <a:pt x="22593" y="49132"/>
                                  <a:pt x="28867" y="56295"/>
                                  <a:pt x="40272" y="56295"/>
                                </a:cubicBezTo>
                                <a:lnTo>
                                  <a:pt x="43516" y="55316"/>
                                </a:lnTo>
                                <a:lnTo>
                                  <a:pt x="43516" y="69294"/>
                                </a:lnTo>
                                <a:lnTo>
                                  <a:pt x="36246" y="71281"/>
                                </a:lnTo>
                                <a:cubicBezTo>
                                  <a:pt x="13869" y="71281"/>
                                  <a:pt x="0" y="59876"/>
                                  <a:pt x="0" y="38388"/>
                                </a:cubicBezTo>
                                <a:cubicBezTo>
                                  <a:pt x="0" y="18919"/>
                                  <a:pt x="11702" y="6251"/>
                                  <a:pt x="32849" y="1133"/>
                                </a:cubicBezTo>
                                <a:lnTo>
                                  <a:pt x="4351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5" name="Shape 1235"/>
                        <wps:cNvSpPr/>
                        <wps:spPr>
                          <a:xfrm>
                            <a:off x="5215518" y="287337"/>
                            <a:ext cx="39935" cy="28249"/>
                          </a:xfrm>
                          <a:custGeom>
                            <a:avLst/>
                            <a:gdLst/>
                            <a:ahLst/>
                            <a:cxnLst/>
                            <a:rect l="0" t="0" r="0" b="0"/>
                            <a:pathLst>
                              <a:path w="39935" h="28249">
                                <a:moveTo>
                                  <a:pt x="39935" y="0"/>
                                </a:moveTo>
                                <a:lnTo>
                                  <a:pt x="39935" y="16309"/>
                                </a:lnTo>
                                <a:lnTo>
                                  <a:pt x="25615" y="19273"/>
                                </a:lnTo>
                                <a:cubicBezTo>
                                  <a:pt x="19631" y="21594"/>
                                  <a:pt x="13982" y="24782"/>
                                  <a:pt x="9398" y="28249"/>
                                </a:cubicBezTo>
                                <a:lnTo>
                                  <a:pt x="0" y="13479"/>
                                </a:lnTo>
                                <a:cubicBezTo>
                                  <a:pt x="5480" y="10348"/>
                                  <a:pt x="11801" y="6656"/>
                                  <a:pt x="19466" y="3746"/>
                                </a:cubicBezTo>
                                <a:lnTo>
                                  <a:pt x="399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6" name="Shape 1236"/>
                        <wps:cNvSpPr/>
                        <wps:spPr>
                          <a:xfrm>
                            <a:off x="5104107" y="286046"/>
                            <a:ext cx="50006" cy="120167"/>
                          </a:xfrm>
                          <a:custGeom>
                            <a:avLst/>
                            <a:gdLst/>
                            <a:ahLst/>
                            <a:cxnLst/>
                            <a:rect l="0" t="0" r="0" b="0"/>
                            <a:pathLst>
                              <a:path w="50006" h="120167">
                                <a:moveTo>
                                  <a:pt x="7042" y="0"/>
                                </a:moveTo>
                                <a:cubicBezTo>
                                  <a:pt x="23375" y="0"/>
                                  <a:pt x="35236" y="6045"/>
                                  <a:pt x="39491" y="17907"/>
                                </a:cubicBezTo>
                                <a:cubicBezTo>
                                  <a:pt x="41282" y="22835"/>
                                  <a:pt x="41726" y="26632"/>
                                  <a:pt x="41726" y="37592"/>
                                </a:cubicBezTo>
                                <a:cubicBezTo>
                                  <a:pt x="41726" y="45657"/>
                                  <a:pt x="40837" y="62890"/>
                                  <a:pt x="40837" y="79223"/>
                                </a:cubicBezTo>
                                <a:cubicBezTo>
                                  <a:pt x="40837" y="94653"/>
                                  <a:pt x="41282" y="100927"/>
                                  <a:pt x="50006" y="106299"/>
                                </a:cubicBezTo>
                                <a:lnTo>
                                  <a:pt x="39491" y="120167"/>
                                </a:lnTo>
                                <a:cubicBezTo>
                                  <a:pt x="32557" y="117488"/>
                                  <a:pt x="27184" y="111887"/>
                                  <a:pt x="24505" y="104064"/>
                                </a:cubicBezTo>
                                <a:cubicBezTo>
                                  <a:pt x="23051" y="105848"/>
                                  <a:pt x="19974" y="109538"/>
                                  <a:pt x="14827" y="112781"/>
                                </a:cubicBezTo>
                                <a:lnTo>
                                  <a:pt x="0" y="116834"/>
                                </a:lnTo>
                                <a:lnTo>
                                  <a:pt x="0" y="102856"/>
                                </a:lnTo>
                                <a:lnTo>
                                  <a:pt x="10098" y="99808"/>
                                </a:lnTo>
                                <a:cubicBezTo>
                                  <a:pt x="14154" y="97234"/>
                                  <a:pt x="17679" y="93542"/>
                                  <a:pt x="20250" y="89065"/>
                                </a:cubicBezTo>
                                <a:lnTo>
                                  <a:pt x="20924" y="60427"/>
                                </a:lnTo>
                                <a:cubicBezTo>
                                  <a:pt x="17787" y="60198"/>
                                  <a:pt x="15996" y="59969"/>
                                  <a:pt x="14205" y="59969"/>
                                </a:cubicBezTo>
                                <a:lnTo>
                                  <a:pt x="0" y="61561"/>
                                </a:lnTo>
                                <a:lnTo>
                                  <a:pt x="0" y="47539"/>
                                </a:lnTo>
                                <a:lnTo>
                                  <a:pt x="13532" y="46101"/>
                                </a:lnTo>
                                <a:cubicBezTo>
                                  <a:pt x="16224" y="46101"/>
                                  <a:pt x="18460" y="46101"/>
                                  <a:pt x="21368" y="46330"/>
                                </a:cubicBezTo>
                                <a:lnTo>
                                  <a:pt x="21368" y="38938"/>
                                </a:lnTo>
                                <a:cubicBezTo>
                                  <a:pt x="21368" y="25743"/>
                                  <a:pt x="19577" y="16789"/>
                                  <a:pt x="3918" y="16789"/>
                                </a:cubicBezTo>
                                <a:lnTo>
                                  <a:pt x="0" y="17600"/>
                                </a:lnTo>
                                <a:lnTo>
                                  <a:pt x="0" y="1289"/>
                                </a:lnTo>
                                <a:lnTo>
                                  <a:pt x="70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7" name="Shape 1237"/>
                        <wps:cNvSpPr/>
                        <wps:spPr>
                          <a:xfrm>
                            <a:off x="5166420" y="247705"/>
                            <a:ext cx="36919" cy="156045"/>
                          </a:xfrm>
                          <a:custGeom>
                            <a:avLst/>
                            <a:gdLst/>
                            <a:ahLst/>
                            <a:cxnLst/>
                            <a:rect l="0" t="0" r="0" b="0"/>
                            <a:pathLst>
                              <a:path w="36919" h="156045">
                                <a:moveTo>
                                  <a:pt x="21489" y="0"/>
                                </a:moveTo>
                                <a:cubicBezTo>
                                  <a:pt x="23495" y="7379"/>
                                  <a:pt x="23495" y="18123"/>
                                  <a:pt x="23495" y="31991"/>
                                </a:cubicBezTo>
                                <a:lnTo>
                                  <a:pt x="23495" y="122707"/>
                                </a:lnTo>
                                <a:cubicBezTo>
                                  <a:pt x="23495" y="134569"/>
                                  <a:pt x="24168" y="137249"/>
                                  <a:pt x="26403" y="139268"/>
                                </a:cubicBezTo>
                                <a:cubicBezTo>
                                  <a:pt x="27750" y="140830"/>
                                  <a:pt x="30874" y="141503"/>
                                  <a:pt x="33338" y="140830"/>
                                </a:cubicBezTo>
                                <a:lnTo>
                                  <a:pt x="36919" y="153581"/>
                                </a:lnTo>
                                <a:cubicBezTo>
                                  <a:pt x="32677" y="155372"/>
                                  <a:pt x="29096" y="156045"/>
                                  <a:pt x="24168" y="156045"/>
                                </a:cubicBezTo>
                                <a:cubicBezTo>
                                  <a:pt x="16116" y="156045"/>
                                  <a:pt x="10973" y="153581"/>
                                  <a:pt x="6719" y="147549"/>
                                </a:cubicBezTo>
                                <a:cubicBezTo>
                                  <a:pt x="3353" y="142850"/>
                                  <a:pt x="2464" y="139040"/>
                                  <a:pt x="2464" y="128079"/>
                                </a:cubicBezTo>
                                <a:lnTo>
                                  <a:pt x="2464" y="36690"/>
                                </a:lnTo>
                                <a:cubicBezTo>
                                  <a:pt x="2464" y="20803"/>
                                  <a:pt x="1791" y="13195"/>
                                  <a:pt x="0" y="4470"/>
                                </a:cubicBezTo>
                                <a:lnTo>
                                  <a:pt x="2148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8" name="Shape 1238"/>
                        <wps:cNvSpPr/>
                        <wps:spPr>
                          <a:xfrm>
                            <a:off x="5255453" y="430612"/>
                            <a:ext cx="211696" cy="27152"/>
                          </a:xfrm>
                          <a:custGeom>
                            <a:avLst/>
                            <a:gdLst/>
                            <a:ahLst/>
                            <a:cxnLst/>
                            <a:rect l="0" t="0" r="0" b="0"/>
                            <a:pathLst>
                              <a:path w="211696" h="27152">
                                <a:moveTo>
                                  <a:pt x="0" y="0"/>
                                </a:moveTo>
                                <a:lnTo>
                                  <a:pt x="17952" y="975"/>
                                </a:lnTo>
                                <a:cubicBezTo>
                                  <a:pt x="88580" y="5379"/>
                                  <a:pt x="150047" y="10516"/>
                                  <a:pt x="193858" y="14553"/>
                                </a:cubicBezTo>
                                <a:lnTo>
                                  <a:pt x="211696" y="16246"/>
                                </a:lnTo>
                                <a:lnTo>
                                  <a:pt x="211696" y="27152"/>
                                </a:lnTo>
                                <a:lnTo>
                                  <a:pt x="193504" y="25522"/>
                                </a:lnTo>
                                <a:cubicBezTo>
                                  <a:pt x="149511" y="21697"/>
                                  <a:pt x="87852" y="16829"/>
                                  <a:pt x="17186" y="12656"/>
                                </a:cubicBezTo>
                                <a:lnTo>
                                  <a:pt x="0" y="1177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9" name="Shape 1239"/>
                        <wps:cNvSpPr/>
                        <wps:spPr>
                          <a:xfrm>
                            <a:off x="5419607" y="287392"/>
                            <a:ext cx="47542" cy="115913"/>
                          </a:xfrm>
                          <a:custGeom>
                            <a:avLst/>
                            <a:gdLst/>
                            <a:ahLst/>
                            <a:cxnLst/>
                            <a:rect l="0" t="0" r="0" b="0"/>
                            <a:pathLst>
                              <a:path w="47542" h="115913">
                                <a:moveTo>
                                  <a:pt x="45415" y="0"/>
                                </a:moveTo>
                                <a:lnTo>
                                  <a:pt x="47542" y="438"/>
                                </a:lnTo>
                                <a:lnTo>
                                  <a:pt x="47542" y="16769"/>
                                </a:lnTo>
                                <a:lnTo>
                                  <a:pt x="37000" y="19583"/>
                                </a:lnTo>
                                <a:cubicBezTo>
                                  <a:pt x="33728" y="21542"/>
                                  <a:pt x="30988" y="24397"/>
                                  <a:pt x="28867" y="27978"/>
                                </a:cubicBezTo>
                                <a:cubicBezTo>
                                  <a:pt x="24613" y="35357"/>
                                  <a:pt x="23038" y="44310"/>
                                  <a:pt x="23038" y="58852"/>
                                </a:cubicBezTo>
                                <a:cubicBezTo>
                                  <a:pt x="23038" y="80556"/>
                                  <a:pt x="25730" y="86601"/>
                                  <a:pt x="31776" y="92862"/>
                                </a:cubicBezTo>
                                <a:lnTo>
                                  <a:pt x="47542" y="98404"/>
                                </a:lnTo>
                                <a:lnTo>
                                  <a:pt x="47542" y="115506"/>
                                </a:lnTo>
                                <a:lnTo>
                                  <a:pt x="45415" y="115913"/>
                                </a:lnTo>
                                <a:cubicBezTo>
                                  <a:pt x="16777" y="115913"/>
                                  <a:pt x="0" y="94437"/>
                                  <a:pt x="0" y="59080"/>
                                </a:cubicBezTo>
                                <a:cubicBezTo>
                                  <a:pt x="0" y="34912"/>
                                  <a:pt x="8281" y="16332"/>
                                  <a:pt x="23495" y="6490"/>
                                </a:cubicBezTo>
                                <a:cubicBezTo>
                                  <a:pt x="30430" y="2019"/>
                                  <a:pt x="37364" y="0"/>
                                  <a:pt x="454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0" name="Shape 1240"/>
                        <wps:cNvSpPr/>
                        <wps:spPr>
                          <a:xfrm>
                            <a:off x="5314248" y="286046"/>
                            <a:ext cx="87719" cy="115468"/>
                          </a:xfrm>
                          <a:custGeom>
                            <a:avLst/>
                            <a:gdLst/>
                            <a:ahLst/>
                            <a:cxnLst/>
                            <a:rect l="0" t="0" r="0" b="0"/>
                            <a:pathLst>
                              <a:path w="87719" h="115468">
                                <a:moveTo>
                                  <a:pt x="19469" y="0"/>
                                </a:moveTo>
                                <a:cubicBezTo>
                                  <a:pt x="22161" y="5372"/>
                                  <a:pt x="23279" y="10300"/>
                                  <a:pt x="23279" y="17234"/>
                                </a:cubicBezTo>
                                <a:cubicBezTo>
                                  <a:pt x="29769" y="11862"/>
                                  <a:pt x="33122" y="8954"/>
                                  <a:pt x="37821" y="6274"/>
                                </a:cubicBezTo>
                                <a:cubicBezTo>
                                  <a:pt x="44310" y="2464"/>
                                  <a:pt x="51701" y="673"/>
                                  <a:pt x="58636" y="673"/>
                                </a:cubicBezTo>
                                <a:cubicBezTo>
                                  <a:pt x="70485" y="673"/>
                                  <a:pt x="81013" y="6947"/>
                                  <a:pt x="85039" y="16561"/>
                                </a:cubicBezTo>
                                <a:cubicBezTo>
                                  <a:pt x="86830" y="20599"/>
                                  <a:pt x="87719" y="25514"/>
                                  <a:pt x="87719" y="30658"/>
                                </a:cubicBezTo>
                                <a:lnTo>
                                  <a:pt x="87719" y="115468"/>
                                </a:lnTo>
                                <a:lnTo>
                                  <a:pt x="67361" y="115468"/>
                                </a:lnTo>
                                <a:lnTo>
                                  <a:pt x="67361" y="39840"/>
                                </a:lnTo>
                                <a:cubicBezTo>
                                  <a:pt x="67361" y="29769"/>
                                  <a:pt x="66459" y="26187"/>
                                  <a:pt x="63779" y="22606"/>
                                </a:cubicBezTo>
                                <a:cubicBezTo>
                                  <a:pt x="61544" y="19698"/>
                                  <a:pt x="57518" y="18136"/>
                                  <a:pt x="52375" y="18136"/>
                                </a:cubicBezTo>
                                <a:cubicBezTo>
                                  <a:pt x="44310" y="18136"/>
                                  <a:pt x="32233" y="24397"/>
                                  <a:pt x="24625" y="32449"/>
                                </a:cubicBezTo>
                                <a:lnTo>
                                  <a:pt x="24625" y="115468"/>
                                </a:lnTo>
                                <a:lnTo>
                                  <a:pt x="14262" y="115468"/>
                                </a:lnTo>
                                <a:cubicBezTo>
                                  <a:pt x="7734" y="115468"/>
                                  <a:pt x="4254" y="110566"/>
                                  <a:pt x="4254" y="102921"/>
                                </a:cubicBezTo>
                                <a:lnTo>
                                  <a:pt x="4254" y="32004"/>
                                </a:lnTo>
                                <a:cubicBezTo>
                                  <a:pt x="4254" y="18580"/>
                                  <a:pt x="3137" y="13437"/>
                                  <a:pt x="0" y="5372"/>
                                </a:cubicBezTo>
                                <a:lnTo>
                                  <a:pt x="1946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1" name="Shape 1241"/>
                        <wps:cNvSpPr/>
                        <wps:spPr>
                          <a:xfrm>
                            <a:off x="5255453" y="286046"/>
                            <a:ext cx="50019" cy="120167"/>
                          </a:xfrm>
                          <a:custGeom>
                            <a:avLst/>
                            <a:gdLst/>
                            <a:ahLst/>
                            <a:cxnLst/>
                            <a:rect l="0" t="0" r="0" b="0"/>
                            <a:pathLst>
                              <a:path w="50019" h="120167">
                                <a:moveTo>
                                  <a:pt x="7055" y="0"/>
                                </a:moveTo>
                                <a:cubicBezTo>
                                  <a:pt x="23387" y="0"/>
                                  <a:pt x="35249" y="6045"/>
                                  <a:pt x="39504" y="17907"/>
                                </a:cubicBezTo>
                                <a:cubicBezTo>
                                  <a:pt x="41282" y="22835"/>
                                  <a:pt x="41739" y="26632"/>
                                  <a:pt x="41739" y="37592"/>
                                </a:cubicBezTo>
                                <a:cubicBezTo>
                                  <a:pt x="41739" y="45657"/>
                                  <a:pt x="40837" y="62890"/>
                                  <a:pt x="40837" y="79223"/>
                                </a:cubicBezTo>
                                <a:cubicBezTo>
                                  <a:pt x="40837" y="94653"/>
                                  <a:pt x="41282" y="100927"/>
                                  <a:pt x="50019" y="106299"/>
                                </a:cubicBezTo>
                                <a:lnTo>
                                  <a:pt x="39504" y="120167"/>
                                </a:lnTo>
                                <a:cubicBezTo>
                                  <a:pt x="32557" y="117488"/>
                                  <a:pt x="27184" y="111887"/>
                                  <a:pt x="24505" y="104064"/>
                                </a:cubicBezTo>
                                <a:cubicBezTo>
                                  <a:pt x="23051" y="105848"/>
                                  <a:pt x="19974" y="109538"/>
                                  <a:pt x="14827" y="112781"/>
                                </a:cubicBezTo>
                                <a:lnTo>
                                  <a:pt x="0" y="116834"/>
                                </a:lnTo>
                                <a:lnTo>
                                  <a:pt x="0" y="102856"/>
                                </a:lnTo>
                                <a:lnTo>
                                  <a:pt x="10098" y="99808"/>
                                </a:lnTo>
                                <a:cubicBezTo>
                                  <a:pt x="14154" y="97234"/>
                                  <a:pt x="17679" y="93542"/>
                                  <a:pt x="20250" y="89065"/>
                                </a:cubicBezTo>
                                <a:lnTo>
                                  <a:pt x="20924" y="60427"/>
                                </a:lnTo>
                                <a:cubicBezTo>
                                  <a:pt x="17787" y="60198"/>
                                  <a:pt x="16009" y="59969"/>
                                  <a:pt x="14205" y="59969"/>
                                </a:cubicBezTo>
                                <a:lnTo>
                                  <a:pt x="0" y="61562"/>
                                </a:lnTo>
                                <a:lnTo>
                                  <a:pt x="0" y="47540"/>
                                </a:lnTo>
                                <a:lnTo>
                                  <a:pt x="13545" y="46101"/>
                                </a:lnTo>
                                <a:cubicBezTo>
                                  <a:pt x="16225" y="46101"/>
                                  <a:pt x="18460" y="46101"/>
                                  <a:pt x="21381" y="46330"/>
                                </a:cubicBezTo>
                                <a:lnTo>
                                  <a:pt x="21381" y="38938"/>
                                </a:lnTo>
                                <a:cubicBezTo>
                                  <a:pt x="21381" y="25743"/>
                                  <a:pt x="19577" y="16789"/>
                                  <a:pt x="3918" y="16789"/>
                                </a:cubicBezTo>
                                <a:lnTo>
                                  <a:pt x="0" y="17601"/>
                                </a:lnTo>
                                <a:lnTo>
                                  <a:pt x="0" y="1291"/>
                                </a:lnTo>
                                <a:lnTo>
                                  <a:pt x="70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2" name="Shape 1242"/>
                        <wps:cNvSpPr/>
                        <wps:spPr>
                          <a:xfrm>
                            <a:off x="5467149" y="446858"/>
                            <a:ext cx="52127" cy="15883"/>
                          </a:xfrm>
                          <a:custGeom>
                            <a:avLst/>
                            <a:gdLst/>
                            <a:ahLst/>
                            <a:cxnLst/>
                            <a:rect l="0" t="0" r="0" b="0"/>
                            <a:pathLst>
                              <a:path w="52127" h="15883">
                                <a:moveTo>
                                  <a:pt x="0" y="0"/>
                                </a:moveTo>
                                <a:lnTo>
                                  <a:pt x="11577" y="1099"/>
                                </a:lnTo>
                                <a:cubicBezTo>
                                  <a:pt x="37416" y="3628"/>
                                  <a:pt x="52127" y="5279"/>
                                  <a:pt x="52127" y="5279"/>
                                </a:cubicBezTo>
                                <a:lnTo>
                                  <a:pt x="52127" y="15883"/>
                                </a:lnTo>
                                <a:cubicBezTo>
                                  <a:pt x="52127" y="15883"/>
                                  <a:pt x="37318" y="14319"/>
                                  <a:pt x="11355" y="11922"/>
                                </a:cubicBezTo>
                                <a:lnTo>
                                  <a:pt x="0" y="1090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3" name="Shape 1243"/>
                        <wps:cNvSpPr/>
                        <wps:spPr>
                          <a:xfrm>
                            <a:off x="5679094" y="286618"/>
                            <a:ext cx="48317" cy="117792"/>
                          </a:xfrm>
                          <a:custGeom>
                            <a:avLst/>
                            <a:gdLst/>
                            <a:ahLst/>
                            <a:cxnLst/>
                            <a:rect l="0" t="0" r="0" b="0"/>
                            <a:pathLst>
                              <a:path w="48317" h="117792">
                                <a:moveTo>
                                  <a:pt x="47866" y="0"/>
                                </a:moveTo>
                                <a:lnTo>
                                  <a:pt x="48317" y="97"/>
                                </a:lnTo>
                                <a:lnTo>
                                  <a:pt x="48317" y="15902"/>
                                </a:lnTo>
                                <a:lnTo>
                                  <a:pt x="47866" y="15811"/>
                                </a:lnTo>
                                <a:cubicBezTo>
                                  <a:pt x="30061" y="15811"/>
                                  <a:pt x="22708" y="28499"/>
                                  <a:pt x="22708" y="56553"/>
                                </a:cubicBezTo>
                                <a:cubicBezTo>
                                  <a:pt x="22708" y="82109"/>
                                  <a:pt x="27594" y="94884"/>
                                  <a:pt x="37367" y="99675"/>
                                </a:cubicBezTo>
                                <a:lnTo>
                                  <a:pt x="48317" y="101890"/>
                                </a:lnTo>
                                <a:lnTo>
                                  <a:pt x="48317" y="117791"/>
                                </a:lnTo>
                                <a:lnTo>
                                  <a:pt x="48311" y="117792"/>
                                </a:lnTo>
                                <a:cubicBezTo>
                                  <a:pt x="18478" y="117792"/>
                                  <a:pt x="0" y="95072"/>
                                  <a:pt x="0" y="58776"/>
                                </a:cubicBezTo>
                                <a:cubicBezTo>
                                  <a:pt x="0" y="22708"/>
                                  <a:pt x="18478" y="0"/>
                                  <a:pt x="4786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4" name="Shape 1244"/>
                        <wps:cNvSpPr/>
                        <wps:spPr>
                          <a:xfrm>
                            <a:off x="5552551" y="252061"/>
                            <a:ext cx="111773" cy="151460"/>
                          </a:xfrm>
                          <a:custGeom>
                            <a:avLst/>
                            <a:gdLst/>
                            <a:ahLst/>
                            <a:cxnLst/>
                            <a:rect l="0" t="0" r="0" b="0"/>
                            <a:pathLst>
                              <a:path w="111773" h="151460">
                                <a:moveTo>
                                  <a:pt x="65011" y="0"/>
                                </a:moveTo>
                                <a:cubicBezTo>
                                  <a:pt x="81712" y="0"/>
                                  <a:pt x="96406" y="4902"/>
                                  <a:pt x="108433" y="15367"/>
                                </a:cubicBezTo>
                                <a:lnTo>
                                  <a:pt x="98184" y="28727"/>
                                </a:lnTo>
                                <a:cubicBezTo>
                                  <a:pt x="86830" y="20485"/>
                                  <a:pt x="77267" y="17145"/>
                                  <a:pt x="65456" y="17145"/>
                                </a:cubicBezTo>
                                <a:cubicBezTo>
                                  <a:pt x="50762" y="17145"/>
                                  <a:pt x="39865" y="23279"/>
                                  <a:pt x="32499" y="36741"/>
                                </a:cubicBezTo>
                                <a:cubicBezTo>
                                  <a:pt x="27153" y="46533"/>
                                  <a:pt x="24041" y="56159"/>
                                  <a:pt x="24041" y="74409"/>
                                </a:cubicBezTo>
                                <a:cubicBezTo>
                                  <a:pt x="24041" y="95567"/>
                                  <a:pt x="27826" y="111379"/>
                                  <a:pt x="34950" y="120726"/>
                                </a:cubicBezTo>
                                <a:cubicBezTo>
                                  <a:pt x="41630" y="129413"/>
                                  <a:pt x="54775" y="134531"/>
                                  <a:pt x="67907" y="134531"/>
                                </a:cubicBezTo>
                                <a:cubicBezTo>
                                  <a:pt x="76593" y="134531"/>
                                  <a:pt x="84391" y="132309"/>
                                  <a:pt x="90614" y="128740"/>
                                </a:cubicBezTo>
                                <a:lnTo>
                                  <a:pt x="90614" y="85103"/>
                                </a:lnTo>
                                <a:lnTo>
                                  <a:pt x="62344" y="85103"/>
                                </a:lnTo>
                                <a:lnTo>
                                  <a:pt x="58775" y="67513"/>
                                </a:lnTo>
                                <a:lnTo>
                                  <a:pt x="111773" y="67513"/>
                                </a:lnTo>
                                <a:lnTo>
                                  <a:pt x="111773" y="139205"/>
                                </a:lnTo>
                                <a:cubicBezTo>
                                  <a:pt x="99301" y="147002"/>
                                  <a:pt x="82601" y="151460"/>
                                  <a:pt x="66358" y="151460"/>
                                </a:cubicBezTo>
                                <a:cubicBezTo>
                                  <a:pt x="45860" y="151460"/>
                                  <a:pt x="29604" y="144551"/>
                                  <a:pt x="17806" y="130746"/>
                                </a:cubicBezTo>
                                <a:cubicBezTo>
                                  <a:pt x="5562" y="116497"/>
                                  <a:pt x="0" y="98463"/>
                                  <a:pt x="0" y="73304"/>
                                </a:cubicBezTo>
                                <a:cubicBezTo>
                                  <a:pt x="0" y="51994"/>
                                  <a:pt x="8903" y="27610"/>
                                  <a:pt x="26492" y="13132"/>
                                </a:cubicBezTo>
                                <a:cubicBezTo>
                                  <a:pt x="37630" y="4013"/>
                                  <a:pt x="49873" y="0"/>
                                  <a:pt x="6501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5" name="Shape 1245"/>
                        <wps:cNvSpPr/>
                        <wps:spPr>
                          <a:xfrm>
                            <a:off x="5467149" y="249292"/>
                            <a:ext cx="48444" cy="153606"/>
                          </a:xfrm>
                          <a:custGeom>
                            <a:avLst/>
                            <a:gdLst/>
                            <a:ahLst/>
                            <a:cxnLst/>
                            <a:rect l="0" t="0" r="0" b="0"/>
                            <a:pathLst>
                              <a:path w="48444" h="153606">
                                <a:moveTo>
                                  <a:pt x="24733" y="0"/>
                                </a:moveTo>
                                <a:lnTo>
                                  <a:pt x="45320" y="3353"/>
                                </a:lnTo>
                                <a:lnTo>
                                  <a:pt x="45320" y="114630"/>
                                </a:lnTo>
                                <a:cubicBezTo>
                                  <a:pt x="45320" y="132753"/>
                                  <a:pt x="45981" y="145288"/>
                                  <a:pt x="48444" y="152222"/>
                                </a:cubicBezTo>
                                <a:lnTo>
                                  <a:pt x="28759" y="152222"/>
                                </a:lnTo>
                                <a:cubicBezTo>
                                  <a:pt x="27642" y="148869"/>
                                  <a:pt x="27413" y="147295"/>
                                  <a:pt x="26740" y="141707"/>
                                </a:cubicBezTo>
                                <a:cubicBezTo>
                                  <a:pt x="22828" y="145847"/>
                                  <a:pt x="18577" y="148923"/>
                                  <a:pt x="13821" y="150965"/>
                                </a:cubicBezTo>
                                <a:lnTo>
                                  <a:pt x="0" y="153606"/>
                                </a:lnTo>
                                <a:lnTo>
                                  <a:pt x="0" y="136504"/>
                                </a:lnTo>
                                <a:lnTo>
                                  <a:pt x="781" y="136779"/>
                                </a:lnTo>
                                <a:cubicBezTo>
                                  <a:pt x="12643" y="136779"/>
                                  <a:pt x="20707" y="130518"/>
                                  <a:pt x="24505" y="123800"/>
                                </a:cubicBezTo>
                                <a:lnTo>
                                  <a:pt x="24505" y="65176"/>
                                </a:lnTo>
                                <a:cubicBezTo>
                                  <a:pt x="18688" y="58242"/>
                                  <a:pt x="11309" y="54661"/>
                                  <a:pt x="781" y="54661"/>
                                </a:cubicBezTo>
                                <a:lnTo>
                                  <a:pt x="0" y="54869"/>
                                </a:lnTo>
                                <a:lnTo>
                                  <a:pt x="0" y="38538"/>
                                </a:lnTo>
                                <a:lnTo>
                                  <a:pt x="12702" y="41151"/>
                                </a:lnTo>
                                <a:cubicBezTo>
                                  <a:pt x="17234" y="43250"/>
                                  <a:pt x="21374" y="46495"/>
                                  <a:pt x="25178" y="51079"/>
                                </a:cubicBezTo>
                                <a:cubicBezTo>
                                  <a:pt x="25178" y="47943"/>
                                  <a:pt x="24733" y="30836"/>
                                  <a:pt x="24733" y="23228"/>
                                </a:cubicBezTo>
                                <a:lnTo>
                                  <a:pt x="2473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6" name="Shape 1246"/>
                        <wps:cNvSpPr/>
                        <wps:spPr>
                          <a:xfrm>
                            <a:off x="5778623" y="286834"/>
                            <a:ext cx="99758" cy="115341"/>
                          </a:xfrm>
                          <a:custGeom>
                            <a:avLst/>
                            <a:gdLst/>
                            <a:ahLst/>
                            <a:cxnLst/>
                            <a:rect l="0" t="0" r="0" b="0"/>
                            <a:pathLst>
                              <a:path w="99758" h="115341">
                                <a:moveTo>
                                  <a:pt x="21146" y="0"/>
                                </a:moveTo>
                                <a:lnTo>
                                  <a:pt x="43206" y="67475"/>
                                </a:lnTo>
                                <a:cubicBezTo>
                                  <a:pt x="45644" y="75044"/>
                                  <a:pt x="48095" y="83947"/>
                                  <a:pt x="49873" y="91516"/>
                                </a:cubicBezTo>
                                <a:cubicBezTo>
                                  <a:pt x="51664" y="84849"/>
                                  <a:pt x="53886" y="76162"/>
                                  <a:pt x="56998" y="67031"/>
                                </a:cubicBezTo>
                                <a:lnTo>
                                  <a:pt x="78156" y="2896"/>
                                </a:lnTo>
                                <a:lnTo>
                                  <a:pt x="99758" y="2896"/>
                                </a:lnTo>
                                <a:lnTo>
                                  <a:pt x="59004" y="115341"/>
                                </a:lnTo>
                                <a:lnTo>
                                  <a:pt x="39853" y="115341"/>
                                </a:lnTo>
                                <a:lnTo>
                                  <a:pt x="0" y="3340"/>
                                </a:lnTo>
                                <a:lnTo>
                                  <a:pt x="2114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7" name="Shape 1247"/>
                        <wps:cNvSpPr/>
                        <wps:spPr>
                          <a:xfrm>
                            <a:off x="5727411" y="286715"/>
                            <a:ext cx="48546" cy="117694"/>
                          </a:xfrm>
                          <a:custGeom>
                            <a:avLst/>
                            <a:gdLst/>
                            <a:ahLst/>
                            <a:cxnLst/>
                            <a:rect l="0" t="0" r="0" b="0"/>
                            <a:pathLst>
                              <a:path w="48546" h="117694">
                                <a:moveTo>
                                  <a:pt x="0" y="0"/>
                                </a:moveTo>
                                <a:lnTo>
                                  <a:pt x="21108" y="4534"/>
                                </a:lnTo>
                                <a:cubicBezTo>
                                  <a:pt x="39523" y="13500"/>
                                  <a:pt x="48546" y="34584"/>
                                  <a:pt x="48546" y="59796"/>
                                </a:cubicBezTo>
                                <a:cubicBezTo>
                                  <a:pt x="48546" y="86352"/>
                                  <a:pt x="37902" y="105643"/>
                                  <a:pt x="20079" y="113628"/>
                                </a:cubicBezTo>
                                <a:lnTo>
                                  <a:pt x="0" y="117694"/>
                                </a:lnTo>
                                <a:lnTo>
                                  <a:pt x="0" y="101793"/>
                                </a:lnTo>
                                <a:lnTo>
                                  <a:pt x="451" y="101884"/>
                                </a:lnTo>
                                <a:cubicBezTo>
                                  <a:pt x="16034" y="101884"/>
                                  <a:pt x="25610" y="89857"/>
                                  <a:pt x="25610" y="60685"/>
                                </a:cubicBezTo>
                                <a:cubicBezTo>
                                  <a:pt x="25610" y="34806"/>
                                  <a:pt x="19973" y="22450"/>
                                  <a:pt x="10388" y="17889"/>
                                </a:cubicBezTo>
                                <a:lnTo>
                                  <a:pt x="0" y="1580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8" name="Shape 1248"/>
                        <wps:cNvSpPr/>
                        <wps:spPr>
                          <a:xfrm>
                            <a:off x="5880757" y="286309"/>
                            <a:ext cx="46317" cy="116731"/>
                          </a:xfrm>
                          <a:custGeom>
                            <a:avLst/>
                            <a:gdLst/>
                            <a:ahLst/>
                            <a:cxnLst/>
                            <a:rect l="0" t="0" r="0" b="0"/>
                            <a:pathLst>
                              <a:path w="46317" h="116731">
                                <a:moveTo>
                                  <a:pt x="46317" y="0"/>
                                </a:moveTo>
                                <a:lnTo>
                                  <a:pt x="46317" y="15563"/>
                                </a:lnTo>
                                <a:lnTo>
                                  <a:pt x="29007" y="24329"/>
                                </a:lnTo>
                                <a:cubicBezTo>
                                  <a:pt x="25111" y="30036"/>
                                  <a:pt x="23165" y="38275"/>
                                  <a:pt x="23165" y="48404"/>
                                </a:cubicBezTo>
                                <a:lnTo>
                                  <a:pt x="46317" y="48404"/>
                                </a:lnTo>
                                <a:lnTo>
                                  <a:pt x="46317" y="63542"/>
                                </a:lnTo>
                                <a:lnTo>
                                  <a:pt x="22936" y="63542"/>
                                </a:lnTo>
                                <a:lnTo>
                                  <a:pt x="22936" y="66222"/>
                                </a:lnTo>
                                <a:cubicBezTo>
                                  <a:pt x="22936" y="75798"/>
                                  <a:pt x="24270" y="83138"/>
                                  <a:pt x="27610" y="88485"/>
                                </a:cubicBezTo>
                                <a:cubicBezTo>
                                  <a:pt x="30506" y="92936"/>
                                  <a:pt x="34236" y="96219"/>
                                  <a:pt x="38578" y="98389"/>
                                </a:cubicBezTo>
                                <a:lnTo>
                                  <a:pt x="46317" y="100096"/>
                                </a:lnTo>
                                <a:lnTo>
                                  <a:pt x="46317" y="116731"/>
                                </a:lnTo>
                                <a:lnTo>
                                  <a:pt x="29028" y="113343"/>
                                </a:lnTo>
                                <a:cubicBezTo>
                                  <a:pt x="10651" y="105306"/>
                                  <a:pt x="0" y="85808"/>
                                  <a:pt x="0" y="58424"/>
                                </a:cubicBezTo>
                                <a:cubicBezTo>
                                  <a:pt x="0" y="39056"/>
                                  <a:pt x="3785" y="26585"/>
                                  <a:pt x="13360" y="15231"/>
                                </a:cubicBezTo>
                                <a:cubicBezTo>
                                  <a:pt x="17818" y="9999"/>
                                  <a:pt x="22774" y="6157"/>
                                  <a:pt x="28342" y="3623"/>
                                </a:cubicBezTo>
                                <a:lnTo>
                                  <a:pt x="4631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9" name="Shape 1249"/>
                        <wps:cNvSpPr/>
                        <wps:spPr>
                          <a:xfrm>
                            <a:off x="5927074" y="377245"/>
                            <a:ext cx="42088" cy="26492"/>
                          </a:xfrm>
                          <a:custGeom>
                            <a:avLst/>
                            <a:gdLst/>
                            <a:ahLst/>
                            <a:cxnLst/>
                            <a:rect l="0" t="0" r="0" b="0"/>
                            <a:pathLst>
                              <a:path w="42088" h="26492">
                                <a:moveTo>
                                  <a:pt x="34290" y="0"/>
                                </a:moveTo>
                                <a:lnTo>
                                  <a:pt x="42088" y="12243"/>
                                </a:lnTo>
                                <a:cubicBezTo>
                                  <a:pt x="31178" y="21819"/>
                                  <a:pt x="18034" y="26492"/>
                                  <a:pt x="3556" y="26492"/>
                                </a:cubicBezTo>
                                <a:lnTo>
                                  <a:pt x="0" y="25795"/>
                                </a:lnTo>
                                <a:lnTo>
                                  <a:pt x="0" y="9160"/>
                                </a:lnTo>
                                <a:lnTo>
                                  <a:pt x="6896" y="10681"/>
                                </a:lnTo>
                                <a:cubicBezTo>
                                  <a:pt x="17361" y="10681"/>
                                  <a:pt x="26276" y="7125"/>
                                  <a:pt x="3429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0" name="Shape 1250"/>
                        <wps:cNvSpPr/>
                        <wps:spPr>
                          <a:xfrm>
                            <a:off x="6160728" y="286618"/>
                            <a:ext cx="143396" cy="114668"/>
                          </a:xfrm>
                          <a:custGeom>
                            <a:avLst/>
                            <a:gdLst/>
                            <a:ahLst/>
                            <a:cxnLst/>
                            <a:rect l="0" t="0" r="0" b="0"/>
                            <a:pathLst>
                              <a:path w="143396" h="114668">
                                <a:moveTo>
                                  <a:pt x="54331" y="0"/>
                                </a:moveTo>
                                <a:cubicBezTo>
                                  <a:pt x="64796" y="0"/>
                                  <a:pt x="75261" y="5563"/>
                                  <a:pt x="80823" y="17589"/>
                                </a:cubicBezTo>
                                <a:cubicBezTo>
                                  <a:pt x="91961" y="5791"/>
                                  <a:pt x="103543" y="0"/>
                                  <a:pt x="114897" y="0"/>
                                </a:cubicBezTo>
                                <a:cubicBezTo>
                                  <a:pt x="132258" y="0"/>
                                  <a:pt x="143396" y="10909"/>
                                  <a:pt x="143396" y="31394"/>
                                </a:cubicBezTo>
                                <a:lnTo>
                                  <a:pt x="143396" y="114668"/>
                                </a:lnTo>
                                <a:lnTo>
                                  <a:pt x="123140" y="114668"/>
                                </a:lnTo>
                                <a:lnTo>
                                  <a:pt x="123140" y="34734"/>
                                </a:lnTo>
                                <a:cubicBezTo>
                                  <a:pt x="123140" y="22047"/>
                                  <a:pt x="119126" y="17589"/>
                                  <a:pt x="109766" y="17589"/>
                                </a:cubicBezTo>
                                <a:cubicBezTo>
                                  <a:pt x="99530" y="17589"/>
                                  <a:pt x="92177" y="24270"/>
                                  <a:pt x="83719" y="32728"/>
                                </a:cubicBezTo>
                                <a:lnTo>
                                  <a:pt x="83719" y="114668"/>
                                </a:lnTo>
                                <a:lnTo>
                                  <a:pt x="63678" y="114668"/>
                                </a:lnTo>
                                <a:lnTo>
                                  <a:pt x="63678" y="35179"/>
                                </a:lnTo>
                                <a:cubicBezTo>
                                  <a:pt x="63678" y="22708"/>
                                  <a:pt x="60122" y="18034"/>
                                  <a:pt x="49873" y="18034"/>
                                </a:cubicBezTo>
                                <a:cubicBezTo>
                                  <a:pt x="42304" y="18034"/>
                                  <a:pt x="33846" y="21819"/>
                                  <a:pt x="24270" y="30950"/>
                                </a:cubicBezTo>
                                <a:lnTo>
                                  <a:pt x="24270" y="114668"/>
                                </a:lnTo>
                                <a:lnTo>
                                  <a:pt x="4014" y="114668"/>
                                </a:lnTo>
                                <a:lnTo>
                                  <a:pt x="4014" y="32728"/>
                                </a:lnTo>
                                <a:cubicBezTo>
                                  <a:pt x="4014" y="16916"/>
                                  <a:pt x="3111" y="12687"/>
                                  <a:pt x="0" y="4902"/>
                                </a:cubicBezTo>
                                <a:lnTo>
                                  <a:pt x="19152" y="216"/>
                                </a:lnTo>
                                <a:cubicBezTo>
                                  <a:pt x="21375" y="4013"/>
                                  <a:pt x="22937" y="9576"/>
                                  <a:pt x="22937" y="15811"/>
                                </a:cubicBezTo>
                                <a:cubicBezTo>
                                  <a:pt x="32513" y="5791"/>
                                  <a:pt x="43866" y="0"/>
                                  <a:pt x="54331"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1" name="Shape 1251"/>
                        <wps:cNvSpPr/>
                        <wps:spPr>
                          <a:xfrm>
                            <a:off x="6056525" y="286389"/>
                            <a:ext cx="87287" cy="114897"/>
                          </a:xfrm>
                          <a:custGeom>
                            <a:avLst/>
                            <a:gdLst/>
                            <a:ahLst/>
                            <a:cxnLst/>
                            <a:rect l="0" t="0" r="0" b="0"/>
                            <a:pathLst>
                              <a:path w="87287" h="114897">
                                <a:moveTo>
                                  <a:pt x="19380" y="0"/>
                                </a:moveTo>
                                <a:cubicBezTo>
                                  <a:pt x="22047" y="5347"/>
                                  <a:pt x="23164" y="10249"/>
                                  <a:pt x="23164" y="17145"/>
                                </a:cubicBezTo>
                                <a:cubicBezTo>
                                  <a:pt x="29616" y="11811"/>
                                  <a:pt x="32956" y="8915"/>
                                  <a:pt x="37630" y="6236"/>
                                </a:cubicBezTo>
                                <a:cubicBezTo>
                                  <a:pt x="44094" y="2451"/>
                                  <a:pt x="51435" y="673"/>
                                  <a:pt x="58344" y="673"/>
                                </a:cubicBezTo>
                                <a:cubicBezTo>
                                  <a:pt x="70141" y="673"/>
                                  <a:pt x="80607" y="6909"/>
                                  <a:pt x="84620" y="16485"/>
                                </a:cubicBezTo>
                                <a:cubicBezTo>
                                  <a:pt x="86398" y="20485"/>
                                  <a:pt x="87287" y="25387"/>
                                  <a:pt x="87287" y="30505"/>
                                </a:cubicBezTo>
                                <a:lnTo>
                                  <a:pt x="87287" y="114897"/>
                                </a:lnTo>
                                <a:lnTo>
                                  <a:pt x="67030" y="114897"/>
                                </a:lnTo>
                                <a:lnTo>
                                  <a:pt x="67030" y="39637"/>
                                </a:lnTo>
                                <a:cubicBezTo>
                                  <a:pt x="67030" y="29616"/>
                                  <a:pt x="66129" y="26060"/>
                                  <a:pt x="63461" y="22492"/>
                                </a:cubicBezTo>
                                <a:cubicBezTo>
                                  <a:pt x="61239" y="19596"/>
                                  <a:pt x="57226" y="18047"/>
                                  <a:pt x="52108" y="18047"/>
                                </a:cubicBezTo>
                                <a:cubicBezTo>
                                  <a:pt x="44094" y="18047"/>
                                  <a:pt x="32067" y="24270"/>
                                  <a:pt x="24498" y="32296"/>
                                </a:cubicBezTo>
                                <a:lnTo>
                                  <a:pt x="24498" y="114897"/>
                                </a:lnTo>
                                <a:lnTo>
                                  <a:pt x="4229" y="114897"/>
                                </a:lnTo>
                                <a:lnTo>
                                  <a:pt x="4229" y="31852"/>
                                </a:lnTo>
                                <a:cubicBezTo>
                                  <a:pt x="4229" y="18491"/>
                                  <a:pt x="3124" y="13360"/>
                                  <a:pt x="0" y="5347"/>
                                </a:cubicBezTo>
                                <a:lnTo>
                                  <a:pt x="193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 name="Shape 1252"/>
                        <wps:cNvSpPr/>
                        <wps:spPr>
                          <a:xfrm>
                            <a:off x="6319911" y="286308"/>
                            <a:ext cx="46323" cy="116732"/>
                          </a:xfrm>
                          <a:custGeom>
                            <a:avLst/>
                            <a:gdLst/>
                            <a:ahLst/>
                            <a:cxnLst/>
                            <a:rect l="0" t="0" r="0" b="0"/>
                            <a:pathLst>
                              <a:path w="46323" h="116732">
                                <a:moveTo>
                                  <a:pt x="46323" y="0"/>
                                </a:moveTo>
                                <a:lnTo>
                                  <a:pt x="46323" y="15561"/>
                                </a:lnTo>
                                <a:lnTo>
                                  <a:pt x="29011" y="24330"/>
                                </a:lnTo>
                                <a:cubicBezTo>
                                  <a:pt x="25114" y="30038"/>
                                  <a:pt x="23164" y="38277"/>
                                  <a:pt x="23164" y="48405"/>
                                </a:cubicBezTo>
                                <a:lnTo>
                                  <a:pt x="46323" y="48405"/>
                                </a:lnTo>
                                <a:lnTo>
                                  <a:pt x="46323" y="63543"/>
                                </a:lnTo>
                                <a:lnTo>
                                  <a:pt x="22936" y="63543"/>
                                </a:lnTo>
                                <a:lnTo>
                                  <a:pt x="22936" y="66223"/>
                                </a:lnTo>
                                <a:cubicBezTo>
                                  <a:pt x="22936" y="75799"/>
                                  <a:pt x="24282" y="83140"/>
                                  <a:pt x="27622" y="88486"/>
                                </a:cubicBezTo>
                                <a:cubicBezTo>
                                  <a:pt x="30518" y="92938"/>
                                  <a:pt x="34245" y="96220"/>
                                  <a:pt x="38585" y="98391"/>
                                </a:cubicBezTo>
                                <a:lnTo>
                                  <a:pt x="46323" y="100096"/>
                                </a:lnTo>
                                <a:lnTo>
                                  <a:pt x="46323" y="116732"/>
                                </a:lnTo>
                                <a:lnTo>
                                  <a:pt x="29034" y="113345"/>
                                </a:lnTo>
                                <a:cubicBezTo>
                                  <a:pt x="10651" y="105307"/>
                                  <a:pt x="0" y="85810"/>
                                  <a:pt x="0" y="58425"/>
                                </a:cubicBezTo>
                                <a:cubicBezTo>
                                  <a:pt x="0" y="39058"/>
                                  <a:pt x="3784" y="26586"/>
                                  <a:pt x="13360" y="15233"/>
                                </a:cubicBezTo>
                                <a:cubicBezTo>
                                  <a:pt x="17818" y="10000"/>
                                  <a:pt x="22774" y="6158"/>
                                  <a:pt x="28341" y="3625"/>
                                </a:cubicBezTo>
                                <a:lnTo>
                                  <a:pt x="4632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 name="Shape 1253"/>
                        <wps:cNvSpPr/>
                        <wps:spPr>
                          <a:xfrm>
                            <a:off x="5985240" y="286173"/>
                            <a:ext cx="60795" cy="115113"/>
                          </a:xfrm>
                          <a:custGeom>
                            <a:avLst/>
                            <a:gdLst/>
                            <a:ahLst/>
                            <a:cxnLst/>
                            <a:rect l="0" t="0" r="0" b="0"/>
                            <a:pathLst>
                              <a:path w="60795" h="115113">
                                <a:moveTo>
                                  <a:pt x="53887" y="0"/>
                                </a:moveTo>
                                <a:cubicBezTo>
                                  <a:pt x="56553" y="0"/>
                                  <a:pt x="59004" y="445"/>
                                  <a:pt x="60795" y="1118"/>
                                </a:cubicBezTo>
                                <a:lnTo>
                                  <a:pt x="53670" y="21603"/>
                                </a:lnTo>
                                <a:cubicBezTo>
                                  <a:pt x="51664" y="20930"/>
                                  <a:pt x="50102" y="20485"/>
                                  <a:pt x="47879" y="20485"/>
                                </a:cubicBezTo>
                                <a:cubicBezTo>
                                  <a:pt x="35408" y="20485"/>
                                  <a:pt x="24715" y="30950"/>
                                  <a:pt x="24715" y="43193"/>
                                </a:cubicBezTo>
                                <a:lnTo>
                                  <a:pt x="24715" y="115113"/>
                                </a:lnTo>
                                <a:lnTo>
                                  <a:pt x="4229" y="115113"/>
                                </a:lnTo>
                                <a:lnTo>
                                  <a:pt x="4229" y="33172"/>
                                </a:lnTo>
                                <a:cubicBezTo>
                                  <a:pt x="4229" y="19596"/>
                                  <a:pt x="2680" y="12243"/>
                                  <a:pt x="0" y="5347"/>
                                </a:cubicBezTo>
                                <a:lnTo>
                                  <a:pt x="19825" y="216"/>
                                </a:lnTo>
                                <a:cubicBezTo>
                                  <a:pt x="21831" y="4458"/>
                                  <a:pt x="23609" y="11798"/>
                                  <a:pt x="23609" y="17361"/>
                                </a:cubicBezTo>
                                <a:lnTo>
                                  <a:pt x="23609" y="19368"/>
                                </a:lnTo>
                                <a:cubicBezTo>
                                  <a:pt x="32512" y="6452"/>
                                  <a:pt x="42088" y="0"/>
                                  <a:pt x="5388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 name="Shape 1254"/>
                        <wps:cNvSpPr/>
                        <wps:spPr>
                          <a:xfrm>
                            <a:off x="5927074" y="286173"/>
                            <a:ext cx="44539" cy="63678"/>
                          </a:xfrm>
                          <a:custGeom>
                            <a:avLst/>
                            <a:gdLst/>
                            <a:ahLst/>
                            <a:cxnLst/>
                            <a:rect l="0" t="0" r="0" b="0"/>
                            <a:pathLst>
                              <a:path w="44539" h="63678">
                                <a:moveTo>
                                  <a:pt x="673" y="0"/>
                                </a:moveTo>
                                <a:cubicBezTo>
                                  <a:pt x="13132" y="0"/>
                                  <a:pt x="23152" y="4001"/>
                                  <a:pt x="30950" y="12027"/>
                                </a:cubicBezTo>
                                <a:cubicBezTo>
                                  <a:pt x="40754" y="22047"/>
                                  <a:pt x="44310" y="34506"/>
                                  <a:pt x="44539" y="60122"/>
                                </a:cubicBezTo>
                                <a:lnTo>
                                  <a:pt x="44539" y="63678"/>
                                </a:lnTo>
                                <a:lnTo>
                                  <a:pt x="0" y="63678"/>
                                </a:lnTo>
                                <a:lnTo>
                                  <a:pt x="0" y="48539"/>
                                </a:lnTo>
                                <a:lnTo>
                                  <a:pt x="23152" y="48539"/>
                                </a:lnTo>
                                <a:cubicBezTo>
                                  <a:pt x="23152" y="37846"/>
                                  <a:pt x="20714" y="28943"/>
                                  <a:pt x="16256" y="23381"/>
                                </a:cubicBezTo>
                                <a:cubicBezTo>
                                  <a:pt x="12687" y="18923"/>
                                  <a:pt x="7353" y="15583"/>
                                  <a:pt x="229" y="15583"/>
                                </a:cubicBezTo>
                                <a:lnTo>
                                  <a:pt x="0" y="15699"/>
                                </a:lnTo>
                                <a:lnTo>
                                  <a:pt x="0" y="136"/>
                                </a:lnTo>
                                <a:lnTo>
                                  <a:pt x="6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 name="Shape 1255"/>
                        <wps:cNvSpPr/>
                        <wps:spPr>
                          <a:xfrm>
                            <a:off x="6366233" y="377245"/>
                            <a:ext cx="42081" cy="26492"/>
                          </a:xfrm>
                          <a:custGeom>
                            <a:avLst/>
                            <a:gdLst/>
                            <a:ahLst/>
                            <a:cxnLst/>
                            <a:rect l="0" t="0" r="0" b="0"/>
                            <a:pathLst>
                              <a:path w="42081" h="26492">
                                <a:moveTo>
                                  <a:pt x="34284" y="0"/>
                                </a:moveTo>
                                <a:lnTo>
                                  <a:pt x="42081" y="12243"/>
                                </a:lnTo>
                                <a:cubicBezTo>
                                  <a:pt x="31172" y="21819"/>
                                  <a:pt x="18028" y="26492"/>
                                  <a:pt x="3563" y="26492"/>
                                </a:cubicBezTo>
                                <a:lnTo>
                                  <a:pt x="0" y="25794"/>
                                </a:lnTo>
                                <a:lnTo>
                                  <a:pt x="0" y="9159"/>
                                </a:lnTo>
                                <a:lnTo>
                                  <a:pt x="6903" y="10681"/>
                                </a:lnTo>
                                <a:cubicBezTo>
                                  <a:pt x="17367" y="10681"/>
                                  <a:pt x="26270" y="7125"/>
                                  <a:pt x="3428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6" name="Shape 1256"/>
                        <wps:cNvSpPr/>
                        <wps:spPr>
                          <a:xfrm>
                            <a:off x="6424393" y="286389"/>
                            <a:ext cx="87288" cy="114897"/>
                          </a:xfrm>
                          <a:custGeom>
                            <a:avLst/>
                            <a:gdLst/>
                            <a:ahLst/>
                            <a:cxnLst/>
                            <a:rect l="0" t="0" r="0" b="0"/>
                            <a:pathLst>
                              <a:path w="87288" h="114897">
                                <a:moveTo>
                                  <a:pt x="19380" y="0"/>
                                </a:moveTo>
                                <a:cubicBezTo>
                                  <a:pt x="22047" y="5347"/>
                                  <a:pt x="23165" y="10249"/>
                                  <a:pt x="23165" y="17145"/>
                                </a:cubicBezTo>
                                <a:cubicBezTo>
                                  <a:pt x="29617" y="11811"/>
                                  <a:pt x="32957" y="8915"/>
                                  <a:pt x="37643" y="6236"/>
                                </a:cubicBezTo>
                                <a:cubicBezTo>
                                  <a:pt x="44095" y="2451"/>
                                  <a:pt x="51448" y="673"/>
                                  <a:pt x="58345" y="673"/>
                                </a:cubicBezTo>
                                <a:cubicBezTo>
                                  <a:pt x="70143" y="673"/>
                                  <a:pt x="80607" y="6909"/>
                                  <a:pt x="84620" y="16485"/>
                                </a:cubicBezTo>
                                <a:cubicBezTo>
                                  <a:pt x="86399" y="20485"/>
                                  <a:pt x="87288" y="25387"/>
                                  <a:pt x="87288" y="30505"/>
                                </a:cubicBezTo>
                                <a:lnTo>
                                  <a:pt x="87288" y="114897"/>
                                </a:lnTo>
                                <a:lnTo>
                                  <a:pt x="67031" y="114897"/>
                                </a:lnTo>
                                <a:lnTo>
                                  <a:pt x="67031" y="39637"/>
                                </a:lnTo>
                                <a:cubicBezTo>
                                  <a:pt x="67031" y="29616"/>
                                  <a:pt x="66142" y="26060"/>
                                  <a:pt x="63463" y="22492"/>
                                </a:cubicBezTo>
                                <a:cubicBezTo>
                                  <a:pt x="61240" y="19596"/>
                                  <a:pt x="57227" y="18047"/>
                                  <a:pt x="52108" y="18047"/>
                                </a:cubicBezTo>
                                <a:cubicBezTo>
                                  <a:pt x="44095" y="18047"/>
                                  <a:pt x="32068" y="24270"/>
                                  <a:pt x="24499" y="32296"/>
                                </a:cubicBezTo>
                                <a:lnTo>
                                  <a:pt x="24499" y="114897"/>
                                </a:lnTo>
                                <a:lnTo>
                                  <a:pt x="4229" y="114897"/>
                                </a:lnTo>
                                <a:lnTo>
                                  <a:pt x="4229" y="31852"/>
                                </a:lnTo>
                                <a:cubicBezTo>
                                  <a:pt x="4229" y="18491"/>
                                  <a:pt x="3125" y="13360"/>
                                  <a:pt x="0" y="5347"/>
                                </a:cubicBezTo>
                                <a:lnTo>
                                  <a:pt x="1938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7" name="Shape 1257"/>
                        <wps:cNvSpPr/>
                        <wps:spPr>
                          <a:xfrm>
                            <a:off x="6366233" y="286173"/>
                            <a:ext cx="44532" cy="63678"/>
                          </a:xfrm>
                          <a:custGeom>
                            <a:avLst/>
                            <a:gdLst/>
                            <a:ahLst/>
                            <a:cxnLst/>
                            <a:rect l="0" t="0" r="0" b="0"/>
                            <a:pathLst>
                              <a:path w="44532" h="63678">
                                <a:moveTo>
                                  <a:pt x="667" y="0"/>
                                </a:moveTo>
                                <a:cubicBezTo>
                                  <a:pt x="13138" y="0"/>
                                  <a:pt x="23158" y="4001"/>
                                  <a:pt x="30944" y="12027"/>
                                </a:cubicBezTo>
                                <a:cubicBezTo>
                                  <a:pt x="40748" y="22047"/>
                                  <a:pt x="44304" y="34506"/>
                                  <a:pt x="44532" y="60122"/>
                                </a:cubicBezTo>
                                <a:lnTo>
                                  <a:pt x="44532" y="63678"/>
                                </a:lnTo>
                                <a:lnTo>
                                  <a:pt x="0" y="63678"/>
                                </a:lnTo>
                                <a:lnTo>
                                  <a:pt x="0" y="48539"/>
                                </a:lnTo>
                                <a:lnTo>
                                  <a:pt x="23158" y="48539"/>
                                </a:lnTo>
                                <a:cubicBezTo>
                                  <a:pt x="23158" y="37846"/>
                                  <a:pt x="20707" y="28943"/>
                                  <a:pt x="16250" y="23381"/>
                                </a:cubicBezTo>
                                <a:cubicBezTo>
                                  <a:pt x="12694" y="18923"/>
                                  <a:pt x="7347" y="15583"/>
                                  <a:pt x="222" y="15583"/>
                                </a:cubicBezTo>
                                <a:lnTo>
                                  <a:pt x="0" y="15696"/>
                                </a:lnTo>
                                <a:lnTo>
                                  <a:pt x="0" y="134"/>
                                </a:lnTo>
                                <a:lnTo>
                                  <a:pt x="66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8" name="Shape 1258"/>
                        <wps:cNvSpPr/>
                        <wps:spPr>
                          <a:xfrm>
                            <a:off x="6526107" y="256341"/>
                            <a:ext cx="61011" cy="148069"/>
                          </a:xfrm>
                          <a:custGeom>
                            <a:avLst/>
                            <a:gdLst/>
                            <a:ahLst/>
                            <a:cxnLst/>
                            <a:rect l="0" t="0" r="0" b="0"/>
                            <a:pathLst>
                              <a:path w="61011" h="148069">
                                <a:moveTo>
                                  <a:pt x="35852" y="0"/>
                                </a:moveTo>
                                <a:cubicBezTo>
                                  <a:pt x="34951" y="8014"/>
                                  <a:pt x="33846" y="22035"/>
                                  <a:pt x="33846" y="33388"/>
                                </a:cubicBezTo>
                                <a:lnTo>
                                  <a:pt x="61011" y="33388"/>
                                </a:lnTo>
                                <a:lnTo>
                                  <a:pt x="55448" y="47866"/>
                                </a:lnTo>
                                <a:lnTo>
                                  <a:pt x="33401" y="47866"/>
                                </a:lnTo>
                                <a:lnTo>
                                  <a:pt x="33401" y="115113"/>
                                </a:lnTo>
                                <a:cubicBezTo>
                                  <a:pt x="33401" y="128918"/>
                                  <a:pt x="36741" y="133147"/>
                                  <a:pt x="47879" y="133147"/>
                                </a:cubicBezTo>
                                <a:cubicBezTo>
                                  <a:pt x="51651" y="133147"/>
                                  <a:pt x="54775" y="132486"/>
                                  <a:pt x="58331" y="130924"/>
                                </a:cubicBezTo>
                                <a:lnTo>
                                  <a:pt x="60782" y="143383"/>
                                </a:lnTo>
                                <a:cubicBezTo>
                                  <a:pt x="54546" y="146507"/>
                                  <a:pt x="47879" y="148069"/>
                                  <a:pt x="40526" y="148069"/>
                                </a:cubicBezTo>
                                <a:cubicBezTo>
                                  <a:pt x="33172" y="148069"/>
                                  <a:pt x="25159" y="145834"/>
                                  <a:pt x="21590" y="142494"/>
                                </a:cubicBezTo>
                                <a:cubicBezTo>
                                  <a:pt x="16917" y="138265"/>
                                  <a:pt x="13360" y="136042"/>
                                  <a:pt x="13360" y="119786"/>
                                </a:cubicBezTo>
                                <a:lnTo>
                                  <a:pt x="13360" y="47866"/>
                                </a:lnTo>
                                <a:lnTo>
                                  <a:pt x="0" y="47866"/>
                                </a:lnTo>
                                <a:lnTo>
                                  <a:pt x="0" y="33388"/>
                                </a:lnTo>
                                <a:lnTo>
                                  <a:pt x="13360" y="33388"/>
                                </a:lnTo>
                                <a:cubicBezTo>
                                  <a:pt x="13360" y="24714"/>
                                  <a:pt x="13576" y="13348"/>
                                  <a:pt x="14694" y="4890"/>
                                </a:cubicBezTo>
                                <a:lnTo>
                                  <a:pt x="3585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622" style="width:518.671pt;height:50.16pt;mso-position-horizontal-relative:char;mso-position-vertical-relative:line" coordsize="65871,6370">
                <v:shape id="Picture 45529" style="position:absolute;width:22128;height:6370;left:0;top:0;" filled="f">
                  <v:imagedata r:id="rId13"/>
                </v:shape>
                <v:shape id="Shape 1219" style="position:absolute;width:1640;height:255;left:44762;top:4371;" coordsize="164040,25589" path="m164040,0l164040,11390l97518,16576c37439,21584,0,25589,0,25589l0,14985c0,14985,37439,10758,97516,5474l164040,0x">
                  <v:stroke weight="0pt" endcap="flat" joinstyle="miter" miterlimit="10" on="false" color="#000000" opacity="0"/>
                  <v:fill on="true" color="#000000"/>
                </v:shape>
                <v:shape id="Shape 1220" style="position:absolute;width:465;height:1173;left:45937;top:2859;" coordsize="46552,117313" path="m46552,0l46552,15575l36497,17837c27687,22381,23279,33378,23279,48646l46552,48646l46552,63861l23051,63861l23051,66553c23051,76167,24397,83546,27749,88918c30664,93395,34414,96697,38776,98880l46552,100596l46552,117313l29173,113908c10701,105830,0,86235,0,58717c0,39248,3810,26713,13436,15309c17907,10051,22885,6190,28480,3644l46552,0x">
                  <v:stroke weight="0pt" endcap="flat" joinstyle="miter" miterlimit="10" on="false" color="#000000" opacity="0"/>
                  <v:fill on="true" color="#000000"/>
                </v:shape>
                <v:shape id="Shape 1221" style="position:absolute;width:1022;height:1534;left:44763;top:2496;" coordsize="102210,153416" path="m0,0l24943,0l67704,84607c74155,97295,81724,117119,82842,121349l84175,120904c83731,116446,81940,92177,81940,75260l81496,0l102210,0l102210,153416l79273,153416l38976,71920c31178,56109,23165,38735,20269,29832l18936,30048c20041,43193,20498,58560,20714,72809l21603,153416l13183,153416c3467,153416,0,144018,0,133414l0,0x">
                  <v:stroke weight="0pt" endcap="flat" joinstyle="miter" miterlimit="10" on="false" color="#000000" opacity="0"/>
                  <v:fill on="true" color="#000000"/>
                </v:shape>
                <v:shape id="Shape 1222" style="position:absolute;width:3634;height:264;left:46402;top:4220;" coordsize="363442,26466" path="m354006,0l363442,126l363442,12299l354044,12179c228117,12179,98596,19301,557,26422l0,26466l0,15076l553,15030c98587,7515,228098,0,354006,0x">
                  <v:stroke weight="0pt" endcap="flat" joinstyle="miter" miterlimit="10" on="false" color="#000000" opacity="0"/>
                  <v:fill on="true" color="#000000"/>
                </v:shape>
                <v:shape id="Shape 1223" style="position:absolute;width:422;height:266;left:46402;top:3773;" coordsize="42285,26632" path="m34461,0l42285,12306c31324,21933,18129,26632,3575,26632l0,25931l0,9215l6928,10744c17456,10744,26397,7163,34461,0x">
                  <v:stroke weight="0pt" endcap="flat" joinstyle="miter" miterlimit="10" on="false" color="#000000" opacity="0"/>
                  <v:fill on="true" color="#000000"/>
                </v:shape>
                <v:shape id="Shape 1224" style="position:absolute;width:1483;height:1154;left:46913;top:2869;" coordsize="148361,115456" path="m20815,0l35141,62878c37592,74066,40957,90399,40957,90399l41630,90399c41630,90399,44094,74511,46774,64897l63779,2464l85039,2464l100698,63106c103835,75184,106959,89281,106959,90399l107861,90399c107861,89281,111442,71158,113004,63767l126886,2464l148361,2464l117043,115456l97117,115456l80785,54369c78765,46546,73851,27965,73851,27965l73177,27965c73177,27965,68707,46990,67132,53035l50355,115456l30658,115456l0,3353l20815,0x">
                  <v:stroke weight="0pt" endcap="flat" joinstyle="miter" miterlimit="10" on="false" color="#000000" opacity="0"/>
                  <v:fill on="true" color="#000000"/>
                </v:shape>
                <v:shape id="Shape 1225" style="position:absolute;width:465;height:1173;left:49571;top:2859;" coordsize="46546,117311" path="m46546,0l46546,15575l36497,17836c27687,22380,23279,33376,23279,48645l46546,48645l46546,63860l23051,63860l23051,66552c23051,76166,24397,83545,27750,88917c30658,93393,34404,96695,38767,98878l46546,100595l46546,117311l29173,113907c10701,105829,0,86234,0,58716c0,39247,3810,26712,13424,15307c17901,10050,22882,6189,28478,3643l46546,0x">
                  <v:stroke weight="0pt" endcap="flat" joinstyle="miter" miterlimit="10" on="false" color="#000000" opacity="0"/>
                  <v:fill on="true" color="#000000"/>
                </v:shape>
                <v:shape id="Shape 1226" style="position:absolute;width:447;height:639;left:46402;top:2858;" coordsize="44748,63995" path="m667,0c13202,0,23273,4026,31096,12078c40951,22149,44520,34684,44748,60414l44748,63995l0,63995l0,48781l23273,48781c23273,38037,20809,29083,16339,23495c12757,19012,7385,15659,222,15659l0,15709l0,134l667,0x">
                  <v:stroke weight="0pt" endcap="flat" joinstyle="miter" miterlimit="10" on="false" color="#000000" opacity="0"/>
                  <v:fill on="true" color="#000000"/>
                </v:shape>
                <v:shape id="Shape 1227" style="position:absolute;width:968;height:1472;left:48633;top:2577;" coordsize="96863,147231" path="m7798,0l95974,0l95974,17145l34734,114948c31394,120739,27839,125184,25159,129642c29832,129413,34963,129413,40526,129413l96863,129413l91516,147231l0,147231l0,130746l61900,32957c65240,27165,69698,21158,72809,17145c68364,17589,62789,17818,55219,17818l2680,17818l7798,0x">
                  <v:stroke weight="0pt" endcap="flat" joinstyle="miter" miterlimit="10" on="false" color="#000000" opacity="0"/>
                  <v:fill on="true" color="#000000"/>
                </v:shape>
                <v:shape id="Shape 1228" style="position:absolute;width:1004;height:137;left:50036;top:4222;" coordsize="100412,13755" path="m0,0l86968,1165l100412,1652l100412,13755l86487,13277l0,12173l0,0x">
                  <v:stroke weight="0pt" endcap="flat" joinstyle="miter" miterlimit="10" on="false" color="#000000" opacity="0"/>
                  <v:fill on="true" color="#000000"/>
                </v:shape>
                <v:shape id="Shape 1229" style="position:absolute;width:422;height:266;left:50036;top:3773;" coordsize="42291,26632" path="m34455,0l42291,12306c31331,21933,18123,26632,3582,26632l0,25930l0,9214l6934,10744c17450,10744,26403,7163,34455,0x">
                  <v:stroke weight="0pt" endcap="flat" joinstyle="miter" miterlimit="10" on="false" color="#000000" opacity="0"/>
                  <v:fill on="true" color="#000000"/>
                </v:shape>
                <v:shape id="Shape 1230" style="position:absolute;width:435;height:712;left:50605;top:3335;" coordsize="43529,71282" path="m43529,0l43529,14022l38964,14534c34125,15907,30658,17923,28423,20495c24168,25410,22606,29448,22606,36827c22606,49133,28867,56296,40284,56296l43529,55317l43529,69295l36259,71282c13881,71282,0,59877,0,38389c0,18920,11709,6252,32854,1134l43529,0x">
                  <v:stroke weight="0pt" endcap="flat" joinstyle="miter" miterlimit="10" on="false" color="#000000" opacity="0"/>
                  <v:fill on="true" color="#000000"/>
                </v:shape>
                <v:shape id="Shape 1231" style="position:absolute;width:399;height:282;left:50641;top:2873;" coordsize="39948,28251" path="m39948,0l39948,16311l25627,19276c19641,21596,13989,24784,9398,28251l0,13481c5486,10351,11808,6658,19471,3748l39948,0x">
                  <v:stroke weight="0pt" endcap="flat" joinstyle="miter" miterlimit="10" on="false" color="#000000" opacity="0"/>
                  <v:fill on="true" color="#000000"/>
                </v:shape>
                <v:shape id="Shape 1232" style="position:absolute;width:447;height:639;left:50036;top:2858;" coordsize="44755,63995" path="m673,0c13208,0,23266,4026,31102,12078c40958,22149,44526,34684,44755,60414l44755,63995l0,63995l0,48781l23266,48781c23266,38037,20815,29083,16332,23495c12751,19012,7391,15659,229,15659l0,15711l0,136l673,0x">
                  <v:stroke weight="0pt" endcap="flat" joinstyle="miter" miterlimit="10" on="false" color="#000000" opacity="0"/>
                  <v:fill on="true" color="#000000"/>
                </v:shape>
                <v:shape id="Shape 1233" style="position:absolute;width:1513;height:185;left:51041;top:4238;" coordsize="151346,18529" path="m0,0l80692,2919l151346,6758l151346,18529l79963,14852l0,12104l0,0x">
                  <v:stroke weight="0pt" endcap="flat" joinstyle="miter" miterlimit="10" on="false" color="#000000" opacity="0"/>
                  <v:fill on="true" color="#000000"/>
                </v:shape>
                <v:shape id="Shape 1234" style="position:absolute;width:435;height:712;left:52119;top:3335;" coordsize="43516,71281" path="m43516,0l43516,14022l38960,14533c34122,15906,30651,17922,28410,20494c24168,25409,22593,29447,22593,36826c22593,49132,28867,56295,40272,56295l43516,55316l43516,69294l36246,71281c13869,71281,0,59876,0,38388c0,18919,11702,6251,32849,1133l43516,0x">
                  <v:stroke weight="0pt" endcap="flat" joinstyle="miter" miterlimit="10" on="false" color="#000000" opacity="0"/>
                  <v:fill on="true" color="#000000"/>
                </v:shape>
                <v:shape id="Shape 1235" style="position:absolute;width:399;height:282;left:52155;top:2873;" coordsize="39935,28249" path="m39935,0l39935,16309l25615,19273c19631,21594,13982,24782,9398,28249l0,13479c5480,10348,11801,6656,19466,3746l39935,0x">
                  <v:stroke weight="0pt" endcap="flat" joinstyle="miter" miterlimit="10" on="false" color="#000000" opacity="0"/>
                  <v:fill on="true" color="#000000"/>
                </v:shape>
                <v:shape id="Shape 1236" style="position:absolute;width:500;height:1201;left:51041;top:2860;" coordsize="50006,120167" path="m7042,0c23375,0,35236,6045,39491,17907c41282,22835,41726,26632,41726,37592c41726,45657,40837,62890,40837,79223c40837,94653,41282,100927,50006,106299l39491,120167c32557,117488,27184,111887,24505,104064c23051,105848,19974,109538,14827,112781l0,116834l0,102856l10098,99808c14154,97234,17679,93542,20250,89065l20924,60427c17787,60198,15996,59969,14205,59969l0,61561l0,47539l13532,46101c16224,46101,18460,46101,21368,46330l21368,38938c21368,25743,19577,16789,3918,16789l0,17600l0,1289l7042,0x">
                  <v:stroke weight="0pt" endcap="flat" joinstyle="miter" miterlimit="10" on="false" color="#000000" opacity="0"/>
                  <v:fill on="true" color="#000000"/>
                </v:shape>
                <v:shape id="Shape 1237" style="position:absolute;width:369;height:1560;left:51664;top:2477;" coordsize="36919,156045" path="m21489,0c23495,7379,23495,18123,23495,31991l23495,122707c23495,134569,24168,137249,26403,139268c27750,140830,30874,141503,33338,140830l36919,153581c32677,155372,29096,156045,24168,156045c16116,156045,10973,153581,6719,147549c3353,142850,2464,139040,2464,128079l2464,36690c2464,20803,1791,13195,0,4470l21489,0x">
                  <v:stroke weight="0pt" endcap="flat" joinstyle="miter" miterlimit="10" on="false" color="#000000" opacity="0"/>
                  <v:fill on="true" color="#000000"/>
                </v:shape>
                <v:shape id="Shape 1238" style="position:absolute;width:2116;height:271;left:52554;top:4306;" coordsize="211696,27152" path="m0,0l17952,975c88580,5379,150047,10516,193858,14553l211696,16246l211696,27152l193504,25522c149511,21697,87852,16829,17186,12656l0,11771l0,0x">
                  <v:stroke weight="0pt" endcap="flat" joinstyle="miter" miterlimit="10" on="false" color="#000000" opacity="0"/>
                  <v:fill on="true" color="#000000"/>
                </v:shape>
                <v:shape id="Shape 1239" style="position:absolute;width:475;height:1159;left:54196;top:2873;" coordsize="47542,115913" path="m45415,0l47542,438l47542,16769l37000,19583c33728,21542,30988,24397,28867,27978c24613,35357,23038,44310,23038,58852c23038,80556,25730,86601,31776,92862l47542,98404l47542,115506l45415,115913c16777,115913,0,94437,0,59080c0,34912,8281,16332,23495,6490c30430,2019,37364,0,45415,0x">
                  <v:stroke weight="0pt" endcap="flat" joinstyle="miter" miterlimit="10" on="false" color="#000000" opacity="0"/>
                  <v:fill on="true" color="#000000"/>
                </v:shape>
                <v:shape id="Shape 1240" style="position:absolute;width:877;height:1154;left:53142;top:2860;" coordsize="87719,115468" path="m19469,0c22161,5372,23279,10300,23279,17234c29769,11862,33122,8954,37821,6274c44310,2464,51701,673,58636,673c70485,673,81013,6947,85039,16561c86830,20599,87719,25514,87719,30658l87719,115468l67361,115468l67361,39840c67361,29769,66459,26187,63779,22606c61544,19698,57518,18136,52375,18136c44310,18136,32233,24397,24625,32449l24625,115468l14262,115468c7734,115468,4254,110566,4254,102921l4254,32004c4254,18580,3137,13437,0,5372l19469,0x">
                  <v:stroke weight="0pt" endcap="flat" joinstyle="miter" miterlimit="10" on="false" color="#000000" opacity="0"/>
                  <v:fill on="true" color="#000000"/>
                </v:shape>
                <v:shape id="Shape 1241" style="position:absolute;width:500;height:1201;left:52554;top:2860;" coordsize="50019,120167" path="m7055,0c23387,0,35249,6045,39504,17907c41282,22835,41739,26632,41739,37592c41739,45657,40837,62890,40837,79223c40837,94653,41282,100927,50019,106299l39504,120167c32557,117488,27184,111887,24505,104064c23051,105848,19974,109538,14827,112781l0,116834l0,102856l10098,99808c14154,97234,17679,93542,20250,89065l20924,60427c17787,60198,16009,59969,14205,59969l0,61562l0,47540l13545,46101c16225,46101,18460,46101,21381,46330l21381,38938c21381,25743,19577,16789,3918,16789l0,17601l0,1291l7055,0x">
                  <v:stroke weight="0pt" endcap="flat" joinstyle="miter" miterlimit="10" on="false" color="#000000" opacity="0"/>
                  <v:fill on="true" color="#000000"/>
                </v:shape>
                <v:shape id="Shape 1242" style="position:absolute;width:521;height:158;left:54671;top:4468;" coordsize="52127,15883" path="m0,0l11577,1099c37416,3628,52127,5279,52127,5279l52127,15883c52127,15883,37318,14319,11355,11922l0,10906l0,0x">
                  <v:stroke weight="0pt" endcap="flat" joinstyle="miter" miterlimit="10" on="false" color="#000000" opacity="0"/>
                  <v:fill on="true" color="#000000"/>
                </v:shape>
                <v:shape id="Shape 1243" style="position:absolute;width:483;height:1177;left:56790;top:2866;" coordsize="48317,117792" path="m47866,0l48317,97l48317,15902l47866,15811c30061,15811,22708,28499,22708,56553c22708,82109,27594,94884,37367,99675l48317,101890l48317,117791l48311,117792c18478,117792,0,95072,0,58776c0,22708,18478,0,47866,0x">
                  <v:stroke weight="0pt" endcap="flat" joinstyle="miter" miterlimit="10" on="false" color="#000000" opacity="0"/>
                  <v:fill on="true" color="#000000"/>
                </v:shape>
                <v:shape id="Shape 1244" style="position:absolute;width:1117;height:1514;left:55525;top:2520;" coordsize="111773,151460" path="m65011,0c81712,0,96406,4902,108433,15367l98184,28727c86830,20485,77267,17145,65456,17145c50762,17145,39865,23279,32499,36741c27153,46533,24041,56159,24041,74409c24041,95567,27826,111379,34950,120726c41630,129413,54775,134531,67907,134531c76593,134531,84391,132309,90614,128740l90614,85103l62344,85103l58775,67513l111773,67513l111773,139205c99301,147002,82601,151460,66358,151460c45860,151460,29604,144551,17806,130746c5562,116497,0,98463,0,73304c0,51994,8903,27610,26492,13132c37630,4013,49873,0,65011,0x">
                  <v:stroke weight="0pt" endcap="flat" joinstyle="miter" miterlimit="10" on="false" color="#000000" opacity="0"/>
                  <v:fill on="true" color="#000000"/>
                </v:shape>
                <v:shape id="Shape 1245" style="position:absolute;width:484;height:1536;left:54671;top:2492;" coordsize="48444,153606" path="m24733,0l45320,3353l45320,114630c45320,132753,45981,145288,48444,152222l28759,152222c27642,148869,27413,147295,26740,141707c22828,145847,18577,148923,13821,150965l0,153606l0,136504l781,136779c12643,136779,20707,130518,24505,123800l24505,65176c18688,58242,11309,54661,781,54661l0,54869l0,38538l12702,41151c17234,43250,21374,46495,25178,51079c25178,47943,24733,30836,24733,23228l24733,0x">
                  <v:stroke weight="0pt" endcap="flat" joinstyle="miter" miterlimit="10" on="false" color="#000000" opacity="0"/>
                  <v:fill on="true" color="#000000"/>
                </v:shape>
                <v:shape id="Shape 1246" style="position:absolute;width:997;height:1153;left:57786;top:2868;" coordsize="99758,115341" path="m21146,0l43206,67475c45644,75044,48095,83947,49873,91516c51664,84849,53886,76162,56998,67031l78156,2896l99758,2896l59004,115341l39853,115341l0,3340l21146,0x">
                  <v:stroke weight="0pt" endcap="flat" joinstyle="miter" miterlimit="10" on="false" color="#000000" opacity="0"/>
                  <v:fill on="true" color="#000000"/>
                </v:shape>
                <v:shape id="Shape 1247" style="position:absolute;width:485;height:1176;left:57274;top:2867;" coordsize="48546,117694" path="m0,0l21108,4534c39523,13500,48546,34584,48546,59796c48546,86352,37902,105643,20079,113628l0,117694l0,101793l451,101884c16034,101884,25610,89857,25610,60685c25610,34806,19973,22450,10388,17889l0,15805l0,0x">
                  <v:stroke weight="0pt" endcap="flat" joinstyle="miter" miterlimit="10" on="false" color="#000000" opacity="0"/>
                  <v:fill on="true" color="#000000"/>
                </v:shape>
                <v:shape id="Shape 1248" style="position:absolute;width:463;height:1167;left:58807;top:2863;" coordsize="46317,116731" path="m46317,0l46317,15563l29007,24329c25111,30036,23165,38275,23165,48404l46317,48404l46317,63542l22936,63542l22936,66222c22936,75798,24270,83138,27610,88485c30506,92936,34236,96219,38578,98389l46317,100096l46317,116731l29028,113343c10651,105306,0,85808,0,58424c0,39056,3785,26585,13360,15231c17818,9999,22774,6157,28342,3623l46317,0x">
                  <v:stroke weight="0pt" endcap="flat" joinstyle="miter" miterlimit="10" on="false" color="#000000" opacity="0"/>
                  <v:fill on="true" color="#000000"/>
                </v:shape>
                <v:shape id="Shape 1249" style="position:absolute;width:420;height:264;left:59270;top:3772;" coordsize="42088,26492" path="m34290,0l42088,12243c31178,21819,18034,26492,3556,26492l0,25795l0,9160l6896,10681c17361,10681,26276,7125,34290,0x">
                  <v:stroke weight="0pt" endcap="flat" joinstyle="miter" miterlimit="10" on="false" color="#000000" opacity="0"/>
                  <v:fill on="true" color="#000000"/>
                </v:shape>
                <v:shape id="Shape 1250" style="position:absolute;width:1433;height:1146;left:61607;top:2866;" coordsize="143396,114668" path="m54331,0c64796,0,75261,5563,80823,17589c91961,5791,103543,0,114897,0c132258,0,143396,10909,143396,31394l143396,114668l123140,114668l123140,34734c123140,22047,119126,17589,109766,17589c99530,17589,92177,24270,83719,32728l83719,114668l63678,114668l63678,35179c63678,22708,60122,18034,49873,18034c42304,18034,33846,21819,24270,30950l24270,114668l4014,114668l4014,32728c4014,16916,3111,12687,0,4902l19152,216c21375,4013,22937,9576,22937,15811c32513,5791,43866,0,54331,0x">
                  <v:stroke weight="0pt" endcap="flat" joinstyle="miter" miterlimit="10" on="false" color="#000000" opacity="0"/>
                  <v:fill on="true" color="#000000"/>
                </v:shape>
                <v:shape id="Shape 1251" style="position:absolute;width:872;height:1148;left:60565;top:2863;" coordsize="87287,114897" path="m19380,0c22047,5347,23164,10249,23164,17145c29616,11811,32956,8915,37630,6236c44094,2451,51435,673,58344,673c70141,673,80607,6909,84620,16485c86398,20485,87287,25387,87287,30505l87287,114897l67030,114897l67030,39637c67030,29616,66129,26060,63461,22492c61239,19596,57226,18047,52108,18047c44094,18047,32067,24270,24498,32296l24498,114897l4229,114897l4229,31852c4229,18491,3124,13360,0,5347l19380,0x">
                  <v:stroke weight="0pt" endcap="flat" joinstyle="miter" miterlimit="10" on="false" color="#000000" opacity="0"/>
                  <v:fill on="true" color="#000000"/>
                </v:shape>
                <v:shape id="Shape 1252" style="position:absolute;width:463;height:1167;left:63199;top:2863;" coordsize="46323,116732" path="m46323,0l46323,15561l29011,24330c25114,30038,23164,38277,23164,48405l46323,48405l46323,63543l22936,63543l22936,66223c22936,75799,24282,83140,27622,88486c30518,92938,34245,96220,38585,98391l46323,100096l46323,116732l29034,113345c10651,105307,0,85810,0,58425c0,39058,3784,26586,13360,15233c17818,10000,22774,6158,28341,3625l46323,0x">
                  <v:stroke weight="0pt" endcap="flat" joinstyle="miter" miterlimit="10" on="false" color="#000000" opacity="0"/>
                  <v:fill on="true" color="#000000"/>
                </v:shape>
                <v:shape id="Shape 1253" style="position:absolute;width:607;height:1151;left:59852;top:2861;" coordsize="60795,115113" path="m53887,0c56553,0,59004,445,60795,1118l53670,21603c51664,20930,50102,20485,47879,20485c35408,20485,24715,30950,24715,43193l24715,115113l4229,115113l4229,33172c4229,19596,2680,12243,0,5347l19825,216c21831,4458,23609,11798,23609,17361l23609,19368c32512,6452,42088,0,53887,0x">
                  <v:stroke weight="0pt" endcap="flat" joinstyle="miter" miterlimit="10" on="false" color="#000000" opacity="0"/>
                  <v:fill on="true" color="#000000"/>
                </v:shape>
                <v:shape id="Shape 1254" style="position:absolute;width:445;height:636;left:59270;top:2861;" coordsize="44539,63678" path="m673,0c13132,0,23152,4001,30950,12027c40754,22047,44310,34506,44539,60122l44539,63678l0,63678l0,48539l23152,48539c23152,37846,20714,28943,16256,23381c12687,18923,7353,15583,229,15583l0,15699l0,136l673,0x">
                  <v:stroke weight="0pt" endcap="flat" joinstyle="miter" miterlimit="10" on="false" color="#000000" opacity="0"/>
                  <v:fill on="true" color="#000000"/>
                </v:shape>
                <v:shape id="Shape 1255" style="position:absolute;width:420;height:264;left:63662;top:3772;" coordsize="42081,26492" path="m34284,0l42081,12243c31172,21819,18028,26492,3563,26492l0,25794l0,9159l6903,10681c17367,10681,26270,7125,34284,0x">
                  <v:stroke weight="0pt" endcap="flat" joinstyle="miter" miterlimit="10" on="false" color="#000000" opacity="0"/>
                  <v:fill on="true" color="#000000"/>
                </v:shape>
                <v:shape id="Shape 1256" style="position:absolute;width:872;height:1148;left:64243;top:2863;" coordsize="87288,114897" path="m19380,0c22047,5347,23165,10249,23165,17145c29617,11811,32957,8915,37643,6236c44095,2451,51448,673,58345,673c70143,673,80607,6909,84620,16485c86399,20485,87288,25387,87288,30505l87288,114897l67031,114897l67031,39637c67031,29616,66142,26060,63463,22492c61240,19596,57227,18047,52108,18047c44095,18047,32068,24270,24499,32296l24499,114897l4229,114897l4229,31852c4229,18491,3125,13360,0,5347l19380,0x">
                  <v:stroke weight="0pt" endcap="flat" joinstyle="miter" miterlimit="10" on="false" color="#000000" opacity="0"/>
                  <v:fill on="true" color="#000000"/>
                </v:shape>
                <v:shape id="Shape 1257" style="position:absolute;width:445;height:636;left:63662;top:2861;" coordsize="44532,63678" path="m667,0c13138,0,23158,4001,30944,12027c40748,22047,44304,34506,44532,60122l44532,63678l0,63678l0,48539l23158,48539c23158,37846,20707,28943,16250,23381c12694,18923,7347,15583,222,15583l0,15696l0,134l667,0x">
                  <v:stroke weight="0pt" endcap="flat" joinstyle="miter" miterlimit="10" on="false" color="#000000" opacity="0"/>
                  <v:fill on="true" color="#000000"/>
                </v:shape>
                <v:shape id="Shape 1258" style="position:absolute;width:610;height:1480;left:65261;top:2563;" coordsize="61011,148069" path="m35852,0c34951,8014,33846,22035,33846,33388l61011,33388l55448,47866l33401,47866l33401,115113c33401,128918,36741,133147,47879,133147c51651,133147,54775,132486,58331,130924l60782,143383c54546,146507,47879,148069,40526,148069c33172,148069,25159,145834,21590,142494c16917,138265,13360,136042,13360,119786l13360,47866l0,47866l0,33388l13360,33388c13360,24714,13576,13348,14694,4890l35852,0x">
                  <v:stroke weight="0pt" endcap="flat" joinstyle="miter" miterlimit="10" on="false" color="#000000" opacity="0"/>
                  <v:fill on="true" color="#000000"/>
                </v:shape>
              </v:group>
            </w:pict>
          </mc:Fallback>
        </mc:AlternateContent>
      </w:r>
    </w:p>
    <w:p w14:paraId="20407236" w14:textId="2755D940" w:rsidR="00610238" w:rsidRDefault="00C22FF2">
      <w:pPr>
        <w:spacing w:after="2053" w:line="259" w:lineRule="auto"/>
        <w:ind w:left="0" w:right="0" w:firstLine="0"/>
      </w:pPr>
      <w:r>
        <w:rPr>
          <w:noProof/>
        </w:rPr>
        <w:drawing>
          <wp:anchor distT="0" distB="0" distL="114300" distR="114300" simplePos="0" relativeHeight="251658240" behindDoc="1" locked="0" layoutInCell="1" allowOverlap="0" wp14:anchorId="20407561" wp14:editId="3206FF7E">
            <wp:simplePos x="0" y="0"/>
            <wp:positionH relativeFrom="column">
              <wp:posOffset>-266700</wp:posOffset>
            </wp:positionH>
            <wp:positionV relativeFrom="paragraph">
              <wp:posOffset>401320</wp:posOffset>
            </wp:positionV>
            <wp:extent cx="7353300" cy="3919220"/>
            <wp:effectExtent l="0" t="0" r="0" b="5080"/>
            <wp:wrapNone/>
            <wp:docPr id="45527" name="Picture 45527"/>
            <wp:cNvGraphicFramePr/>
            <a:graphic xmlns:a="http://schemas.openxmlformats.org/drawingml/2006/main">
              <a:graphicData uri="http://schemas.openxmlformats.org/drawingml/2006/picture">
                <pic:pic xmlns:pic="http://schemas.openxmlformats.org/drawingml/2006/picture">
                  <pic:nvPicPr>
                    <pic:cNvPr id="45527" name="Picture 45527"/>
                    <pic:cNvPicPr/>
                  </pic:nvPicPr>
                  <pic:blipFill>
                    <a:blip r:embed="rId14"/>
                    <a:stretch>
                      <a:fillRect/>
                    </a:stretch>
                  </pic:blipFill>
                  <pic:spPr>
                    <a:xfrm>
                      <a:off x="0" y="0"/>
                      <a:ext cx="7353300" cy="3919220"/>
                    </a:xfrm>
                    <a:prstGeom prst="rect">
                      <a:avLst/>
                    </a:prstGeom>
                  </pic:spPr>
                </pic:pic>
              </a:graphicData>
            </a:graphic>
            <wp14:sizeRelH relativeFrom="margin">
              <wp14:pctWidth>0</wp14:pctWidth>
            </wp14:sizeRelH>
            <wp14:sizeRelV relativeFrom="margin">
              <wp14:pctHeight>0</wp14:pctHeight>
            </wp14:sizeRelV>
          </wp:anchor>
        </w:drawing>
      </w:r>
      <w:r w:rsidR="001B73B6">
        <w:rPr>
          <w:rFonts w:ascii="Times New Roman" w:eastAsia="Times New Roman" w:hAnsi="Times New Roman" w:cs="Times New Roman"/>
          <w:sz w:val="24"/>
        </w:rPr>
        <w:t xml:space="preserve">  </w:t>
      </w:r>
    </w:p>
    <w:p w14:paraId="20407237" w14:textId="702A719F" w:rsidR="00610238" w:rsidRDefault="001B73B6">
      <w:pPr>
        <w:spacing w:after="11" w:line="259" w:lineRule="auto"/>
        <w:ind w:left="80" w:right="0" w:firstLine="0"/>
      </w:pPr>
      <w:r>
        <w:rPr>
          <w:b/>
          <w:color w:val="FFFFFF"/>
          <w:sz w:val="72"/>
        </w:rPr>
        <w:t xml:space="preserve">User Guide: </w:t>
      </w:r>
    </w:p>
    <w:p w14:paraId="20407238" w14:textId="34E42247" w:rsidR="00610238" w:rsidRDefault="001B73B6">
      <w:pPr>
        <w:spacing w:after="0" w:line="259" w:lineRule="auto"/>
        <w:ind w:left="75" w:right="0"/>
      </w:pPr>
      <w:r>
        <w:rPr>
          <w:color w:val="FFFFFF"/>
          <w:sz w:val="64"/>
        </w:rPr>
        <w:t xml:space="preserve">Annual AML/CFT Report by </w:t>
      </w:r>
    </w:p>
    <w:p w14:paraId="20407239" w14:textId="54C4D060" w:rsidR="00610238" w:rsidRDefault="001B73B6">
      <w:pPr>
        <w:spacing w:after="0" w:line="259" w:lineRule="auto"/>
        <w:ind w:left="75" w:right="0"/>
      </w:pPr>
      <w:r>
        <w:rPr>
          <w:color w:val="FFFFFF"/>
          <w:sz w:val="64"/>
        </w:rPr>
        <w:t xml:space="preserve">Designated Non-Financial </w:t>
      </w:r>
    </w:p>
    <w:p w14:paraId="539412E3" w14:textId="77777777" w:rsidR="00A0734B" w:rsidRDefault="001B73B6" w:rsidP="00904887">
      <w:pPr>
        <w:spacing w:after="36" w:line="259" w:lineRule="auto"/>
        <w:ind w:left="75" w:right="0"/>
        <w:rPr>
          <w:color w:val="FFFFFF"/>
          <w:sz w:val="64"/>
        </w:rPr>
      </w:pPr>
      <w:r>
        <w:rPr>
          <w:color w:val="FFFFFF"/>
          <w:sz w:val="64"/>
        </w:rPr>
        <w:t>Businesses and Professions</w:t>
      </w:r>
    </w:p>
    <w:p w14:paraId="73F482EF" w14:textId="185F0BC0" w:rsidR="001B73B6" w:rsidRPr="002A53AA" w:rsidRDefault="00942EB1" w:rsidP="00904887">
      <w:pPr>
        <w:spacing w:after="36" w:line="259" w:lineRule="auto"/>
        <w:ind w:left="75" w:right="0"/>
        <w:rPr>
          <w:color w:val="FFFFFF"/>
          <w:sz w:val="44"/>
          <w:szCs w:val="44"/>
        </w:rPr>
      </w:pPr>
      <w:r>
        <w:rPr>
          <w:color w:val="FFFFFF"/>
          <w:sz w:val="44"/>
          <w:szCs w:val="44"/>
        </w:rPr>
        <w:t>Updated June 2021</w:t>
      </w:r>
      <w:r w:rsidR="00904887" w:rsidRPr="002A53AA">
        <w:rPr>
          <w:color w:val="FFFFFF"/>
          <w:sz w:val="44"/>
          <w:szCs w:val="44"/>
        </w:rPr>
        <w:br w:type="page"/>
      </w:r>
    </w:p>
    <w:sdt>
      <w:sdtPr>
        <w:rPr>
          <w:b w:val="0"/>
          <w:color w:val="000000"/>
          <w:sz w:val="22"/>
        </w:rPr>
        <w:id w:val="-1129311266"/>
        <w:docPartObj>
          <w:docPartGallery w:val="Table of Contents"/>
        </w:docPartObj>
      </w:sdtPr>
      <w:sdtContent>
        <w:p w14:paraId="2040723C" w14:textId="77777777" w:rsidR="00610238" w:rsidRDefault="001B73B6">
          <w:pPr>
            <w:pStyle w:val="Heading2"/>
            <w:ind w:left="15"/>
          </w:pPr>
          <w:r>
            <w:t>Contents</w:t>
          </w:r>
        </w:p>
        <w:p w14:paraId="5CFBFE11" w14:textId="77777777" w:rsidR="00680A56" w:rsidRDefault="00680A56">
          <w:pPr>
            <w:pStyle w:val="TOC1"/>
            <w:tabs>
              <w:tab w:val="right" w:pos="7393"/>
            </w:tabs>
          </w:pPr>
        </w:p>
        <w:p w14:paraId="0CEF11CF" w14:textId="54A54533" w:rsidR="00BD6CE4" w:rsidRDefault="001B73B6">
          <w:pPr>
            <w:pStyle w:val="TOC1"/>
            <w:tabs>
              <w:tab w:val="right" w:pos="10377"/>
            </w:tabs>
            <w:rPr>
              <w:rFonts w:asciiTheme="minorHAnsi" w:eastAsiaTheme="minorEastAsia" w:hAnsiTheme="minorHAnsi" w:cstheme="minorBidi"/>
              <w:noProof/>
              <w:color w:val="auto"/>
            </w:rPr>
          </w:pPr>
          <w:r>
            <w:fldChar w:fldCharType="begin"/>
          </w:r>
          <w:r>
            <w:instrText xml:space="preserve"> TOC \o "1-1" \h \z \u </w:instrText>
          </w:r>
          <w:r>
            <w:fldChar w:fldCharType="separate"/>
          </w:r>
          <w:hyperlink w:anchor="_Toc75530759" w:history="1">
            <w:r w:rsidR="00BD6CE4" w:rsidRPr="003A63DA">
              <w:rPr>
                <w:rStyle w:val="Hyperlink"/>
                <w:noProof/>
              </w:rPr>
              <w:t>Introduction</w:t>
            </w:r>
            <w:r w:rsidR="00BD6CE4">
              <w:rPr>
                <w:noProof/>
                <w:webHidden/>
              </w:rPr>
              <w:tab/>
            </w:r>
            <w:r w:rsidR="00BD6CE4">
              <w:rPr>
                <w:noProof/>
                <w:webHidden/>
              </w:rPr>
              <w:fldChar w:fldCharType="begin"/>
            </w:r>
            <w:r w:rsidR="00BD6CE4">
              <w:rPr>
                <w:noProof/>
                <w:webHidden/>
              </w:rPr>
              <w:instrText xml:space="preserve"> PAGEREF _Toc75530759 \h </w:instrText>
            </w:r>
            <w:r w:rsidR="00BD6CE4">
              <w:rPr>
                <w:noProof/>
                <w:webHidden/>
              </w:rPr>
            </w:r>
            <w:r w:rsidR="00BD6CE4">
              <w:rPr>
                <w:noProof/>
                <w:webHidden/>
              </w:rPr>
              <w:fldChar w:fldCharType="separate"/>
            </w:r>
            <w:r w:rsidR="00FF450E">
              <w:rPr>
                <w:noProof/>
                <w:webHidden/>
              </w:rPr>
              <w:t>3</w:t>
            </w:r>
            <w:r w:rsidR="00BD6CE4">
              <w:rPr>
                <w:noProof/>
                <w:webHidden/>
              </w:rPr>
              <w:fldChar w:fldCharType="end"/>
            </w:r>
          </w:hyperlink>
        </w:p>
        <w:p w14:paraId="4A8AE287" w14:textId="729887F0" w:rsidR="00BD6CE4" w:rsidRDefault="00BD6CE4">
          <w:pPr>
            <w:pStyle w:val="TOC1"/>
            <w:tabs>
              <w:tab w:val="right" w:pos="10377"/>
            </w:tabs>
            <w:rPr>
              <w:rFonts w:asciiTheme="minorHAnsi" w:eastAsiaTheme="minorEastAsia" w:hAnsiTheme="minorHAnsi" w:cstheme="minorBidi"/>
              <w:noProof/>
              <w:color w:val="auto"/>
            </w:rPr>
          </w:pPr>
          <w:hyperlink w:anchor="_Toc75530760" w:history="1">
            <w:r w:rsidRPr="003A63DA">
              <w:rPr>
                <w:rStyle w:val="Hyperlink"/>
                <w:noProof/>
              </w:rPr>
              <w:t>Part 1: Contact details and organisation structure</w:t>
            </w:r>
            <w:r>
              <w:rPr>
                <w:noProof/>
                <w:webHidden/>
              </w:rPr>
              <w:tab/>
            </w:r>
            <w:r>
              <w:rPr>
                <w:noProof/>
                <w:webHidden/>
              </w:rPr>
              <w:fldChar w:fldCharType="begin"/>
            </w:r>
            <w:r>
              <w:rPr>
                <w:noProof/>
                <w:webHidden/>
              </w:rPr>
              <w:instrText xml:space="preserve"> PAGEREF _Toc75530760 \h </w:instrText>
            </w:r>
            <w:r>
              <w:rPr>
                <w:noProof/>
                <w:webHidden/>
              </w:rPr>
            </w:r>
            <w:r>
              <w:rPr>
                <w:noProof/>
                <w:webHidden/>
              </w:rPr>
              <w:fldChar w:fldCharType="separate"/>
            </w:r>
            <w:r w:rsidR="00FF450E">
              <w:rPr>
                <w:noProof/>
                <w:webHidden/>
              </w:rPr>
              <w:t>6</w:t>
            </w:r>
            <w:r>
              <w:rPr>
                <w:noProof/>
                <w:webHidden/>
              </w:rPr>
              <w:fldChar w:fldCharType="end"/>
            </w:r>
          </w:hyperlink>
        </w:p>
        <w:p w14:paraId="4D2134F3" w14:textId="0AFD361E" w:rsidR="00BD6CE4" w:rsidRDefault="00BD6CE4">
          <w:pPr>
            <w:pStyle w:val="TOC1"/>
            <w:tabs>
              <w:tab w:val="right" w:pos="10377"/>
            </w:tabs>
            <w:rPr>
              <w:rFonts w:asciiTheme="minorHAnsi" w:eastAsiaTheme="minorEastAsia" w:hAnsiTheme="minorHAnsi" w:cstheme="minorBidi"/>
              <w:noProof/>
              <w:color w:val="auto"/>
            </w:rPr>
          </w:pPr>
          <w:hyperlink w:anchor="_Toc75530761" w:history="1">
            <w:r w:rsidRPr="003A63DA">
              <w:rPr>
                <w:rStyle w:val="Hyperlink"/>
                <w:noProof/>
              </w:rPr>
              <w:t>Part 2: AML/CFT risk assessment and programme</w:t>
            </w:r>
            <w:r>
              <w:rPr>
                <w:noProof/>
                <w:webHidden/>
              </w:rPr>
              <w:tab/>
            </w:r>
            <w:r>
              <w:rPr>
                <w:noProof/>
                <w:webHidden/>
              </w:rPr>
              <w:fldChar w:fldCharType="begin"/>
            </w:r>
            <w:r>
              <w:rPr>
                <w:noProof/>
                <w:webHidden/>
              </w:rPr>
              <w:instrText xml:space="preserve"> PAGEREF _Toc75530761 \h </w:instrText>
            </w:r>
            <w:r>
              <w:rPr>
                <w:noProof/>
                <w:webHidden/>
              </w:rPr>
            </w:r>
            <w:r>
              <w:rPr>
                <w:noProof/>
                <w:webHidden/>
              </w:rPr>
              <w:fldChar w:fldCharType="separate"/>
            </w:r>
            <w:r w:rsidR="00FF450E">
              <w:rPr>
                <w:noProof/>
                <w:webHidden/>
              </w:rPr>
              <w:t>9</w:t>
            </w:r>
            <w:r>
              <w:rPr>
                <w:noProof/>
                <w:webHidden/>
              </w:rPr>
              <w:fldChar w:fldCharType="end"/>
            </w:r>
          </w:hyperlink>
        </w:p>
        <w:p w14:paraId="0DF93B4D" w14:textId="5BD24942" w:rsidR="00BD6CE4" w:rsidRDefault="00BD6CE4">
          <w:pPr>
            <w:pStyle w:val="TOC1"/>
            <w:tabs>
              <w:tab w:val="right" w:pos="10377"/>
            </w:tabs>
            <w:rPr>
              <w:rFonts w:asciiTheme="minorHAnsi" w:eastAsiaTheme="minorEastAsia" w:hAnsiTheme="minorHAnsi" w:cstheme="minorBidi"/>
              <w:noProof/>
              <w:color w:val="auto"/>
            </w:rPr>
          </w:pPr>
          <w:hyperlink w:anchor="_Toc75530762" w:history="1">
            <w:r w:rsidRPr="003A63DA">
              <w:rPr>
                <w:rStyle w:val="Hyperlink"/>
                <w:noProof/>
              </w:rPr>
              <w:t>Part 3: Products, services and customers</w:t>
            </w:r>
            <w:r>
              <w:rPr>
                <w:noProof/>
                <w:webHidden/>
              </w:rPr>
              <w:tab/>
            </w:r>
            <w:r>
              <w:rPr>
                <w:noProof/>
                <w:webHidden/>
              </w:rPr>
              <w:fldChar w:fldCharType="begin"/>
            </w:r>
            <w:r>
              <w:rPr>
                <w:noProof/>
                <w:webHidden/>
              </w:rPr>
              <w:instrText xml:space="preserve"> PAGEREF _Toc75530762 \h </w:instrText>
            </w:r>
            <w:r>
              <w:rPr>
                <w:noProof/>
                <w:webHidden/>
              </w:rPr>
            </w:r>
            <w:r>
              <w:rPr>
                <w:noProof/>
                <w:webHidden/>
              </w:rPr>
              <w:fldChar w:fldCharType="separate"/>
            </w:r>
            <w:r w:rsidR="00FF450E">
              <w:rPr>
                <w:noProof/>
                <w:webHidden/>
              </w:rPr>
              <w:t>15</w:t>
            </w:r>
            <w:r>
              <w:rPr>
                <w:noProof/>
                <w:webHidden/>
              </w:rPr>
              <w:fldChar w:fldCharType="end"/>
            </w:r>
          </w:hyperlink>
        </w:p>
        <w:p w14:paraId="2D64B777" w14:textId="23576843" w:rsidR="00BD6CE4" w:rsidRDefault="00BD6CE4">
          <w:pPr>
            <w:pStyle w:val="TOC1"/>
            <w:tabs>
              <w:tab w:val="right" w:pos="10377"/>
            </w:tabs>
            <w:rPr>
              <w:rFonts w:asciiTheme="minorHAnsi" w:eastAsiaTheme="minorEastAsia" w:hAnsiTheme="minorHAnsi" w:cstheme="minorBidi"/>
              <w:noProof/>
              <w:color w:val="auto"/>
            </w:rPr>
          </w:pPr>
          <w:hyperlink w:anchor="_Toc75530763" w:history="1">
            <w:r w:rsidRPr="003A63DA">
              <w:rPr>
                <w:rStyle w:val="Hyperlink"/>
                <w:noProof/>
              </w:rPr>
              <w:t>Part 4: Captured activities</w:t>
            </w:r>
            <w:r>
              <w:rPr>
                <w:noProof/>
                <w:webHidden/>
              </w:rPr>
              <w:tab/>
            </w:r>
            <w:r>
              <w:rPr>
                <w:noProof/>
                <w:webHidden/>
              </w:rPr>
              <w:fldChar w:fldCharType="begin"/>
            </w:r>
            <w:r>
              <w:rPr>
                <w:noProof/>
                <w:webHidden/>
              </w:rPr>
              <w:instrText xml:space="preserve"> PAGEREF _Toc75530763 \h </w:instrText>
            </w:r>
            <w:r>
              <w:rPr>
                <w:noProof/>
                <w:webHidden/>
              </w:rPr>
            </w:r>
            <w:r>
              <w:rPr>
                <w:noProof/>
                <w:webHidden/>
              </w:rPr>
              <w:fldChar w:fldCharType="separate"/>
            </w:r>
            <w:r w:rsidR="00FF450E">
              <w:rPr>
                <w:noProof/>
                <w:webHidden/>
              </w:rPr>
              <w:t>24</w:t>
            </w:r>
            <w:r>
              <w:rPr>
                <w:noProof/>
                <w:webHidden/>
              </w:rPr>
              <w:fldChar w:fldCharType="end"/>
            </w:r>
          </w:hyperlink>
        </w:p>
        <w:p w14:paraId="0BDF1671" w14:textId="33698324" w:rsidR="00BD6CE4" w:rsidRDefault="00BD6CE4">
          <w:pPr>
            <w:pStyle w:val="TOC1"/>
            <w:tabs>
              <w:tab w:val="right" w:pos="10377"/>
            </w:tabs>
            <w:rPr>
              <w:rFonts w:asciiTheme="minorHAnsi" w:eastAsiaTheme="minorEastAsia" w:hAnsiTheme="minorHAnsi" w:cstheme="minorBidi"/>
              <w:noProof/>
              <w:color w:val="auto"/>
            </w:rPr>
          </w:pPr>
          <w:hyperlink w:anchor="_Toc75530764" w:history="1">
            <w:r w:rsidRPr="003A63DA">
              <w:rPr>
                <w:rStyle w:val="Hyperlink"/>
                <w:noProof/>
              </w:rPr>
              <w:t>Part 5: Ministerial exemption</w:t>
            </w:r>
            <w:r>
              <w:rPr>
                <w:noProof/>
                <w:webHidden/>
              </w:rPr>
              <w:tab/>
            </w:r>
            <w:r>
              <w:rPr>
                <w:noProof/>
                <w:webHidden/>
              </w:rPr>
              <w:fldChar w:fldCharType="begin"/>
            </w:r>
            <w:r>
              <w:rPr>
                <w:noProof/>
                <w:webHidden/>
              </w:rPr>
              <w:instrText xml:space="preserve"> PAGEREF _Toc75530764 \h </w:instrText>
            </w:r>
            <w:r>
              <w:rPr>
                <w:noProof/>
                <w:webHidden/>
              </w:rPr>
            </w:r>
            <w:r>
              <w:rPr>
                <w:noProof/>
                <w:webHidden/>
              </w:rPr>
              <w:fldChar w:fldCharType="separate"/>
            </w:r>
            <w:r w:rsidR="00FF450E">
              <w:rPr>
                <w:noProof/>
                <w:webHidden/>
              </w:rPr>
              <w:t>28</w:t>
            </w:r>
            <w:r>
              <w:rPr>
                <w:noProof/>
                <w:webHidden/>
              </w:rPr>
              <w:fldChar w:fldCharType="end"/>
            </w:r>
          </w:hyperlink>
        </w:p>
        <w:p w14:paraId="086CA819" w14:textId="23A24BEE" w:rsidR="00BD6CE4" w:rsidRDefault="00BD6CE4">
          <w:pPr>
            <w:pStyle w:val="TOC1"/>
            <w:tabs>
              <w:tab w:val="right" w:pos="10377"/>
            </w:tabs>
            <w:rPr>
              <w:rFonts w:asciiTheme="minorHAnsi" w:eastAsiaTheme="minorEastAsia" w:hAnsiTheme="minorHAnsi" w:cstheme="minorBidi"/>
              <w:noProof/>
              <w:color w:val="auto"/>
            </w:rPr>
          </w:pPr>
          <w:hyperlink w:anchor="_Toc75530765" w:history="1">
            <w:r w:rsidRPr="003A63DA">
              <w:rPr>
                <w:rStyle w:val="Hyperlink"/>
                <w:noProof/>
              </w:rPr>
              <w:t>Part 6: Declaration and signature</w:t>
            </w:r>
            <w:r>
              <w:rPr>
                <w:noProof/>
                <w:webHidden/>
              </w:rPr>
              <w:tab/>
            </w:r>
            <w:r>
              <w:rPr>
                <w:noProof/>
                <w:webHidden/>
              </w:rPr>
              <w:fldChar w:fldCharType="begin"/>
            </w:r>
            <w:r>
              <w:rPr>
                <w:noProof/>
                <w:webHidden/>
              </w:rPr>
              <w:instrText xml:space="preserve"> PAGEREF _Toc75530765 \h </w:instrText>
            </w:r>
            <w:r>
              <w:rPr>
                <w:noProof/>
                <w:webHidden/>
              </w:rPr>
            </w:r>
            <w:r>
              <w:rPr>
                <w:noProof/>
                <w:webHidden/>
              </w:rPr>
              <w:fldChar w:fldCharType="separate"/>
            </w:r>
            <w:r w:rsidR="00FF450E">
              <w:rPr>
                <w:noProof/>
                <w:webHidden/>
              </w:rPr>
              <w:t>29</w:t>
            </w:r>
            <w:r>
              <w:rPr>
                <w:noProof/>
                <w:webHidden/>
              </w:rPr>
              <w:fldChar w:fldCharType="end"/>
            </w:r>
          </w:hyperlink>
        </w:p>
        <w:p w14:paraId="20407246" w14:textId="40E0D8EF" w:rsidR="00CD417A" w:rsidRDefault="001B73B6" w:rsidP="00C22FF2">
          <w:pPr>
            <w:ind w:left="0" w:firstLine="0"/>
          </w:pPr>
          <w:r>
            <w:fldChar w:fldCharType="end"/>
          </w:r>
          <w:r w:rsidR="008B4031">
            <w:t xml:space="preserve"> </w:t>
          </w:r>
        </w:p>
      </w:sdtContent>
    </w:sdt>
    <w:p w14:paraId="66A022C7" w14:textId="77777777" w:rsidR="00CD417A" w:rsidRPr="00CD417A" w:rsidRDefault="00CD417A" w:rsidP="00CD417A"/>
    <w:p w14:paraId="7C6A5B70" w14:textId="77777777" w:rsidR="00CD417A" w:rsidRPr="00CD417A" w:rsidRDefault="00CD417A" w:rsidP="00CD417A"/>
    <w:p w14:paraId="05AEACFC" w14:textId="77777777" w:rsidR="0034676F" w:rsidRDefault="0034676F" w:rsidP="0034676F">
      <w:pPr>
        <w:pStyle w:val="Heading2"/>
        <w:ind w:left="0" w:firstLine="0"/>
      </w:pPr>
    </w:p>
    <w:p w14:paraId="3947DDB0" w14:textId="77777777" w:rsidR="0034676F" w:rsidRDefault="0034676F" w:rsidP="0034676F">
      <w:pPr>
        <w:pStyle w:val="Heading2"/>
        <w:ind w:left="0" w:firstLine="0"/>
      </w:pPr>
    </w:p>
    <w:p w14:paraId="35957C8B" w14:textId="77777777" w:rsidR="0034676F" w:rsidRDefault="0034676F" w:rsidP="0034676F">
      <w:pPr>
        <w:pStyle w:val="Heading2"/>
        <w:ind w:left="0" w:firstLine="0"/>
      </w:pPr>
    </w:p>
    <w:p w14:paraId="67F7B3B7" w14:textId="77777777" w:rsidR="0034676F" w:rsidRDefault="0034676F" w:rsidP="0034676F">
      <w:pPr>
        <w:pStyle w:val="Heading2"/>
        <w:ind w:left="0" w:firstLine="0"/>
      </w:pPr>
    </w:p>
    <w:p w14:paraId="04560B36" w14:textId="77777777" w:rsidR="0034676F" w:rsidRDefault="0034676F" w:rsidP="0034676F">
      <w:pPr>
        <w:pStyle w:val="Heading2"/>
        <w:ind w:left="0" w:firstLine="0"/>
      </w:pPr>
    </w:p>
    <w:p w14:paraId="28D2BEE3" w14:textId="77777777" w:rsidR="0034676F" w:rsidRDefault="0034676F" w:rsidP="0034676F">
      <w:pPr>
        <w:pStyle w:val="Heading2"/>
        <w:ind w:left="0" w:firstLine="0"/>
      </w:pPr>
    </w:p>
    <w:p w14:paraId="521600F1" w14:textId="77777777" w:rsidR="0034676F" w:rsidRDefault="0034676F" w:rsidP="0034676F">
      <w:pPr>
        <w:pStyle w:val="Heading2"/>
        <w:ind w:left="0" w:firstLine="0"/>
      </w:pPr>
    </w:p>
    <w:p w14:paraId="762F6D2C" w14:textId="07D3C5E0" w:rsidR="001B1A6E" w:rsidRDefault="001B1A6E" w:rsidP="0034676F">
      <w:pPr>
        <w:pStyle w:val="Heading2"/>
        <w:ind w:left="0" w:firstLine="0"/>
      </w:pPr>
      <w:r w:rsidRPr="0034676F">
        <w:t>Version History</w:t>
      </w:r>
    </w:p>
    <w:tbl>
      <w:tblPr>
        <w:tblStyle w:val="TableDIA"/>
        <w:tblW w:w="0" w:type="auto"/>
        <w:tblLook w:val="0000" w:firstRow="0" w:lastRow="0" w:firstColumn="0" w:lastColumn="0" w:noHBand="0" w:noVBand="0"/>
      </w:tblPr>
      <w:tblGrid>
        <w:gridCol w:w="1762"/>
        <w:gridCol w:w="8222"/>
      </w:tblGrid>
      <w:tr w:rsidR="0034676F" w14:paraId="007DB2D8" w14:textId="77777777" w:rsidTr="0034676F">
        <w:tc>
          <w:tcPr>
            <w:tcW w:w="1762" w:type="dxa"/>
          </w:tcPr>
          <w:p w14:paraId="384FAC24" w14:textId="120D2BE2" w:rsidR="0034676F" w:rsidRPr="0034676F" w:rsidRDefault="0034676F" w:rsidP="0034676F">
            <w:pPr>
              <w:ind w:left="0" w:firstLine="0"/>
              <w:rPr>
                <w:b/>
                <w:sz w:val="22"/>
                <w:szCs w:val="22"/>
              </w:rPr>
            </w:pPr>
            <w:r w:rsidRPr="0034676F">
              <w:rPr>
                <w:b/>
                <w:sz w:val="22"/>
                <w:szCs w:val="22"/>
              </w:rPr>
              <w:t>March 2018</w:t>
            </w:r>
          </w:p>
        </w:tc>
        <w:tc>
          <w:tcPr>
            <w:tcW w:w="8222" w:type="dxa"/>
          </w:tcPr>
          <w:p w14:paraId="738889E5" w14:textId="77777777" w:rsidR="0034676F" w:rsidRPr="0034676F" w:rsidRDefault="0034676F" w:rsidP="0034676F">
            <w:pPr>
              <w:ind w:left="0" w:firstLine="0"/>
              <w:rPr>
                <w:b/>
                <w:sz w:val="22"/>
                <w:szCs w:val="22"/>
              </w:rPr>
            </w:pPr>
            <w:r w:rsidRPr="0034676F">
              <w:rPr>
                <w:b/>
                <w:sz w:val="22"/>
                <w:szCs w:val="22"/>
              </w:rPr>
              <w:t>Version 1</w:t>
            </w:r>
          </w:p>
          <w:p w14:paraId="638BAD21" w14:textId="762249C8" w:rsidR="0034676F" w:rsidRPr="0034676F" w:rsidRDefault="0034676F" w:rsidP="0034676F">
            <w:pPr>
              <w:ind w:left="0" w:firstLine="0"/>
              <w:rPr>
                <w:sz w:val="22"/>
                <w:szCs w:val="22"/>
              </w:rPr>
            </w:pPr>
            <w:r w:rsidRPr="0034676F">
              <w:rPr>
                <w:sz w:val="22"/>
                <w:szCs w:val="22"/>
              </w:rPr>
              <w:t>Original version</w:t>
            </w:r>
          </w:p>
        </w:tc>
      </w:tr>
      <w:tr w:rsidR="0034676F" w14:paraId="34E1B533" w14:textId="77777777" w:rsidTr="0034676F">
        <w:tc>
          <w:tcPr>
            <w:tcW w:w="1762" w:type="dxa"/>
          </w:tcPr>
          <w:p w14:paraId="7142B280" w14:textId="4A98F4B9" w:rsidR="0034676F" w:rsidRPr="0034676F" w:rsidRDefault="0034676F" w:rsidP="0034676F">
            <w:pPr>
              <w:ind w:left="0" w:firstLine="0"/>
              <w:rPr>
                <w:b/>
                <w:sz w:val="22"/>
                <w:szCs w:val="22"/>
              </w:rPr>
            </w:pPr>
            <w:r w:rsidRPr="0034676F">
              <w:rPr>
                <w:b/>
                <w:sz w:val="22"/>
                <w:szCs w:val="22"/>
              </w:rPr>
              <w:t>June 2021</w:t>
            </w:r>
          </w:p>
        </w:tc>
        <w:tc>
          <w:tcPr>
            <w:tcW w:w="8222" w:type="dxa"/>
          </w:tcPr>
          <w:p w14:paraId="16CD1076" w14:textId="77777777" w:rsidR="0034676F" w:rsidRPr="0034676F" w:rsidRDefault="0034676F" w:rsidP="0034676F">
            <w:pPr>
              <w:ind w:left="0" w:firstLine="0"/>
              <w:rPr>
                <w:b/>
                <w:sz w:val="22"/>
                <w:szCs w:val="22"/>
              </w:rPr>
            </w:pPr>
            <w:r w:rsidRPr="0034676F">
              <w:rPr>
                <w:b/>
                <w:sz w:val="22"/>
                <w:szCs w:val="22"/>
              </w:rPr>
              <w:t>Version 2</w:t>
            </w:r>
          </w:p>
          <w:p w14:paraId="26C6D4E2" w14:textId="37C30646" w:rsidR="0034676F" w:rsidRPr="0034676F" w:rsidRDefault="0034676F" w:rsidP="0034676F">
            <w:pPr>
              <w:ind w:left="0" w:right="-3209" w:firstLine="0"/>
              <w:rPr>
                <w:sz w:val="22"/>
                <w:szCs w:val="22"/>
              </w:rPr>
            </w:pPr>
            <w:r w:rsidRPr="0034676F">
              <w:rPr>
                <w:sz w:val="22"/>
                <w:szCs w:val="22"/>
              </w:rPr>
              <w:t>Includes additional guidance texts to improve clarity</w:t>
            </w:r>
          </w:p>
        </w:tc>
      </w:tr>
    </w:tbl>
    <w:p w14:paraId="625AD45A" w14:textId="77777777" w:rsidR="0034676F" w:rsidRPr="0034676F" w:rsidRDefault="0034676F" w:rsidP="0034676F"/>
    <w:p w14:paraId="4E0E7200" w14:textId="77777777" w:rsidR="00CD417A" w:rsidRPr="00CD417A" w:rsidRDefault="00CD417A" w:rsidP="00CD417A"/>
    <w:p w14:paraId="39C8D20F" w14:textId="14384BFA" w:rsidR="00CD417A" w:rsidRPr="00675D04" w:rsidRDefault="00CD417A" w:rsidP="00CD417A">
      <w:pPr>
        <w:pStyle w:val="Heading2"/>
        <w:ind w:left="0" w:firstLine="0"/>
      </w:pPr>
      <w:r w:rsidRPr="00675D04">
        <w:t>Disclaimer</w:t>
      </w:r>
    </w:p>
    <w:p w14:paraId="6F0944C3" w14:textId="7612EE97" w:rsidR="00610238" w:rsidRPr="00CD417A" w:rsidRDefault="00CD417A" w:rsidP="00CD417A">
      <w:pPr>
        <w:spacing w:after="283"/>
        <w:ind w:right="0"/>
        <w:sectPr w:rsidR="00610238" w:rsidRPr="00CD417A" w:rsidSect="00904887">
          <w:headerReference w:type="even" r:id="rId15"/>
          <w:footerReference w:type="even" r:id="rId16"/>
          <w:footerReference w:type="default" r:id="rId17"/>
          <w:footerReference w:type="first" r:id="rId18"/>
          <w:pgSz w:w="11906" w:h="16838" w:code="9"/>
          <w:pgMar w:top="624" w:right="799" w:bottom="1559" w:left="720" w:header="720" w:footer="720" w:gutter="0"/>
          <w:cols w:space="720"/>
          <w:titlePg/>
        </w:sectPr>
      </w:pPr>
      <w:r>
        <w:br/>
        <w:t xml:space="preserve">This user guide is provided for information only and cannot be relied on as evidence of complying with the requirements of the AML/CFT Act. It does not constitute legal advice and cannot be relied on as such. After reading this user guide, if you do not fully understand your obligations you should seek legal advice or contact DIA at </w:t>
      </w:r>
      <w:r>
        <w:rPr>
          <w:color w:val="265A9B"/>
          <w:u w:val="single" w:color="265A9B"/>
        </w:rPr>
        <w:t>amlcft@dia.govt.nz</w:t>
      </w:r>
      <w:r>
        <w:t>.</w:t>
      </w:r>
      <w:r>
        <w:tab/>
      </w:r>
    </w:p>
    <w:p w14:paraId="20407247" w14:textId="168CC663" w:rsidR="00610238" w:rsidRDefault="001B73B6" w:rsidP="00053E84">
      <w:pPr>
        <w:pStyle w:val="Heading1"/>
        <w:spacing w:after="240"/>
        <w:ind w:left="0" w:firstLine="0"/>
      </w:pPr>
      <w:bookmarkStart w:id="0" w:name="_Toc75530759"/>
      <w:r>
        <w:lastRenderedPageBreak/>
        <w:t>Introduction</w:t>
      </w:r>
      <w:bookmarkEnd w:id="0"/>
    </w:p>
    <w:p w14:paraId="59841154" w14:textId="77777777" w:rsidR="000F6ABA" w:rsidRDefault="000F6ABA">
      <w:pPr>
        <w:spacing w:after="283"/>
        <w:ind w:left="-5" w:right="0"/>
        <w:sectPr w:rsidR="000F6ABA" w:rsidSect="004E1C56">
          <w:footerReference w:type="even" r:id="rId19"/>
          <w:footerReference w:type="default" r:id="rId20"/>
          <w:footerReference w:type="first" r:id="rId21"/>
          <w:pgSz w:w="11906" w:h="16838" w:code="9"/>
          <w:pgMar w:top="624" w:right="799" w:bottom="1559" w:left="720" w:header="720" w:footer="284" w:gutter="0"/>
          <w:cols w:num="2" w:space="524"/>
          <w:titlePg/>
          <w:docGrid w:linePitch="299"/>
        </w:sectPr>
      </w:pPr>
    </w:p>
    <w:p w14:paraId="20407248" w14:textId="2E28C203" w:rsidR="00610238" w:rsidRDefault="001B73B6">
      <w:pPr>
        <w:spacing w:after="283"/>
        <w:ind w:left="-5" w:right="0"/>
      </w:pPr>
      <w:r>
        <w:t>The purpose of this user guide is to help you complete your annual anti-money laundering and countering financing of terrorism (AML/CFT) report on your AML/ CFT risk assessment and programme. This report is required under section 60 of the Anti-Money Laundering and Countering Financing of Terrorism Act 2009 (the Act).</w:t>
      </w:r>
      <w:r w:rsidR="00671A2D">
        <w:rPr>
          <w:rStyle w:val="FootnoteReference"/>
        </w:rPr>
        <w:footnoteReference w:id="1"/>
      </w:r>
      <w:r>
        <w:t xml:space="preserve"> </w:t>
      </w:r>
    </w:p>
    <w:p w14:paraId="2040724A" w14:textId="549D88D5" w:rsidR="00610238" w:rsidRDefault="007579A2" w:rsidP="00E35332">
      <w:pPr>
        <w:spacing w:after="11"/>
        <w:ind w:left="-5" w:right="0"/>
      </w:pPr>
      <w:r>
        <w:t xml:space="preserve">The process of filling in your annual report assists you in identifying any changes to your business, and where you might need to revise your AML/CFT risk assessment and AML/CFT programme. We recognise that your annual report may hold commercially sensitive information and we will treat it confidentially. </w:t>
      </w:r>
      <w:r w:rsidR="001B73B6">
        <w:t xml:space="preserve">The information in your annual reports </w:t>
      </w:r>
      <w:r>
        <w:t xml:space="preserve">also </w:t>
      </w:r>
      <w:r w:rsidR="001B73B6">
        <w:t>helps the</w:t>
      </w:r>
      <w:r w:rsidR="00F1265A">
        <w:t xml:space="preserve"> </w:t>
      </w:r>
      <w:r w:rsidR="001B73B6">
        <w:t xml:space="preserve">Department of Internal Affairs (DIA), in its role as AML/CFT supervisor (supervisors are responsible for monitoring compliance with the Act), to get to know your business better and understand the money laundering/terrorism financing (ML/TF) risks you face. This helps DIA to better target resources to areas of highest risk. </w:t>
      </w:r>
    </w:p>
    <w:p w14:paraId="77B89F6B" w14:textId="77777777" w:rsidR="00352218" w:rsidRDefault="001B73B6">
      <w:pPr>
        <w:spacing w:after="253"/>
        <w:ind w:left="-5" w:right="0"/>
      </w:pPr>
      <w:r>
        <w:t>Only reporting entities need to complete an annual report. Please refer to section 5 of the Act to determine whether you or your business is a reporting entity under the Act.</w:t>
      </w:r>
      <w:r w:rsidR="00671A2D">
        <w:rPr>
          <w:rStyle w:val="FootnoteReference"/>
        </w:rPr>
        <w:footnoteReference w:id="2"/>
      </w:r>
      <w:r>
        <w:t xml:space="preserve"> The annual report requirements for designated non-financial businesses and professions (DNFBPs, all supervised by DIA) are set out in Schedule 2A of the AML/CFT (Requirements and Compliance) Amendment Regulations 2017.</w:t>
      </w:r>
      <w:r w:rsidR="00671A2D">
        <w:rPr>
          <w:rStyle w:val="FootnoteReference"/>
          <w:sz w:val="20"/>
        </w:rPr>
        <w:footnoteReference w:id="3"/>
      </w:r>
      <w:r>
        <w:t xml:space="preserve"> </w:t>
      </w:r>
      <w:r w:rsidR="00680237">
        <w:br/>
      </w:r>
      <w:r w:rsidR="00680237">
        <w:br/>
      </w:r>
      <w:r>
        <w:t xml:space="preserve">Note that there is a separate report form and user guide for financial institutions, who are supervised by </w:t>
      </w:r>
    </w:p>
    <w:p w14:paraId="2040724B" w14:textId="1E1DC91A" w:rsidR="00610238" w:rsidRDefault="001B73B6">
      <w:pPr>
        <w:spacing w:after="253"/>
        <w:ind w:left="-5" w:right="0"/>
      </w:pPr>
      <w:r>
        <w:t xml:space="preserve">DIA, the Reserve Bank of New Zealand, and the Financial Markets Authority. </w:t>
      </w:r>
    </w:p>
    <w:p w14:paraId="2040724C" w14:textId="64B5373A" w:rsidR="00610238" w:rsidRDefault="001B73B6" w:rsidP="007E379F">
      <w:pPr>
        <w:spacing w:after="253"/>
        <w:ind w:left="-5" w:right="118"/>
      </w:pPr>
      <w:r>
        <w:t>All reporting entities must complete an annual report form. Reporting entities that are eligible members of a designated business group (DBG)</w:t>
      </w:r>
      <w:r w:rsidR="00671A2D">
        <w:rPr>
          <w:rStyle w:val="FootnoteReference"/>
        </w:rPr>
        <w:footnoteReference w:id="4"/>
      </w:r>
      <w:r>
        <w:t xml:space="preserve"> may allow another member of the DBG to complete Part 2 of the report on their behalf. However, they must still complete an annual report form. This is explained further below</w:t>
      </w:r>
      <w:r w:rsidR="00D159C9">
        <w:t xml:space="preserve"> in Part 2.</w:t>
      </w:r>
    </w:p>
    <w:p w14:paraId="7B45F043" w14:textId="5EFD059B" w:rsidR="001C56DB" w:rsidRDefault="001B73B6">
      <w:pPr>
        <w:ind w:left="-5" w:right="144"/>
      </w:pPr>
      <w:r>
        <w:t>The information required in the annual report is for the period from 1 July to 30 June (the reporting period). You may submit your annual report any time fr</w:t>
      </w:r>
      <w:r w:rsidR="00680A56">
        <w:t xml:space="preserve">om 1 July, but by no later than </w:t>
      </w:r>
      <w:r w:rsidR="00192437">
        <w:t>31 August</w:t>
      </w:r>
      <w:r>
        <w:t xml:space="preserve"> in the year following the reporting period. </w:t>
      </w:r>
      <w:r w:rsidR="00216E79">
        <w:t xml:space="preserve">Please </w:t>
      </w:r>
      <w:r w:rsidR="00942EB1">
        <w:t xml:space="preserve">submit your annual report using </w:t>
      </w:r>
      <w:r w:rsidR="00E35332" w:rsidRPr="00A970E3">
        <w:rPr>
          <w:i/>
        </w:rPr>
        <w:t>AML Online</w:t>
      </w:r>
      <w:r w:rsidR="000A7130">
        <w:rPr>
          <w:rStyle w:val="FootnoteReference"/>
          <w:i/>
        </w:rPr>
        <w:footnoteReference w:id="5"/>
      </w:r>
      <w:r w:rsidR="00942EB1">
        <w:t>. This is a secure platform for businesses to engage with the Department online.</w:t>
      </w:r>
    </w:p>
    <w:p w14:paraId="2040724D" w14:textId="625E3DA3" w:rsidR="00610238" w:rsidRDefault="00610238">
      <w:pPr>
        <w:ind w:left="-5" w:right="144"/>
      </w:pPr>
    </w:p>
    <w:p w14:paraId="7ED8C3C9" w14:textId="30233617" w:rsidR="00B82E8D" w:rsidRDefault="001B73B6" w:rsidP="00F3447A">
      <w:pPr>
        <w:spacing w:after="253"/>
        <w:ind w:left="-5" w:right="0"/>
      </w:pPr>
      <w:r>
        <w:t xml:space="preserve">If, for any reason, you are unable to complete your annual report, please contact us well before the </w:t>
      </w:r>
      <w:r w:rsidR="00192437">
        <w:t>31 August</w:t>
      </w:r>
      <w:r>
        <w:t xml:space="preserve"> deadline at </w:t>
      </w:r>
      <w:r>
        <w:rPr>
          <w:color w:val="265A9B"/>
          <w:u w:val="single" w:color="265A9B"/>
        </w:rPr>
        <w:t>amlcft@dia.govt.nz</w:t>
      </w:r>
      <w:r>
        <w:t xml:space="preserve"> or by phone on 0800 257</w:t>
      </w:r>
      <w:r w:rsidR="00317704">
        <w:t xml:space="preserve"> </w:t>
      </w:r>
      <w:r>
        <w:t>887.</w:t>
      </w:r>
    </w:p>
    <w:p w14:paraId="26002D33" w14:textId="42E0D446" w:rsidR="00600768" w:rsidRDefault="001B73B6" w:rsidP="00352218">
      <w:pPr>
        <w:ind w:left="-5" w:right="85"/>
        <w:rPr>
          <w:b/>
          <w:color w:val="00455D"/>
          <w:sz w:val="44"/>
        </w:rPr>
        <w:sectPr w:rsidR="00600768" w:rsidSect="00B877AC">
          <w:footerReference w:type="even" r:id="rId22"/>
          <w:footerReference w:type="default" r:id="rId23"/>
          <w:footerReference w:type="first" r:id="rId24"/>
          <w:type w:val="continuous"/>
          <w:pgSz w:w="11906" w:h="16838" w:code="9"/>
          <w:pgMar w:top="624" w:right="799" w:bottom="1559" w:left="720" w:header="720" w:footer="284" w:gutter="0"/>
          <w:cols w:num="2" w:space="709"/>
          <w:titlePg/>
        </w:sectPr>
      </w:pPr>
      <w:r>
        <w:t>Please make sure the information provided in your report is accurate. You only need to provide details on the activities that are captured by the Act that you have conducted during the reporting period. Captured activities are listed in the definition of “DNFBP” in section 5 of the Act.</w:t>
      </w:r>
      <w:r w:rsidR="00671A2D">
        <w:rPr>
          <w:rStyle w:val="FootnoteReference"/>
        </w:rPr>
        <w:footnoteReference w:id="6"/>
      </w:r>
      <w:r>
        <w:t xml:space="preserve"> If you are unsure whether your activities shou</w:t>
      </w:r>
      <w:r w:rsidR="00470398">
        <w:t xml:space="preserve">ld be reported, please </w:t>
      </w:r>
      <w:r w:rsidR="003F6AEE">
        <w:t>contact us</w:t>
      </w:r>
      <w:r w:rsidR="00860493">
        <w:t xml:space="preserve"> </w:t>
      </w:r>
      <w:r w:rsidR="00942EB1">
        <w:t xml:space="preserve">at </w:t>
      </w:r>
      <w:r w:rsidR="00942EB1">
        <w:rPr>
          <w:color w:val="265A9B"/>
          <w:u w:val="single" w:color="265A9B"/>
        </w:rPr>
        <w:t>amlcft@dia.govt.nz</w:t>
      </w:r>
      <w:r w:rsidR="00942EB1">
        <w:t xml:space="preserve"> or by phone on 0800 257 887.</w:t>
      </w:r>
    </w:p>
    <w:p w14:paraId="74E55C95" w14:textId="77777777" w:rsidR="00352218" w:rsidRDefault="00352218">
      <w:pPr>
        <w:spacing w:after="160" w:line="259" w:lineRule="auto"/>
        <w:ind w:left="0" w:right="0" w:firstLine="0"/>
        <w:rPr>
          <w:b/>
          <w:color w:val="00455D"/>
          <w:sz w:val="44"/>
        </w:rPr>
      </w:pPr>
      <w:r>
        <w:rPr>
          <w:b/>
          <w:color w:val="00455D"/>
          <w:sz w:val="44"/>
        </w:rPr>
        <w:br w:type="page"/>
      </w:r>
    </w:p>
    <w:p w14:paraId="5A5F0EC5" w14:textId="46F9B6C4" w:rsidR="00C73BB2" w:rsidRDefault="00C73BB2">
      <w:pPr>
        <w:spacing w:after="160" w:line="259" w:lineRule="auto"/>
        <w:ind w:left="0" w:right="0" w:firstLine="0"/>
        <w:rPr>
          <w:b/>
          <w:color w:val="00455D"/>
          <w:sz w:val="44"/>
        </w:rPr>
      </w:pPr>
      <w:r>
        <w:rPr>
          <w:b/>
          <w:color w:val="00455D"/>
          <w:sz w:val="44"/>
        </w:rPr>
        <w:lastRenderedPageBreak/>
        <w:t>Before you begin</w:t>
      </w:r>
    </w:p>
    <w:p w14:paraId="400337E7" w14:textId="77777777" w:rsidR="00C73BB2" w:rsidRDefault="00C73BB2" w:rsidP="00C73BB2">
      <w:pPr>
        <w:spacing w:after="283"/>
        <w:ind w:left="0" w:right="0" w:firstLine="0"/>
      </w:pPr>
      <w:r w:rsidRPr="00C73BB2">
        <w:t>Please read all questions carefully.</w:t>
      </w:r>
    </w:p>
    <w:p w14:paraId="02396F28" w14:textId="5B11C3BF" w:rsidR="00C73BB2" w:rsidRPr="00C73BB2" w:rsidRDefault="00C73BB2" w:rsidP="00C73BB2">
      <w:pPr>
        <w:spacing w:after="283"/>
        <w:ind w:left="0" w:right="0" w:firstLine="0"/>
      </w:pPr>
      <w:r w:rsidRPr="00C73BB2">
        <w:t>Please complete all relevant sections. Note that some</w:t>
      </w:r>
      <w:r>
        <w:t xml:space="preserve"> </w:t>
      </w:r>
      <w:r w:rsidRPr="00C73BB2">
        <w:t>questions may not be relevant to your business, so please leave those ones blank or write “Not applicable” or “N/A”. Further guidance and definitions can be found in the below sections.</w:t>
      </w:r>
    </w:p>
    <w:p w14:paraId="4DADED26" w14:textId="416477B5" w:rsidR="002D2750" w:rsidRDefault="00C73BB2" w:rsidP="00C73BB2">
      <w:pPr>
        <w:pBdr>
          <w:bottom w:val="single" w:sz="12" w:space="1" w:color="auto"/>
        </w:pBdr>
        <w:spacing w:after="283"/>
        <w:ind w:left="-5" w:right="0"/>
        <w:rPr>
          <w:b/>
          <w:color w:val="auto"/>
        </w:rPr>
      </w:pPr>
      <w:r w:rsidRPr="00C73BB2">
        <w:t xml:space="preserve">We recommend getting together the information you will need prior to starting your annual report. </w:t>
      </w:r>
      <w:r w:rsidRPr="00C73BB2">
        <w:br/>
      </w:r>
      <w:r w:rsidRPr="00C73BB2">
        <w:rPr>
          <w:b/>
          <w:color w:val="auto"/>
        </w:rPr>
        <w:t>To complete all relevant sections, you will need to compile information for the following</w:t>
      </w:r>
      <w:r w:rsidR="002D2750">
        <w:rPr>
          <w:b/>
          <w:color w:val="auto"/>
        </w:rPr>
        <w:t>. Guidance on how to answer each question is covered in this document.</w:t>
      </w:r>
      <w:r w:rsidR="002D2750">
        <w:rPr>
          <w:b/>
          <w:color w:val="auto"/>
        </w:rPr>
        <w:br/>
      </w:r>
    </w:p>
    <w:p w14:paraId="30A58414" w14:textId="4423645F" w:rsidR="002D2750" w:rsidRDefault="002D2750" w:rsidP="002D2750">
      <w:pPr>
        <w:spacing w:after="283"/>
        <w:ind w:left="-5" w:right="0"/>
      </w:pPr>
      <w:r w:rsidRPr="002D2750">
        <w:rPr>
          <w:b/>
        </w:rPr>
        <w:t>Contact Details</w:t>
      </w:r>
      <w:r>
        <w:rPr>
          <w:b/>
        </w:rPr>
        <w:t xml:space="preserve"> – </w:t>
      </w:r>
      <w:r>
        <w:t>Contact details for your business</w:t>
      </w:r>
    </w:p>
    <w:p w14:paraId="03D7C43D" w14:textId="19159A2B" w:rsidR="002D2750" w:rsidRDefault="002D2750" w:rsidP="002D2750">
      <w:pPr>
        <w:pStyle w:val="ListParagraph"/>
        <w:numPr>
          <w:ilvl w:val="0"/>
          <w:numId w:val="43"/>
        </w:numPr>
        <w:spacing w:after="283"/>
        <w:ind w:right="0"/>
      </w:pPr>
      <w:r>
        <w:t>Business name</w:t>
      </w:r>
    </w:p>
    <w:p w14:paraId="6CC8342B" w14:textId="6F1C921F" w:rsidR="002D2750" w:rsidRDefault="002D2750" w:rsidP="002D2750">
      <w:pPr>
        <w:pStyle w:val="ListParagraph"/>
        <w:numPr>
          <w:ilvl w:val="0"/>
          <w:numId w:val="43"/>
        </w:numPr>
        <w:spacing w:after="283"/>
        <w:ind w:right="0"/>
      </w:pPr>
      <w:r>
        <w:t>Business address</w:t>
      </w:r>
    </w:p>
    <w:p w14:paraId="361EB40A" w14:textId="757BDE1F" w:rsidR="002D2750" w:rsidRDefault="002D2750" w:rsidP="002D2750">
      <w:pPr>
        <w:pStyle w:val="ListParagraph"/>
        <w:numPr>
          <w:ilvl w:val="0"/>
          <w:numId w:val="43"/>
        </w:numPr>
        <w:spacing w:after="283"/>
        <w:ind w:right="0"/>
      </w:pPr>
      <w:r>
        <w:t>Compliance Officer details</w:t>
      </w:r>
    </w:p>
    <w:p w14:paraId="2C055176" w14:textId="246FBB93" w:rsidR="002D2750" w:rsidRDefault="002D2750" w:rsidP="002D2750">
      <w:pPr>
        <w:pStyle w:val="ListParagraph"/>
        <w:numPr>
          <w:ilvl w:val="0"/>
          <w:numId w:val="43"/>
        </w:numPr>
        <w:spacing w:after="283"/>
        <w:ind w:right="0"/>
      </w:pPr>
      <w:r>
        <w:t>Business sector</w:t>
      </w:r>
    </w:p>
    <w:p w14:paraId="6D7BB809" w14:textId="1CCE6D33" w:rsidR="002D2750" w:rsidRDefault="002D2750" w:rsidP="002D2750">
      <w:pPr>
        <w:spacing w:after="283"/>
        <w:ind w:right="0"/>
      </w:pPr>
      <w:r w:rsidRPr="002D2750">
        <w:rPr>
          <w:b/>
        </w:rPr>
        <w:t>Organisational Structure</w:t>
      </w:r>
      <w:r>
        <w:t xml:space="preserve"> – Details about your business</w:t>
      </w:r>
    </w:p>
    <w:p w14:paraId="36400B74" w14:textId="44A213CA" w:rsidR="002D2750" w:rsidRDefault="002D2750" w:rsidP="002D2750">
      <w:pPr>
        <w:pStyle w:val="ListParagraph"/>
        <w:numPr>
          <w:ilvl w:val="0"/>
          <w:numId w:val="43"/>
        </w:numPr>
        <w:spacing w:after="283"/>
        <w:ind w:right="0"/>
      </w:pPr>
      <w:r>
        <w:t>If the business is a branch or subsidiary</w:t>
      </w:r>
    </w:p>
    <w:p w14:paraId="18DE0480" w14:textId="6EA7B006" w:rsidR="002D2750" w:rsidRDefault="002D2750" w:rsidP="002D2750">
      <w:pPr>
        <w:pStyle w:val="ListParagraph"/>
        <w:numPr>
          <w:ilvl w:val="0"/>
          <w:numId w:val="43"/>
        </w:numPr>
        <w:spacing w:after="283"/>
        <w:ind w:right="0"/>
      </w:pPr>
      <w:r>
        <w:t xml:space="preserve">What country the largest owner is based in </w:t>
      </w:r>
    </w:p>
    <w:p w14:paraId="3218B929" w14:textId="3DFB60D0" w:rsidR="002D2750" w:rsidRDefault="002D2750" w:rsidP="002D2750">
      <w:pPr>
        <w:pStyle w:val="ListParagraph"/>
        <w:numPr>
          <w:ilvl w:val="0"/>
          <w:numId w:val="43"/>
        </w:numPr>
        <w:spacing w:after="283"/>
        <w:ind w:right="0"/>
      </w:pPr>
      <w:r>
        <w:t>Number of people who work for your business</w:t>
      </w:r>
    </w:p>
    <w:p w14:paraId="6FBDE0FA" w14:textId="46513B09" w:rsidR="002D2750" w:rsidRDefault="002D2750" w:rsidP="002D2750">
      <w:pPr>
        <w:pStyle w:val="ListParagraph"/>
        <w:numPr>
          <w:ilvl w:val="0"/>
          <w:numId w:val="43"/>
        </w:numPr>
        <w:spacing w:after="283"/>
        <w:ind w:right="0"/>
      </w:pPr>
      <w:r>
        <w:t>Number of subsidiaries and branches in New Zealand and overseas (if relevant)</w:t>
      </w:r>
    </w:p>
    <w:p w14:paraId="3552B1C5" w14:textId="6D678FFF" w:rsidR="002D2750" w:rsidRDefault="002D2750" w:rsidP="002D2750">
      <w:pPr>
        <w:spacing w:after="283"/>
        <w:ind w:right="0"/>
      </w:pPr>
      <w:r w:rsidRPr="002D2750">
        <w:rPr>
          <w:b/>
        </w:rPr>
        <w:t>Designated Business Group</w:t>
      </w:r>
      <w:r>
        <w:t xml:space="preserve"> – Details of your Designated Business Group (DBG) if in one</w:t>
      </w:r>
    </w:p>
    <w:p w14:paraId="390C0E7E" w14:textId="7D467CD7" w:rsidR="002D2750" w:rsidRDefault="002D2750" w:rsidP="002D2750">
      <w:pPr>
        <w:pStyle w:val="ListParagraph"/>
        <w:numPr>
          <w:ilvl w:val="0"/>
          <w:numId w:val="43"/>
        </w:numPr>
        <w:spacing w:after="283"/>
        <w:ind w:right="0"/>
      </w:pPr>
      <w:r>
        <w:t>If your business is part of a DBG and if you are completing Section 2 for that DBG</w:t>
      </w:r>
    </w:p>
    <w:p w14:paraId="14304057" w14:textId="680BC9EB" w:rsidR="002D2750" w:rsidRDefault="002D2750" w:rsidP="002D2750">
      <w:pPr>
        <w:spacing w:after="283"/>
        <w:ind w:right="0"/>
      </w:pPr>
      <w:r w:rsidRPr="002D2750">
        <w:rPr>
          <w:b/>
        </w:rPr>
        <w:t>AML/CFT Risk Assessment</w:t>
      </w:r>
      <w:r>
        <w:t xml:space="preserve"> – Details about your business’ risk assessment and if it meets the requirements of the AML/CFT Act and any changes to it in the past 12 months</w:t>
      </w:r>
    </w:p>
    <w:p w14:paraId="274E19F5" w14:textId="73B3CC9B" w:rsidR="002D2750" w:rsidRDefault="002D2750" w:rsidP="002D2750">
      <w:pPr>
        <w:pStyle w:val="ListParagraph"/>
        <w:numPr>
          <w:ilvl w:val="0"/>
          <w:numId w:val="43"/>
        </w:numPr>
        <w:spacing w:after="283"/>
        <w:ind w:right="0"/>
      </w:pPr>
      <w:r>
        <w:t>Meeting the requirements of section 58 of the Act</w:t>
      </w:r>
    </w:p>
    <w:p w14:paraId="53BD50BE" w14:textId="1A9D3BB3" w:rsidR="002D2750" w:rsidRDefault="002D2750" w:rsidP="002D2750">
      <w:pPr>
        <w:pStyle w:val="ListParagraph"/>
        <w:numPr>
          <w:ilvl w:val="0"/>
          <w:numId w:val="43"/>
        </w:numPr>
        <w:spacing w:after="283"/>
        <w:ind w:right="0"/>
      </w:pPr>
      <w:r>
        <w:t>Details of internal reviews and independent audits (and any changes)</w:t>
      </w:r>
    </w:p>
    <w:p w14:paraId="1D07F3EF" w14:textId="1C5B50B5" w:rsidR="002D2750" w:rsidRDefault="002D2750" w:rsidP="002D2750">
      <w:pPr>
        <w:pStyle w:val="ListParagraph"/>
        <w:numPr>
          <w:ilvl w:val="0"/>
          <w:numId w:val="43"/>
        </w:numPr>
        <w:spacing w:after="283"/>
        <w:ind w:right="0"/>
      </w:pPr>
      <w:r>
        <w:t>Whether new products, services or channels were introduced this year</w:t>
      </w:r>
    </w:p>
    <w:p w14:paraId="76340206" w14:textId="15B5FB58" w:rsidR="000B0922" w:rsidRDefault="000B0922" w:rsidP="000B0922">
      <w:pPr>
        <w:spacing w:after="283"/>
        <w:ind w:right="0"/>
      </w:pPr>
      <w:r w:rsidRPr="00DA2879">
        <w:rPr>
          <w:b/>
        </w:rPr>
        <w:t>AML/CFT Programme</w:t>
      </w:r>
      <w:r>
        <w:t xml:space="preserve"> – Details about your business’ procedures, policies and controls for managing and mitigating money laundering and terrorism financing</w:t>
      </w:r>
    </w:p>
    <w:p w14:paraId="017822B5" w14:textId="7251BCB5" w:rsidR="000B0922" w:rsidRDefault="000B0922" w:rsidP="000B0922">
      <w:pPr>
        <w:pStyle w:val="ListParagraph"/>
        <w:numPr>
          <w:ilvl w:val="0"/>
          <w:numId w:val="44"/>
        </w:numPr>
        <w:spacing w:after="283"/>
        <w:ind w:right="0"/>
      </w:pPr>
      <w:r>
        <w:t>Meeting the requirements of section 57 of the Act</w:t>
      </w:r>
    </w:p>
    <w:p w14:paraId="44C14FA2" w14:textId="2140C297" w:rsidR="000B0922" w:rsidRDefault="000B0922" w:rsidP="000B0922">
      <w:pPr>
        <w:pStyle w:val="ListParagraph"/>
        <w:numPr>
          <w:ilvl w:val="0"/>
          <w:numId w:val="44"/>
        </w:numPr>
        <w:spacing w:after="283"/>
        <w:ind w:right="0"/>
      </w:pPr>
      <w:r>
        <w:t>Dates of internal reviews and independent audits (and any changes)</w:t>
      </w:r>
    </w:p>
    <w:p w14:paraId="4C75EFD3" w14:textId="10335FDE" w:rsidR="000B0922" w:rsidRDefault="000B0922" w:rsidP="000B0922">
      <w:pPr>
        <w:pStyle w:val="ListParagraph"/>
        <w:numPr>
          <w:ilvl w:val="0"/>
          <w:numId w:val="44"/>
        </w:numPr>
        <w:spacing w:after="283"/>
        <w:ind w:right="0"/>
      </w:pPr>
      <w:r>
        <w:t xml:space="preserve">Customer due </w:t>
      </w:r>
      <w:r w:rsidR="00DA2879">
        <w:t>diligence</w:t>
      </w:r>
      <w:r>
        <w:t xml:space="preserve"> (CDD) and transaction/account monitoring procedures</w:t>
      </w:r>
    </w:p>
    <w:p w14:paraId="12424C54" w14:textId="6DC927E0" w:rsidR="000B0922" w:rsidRDefault="00E05781" w:rsidP="000B0922">
      <w:pPr>
        <w:spacing w:after="283"/>
        <w:ind w:right="0"/>
      </w:pPr>
      <w:r w:rsidRPr="00DA2879">
        <w:rPr>
          <w:b/>
        </w:rPr>
        <w:t>Products and Services</w:t>
      </w:r>
      <w:r>
        <w:t xml:space="preserve"> – Products and services your business offers</w:t>
      </w:r>
    </w:p>
    <w:p w14:paraId="590BB9E1" w14:textId="60886E39" w:rsidR="00E05781" w:rsidRDefault="00E05781" w:rsidP="00E05781">
      <w:pPr>
        <w:pStyle w:val="ListParagraph"/>
        <w:numPr>
          <w:ilvl w:val="0"/>
          <w:numId w:val="45"/>
        </w:numPr>
        <w:spacing w:after="283"/>
        <w:ind w:right="0"/>
      </w:pPr>
      <w:r>
        <w:t>Number of legal persons or arrangements formed in the last year</w:t>
      </w:r>
    </w:p>
    <w:p w14:paraId="6CF96808" w14:textId="5071D76E" w:rsidR="00E05781" w:rsidRDefault="00DA2879" w:rsidP="00E05781">
      <w:pPr>
        <w:pStyle w:val="ListParagraph"/>
        <w:numPr>
          <w:ilvl w:val="0"/>
          <w:numId w:val="45"/>
        </w:numPr>
        <w:spacing w:after="283"/>
        <w:ind w:right="0"/>
      </w:pPr>
      <w:r>
        <w:t>Number of nominee directorships, nominee shareholder and trustee roles held</w:t>
      </w:r>
    </w:p>
    <w:p w14:paraId="3A62706D" w14:textId="70B602F4" w:rsidR="00DA2879" w:rsidRDefault="00DA2879" w:rsidP="00E05781">
      <w:pPr>
        <w:pStyle w:val="ListParagraph"/>
        <w:numPr>
          <w:ilvl w:val="0"/>
          <w:numId w:val="45"/>
        </w:numPr>
        <w:spacing w:after="283"/>
        <w:ind w:right="0"/>
      </w:pPr>
      <w:r>
        <w:t>Number of entities you provide registered office or address services to</w:t>
      </w:r>
    </w:p>
    <w:p w14:paraId="119C417B" w14:textId="6F522F05" w:rsidR="00DA2879" w:rsidRDefault="00DA2879" w:rsidP="00E05781">
      <w:pPr>
        <w:pStyle w:val="ListParagraph"/>
        <w:numPr>
          <w:ilvl w:val="0"/>
          <w:numId w:val="45"/>
        </w:numPr>
        <w:spacing w:after="283"/>
        <w:ind w:right="0"/>
      </w:pPr>
      <w:r>
        <w:lastRenderedPageBreak/>
        <w:t>Whether you manage client funds and est</w:t>
      </w:r>
      <w:r w:rsidR="00352218">
        <w:t>imated</w:t>
      </w:r>
      <w:r>
        <w:t xml:space="preserve"> value of funds managed</w:t>
      </w:r>
    </w:p>
    <w:p w14:paraId="156162FF" w14:textId="2BC8D821" w:rsidR="00DA2879" w:rsidRDefault="00DA2879" w:rsidP="00E05781">
      <w:pPr>
        <w:pStyle w:val="ListParagraph"/>
        <w:numPr>
          <w:ilvl w:val="0"/>
          <w:numId w:val="45"/>
        </w:numPr>
        <w:spacing w:after="283"/>
        <w:ind w:right="0"/>
      </w:pPr>
      <w:r>
        <w:t>Whether you provide real estate agency work</w:t>
      </w:r>
    </w:p>
    <w:p w14:paraId="53182AE0" w14:textId="0C0794A3" w:rsidR="00DA2879" w:rsidRDefault="00DA2879" w:rsidP="00E05781">
      <w:pPr>
        <w:pStyle w:val="ListParagraph"/>
        <w:numPr>
          <w:ilvl w:val="0"/>
          <w:numId w:val="45"/>
        </w:numPr>
        <w:spacing w:after="283"/>
        <w:ind w:right="0"/>
      </w:pPr>
      <w:r>
        <w:t>Whether you provide services where you engage in or give instructions on behalf of a customer, and value of transactions related to this work</w:t>
      </w:r>
    </w:p>
    <w:p w14:paraId="19DDDF13" w14:textId="33772817" w:rsidR="00DA2879" w:rsidRDefault="00DA2879" w:rsidP="00DA2879">
      <w:pPr>
        <w:spacing w:after="283"/>
        <w:ind w:right="0"/>
      </w:pPr>
      <w:r w:rsidRPr="00DA2879">
        <w:rPr>
          <w:b/>
        </w:rPr>
        <w:t>Supplementary Activities</w:t>
      </w:r>
      <w:r>
        <w:t xml:space="preserve"> – Whether your business provides other selected activities that are covered by the AML/CFT Act</w:t>
      </w:r>
    </w:p>
    <w:p w14:paraId="7D49C821" w14:textId="34B4E813" w:rsidR="00DA2879" w:rsidRDefault="00DA2879" w:rsidP="00DA2879">
      <w:pPr>
        <w:pStyle w:val="ListParagraph"/>
        <w:numPr>
          <w:ilvl w:val="0"/>
          <w:numId w:val="46"/>
        </w:numPr>
        <w:spacing w:after="283"/>
        <w:ind w:right="0"/>
      </w:pPr>
      <w:r>
        <w:t>Whether you provide certain financial activities</w:t>
      </w:r>
    </w:p>
    <w:p w14:paraId="1B37F400" w14:textId="0EB0D394" w:rsidR="00DA2879" w:rsidRDefault="00DA2879" w:rsidP="00DA2879">
      <w:pPr>
        <w:spacing w:after="283"/>
        <w:ind w:right="0"/>
      </w:pPr>
      <w:r w:rsidRPr="00DA2879">
        <w:rPr>
          <w:b/>
        </w:rPr>
        <w:t>Supplementary Questions</w:t>
      </w:r>
      <w:r>
        <w:t xml:space="preserve"> – Questions about how your business accepts cash and international payments, and your most commonly provided services</w:t>
      </w:r>
    </w:p>
    <w:p w14:paraId="30B19E46" w14:textId="59CBB077" w:rsidR="00DA2879" w:rsidRDefault="00DA2879" w:rsidP="00DA2879">
      <w:pPr>
        <w:pStyle w:val="ListParagraph"/>
        <w:numPr>
          <w:ilvl w:val="0"/>
          <w:numId w:val="46"/>
        </w:numPr>
        <w:spacing w:after="283"/>
        <w:ind w:right="0"/>
      </w:pPr>
      <w:r>
        <w:t>Whether you accept cash, and if so the percentage of your business that involves cash</w:t>
      </w:r>
    </w:p>
    <w:p w14:paraId="763DB82B" w14:textId="356437CE" w:rsidR="00DA2879" w:rsidRDefault="00DA2879" w:rsidP="00DA2879">
      <w:pPr>
        <w:pStyle w:val="ListParagraph"/>
        <w:numPr>
          <w:ilvl w:val="0"/>
          <w:numId w:val="46"/>
        </w:numPr>
        <w:spacing w:after="283"/>
        <w:ind w:right="0"/>
      </w:pPr>
      <w:r>
        <w:t>Whether you send/receive money internationally, the estimated total value of these transactions</w:t>
      </w:r>
    </w:p>
    <w:p w14:paraId="60BD9C25" w14:textId="19F4D107" w:rsidR="00DA2879" w:rsidRDefault="00DA2879" w:rsidP="00DA2879">
      <w:pPr>
        <w:pStyle w:val="ListParagraph"/>
        <w:numPr>
          <w:ilvl w:val="0"/>
          <w:numId w:val="46"/>
        </w:numPr>
        <w:spacing w:after="283"/>
        <w:ind w:right="0"/>
      </w:pPr>
      <w:r>
        <w:t>Your three most common products/services</w:t>
      </w:r>
    </w:p>
    <w:p w14:paraId="6003B20A" w14:textId="183E1A61" w:rsidR="00DA2879" w:rsidRDefault="00DA2879" w:rsidP="00DA2879">
      <w:pPr>
        <w:spacing w:after="283"/>
        <w:ind w:right="0"/>
      </w:pPr>
      <w:r w:rsidRPr="00DA2879">
        <w:rPr>
          <w:b/>
        </w:rPr>
        <w:t>Customers (including clients)</w:t>
      </w:r>
      <w:r>
        <w:t xml:space="preserve"> – How you collect and evaluate relevant customer information</w:t>
      </w:r>
    </w:p>
    <w:p w14:paraId="2186BA8E" w14:textId="7B7CB258" w:rsidR="00DA2879" w:rsidRDefault="00DA2879" w:rsidP="00DA2879">
      <w:pPr>
        <w:pStyle w:val="ListParagraph"/>
        <w:numPr>
          <w:ilvl w:val="0"/>
          <w:numId w:val="47"/>
        </w:numPr>
        <w:spacing w:after="283"/>
        <w:ind w:right="0"/>
      </w:pPr>
      <w:r>
        <w:t>How many customers have you done customer due diligence (CDD) on in the past year</w:t>
      </w:r>
    </w:p>
    <w:p w14:paraId="79D2D1DA" w14:textId="4EEA8DC4" w:rsidR="00DA2879" w:rsidRDefault="00DA2879" w:rsidP="00DA2879">
      <w:pPr>
        <w:pStyle w:val="ListParagraph"/>
        <w:numPr>
          <w:ilvl w:val="0"/>
          <w:numId w:val="47"/>
        </w:numPr>
        <w:spacing w:after="283"/>
        <w:ind w:right="0"/>
      </w:pPr>
      <w:r>
        <w:t>Number of these customers who are a politically exposed person (PEP), trust, overseas government body, NZ resident individual, NZ resident entity, non-resident individual and non-resident entity</w:t>
      </w:r>
    </w:p>
    <w:p w14:paraId="174D7E68" w14:textId="1DF18E02" w:rsidR="00DA2879" w:rsidRDefault="00DA2879" w:rsidP="00DA2879">
      <w:pPr>
        <w:pStyle w:val="ListParagraph"/>
        <w:numPr>
          <w:ilvl w:val="0"/>
          <w:numId w:val="47"/>
        </w:numPr>
        <w:spacing w:after="283"/>
        <w:ind w:right="0"/>
      </w:pPr>
      <w:r>
        <w:t>Methods used to carry out CDD on new customers (ranked from most to least common)</w:t>
      </w:r>
    </w:p>
    <w:p w14:paraId="3DA0A30B" w14:textId="1610478E" w:rsidR="00DA2879" w:rsidRDefault="00DA2879" w:rsidP="00DA2879">
      <w:pPr>
        <w:spacing w:after="283"/>
        <w:ind w:right="0"/>
      </w:pPr>
      <w:r w:rsidRPr="00352218">
        <w:rPr>
          <w:b/>
        </w:rPr>
        <w:t>Sector Specific Questions</w:t>
      </w:r>
      <w:r>
        <w:t xml:space="preserve"> – Particular activities your business does that are captured by the AML/CFT Act</w:t>
      </w:r>
      <w:r w:rsidR="00352218">
        <w:t>.</w:t>
      </w:r>
      <w:r w:rsidR="00352218">
        <w:br/>
      </w:r>
      <w:r>
        <w:t>Whether you:</w:t>
      </w:r>
    </w:p>
    <w:p w14:paraId="68AB24EA" w14:textId="1AA5DB8E" w:rsidR="00DA2879" w:rsidRDefault="00DA2879" w:rsidP="00DA2879">
      <w:pPr>
        <w:pStyle w:val="ListParagraph"/>
        <w:numPr>
          <w:ilvl w:val="0"/>
          <w:numId w:val="49"/>
        </w:numPr>
        <w:spacing w:after="283"/>
        <w:ind w:right="0"/>
      </w:pPr>
      <w:r>
        <w:t>Incorporate companies, or form trusts or other legal structures outside NZ, and the three most common countries you do so</w:t>
      </w:r>
    </w:p>
    <w:p w14:paraId="52117D3E" w14:textId="650C5A0E" w:rsidR="00DA2879" w:rsidRDefault="00DA2879" w:rsidP="00DA2879">
      <w:pPr>
        <w:pStyle w:val="ListParagraph"/>
        <w:numPr>
          <w:ilvl w:val="0"/>
          <w:numId w:val="48"/>
        </w:numPr>
        <w:spacing w:after="283"/>
        <w:ind w:right="0"/>
      </w:pPr>
      <w:r>
        <w:t>Handle client money or manage client accounts</w:t>
      </w:r>
    </w:p>
    <w:p w14:paraId="25E7AC7F" w14:textId="3ACA7C49" w:rsidR="00DA2879" w:rsidRDefault="00DA2879" w:rsidP="00DA2879">
      <w:pPr>
        <w:pStyle w:val="ListParagraph"/>
        <w:numPr>
          <w:ilvl w:val="0"/>
          <w:numId w:val="48"/>
        </w:numPr>
        <w:spacing w:after="283"/>
        <w:ind w:right="0"/>
      </w:pPr>
      <w:r>
        <w:t>Have policies to maintain physical control of bearer-shares for overseas corporations</w:t>
      </w:r>
    </w:p>
    <w:p w14:paraId="050EC19B" w14:textId="7265B41F" w:rsidR="00DA2879" w:rsidRDefault="00DA2879" w:rsidP="00DA2879">
      <w:pPr>
        <w:pStyle w:val="ListParagraph"/>
        <w:numPr>
          <w:ilvl w:val="0"/>
          <w:numId w:val="48"/>
        </w:numPr>
        <w:spacing w:after="283"/>
        <w:ind w:right="0"/>
      </w:pPr>
      <w:r>
        <w:t>Provide AML/CFT regulated services to other Designated Non-Financial Businesses or Professions (DNFBPs) in NZ and overseas</w:t>
      </w:r>
    </w:p>
    <w:p w14:paraId="42BBF1B6" w14:textId="48F0FA89" w:rsidR="00DA2879" w:rsidRDefault="00DA2879" w:rsidP="00DA2879">
      <w:pPr>
        <w:pStyle w:val="ListParagraph"/>
        <w:numPr>
          <w:ilvl w:val="0"/>
          <w:numId w:val="48"/>
        </w:numPr>
        <w:spacing w:after="283"/>
        <w:ind w:right="0"/>
      </w:pPr>
      <w:r>
        <w:t>Use intermediaries when providing AML/CFT regulated services in NZ and overseas, and if so which overseas countries your intermediaries are based in</w:t>
      </w:r>
    </w:p>
    <w:p w14:paraId="5FC8461D" w14:textId="67277E27" w:rsidR="00DA2879" w:rsidRDefault="00DA2879" w:rsidP="00DA2879">
      <w:pPr>
        <w:pStyle w:val="ListParagraph"/>
        <w:numPr>
          <w:ilvl w:val="0"/>
          <w:numId w:val="48"/>
        </w:numPr>
        <w:spacing w:after="283"/>
        <w:ind w:right="0"/>
      </w:pPr>
      <w:r>
        <w:t>Have received cash as part of a real estate transaction, and if so how often and how much (NZ$)</w:t>
      </w:r>
    </w:p>
    <w:p w14:paraId="711F99A6" w14:textId="1A910409" w:rsidR="00DA2879" w:rsidRDefault="00DA2879" w:rsidP="00DA2879">
      <w:pPr>
        <w:pStyle w:val="ListParagraph"/>
        <w:numPr>
          <w:ilvl w:val="0"/>
          <w:numId w:val="48"/>
        </w:numPr>
        <w:spacing w:after="283"/>
        <w:ind w:right="0"/>
      </w:pPr>
      <w:r>
        <w:t>Provide residential or commercial property sale or services, and if you provide both the percentage or residential property sales or services</w:t>
      </w:r>
    </w:p>
    <w:p w14:paraId="66C6ECA6" w14:textId="2B46672B" w:rsidR="002D2750" w:rsidRDefault="00352218" w:rsidP="002D2750">
      <w:pPr>
        <w:spacing w:after="283"/>
        <w:ind w:right="0"/>
      </w:pPr>
      <w:r w:rsidRPr="00352218">
        <w:rPr>
          <w:b/>
        </w:rPr>
        <w:t>Ministerial Exemption</w:t>
      </w:r>
      <w:r>
        <w:t xml:space="preserve"> – Exemptions your business has been granted by the Minister of Justice from any or all provisions of the Act for businesses, transactions, products, services or customers</w:t>
      </w:r>
    </w:p>
    <w:p w14:paraId="46F0AED1" w14:textId="646B2B50" w:rsidR="00352218" w:rsidRDefault="00352218" w:rsidP="00352218">
      <w:pPr>
        <w:pStyle w:val="ListParagraph"/>
        <w:numPr>
          <w:ilvl w:val="0"/>
          <w:numId w:val="50"/>
        </w:numPr>
        <w:spacing w:after="283"/>
        <w:ind w:right="0"/>
      </w:pPr>
      <w:r>
        <w:t>Description of compliance with conditions of exemption, if relevant</w:t>
      </w:r>
    </w:p>
    <w:p w14:paraId="7E698BC7" w14:textId="76A9CA9F" w:rsidR="00352218" w:rsidRDefault="00352218" w:rsidP="00352218">
      <w:pPr>
        <w:pBdr>
          <w:bottom w:val="single" w:sz="12" w:space="1" w:color="auto"/>
        </w:pBdr>
        <w:spacing w:after="283"/>
        <w:ind w:right="0"/>
      </w:pPr>
    </w:p>
    <w:p w14:paraId="7CB0BD5A" w14:textId="32A7C60E" w:rsidR="00C73BB2" w:rsidRDefault="00C73BB2" w:rsidP="00352218">
      <w:pPr>
        <w:spacing w:after="160" w:line="259" w:lineRule="auto"/>
        <w:ind w:left="0" w:right="0" w:firstLine="0"/>
        <w:rPr>
          <w:b/>
          <w:color w:val="00455D"/>
          <w:sz w:val="44"/>
        </w:rPr>
        <w:sectPr w:rsidR="00C73BB2" w:rsidSect="00C650FD">
          <w:type w:val="continuous"/>
          <w:pgSz w:w="11906" w:h="16838" w:code="9"/>
          <w:pgMar w:top="624" w:right="799" w:bottom="1559" w:left="720" w:header="720" w:footer="284" w:gutter="0"/>
          <w:cols w:space="709"/>
          <w:titlePg/>
          <w:docGrid w:linePitch="299"/>
        </w:sectPr>
      </w:pPr>
      <w:r>
        <w:rPr>
          <w:b/>
          <w:color w:val="00455D"/>
          <w:sz w:val="44"/>
        </w:rPr>
        <w:br w:type="page"/>
      </w:r>
    </w:p>
    <w:p w14:paraId="20407277" w14:textId="6A1DFC3B" w:rsidR="00610238" w:rsidRDefault="001B73B6">
      <w:pPr>
        <w:pStyle w:val="Heading1"/>
        <w:ind w:left="15"/>
      </w:pPr>
      <w:bookmarkStart w:id="1" w:name="_Toc75530760"/>
      <w:r>
        <w:lastRenderedPageBreak/>
        <w:t>Part 1: Contact details and organisation structure</w:t>
      </w:r>
      <w:bookmarkEnd w:id="1"/>
      <w:r>
        <w:t xml:space="preserve"> </w:t>
      </w:r>
    </w:p>
    <w:p w14:paraId="20407278" w14:textId="77777777" w:rsidR="00610238" w:rsidRDefault="001B73B6">
      <w:pPr>
        <w:spacing w:after="0"/>
        <w:ind w:left="-5" w:right="0"/>
      </w:pPr>
      <w:r>
        <w:t xml:space="preserve">These questions are requesting information about your organisation such as contact details and organisational structure. </w:t>
      </w:r>
    </w:p>
    <w:p w14:paraId="20407279" w14:textId="06E9BFF1" w:rsidR="00610238" w:rsidRDefault="001B73B6">
      <w:pPr>
        <w:spacing w:after="11"/>
        <w:ind w:left="-5" w:right="0"/>
      </w:pPr>
      <w:r>
        <w:t xml:space="preserve">Answer </w:t>
      </w:r>
      <w:r>
        <w:rPr>
          <w:b/>
        </w:rPr>
        <w:t>all</w:t>
      </w:r>
      <w:r>
        <w:t xml:space="preserve"> questions in this part.</w:t>
      </w:r>
    </w:p>
    <w:p w14:paraId="50752339" w14:textId="77777777" w:rsidR="00B82E8D" w:rsidRDefault="00B82E8D">
      <w:pPr>
        <w:spacing w:after="11"/>
        <w:ind w:left="-5" w:right="0"/>
      </w:pPr>
    </w:p>
    <w:p w14:paraId="3E0D003A" w14:textId="77777777" w:rsidR="00600768" w:rsidRDefault="00600768">
      <w:pPr>
        <w:spacing w:after="0" w:line="259" w:lineRule="auto"/>
        <w:ind w:left="0" w:right="0" w:firstLine="0"/>
        <w:sectPr w:rsidR="00600768" w:rsidSect="00600768">
          <w:type w:val="continuous"/>
          <w:pgSz w:w="11906" w:h="16838" w:code="9"/>
          <w:pgMar w:top="624" w:right="799" w:bottom="1559" w:left="720" w:header="720" w:footer="284" w:gutter="0"/>
          <w:cols w:space="709"/>
          <w:titlePg/>
        </w:sectPr>
      </w:pPr>
    </w:p>
    <w:tbl>
      <w:tblPr>
        <w:tblStyle w:val="TableGrid"/>
        <w:tblW w:w="10456" w:type="dxa"/>
        <w:tblInd w:w="5" w:type="dxa"/>
        <w:tblCellMar>
          <w:top w:w="67" w:type="dxa"/>
          <w:left w:w="113" w:type="dxa"/>
          <w:right w:w="35" w:type="dxa"/>
        </w:tblCellMar>
        <w:tblLook w:val="04A0" w:firstRow="1" w:lastRow="0" w:firstColumn="1" w:lastColumn="0" w:noHBand="0" w:noVBand="1"/>
      </w:tblPr>
      <w:tblGrid>
        <w:gridCol w:w="1297"/>
        <w:gridCol w:w="3231"/>
        <w:gridCol w:w="5928"/>
      </w:tblGrid>
      <w:tr w:rsidR="0035762E" w14:paraId="1703BD21" w14:textId="77777777" w:rsidTr="00A04CB4">
        <w:trPr>
          <w:cantSplit/>
          <w:trHeight w:val="392"/>
          <w:tblHeader/>
        </w:trPr>
        <w:tc>
          <w:tcPr>
            <w:tcW w:w="1297" w:type="dxa"/>
            <w:tcBorders>
              <w:top w:val="single" w:sz="4" w:space="0" w:color="0E79BE"/>
              <w:left w:val="single" w:sz="4" w:space="0" w:color="0E79BE"/>
              <w:bottom w:val="single" w:sz="4" w:space="0" w:color="0E79BE"/>
              <w:right w:val="single" w:sz="4" w:space="0" w:color="0E79BE"/>
            </w:tcBorders>
            <w:shd w:val="clear" w:color="auto" w:fill="0070C0"/>
          </w:tcPr>
          <w:p w14:paraId="671EE6F9" w14:textId="146587A5" w:rsidR="0035762E" w:rsidRDefault="0035762E" w:rsidP="0035762E">
            <w:pPr>
              <w:spacing w:after="0" w:line="259" w:lineRule="auto"/>
              <w:ind w:left="0" w:right="0" w:firstLine="0"/>
            </w:pPr>
            <w:r>
              <w:rPr>
                <w:b/>
                <w:color w:val="FFFFFF"/>
                <w:sz w:val="20"/>
              </w:rPr>
              <w:t>Part 1</w:t>
            </w:r>
          </w:p>
        </w:tc>
        <w:tc>
          <w:tcPr>
            <w:tcW w:w="3231" w:type="dxa"/>
            <w:tcBorders>
              <w:top w:val="single" w:sz="4" w:space="0" w:color="0E79BE"/>
              <w:left w:val="single" w:sz="4" w:space="0" w:color="0E79BE"/>
              <w:bottom w:val="single" w:sz="4" w:space="0" w:color="0E79BE"/>
              <w:right w:val="single" w:sz="4" w:space="0" w:color="0E79BE"/>
            </w:tcBorders>
            <w:shd w:val="clear" w:color="auto" w:fill="0070C0"/>
          </w:tcPr>
          <w:p w14:paraId="278FB946" w14:textId="16117799" w:rsidR="0035762E" w:rsidRPr="00F3447A" w:rsidRDefault="0035762E" w:rsidP="0035762E">
            <w:pPr>
              <w:spacing w:after="0" w:line="259" w:lineRule="auto"/>
              <w:ind w:left="0" w:right="0" w:firstLine="0"/>
              <w:rPr>
                <w:b/>
              </w:rPr>
            </w:pPr>
            <w:r>
              <w:rPr>
                <w:b/>
                <w:color w:val="FFFFFF"/>
                <w:sz w:val="20"/>
              </w:rPr>
              <w:t>Annual report question</w:t>
            </w:r>
          </w:p>
        </w:tc>
        <w:tc>
          <w:tcPr>
            <w:tcW w:w="5928" w:type="dxa"/>
            <w:tcBorders>
              <w:top w:val="single" w:sz="4" w:space="0" w:color="0E79BE"/>
              <w:left w:val="single" w:sz="4" w:space="0" w:color="0E79BE"/>
              <w:bottom w:val="single" w:sz="4" w:space="0" w:color="0E79BE"/>
              <w:right w:val="single" w:sz="4" w:space="0" w:color="0E79BE"/>
            </w:tcBorders>
            <w:shd w:val="clear" w:color="auto" w:fill="0070C0"/>
          </w:tcPr>
          <w:p w14:paraId="4FC36B99" w14:textId="3725D3F7" w:rsidR="0035762E" w:rsidRDefault="0035762E" w:rsidP="0035762E">
            <w:pPr>
              <w:spacing w:after="160" w:line="259" w:lineRule="auto"/>
              <w:ind w:left="0" w:right="0" w:firstLine="0"/>
            </w:pPr>
            <w:r>
              <w:rPr>
                <w:b/>
                <w:color w:val="FFFFFF"/>
                <w:sz w:val="20"/>
              </w:rPr>
              <w:t xml:space="preserve">Guidance </w:t>
            </w:r>
          </w:p>
        </w:tc>
      </w:tr>
      <w:tr w:rsidR="0035762E" w14:paraId="212B93CC" w14:textId="77777777" w:rsidTr="00A04CB4">
        <w:trPr>
          <w:cantSplit/>
          <w:trHeight w:val="392"/>
        </w:trPr>
        <w:tc>
          <w:tcPr>
            <w:tcW w:w="1297" w:type="dxa"/>
            <w:tcBorders>
              <w:top w:val="single" w:sz="4" w:space="0" w:color="0E79BE"/>
              <w:left w:val="single" w:sz="4" w:space="0" w:color="0E79BE"/>
              <w:bottom w:val="single" w:sz="4" w:space="0" w:color="0E79BE"/>
              <w:right w:val="single" w:sz="4" w:space="0" w:color="0E79BE"/>
            </w:tcBorders>
            <w:shd w:val="clear" w:color="auto" w:fill="ECF0FA"/>
          </w:tcPr>
          <w:p w14:paraId="3831B6E9" w14:textId="41418B17" w:rsidR="0035762E" w:rsidRDefault="0035762E" w:rsidP="0035762E">
            <w:pPr>
              <w:spacing w:after="0" w:line="259" w:lineRule="auto"/>
              <w:ind w:left="0" w:right="0" w:firstLine="0"/>
            </w:pPr>
            <w:r>
              <w:t>1</w:t>
            </w:r>
          </w:p>
        </w:tc>
        <w:tc>
          <w:tcPr>
            <w:tcW w:w="3231" w:type="dxa"/>
            <w:tcBorders>
              <w:top w:val="single" w:sz="4" w:space="0" w:color="0E79BE"/>
              <w:left w:val="single" w:sz="4" w:space="0" w:color="0E79BE"/>
              <w:bottom w:val="single" w:sz="4" w:space="0" w:color="0E79BE"/>
              <w:right w:val="single" w:sz="4" w:space="0" w:color="0E79BE"/>
            </w:tcBorders>
            <w:shd w:val="clear" w:color="auto" w:fill="ECF0FA"/>
          </w:tcPr>
          <w:p w14:paraId="6642E2C8" w14:textId="0A81BB77" w:rsidR="0035762E" w:rsidRPr="00F3447A" w:rsidRDefault="0035762E" w:rsidP="0035762E">
            <w:pPr>
              <w:spacing w:after="0" w:line="259" w:lineRule="auto"/>
              <w:ind w:left="0" w:right="0" w:firstLine="0"/>
              <w:rPr>
                <w:b/>
              </w:rPr>
            </w:pPr>
            <w:r w:rsidRPr="00F3447A">
              <w:rPr>
                <w:b/>
              </w:rPr>
              <w:t xml:space="preserve">Period of report </w:t>
            </w:r>
          </w:p>
        </w:tc>
        <w:tc>
          <w:tcPr>
            <w:tcW w:w="5928" w:type="dxa"/>
            <w:tcBorders>
              <w:top w:val="single" w:sz="4" w:space="0" w:color="0E79BE"/>
              <w:left w:val="single" w:sz="4" w:space="0" w:color="0E79BE"/>
              <w:bottom w:val="single" w:sz="4" w:space="0" w:color="0E79BE"/>
              <w:right w:val="single" w:sz="4" w:space="0" w:color="0E79BE"/>
            </w:tcBorders>
            <w:shd w:val="clear" w:color="auto" w:fill="ECF0FA"/>
          </w:tcPr>
          <w:p w14:paraId="2F030034" w14:textId="77777777" w:rsidR="0035762E" w:rsidRDefault="0035762E" w:rsidP="0035762E">
            <w:pPr>
              <w:spacing w:after="160" w:line="259" w:lineRule="auto"/>
              <w:ind w:left="0" w:right="0" w:firstLine="0"/>
            </w:pPr>
          </w:p>
        </w:tc>
      </w:tr>
      <w:tr w:rsidR="0035762E" w14:paraId="28DBC1CF" w14:textId="77777777" w:rsidTr="00A04CB4">
        <w:trPr>
          <w:cantSplit/>
          <w:trHeight w:val="392"/>
        </w:trPr>
        <w:tc>
          <w:tcPr>
            <w:tcW w:w="1297" w:type="dxa"/>
            <w:tcBorders>
              <w:top w:val="single" w:sz="4" w:space="0" w:color="0E79BE"/>
              <w:left w:val="single" w:sz="4" w:space="0" w:color="0E79BE"/>
              <w:bottom w:val="single" w:sz="4" w:space="0" w:color="0E79BE"/>
              <w:right w:val="single" w:sz="4" w:space="0" w:color="0E79BE"/>
            </w:tcBorders>
            <w:shd w:val="clear" w:color="auto" w:fill="FFFFFF" w:themeFill="background1"/>
          </w:tcPr>
          <w:p w14:paraId="073FF6D3" w14:textId="2E0169FF" w:rsidR="0035762E" w:rsidRDefault="0035762E" w:rsidP="0035762E">
            <w:pPr>
              <w:spacing w:after="0" w:line="259" w:lineRule="auto"/>
              <w:ind w:left="0" w:right="0" w:firstLine="0"/>
            </w:pPr>
            <w:r>
              <w:t>1.1</w:t>
            </w:r>
          </w:p>
        </w:tc>
        <w:tc>
          <w:tcPr>
            <w:tcW w:w="3231" w:type="dxa"/>
            <w:tcBorders>
              <w:top w:val="single" w:sz="4" w:space="0" w:color="0E79BE"/>
              <w:left w:val="single" w:sz="4" w:space="0" w:color="0E79BE"/>
              <w:bottom w:val="single" w:sz="4" w:space="0" w:color="0E79BE"/>
              <w:right w:val="single" w:sz="4" w:space="0" w:color="0E79BE"/>
            </w:tcBorders>
            <w:shd w:val="clear" w:color="auto" w:fill="FFFFFF" w:themeFill="background1"/>
          </w:tcPr>
          <w:p w14:paraId="074C2419" w14:textId="77777777" w:rsidR="0035762E" w:rsidRDefault="0035762E" w:rsidP="0035762E">
            <w:pPr>
              <w:spacing w:after="0" w:line="259" w:lineRule="auto"/>
              <w:ind w:left="0" w:right="0" w:firstLine="0"/>
            </w:pPr>
            <w:r>
              <w:t>Period that this report covers:</w:t>
            </w:r>
            <w:r>
              <w:rPr>
                <w:i/>
              </w:rPr>
              <w:t xml:space="preserve"> </w:t>
            </w:r>
          </w:p>
          <w:p w14:paraId="0F117900" w14:textId="77777777" w:rsidR="0035762E" w:rsidRDefault="0035762E" w:rsidP="0035762E">
            <w:pPr>
              <w:spacing w:after="0" w:line="259" w:lineRule="auto"/>
              <w:ind w:left="0" w:right="0" w:firstLine="0"/>
            </w:pPr>
            <w:r>
              <w:rPr>
                <w:i/>
              </w:rPr>
              <w:t xml:space="preserve">[specify year] </w:t>
            </w:r>
          </w:p>
          <w:p w14:paraId="3BEC9E4C" w14:textId="2C5BA508" w:rsidR="0035762E" w:rsidRPr="00F3447A" w:rsidRDefault="0035762E" w:rsidP="0035762E">
            <w:pPr>
              <w:spacing w:after="0" w:line="259" w:lineRule="auto"/>
              <w:ind w:left="0" w:right="0" w:firstLine="0"/>
              <w:rPr>
                <w:b/>
              </w:rPr>
            </w:pPr>
            <w:r>
              <w:t>This is the period referred to as “during the year” or “at the end of the year” by this form.</w:t>
            </w:r>
          </w:p>
        </w:tc>
        <w:tc>
          <w:tcPr>
            <w:tcW w:w="5928" w:type="dxa"/>
            <w:tcBorders>
              <w:top w:val="single" w:sz="4" w:space="0" w:color="0E79BE"/>
              <w:left w:val="single" w:sz="4" w:space="0" w:color="0E79BE"/>
              <w:bottom w:val="single" w:sz="4" w:space="0" w:color="0E79BE"/>
              <w:right w:val="single" w:sz="4" w:space="0" w:color="0E79BE"/>
            </w:tcBorders>
            <w:shd w:val="clear" w:color="auto" w:fill="FFFFFF" w:themeFill="background1"/>
          </w:tcPr>
          <w:p w14:paraId="52D6E7F1" w14:textId="77777777" w:rsidR="0035762E" w:rsidRDefault="0035762E" w:rsidP="0035762E">
            <w:pPr>
              <w:spacing w:after="0" w:line="236" w:lineRule="auto"/>
              <w:ind w:left="0" w:right="0" w:firstLine="0"/>
            </w:pPr>
            <w:r>
              <w:t xml:space="preserve">Your report should cover the most recent 1 July to 30 June period.* </w:t>
            </w:r>
          </w:p>
          <w:p w14:paraId="198CDFB2" w14:textId="517F8289" w:rsidR="0035762E" w:rsidRDefault="0035762E" w:rsidP="0035762E">
            <w:pPr>
              <w:spacing w:after="216" w:line="236" w:lineRule="auto"/>
              <w:ind w:left="0" w:right="0" w:firstLine="0"/>
            </w:pPr>
            <w:r>
              <w:t>Please state the calendar years this covers (e</w:t>
            </w:r>
            <w:r>
              <w:t>.</w:t>
            </w:r>
            <w:r>
              <w:t>g</w:t>
            </w:r>
            <w:r>
              <w:t>.</w:t>
            </w:r>
            <w:r>
              <w:t xml:space="preserve">, 1 July </w:t>
            </w:r>
            <w:r>
              <w:t xml:space="preserve">2020 </w:t>
            </w:r>
            <w:r>
              <w:t xml:space="preserve">to 30 June </w:t>
            </w:r>
            <w:r>
              <w:t>2021</w:t>
            </w:r>
            <w:r>
              <w:t xml:space="preserve">). </w:t>
            </w:r>
          </w:p>
          <w:p w14:paraId="7F819270" w14:textId="09C435B5" w:rsidR="0035762E" w:rsidRDefault="0035762E" w:rsidP="0035762E">
            <w:pPr>
              <w:spacing w:after="160" w:line="259" w:lineRule="auto"/>
              <w:ind w:left="0" w:right="0" w:firstLine="0"/>
            </w:pPr>
            <w:r w:rsidRPr="00F3447A">
              <w:rPr>
                <w:rFonts w:asciiTheme="minorHAnsi" w:eastAsiaTheme="minorEastAsia" w:hAnsiTheme="minorHAnsi" w:cstheme="minorHAnsi"/>
                <w:color w:val="auto"/>
                <w:sz w:val="19"/>
                <w:szCs w:val="19"/>
              </w:rPr>
              <w:t>*</w:t>
            </w:r>
            <w:r w:rsidRPr="00F3447A">
              <w:rPr>
                <w:rFonts w:asciiTheme="minorHAnsi" w:eastAsiaTheme="minorEastAsia" w:hAnsiTheme="minorHAnsi" w:cstheme="minorHAnsi"/>
                <w:color w:val="auto"/>
                <w:sz w:val="19"/>
                <w:szCs w:val="19"/>
              </w:rPr>
              <w:t xml:space="preserve"> T</w:t>
            </w:r>
            <w:r w:rsidRPr="00F3447A">
              <w:rPr>
                <w:rFonts w:asciiTheme="minorHAnsi" w:eastAsiaTheme="minorEastAsia" w:hAnsiTheme="minorHAnsi" w:cstheme="minorHAnsi"/>
                <w:color w:val="auto"/>
                <w:sz w:val="19"/>
                <w:szCs w:val="19"/>
              </w:rPr>
              <w:t xml:space="preserve">he first report you complete may only cover a part year, depending on when your business began offering products and services </w:t>
            </w:r>
            <w:r w:rsidR="009C145D">
              <w:rPr>
                <w:rFonts w:asciiTheme="minorHAnsi" w:eastAsiaTheme="minorEastAsia" w:hAnsiTheme="minorHAnsi" w:cstheme="minorHAnsi"/>
                <w:color w:val="auto"/>
                <w:sz w:val="19"/>
                <w:szCs w:val="19"/>
              </w:rPr>
              <w:t>captured</w:t>
            </w:r>
            <w:r w:rsidRPr="00F3447A">
              <w:rPr>
                <w:rFonts w:asciiTheme="minorHAnsi" w:eastAsiaTheme="minorEastAsia" w:hAnsiTheme="minorHAnsi" w:cstheme="minorHAnsi"/>
                <w:color w:val="auto"/>
                <w:sz w:val="19"/>
                <w:szCs w:val="19"/>
              </w:rPr>
              <w:t xml:space="preserve"> by the Act.</w:t>
            </w:r>
            <w:r w:rsidRPr="007E379F" w:rsidDel="002668DC">
              <w:rPr>
                <w:rFonts w:asciiTheme="minorHAnsi" w:hAnsiTheme="minorHAnsi" w:cstheme="minorHAnsi"/>
                <w:sz w:val="19"/>
                <w:szCs w:val="19"/>
              </w:rPr>
              <w:t xml:space="preserve"> </w:t>
            </w:r>
          </w:p>
        </w:tc>
      </w:tr>
      <w:tr w:rsidR="00610238" w14:paraId="2040728D" w14:textId="77777777" w:rsidTr="00A04CB4">
        <w:trPr>
          <w:cantSplit/>
          <w:trHeight w:val="392"/>
        </w:trPr>
        <w:tc>
          <w:tcPr>
            <w:tcW w:w="1297" w:type="dxa"/>
            <w:tcBorders>
              <w:top w:val="single" w:sz="4" w:space="0" w:color="0E79BE"/>
              <w:left w:val="single" w:sz="4" w:space="0" w:color="0E79BE"/>
              <w:bottom w:val="single" w:sz="4" w:space="0" w:color="0E79BE"/>
              <w:right w:val="single" w:sz="4" w:space="0" w:color="0E79BE"/>
            </w:tcBorders>
            <w:shd w:val="clear" w:color="auto" w:fill="ECF0FA"/>
          </w:tcPr>
          <w:p w14:paraId="2040728A" w14:textId="36ED0607" w:rsidR="00610238" w:rsidRDefault="001B73B6">
            <w:pPr>
              <w:spacing w:after="0" w:line="259" w:lineRule="auto"/>
              <w:ind w:left="0" w:right="0" w:firstLine="0"/>
            </w:pPr>
            <w:r>
              <w:t>2</w:t>
            </w:r>
          </w:p>
        </w:tc>
        <w:tc>
          <w:tcPr>
            <w:tcW w:w="3231" w:type="dxa"/>
            <w:tcBorders>
              <w:top w:val="single" w:sz="4" w:space="0" w:color="0E79BE"/>
              <w:left w:val="single" w:sz="4" w:space="0" w:color="0E79BE"/>
              <w:bottom w:val="single" w:sz="4" w:space="0" w:color="0E79BE"/>
              <w:right w:val="single" w:sz="4" w:space="0" w:color="0E79BE"/>
            </w:tcBorders>
            <w:shd w:val="clear" w:color="auto" w:fill="ECF0FA"/>
          </w:tcPr>
          <w:p w14:paraId="2040728B" w14:textId="77777777" w:rsidR="00610238" w:rsidRPr="00F3447A" w:rsidRDefault="001B73B6">
            <w:pPr>
              <w:spacing w:after="0" w:line="259" w:lineRule="auto"/>
              <w:ind w:left="0" w:right="0" w:firstLine="0"/>
              <w:rPr>
                <w:b/>
              </w:rPr>
            </w:pPr>
            <w:r w:rsidRPr="00F3447A">
              <w:rPr>
                <w:b/>
              </w:rPr>
              <w:t>Contact details</w:t>
            </w:r>
          </w:p>
        </w:tc>
        <w:tc>
          <w:tcPr>
            <w:tcW w:w="5928" w:type="dxa"/>
            <w:tcBorders>
              <w:top w:val="single" w:sz="4" w:space="0" w:color="0E79BE"/>
              <w:left w:val="single" w:sz="4" w:space="0" w:color="0E79BE"/>
              <w:bottom w:val="single" w:sz="4" w:space="0" w:color="0E79BE"/>
              <w:right w:val="single" w:sz="4" w:space="0" w:color="0E79BE"/>
            </w:tcBorders>
            <w:shd w:val="clear" w:color="auto" w:fill="ECF0FA"/>
          </w:tcPr>
          <w:p w14:paraId="2040728C" w14:textId="77777777" w:rsidR="00610238" w:rsidRDefault="00610238">
            <w:pPr>
              <w:spacing w:after="160" w:line="259" w:lineRule="auto"/>
              <w:ind w:left="0" w:right="0" w:firstLine="0"/>
            </w:pPr>
          </w:p>
        </w:tc>
      </w:tr>
      <w:tr w:rsidR="00610238" w14:paraId="20407294" w14:textId="77777777" w:rsidTr="00A04CB4">
        <w:trPr>
          <w:cantSplit/>
          <w:trHeight w:val="2768"/>
        </w:trPr>
        <w:tc>
          <w:tcPr>
            <w:tcW w:w="1297" w:type="dxa"/>
            <w:tcBorders>
              <w:top w:val="single" w:sz="4" w:space="0" w:color="0E79BE"/>
              <w:left w:val="single" w:sz="4" w:space="0" w:color="0E79BE"/>
              <w:bottom w:val="single" w:sz="4" w:space="0" w:color="0E79BE"/>
              <w:right w:val="single" w:sz="4" w:space="0" w:color="0E79BE"/>
            </w:tcBorders>
          </w:tcPr>
          <w:p w14:paraId="2040728E" w14:textId="77777777" w:rsidR="00610238" w:rsidRDefault="001B73B6">
            <w:pPr>
              <w:spacing w:after="0" w:line="259" w:lineRule="auto"/>
              <w:ind w:left="0" w:right="0" w:firstLine="0"/>
            </w:pPr>
            <w:r>
              <w:t>2.1</w:t>
            </w:r>
          </w:p>
        </w:tc>
        <w:tc>
          <w:tcPr>
            <w:tcW w:w="3231" w:type="dxa"/>
            <w:tcBorders>
              <w:top w:val="single" w:sz="4" w:space="0" w:color="0E79BE"/>
              <w:left w:val="single" w:sz="4" w:space="0" w:color="0E79BE"/>
              <w:bottom w:val="single" w:sz="4" w:space="0" w:color="0E79BE"/>
              <w:right w:val="single" w:sz="4" w:space="0" w:color="0E79BE"/>
            </w:tcBorders>
          </w:tcPr>
          <w:p w14:paraId="2040728F" w14:textId="77777777" w:rsidR="00610238" w:rsidRDefault="001B73B6">
            <w:pPr>
              <w:spacing w:after="0" w:line="259" w:lineRule="auto"/>
              <w:ind w:left="0" w:right="0" w:firstLine="0"/>
            </w:pPr>
            <w:r>
              <w:rPr>
                <w:i/>
              </w:rPr>
              <w:t>Entity registration details</w:t>
            </w:r>
          </w:p>
          <w:p w14:paraId="20407290" w14:textId="77777777" w:rsidR="00610238" w:rsidRDefault="001B73B6">
            <w:pPr>
              <w:spacing w:after="0" w:line="236" w:lineRule="auto"/>
              <w:ind w:left="0" w:right="0" w:firstLine="0"/>
            </w:pPr>
            <w:r>
              <w:t>Reporting entity’s legal name: Type of entity (natural person, company, partnership, other legal person, trust):</w:t>
            </w:r>
          </w:p>
          <w:p w14:paraId="20407291" w14:textId="77777777" w:rsidR="00610238" w:rsidRDefault="001B73B6">
            <w:pPr>
              <w:spacing w:after="0" w:line="236" w:lineRule="auto"/>
              <w:ind w:left="0" w:right="0" w:firstLine="0"/>
            </w:pPr>
            <w:r>
              <w:t>Registered or company incorporation number, or equivalent (if applicable):</w:t>
            </w:r>
          </w:p>
          <w:p w14:paraId="20407292" w14:textId="77777777" w:rsidR="00610238" w:rsidRDefault="001B73B6">
            <w:pPr>
              <w:spacing w:after="0" w:line="259" w:lineRule="auto"/>
              <w:ind w:left="0" w:right="0" w:firstLine="0"/>
            </w:pPr>
            <w:r>
              <w:t>Trading name(s) (if different from legal name):</w:t>
            </w:r>
          </w:p>
        </w:tc>
        <w:tc>
          <w:tcPr>
            <w:tcW w:w="5928" w:type="dxa"/>
            <w:tcBorders>
              <w:top w:val="single" w:sz="4" w:space="0" w:color="0E79BE"/>
              <w:left w:val="single" w:sz="4" w:space="0" w:color="0E79BE"/>
              <w:bottom w:val="single" w:sz="4" w:space="0" w:color="0E79BE"/>
              <w:right w:val="single" w:sz="4" w:space="0" w:color="0E79BE"/>
            </w:tcBorders>
          </w:tcPr>
          <w:p w14:paraId="20407293" w14:textId="77777777" w:rsidR="00610238" w:rsidRDefault="001B73B6">
            <w:pPr>
              <w:spacing w:after="0" w:line="259" w:lineRule="auto"/>
              <w:ind w:left="0" w:right="0" w:firstLine="0"/>
            </w:pPr>
            <w:r>
              <w:t xml:space="preserve">Make sure that you answer all parts of this </w:t>
            </w:r>
            <w:proofErr w:type="gramStart"/>
            <w:r>
              <w:t>question, or</w:t>
            </w:r>
            <w:proofErr w:type="gramEnd"/>
            <w:r>
              <w:t xml:space="preserve"> write “N/A” if a question is not applicable. </w:t>
            </w:r>
          </w:p>
        </w:tc>
      </w:tr>
      <w:tr w:rsidR="00610238" w14:paraId="2040729D" w14:textId="77777777" w:rsidTr="00A04CB4">
        <w:trPr>
          <w:cantSplit/>
          <w:trHeight w:val="1448"/>
        </w:trPr>
        <w:tc>
          <w:tcPr>
            <w:tcW w:w="1297" w:type="dxa"/>
            <w:tcBorders>
              <w:top w:val="single" w:sz="4" w:space="0" w:color="0E79BE"/>
              <w:left w:val="single" w:sz="4" w:space="0" w:color="0E79BE"/>
              <w:bottom w:val="single" w:sz="4" w:space="0" w:color="0E79BE"/>
              <w:right w:val="single" w:sz="4" w:space="0" w:color="0E79BE"/>
            </w:tcBorders>
          </w:tcPr>
          <w:p w14:paraId="20407295" w14:textId="77777777" w:rsidR="00610238" w:rsidRDefault="001B73B6">
            <w:pPr>
              <w:spacing w:after="0" w:line="259" w:lineRule="auto"/>
              <w:ind w:left="0" w:right="0" w:firstLine="0"/>
            </w:pPr>
            <w:r>
              <w:t xml:space="preserve">2.2 </w:t>
            </w:r>
          </w:p>
        </w:tc>
        <w:tc>
          <w:tcPr>
            <w:tcW w:w="3231" w:type="dxa"/>
            <w:tcBorders>
              <w:top w:val="single" w:sz="4" w:space="0" w:color="0E79BE"/>
              <w:left w:val="single" w:sz="4" w:space="0" w:color="0E79BE"/>
              <w:bottom w:val="single" w:sz="4" w:space="0" w:color="0E79BE"/>
              <w:right w:val="single" w:sz="4" w:space="0" w:color="0E79BE"/>
            </w:tcBorders>
          </w:tcPr>
          <w:p w14:paraId="20407296" w14:textId="77777777" w:rsidR="00610238" w:rsidRDefault="001B73B6">
            <w:pPr>
              <w:spacing w:after="0" w:line="259" w:lineRule="auto"/>
              <w:ind w:left="0" w:right="0" w:firstLine="0"/>
            </w:pPr>
            <w:r>
              <w:rPr>
                <w:i/>
              </w:rPr>
              <w:t>Physical address</w:t>
            </w:r>
          </w:p>
          <w:p w14:paraId="20407297" w14:textId="77777777" w:rsidR="00610238" w:rsidRDefault="001B73B6">
            <w:pPr>
              <w:spacing w:after="0" w:line="259" w:lineRule="auto"/>
              <w:ind w:left="0" w:right="0" w:firstLine="0"/>
            </w:pPr>
            <w:r>
              <w:t>Street name and number:</w:t>
            </w:r>
          </w:p>
          <w:p w14:paraId="20407298" w14:textId="77777777" w:rsidR="00610238" w:rsidRDefault="001B73B6">
            <w:pPr>
              <w:spacing w:after="0" w:line="259" w:lineRule="auto"/>
              <w:ind w:left="0" w:right="0" w:firstLine="0"/>
            </w:pPr>
            <w:r>
              <w:t>Suburb or town:</w:t>
            </w:r>
          </w:p>
          <w:p w14:paraId="20407299" w14:textId="77777777" w:rsidR="00610238" w:rsidRDefault="001B73B6">
            <w:pPr>
              <w:spacing w:after="0" w:line="259" w:lineRule="auto"/>
              <w:ind w:left="0" w:right="0" w:firstLine="0"/>
            </w:pPr>
            <w:r>
              <w:t>City:</w:t>
            </w:r>
          </w:p>
          <w:p w14:paraId="2040729A" w14:textId="77777777" w:rsidR="00610238" w:rsidRDefault="001B73B6">
            <w:pPr>
              <w:spacing w:after="0" w:line="259" w:lineRule="auto"/>
              <w:ind w:left="0" w:right="0" w:firstLine="0"/>
            </w:pPr>
            <w:r>
              <w:t>Postcode:</w:t>
            </w:r>
          </w:p>
        </w:tc>
        <w:tc>
          <w:tcPr>
            <w:tcW w:w="5928" w:type="dxa"/>
            <w:tcBorders>
              <w:top w:val="single" w:sz="4" w:space="0" w:color="0E79BE"/>
              <w:left w:val="single" w:sz="4" w:space="0" w:color="0E79BE"/>
              <w:bottom w:val="single" w:sz="4" w:space="0" w:color="0E79BE"/>
              <w:right w:val="single" w:sz="4" w:space="0" w:color="0E79BE"/>
            </w:tcBorders>
          </w:tcPr>
          <w:p w14:paraId="2040729B" w14:textId="77777777" w:rsidR="00610238" w:rsidRDefault="001B73B6">
            <w:pPr>
              <w:spacing w:after="0" w:line="236" w:lineRule="auto"/>
              <w:ind w:left="0" w:right="0" w:firstLine="0"/>
            </w:pPr>
            <w:r>
              <w:t xml:space="preserve">If you have more than one physical address, provide details of the main address from where the activities captured by the Act are conducted. </w:t>
            </w:r>
          </w:p>
          <w:p w14:paraId="2040729C" w14:textId="77777777" w:rsidR="00610238" w:rsidRDefault="001B73B6">
            <w:pPr>
              <w:spacing w:after="0" w:line="259" w:lineRule="auto"/>
              <w:ind w:left="0" w:right="0" w:firstLine="0"/>
            </w:pPr>
            <w:r>
              <w:t xml:space="preserve">Include information such as unit or floor number. </w:t>
            </w:r>
          </w:p>
        </w:tc>
      </w:tr>
      <w:tr w:rsidR="00610238" w14:paraId="204072A5" w14:textId="77777777" w:rsidTr="00A04CB4">
        <w:trPr>
          <w:cantSplit/>
          <w:trHeight w:val="1976"/>
        </w:trPr>
        <w:tc>
          <w:tcPr>
            <w:tcW w:w="1297" w:type="dxa"/>
            <w:tcBorders>
              <w:top w:val="single" w:sz="4" w:space="0" w:color="0E79BE"/>
              <w:left w:val="single" w:sz="4" w:space="0" w:color="0E79BE"/>
              <w:bottom w:val="single" w:sz="4" w:space="0" w:color="0E79BE"/>
              <w:right w:val="single" w:sz="4" w:space="0" w:color="0E79BE"/>
            </w:tcBorders>
          </w:tcPr>
          <w:p w14:paraId="2040729E" w14:textId="77777777" w:rsidR="00610238" w:rsidRDefault="001B73B6">
            <w:pPr>
              <w:spacing w:after="0" w:line="259" w:lineRule="auto"/>
              <w:ind w:left="0" w:right="0" w:firstLine="0"/>
            </w:pPr>
            <w:r>
              <w:t>2.3</w:t>
            </w:r>
          </w:p>
        </w:tc>
        <w:tc>
          <w:tcPr>
            <w:tcW w:w="3231" w:type="dxa"/>
            <w:tcBorders>
              <w:top w:val="single" w:sz="4" w:space="0" w:color="0E79BE"/>
              <w:left w:val="single" w:sz="4" w:space="0" w:color="0E79BE"/>
              <w:bottom w:val="single" w:sz="4" w:space="0" w:color="0E79BE"/>
              <w:right w:val="single" w:sz="4" w:space="0" w:color="0E79BE"/>
            </w:tcBorders>
          </w:tcPr>
          <w:p w14:paraId="2040729F" w14:textId="77777777" w:rsidR="00610238" w:rsidRDefault="001B73B6">
            <w:pPr>
              <w:spacing w:after="0" w:line="236" w:lineRule="auto"/>
              <w:ind w:left="0" w:right="0" w:firstLine="0"/>
            </w:pPr>
            <w:r>
              <w:rPr>
                <w:i/>
              </w:rPr>
              <w:t>Postal address (if different from physical address)</w:t>
            </w:r>
          </w:p>
          <w:p w14:paraId="204072A0" w14:textId="77777777" w:rsidR="00610238" w:rsidRDefault="001B73B6">
            <w:pPr>
              <w:spacing w:after="0" w:line="236" w:lineRule="auto"/>
              <w:ind w:left="0" w:right="0" w:firstLine="0"/>
            </w:pPr>
            <w:r>
              <w:t>Street name and number or PO Box:</w:t>
            </w:r>
          </w:p>
          <w:p w14:paraId="204072A1" w14:textId="77777777" w:rsidR="00610238" w:rsidRDefault="001B73B6">
            <w:pPr>
              <w:spacing w:after="0" w:line="259" w:lineRule="auto"/>
              <w:ind w:left="0" w:right="0" w:firstLine="0"/>
            </w:pPr>
            <w:r>
              <w:t>Suburb or town:</w:t>
            </w:r>
          </w:p>
          <w:p w14:paraId="204072A2" w14:textId="77777777" w:rsidR="00610238" w:rsidRDefault="001B73B6">
            <w:pPr>
              <w:spacing w:after="0" w:line="259" w:lineRule="auto"/>
              <w:ind w:left="0" w:right="0" w:firstLine="0"/>
            </w:pPr>
            <w:r>
              <w:t>City:</w:t>
            </w:r>
          </w:p>
          <w:p w14:paraId="204072A3" w14:textId="77777777" w:rsidR="00610238" w:rsidRDefault="001B73B6">
            <w:pPr>
              <w:spacing w:after="0" w:line="259" w:lineRule="auto"/>
              <w:ind w:left="0" w:right="0" w:firstLine="0"/>
            </w:pPr>
            <w:r>
              <w:t>Postcode:</w:t>
            </w:r>
          </w:p>
        </w:tc>
        <w:tc>
          <w:tcPr>
            <w:tcW w:w="5928" w:type="dxa"/>
            <w:tcBorders>
              <w:top w:val="single" w:sz="4" w:space="0" w:color="0E79BE"/>
              <w:left w:val="single" w:sz="4" w:space="0" w:color="0E79BE"/>
              <w:bottom w:val="single" w:sz="4" w:space="0" w:color="0E79BE"/>
              <w:right w:val="single" w:sz="4" w:space="0" w:color="0E79BE"/>
            </w:tcBorders>
          </w:tcPr>
          <w:p w14:paraId="204072A4" w14:textId="4E79C68D" w:rsidR="00610238" w:rsidRDefault="001B73B6">
            <w:pPr>
              <w:spacing w:after="0" w:line="259" w:lineRule="auto"/>
              <w:ind w:left="0" w:right="0" w:firstLine="0"/>
            </w:pPr>
            <w:r>
              <w:t xml:space="preserve">If you have more than one postal address, provide details of the address where we can contact your AML/CFT compliance officer (see </w:t>
            </w:r>
            <w:r w:rsidR="00167554">
              <w:t xml:space="preserve">2.4 </w:t>
            </w:r>
            <w:r>
              <w:t>below).</w:t>
            </w:r>
          </w:p>
        </w:tc>
      </w:tr>
      <w:tr w:rsidR="00610238" w14:paraId="204072AF" w14:textId="77777777" w:rsidTr="00A04CB4">
        <w:trPr>
          <w:cantSplit/>
          <w:trHeight w:val="3032"/>
        </w:trPr>
        <w:tc>
          <w:tcPr>
            <w:tcW w:w="1297" w:type="dxa"/>
            <w:tcBorders>
              <w:top w:val="single" w:sz="4" w:space="0" w:color="0E79BE"/>
              <w:left w:val="single" w:sz="4" w:space="0" w:color="0E79BE"/>
              <w:bottom w:val="single" w:sz="4" w:space="0" w:color="0E79BE"/>
              <w:right w:val="single" w:sz="4" w:space="0" w:color="0E79BE"/>
            </w:tcBorders>
          </w:tcPr>
          <w:p w14:paraId="204072A6" w14:textId="77777777" w:rsidR="00610238" w:rsidRDefault="001B73B6">
            <w:pPr>
              <w:spacing w:after="0" w:line="259" w:lineRule="auto"/>
              <w:ind w:left="0" w:right="0" w:firstLine="0"/>
            </w:pPr>
            <w:r>
              <w:lastRenderedPageBreak/>
              <w:t xml:space="preserve">2.4 </w:t>
            </w:r>
          </w:p>
        </w:tc>
        <w:tc>
          <w:tcPr>
            <w:tcW w:w="3231" w:type="dxa"/>
            <w:tcBorders>
              <w:top w:val="single" w:sz="4" w:space="0" w:color="0E79BE"/>
              <w:left w:val="single" w:sz="4" w:space="0" w:color="0E79BE"/>
              <w:bottom w:val="single" w:sz="4" w:space="0" w:color="0E79BE"/>
              <w:right w:val="single" w:sz="4" w:space="0" w:color="0E79BE"/>
            </w:tcBorders>
          </w:tcPr>
          <w:p w14:paraId="204072A7" w14:textId="77777777" w:rsidR="00610238" w:rsidRDefault="001B73B6">
            <w:pPr>
              <w:spacing w:after="0" w:line="259" w:lineRule="auto"/>
              <w:ind w:left="0" w:right="0" w:firstLine="0"/>
            </w:pPr>
            <w:r>
              <w:rPr>
                <w:i/>
              </w:rPr>
              <w:t>Other contact details</w:t>
            </w:r>
          </w:p>
          <w:p w14:paraId="204072A8" w14:textId="77777777" w:rsidR="00610238" w:rsidRDefault="001B73B6">
            <w:pPr>
              <w:spacing w:after="0" w:line="236" w:lineRule="auto"/>
              <w:ind w:left="0" w:right="329" w:firstLine="0"/>
            </w:pPr>
            <w:r>
              <w:t>Full name of reporting entity’s AML/CFT compliance officer: Reporting entity’s AML/CFT contact email address (if available):</w:t>
            </w:r>
          </w:p>
          <w:p w14:paraId="204072A9" w14:textId="77777777" w:rsidR="00610238" w:rsidRDefault="001B73B6">
            <w:pPr>
              <w:spacing w:after="0" w:line="236" w:lineRule="auto"/>
              <w:ind w:left="0" w:right="0" w:firstLine="0"/>
            </w:pPr>
            <w:r>
              <w:t>Reporting entity’s AML/CFT contact telephone number</w:t>
            </w:r>
          </w:p>
          <w:p w14:paraId="204072AA" w14:textId="77777777" w:rsidR="00610238" w:rsidRDefault="001B73B6">
            <w:pPr>
              <w:spacing w:after="0" w:line="259" w:lineRule="auto"/>
              <w:ind w:left="0" w:right="0" w:firstLine="0"/>
            </w:pPr>
            <w:r>
              <w:t>(if available):</w:t>
            </w:r>
          </w:p>
          <w:p w14:paraId="204072AB" w14:textId="77777777" w:rsidR="00610238" w:rsidRDefault="001B73B6">
            <w:pPr>
              <w:spacing w:after="0" w:line="259" w:lineRule="auto"/>
              <w:ind w:left="0" w:right="511" w:firstLine="0"/>
            </w:pPr>
            <w:r>
              <w:t xml:space="preserve">Reporting entity’s website (if available): </w:t>
            </w:r>
          </w:p>
        </w:tc>
        <w:tc>
          <w:tcPr>
            <w:tcW w:w="5928" w:type="dxa"/>
            <w:tcBorders>
              <w:top w:val="single" w:sz="4" w:space="0" w:color="0E79BE"/>
              <w:left w:val="single" w:sz="4" w:space="0" w:color="0E79BE"/>
              <w:bottom w:val="single" w:sz="4" w:space="0" w:color="0E79BE"/>
              <w:right w:val="single" w:sz="4" w:space="0" w:color="0E79BE"/>
            </w:tcBorders>
          </w:tcPr>
          <w:p w14:paraId="204072AC" w14:textId="57B9DB59" w:rsidR="00610238" w:rsidRDefault="001B73B6">
            <w:pPr>
              <w:spacing w:after="0" w:line="237" w:lineRule="auto"/>
              <w:ind w:left="0" w:right="32" w:firstLine="0"/>
            </w:pPr>
            <w:r>
              <w:rPr>
                <w:b/>
                <w:i/>
              </w:rPr>
              <w:t>AML/CFT compliance officer</w:t>
            </w:r>
            <w:r>
              <w:rPr>
                <w:i/>
              </w:rPr>
              <w:t xml:space="preserve"> </w:t>
            </w:r>
            <w:r>
              <w:t>means the person designated as a compliance officer under section 56 of the Act</w:t>
            </w:r>
            <w:r w:rsidR="00671A2D">
              <w:rPr>
                <w:rStyle w:val="FootnoteReference"/>
              </w:rPr>
              <w:footnoteReference w:id="7"/>
            </w:r>
            <w:r>
              <w:t xml:space="preserve"> (the person who administers and maintains the AML/CFT programme for your reporting entity)</w:t>
            </w:r>
            <w:r>
              <w:rPr>
                <w:i/>
              </w:rPr>
              <w:t>.</w:t>
            </w:r>
          </w:p>
          <w:p w14:paraId="204072AE" w14:textId="6CF45944" w:rsidR="00610238" w:rsidRDefault="001B73B6">
            <w:pPr>
              <w:spacing w:after="0" w:line="259" w:lineRule="auto"/>
              <w:ind w:left="0" w:right="9" w:firstLine="0"/>
            </w:pPr>
            <w:r>
              <w:t xml:space="preserve">The AML/CFT contact email address can be that of the AML/ CFT compliance officer for your entity. </w:t>
            </w:r>
          </w:p>
        </w:tc>
      </w:tr>
      <w:tr w:rsidR="00DC0687" w14:paraId="292CA6EE" w14:textId="77777777" w:rsidTr="00A04CB4">
        <w:tblPrEx>
          <w:tblCellMar>
            <w:top w:w="64" w:type="dxa"/>
            <w:right w:w="36" w:type="dxa"/>
          </w:tblCellMar>
        </w:tblPrEx>
        <w:trPr>
          <w:cantSplit/>
          <w:trHeight w:val="4088"/>
        </w:trPr>
        <w:tc>
          <w:tcPr>
            <w:tcW w:w="1297" w:type="dxa"/>
            <w:tcBorders>
              <w:top w:val="single" w:sz="4" w:space="0" w:color="00455D"/>
              <w:left w:val="single" w:sz="4" w:space="0" w:color="0E79BE"/>
              <w:bottom w:val="single" w:sz="4" w:space="0" w:color="0E79BE"/>
              <w:right w:val="single" w:sz="4" w:space="0" w:color="0E79BE"/>
            </w:tcBorders>
          </w:tcPr>
          <w:p w14:paraId="063CFAEB" w14:textId="77777777" w:rsidR="00DC0687" w:rsidRDefault="00DC0687">
            <w:pPr>
              <w:spacing w:after="0" w:line="259" w:lineRule="auto"/>
              <w:ind w:left="0" w:right="0" w:firstLine="0"/>
            </w:pPr>
            <w:r>
              <w:t>2.5</w:t>
            </w:r>
          </w:p>
        </w:tc>
        <w:tc>
          <w:tcPr>
            <w:tcW w:w="3231" w:type="dxa"/>
            <w:tcBorders>
              <w:top w:val="single" w:sz="4" w:space="0" w:color="00455D"/>
              <w:left w:val="single" w:sz="4" w:space="0" w:color="0E79BE"/>
              <w:bottom w:val="single" w:sz="4" w:space="0" w:color="0E79BE"/>
              <w:right w:val="single" w:sz="4" w:space="0" w:color="0E79BE"/>
            </w:tcBorders>
          </w:tcPr>
          <w:p w14:paraId="6C72C144" w14:textId="77777777" w:rsidR="00DC0687" w:rsidRDefault="00DC0687">
            <w:pPr>
              <w:spacing w:after="0" w:line="236" w:lineRule="auto"/>
              <w:ind w:left="0" w:right="31" w:firstLine="0"/>
            </w:pPr>
            <w:r>
              <w:t>What sector(s) best describe your business activities. Select 1 or more of the following:</w:t>
            </w:r>
          </w:p>
          <w:p w14:paraId="096D3AE1" w14:textId="77777777" w:rsidR="00DC0687" w:rsidRDefault="00DC0687">
            <w:pPr>
              <w:numPr>
                <w:ilvl w:val="0"/>
                <w:numId w:val="3"/>
              </w:numPr>
              <w:spacing w:after="0" w:line="259" w:lineRule="auto"/>
              <w:ind w:right="0" w:hanging="304"/>
            </w:pPr>
            <w:r>
              <w:t>Accounting practice</w:t>
            </w:r>
          </w:p>
          <w:p w14:paraId="3E786FE1" w14:textId="77777777" w:rsidR="00DC0687" w:rsidRDefault="00DC0687">
            <w:pPr>
              <w:numPr>
                <w:ilvl w:val="0"/>
                <w:numId w:val="3"/>
              </w:numPr>
              <w:spacing w:after="0" w:line="259" w:lineRule="auto"/>
              <w:ind w:right="0" w:hanging="304"/>
            </w:pPr>
            <w:r>
              <w:t>Bookkeeping</w:t>
            </w:r>
          </w:p>
          <w:p w14:paraId="2D68CFAC" w14:textId="77777777" w:rsidR="00DC0687" w:rsidRDefault="00DC0687">
            <w:pPr>
              <w:numPr>
                <w:ilvl w:val="0"/>
                <w:numId w:val="3"/>
              </w:numPr>
              <w:spacing w:after="0" w:line="259" w:lineRule="auto"/>
              <w:ind w:right="0" w:hanging="304"/>
            </w:pPr>
            <w:r>
              <w:t>Barrister sole</w:t>
            </w:r>
          </w:p>
          <w:p w14:paraId="28F3D785" w14:textId="77777777" w:rsidR="00DC0687" w:rsidRDefault="00DC0687">
            <w:pPr>
              <w:numPr>
                <w:ilvl w:val="0"/>
                <w:numId w:val="3"/>
              </w:numPr>
              <w:spacing w:after="0" w:line="259" w:lineRule="auto"/>
              <w:ind w:right="0" w:hanging="304"/>
            </w:pPr>
            <w:r>
              <w:t>Barrister and solicitor</w:t>
            </w:r>
          </w:p>
          <w:p w14:paraId="2D9FE195" w14:textId="77777777" w:rsidR="00DC0687" w:rsidRDefault="00DC0687">
            <w:pPr>
              <w:numPr>
                <w:ilvl w:val="0"/>
                <w:numId w:val="3"/>
              </w:numPr>
              <w:spacing w:after="0" w:line="259" w:lineRule="auto"/>
              <w:ind w:right="0" w:hanging="304"/>
            </w:pPr>
            <w:r>
              <w:t xml:space="preserve">Law firm </w:t>
            </w:r>
          </w:p>
          <w:p w14:paraId="699DE9EB" w14:textId="77777777" w:rsidR="00DC0687" w:rsidRDefault="00DC0687">
            <w:pPr>
              <w:numPr>
                <w:ilvl w:val="0"/>
                <w:numId w:val="3"/>
              </w:numPr>
              <w:spacing w:after="0" w:line="236" w:lineRule="auto"/>
              <w:ind w:right="0" w:hanging="304"/>
            </w:pPr>
            <w:r>
              <w:t>Incorporated conveyancing firm</w:t>
            </w:r>
          </w:p>
          <w:p w14:paraId="6A23BF93" w14:textId="77777777" w:rsidR="00DC0687" w:rsidRDefault="00DC0687">
            <w:pPr>
              <w:numPr>
                <w:ilvl w:val="0"/>
                <w:numId w:val="3"/>
              </w:numPr>
              <w:spacing w:after="0" w:line="259" w:lineRule="auto"/>
              <w:ind w:right="0" w:hanging="304"/>
            </w:pPr>
            <w:r>
              <w:t>Conveyancing practitioner</w:t>
            </w:r>
          </w:p>
          <w:p w14:paraId="7879571F" w14:textId="77777777" w:rsidR="00DC0687" w:rsidRDefault="00DC0687">
            <w:pPr>
              <w:numPr>
                <w:ilvl w:val="0"/>
                <w:numId w:val="3"/>
              </w:numPr>
              <w:spacing w:after="0" w:line="259" w:lineRule="auto"/>
              <w:ind w:right="0" w:hanging="304"/>
            </w:pPr>
            <w:r>
              <w:t>Real estate agent</w:t>
            </w:r>
          </w:p>
          <w:p w14:paraId="62102F9A" w14:textId="77777777" w:rsidR="00DC0687" w:rsidRDefault="00DC0687">
            <w:pPr>
              <w:numPr>
                <w:ilvl w:val="0"/>
                <w:numId w:val="3"/>
              </w:numPr>
              <w:spacing w:after="0" w:line="236" w:lineRule="auto"/>
              <w:ind w:right="0" w:hanging="304"/>
            </w:pPr>
            <w:r>
              <w:t>Trust and company service provider</w:t>
            </w:r>
          </w:p>
          <w:p w14:paraId="21FF2427" w14:textId="63E98B1F" w:rsidR="00DC0687" w:rsidRDefault="00DC0687">
            <w:pPr>
              <w:numPr>
                <w:ilvl w:val="0"/>
                <w:numId w:val="3"/>
              </w:numPr>
              <w:spacing w:after="0" w:line="259" w:lineRule="auto"/>
              <w:ind w:right="0" w:hanging="304"/>
            </w:pPr>
            <w:r>
              <w:t xml:space="preserve">Other </w:t>
            </w:r>
            <w:r>
              <w:rPr>
                <w:i/>
              </w:rPr>
              <w:t>[specify</w:t>
            </w:r>
            <w:r w:rsidR="00A04CB4">
              <w:rPr>
                <w:i/>
              </w:rPr>
              <w:t>]</w:t>
            </w:r>
          </w:p>
        </w:tc>
        <w:tc>
          <w:tcPr>
            <w:tcW w:w="5928" w:type="dxa"/>
            <w:tcBorders>
              <w:top w:val="single" w:sz="4" w:space="0" w:color="00455D"/>
              <w:left w:val="single" w:sz="4" w:space="0" w:color="0E79BE"/>
              <w:bottom w:val="single" w:sz="4" w:space="0" w:color="0E79BE"/>
              <w:right w:val="single" w:sz="4" w:space="0" w:color="0E79BE"/>
            </w:tcBorders>
          </w:tcPr>
          <w:p w14:paraId="541AB3A6" w14:textId="77777777" w:rsidR="00DC0687" w:rsidRDefault="00DC0687">
            <w:pPr>
              <w:spacing w:after="0" w:line="236" w:lineRule="auto"/>
              <w:ind w:left="0" w:right="0" w:firstLine="0"/>
            </w:pPr>
            <w:r>
              <w:t xml:space="preserve">These sector groupings describe the business activities that are captured by the Act. Select all of the sector(s) that apply. </w:t>
            </w:r>
          </w:p>
          <w:p w14:paraId="1F6ACC16" w14:textId="77777777" w:rsidR="00DC0687" w:rsidRDefault="00DC0687">
            <w:pPr>
              <w:spacing w:after="0" w:line="259" w:lineRule="auto"/>
              <w:ind w:left="0" w:right="0" w:firstLine="0"/>
            </w:pPr>
            <w:r>
              <w:t xml:space="preserve">You can select more than one. </w:t>
            </w:r>
          </w:p>
          <w:p w14:paraId="5F24273B" w14:textId="77777777" w:rsidR="00DC0687" w:rsidRDefault="00DC0687">
            <w:pPr>
              <w:spacing w:after="0" w:line="259" w:lineRule="auto"/>
              <w:ind w:left="0" w:right="0" w:firstLine="0"/>
            </w:pPr>
            <w:r>
              <w:t xml:space="preserve">If you select “other” please specify what the sector is. </w:t>
            </w:r>
          </w:p>
          <w:p w14:paraId="0901E7F7" w14:textId="7B6F030F" w:rsidR="00DC0687" w:rsidRDefault="00DC0687">
            <w:pPr>
              <w:spacing w:after="0" w:line="259" w:lineRule="auto"/>
              <w:ind w:left="0" w:right="0" w:firstLine="0"/>
            </w:pPr>
          </w:p>
        </w:tc>
      </w:tr>
      <w:tr w:rsidR="00DC0687" w14:paraId="2DBD0F37" w14:textId="77777777" w:rsidTr="00A04CB4">
        <w:tblPrEx>
          <w:tblCellMar>
            <w:top w:w="64" w:type="dxa"/>
            <w:right w:w="36" w:type="dxa"/>
          </w:tblCellMar>
        </w:tblPrEx>
        <w:trPr>
          <w:cantSplit/>
          <w:trHeight w:val="392"/>
        </w:trPr>
        <w:tc>
          <w:tcPr>
            <w:tcW w:w="1297" w:type="dxa"/>
            <w:tcBorders>
              <w:top w:val="single" w:sz="4" w:space="0" w:color="0E79BE"/>
              <w:left w:val="single" w:sz="4" w:space="0" w:color="0E79BE"/>
              <w:bottom w:val="single" w:sz="4" w:space="0" w:color="0E79BE"/>
              <w:right w:val="single" w:sz="4" w:space="0" w:color="0E79BE"/>
            </w:tcBorders>
            <w:shd w:val="clear" w:color="auto" w:fill="ECF0FA"/>
          </w:tcPr>
          <w:p w14:paraId="310CB4C8" w14:textId="77777777" w:rsidR="00DC0687" w:rsidRDefault="00DC0687">
            <w:pPr>
              <w:spacing w:after="0" w:line="259" w:lineRule="auto"/>
              <w:ind w:left="0" w:right="0" w:firstLine="0"/>
            </w:pPr>
            <w:r>
              <w:rPr>
                <w:b/>
              </w:rPr>
              <w:t>3</w:t>
            </w:r>
          </w:p>
        </w:tc>
        <w:tc>
          <w:tcPr>
            <w:tcW w:w="3231" w:type="dxa"/>
            <w:tcBorders>
              <w:top w:val="single" w:sz="4" w:space="0" w:color="0E79BE"/>
              <w:left w:val="single" w:sz="4" w:space="0" w:color="0E79BE"/>
              <w:bottom w:val="single" w:sz="4" w:space="0" w:color="0E79BE"/>
              <w:right w:val="single" w:sz="4" w:space="0" w:color="0E79BE"/>
            </w:tcBorders>
            <w:shd w:val="clear" w:color="auto" w:fill="ECF0FA"/>
          </w:tcPr>
          <w:p w14:paraId="4F801899" w14:textId="77777777" w:rsidR="00DC0687" w:rsidRPr="00035BE0" w:rsidRDefault="00DC0687">
            <w:pPr>
              <w:spacing w:after="0" w:line="259" w:lineRule="auto"/>
              <w:ind w:left="0" w:right="0" w:firstLine="0"/>
              <w:rPr>
                <w:b/>
              </w:rPr>
            </w:pPr>
            <w:r w:rsidRPr="00206306">
              <w:rPr>
                <w:b/>
              </w:rPr>
              <w:t>Organisation structure</w:t>
            </w:r>
          </w:p>
        </w:tc>
        <w:tc>
          <w:tcPr>
            <w:tcW w:w="5928" w:type="dxa"/>
            <w:tcBorders>
              <w:top w:val="single" w:sz="4" w:space="0" w:color="0E79BE"/>
              <w:left w:val="single" w:sz="4" w:space="0" w:color="0E79BE"/>
              <w:bottom w:val="single" w:sz="4" w:space="0" w:color="0E79BE"/>
              <w:right w:val="single" w:sz="4" w:space="0" w:color="0E79BE"/>
            </w:tcBorders>
            <w:shd w:val="clear" w:color="auto" w:fill="ECF0FA"/>
          </w:tcPr>
          <w:p w14:paraId="003C8B6A" w14:textId="77777777" w:rsidR="00DC0687" w:rsidRDefault="00DC0687">
            <w:pPr>
              <w:spacing w:after="160" w:line="259" w:lineRule="auto"/>
              <w:ind w:left="0" w:right="0" w:firstLine="0"/>
            </w:pPr>
          </w:p>
        </w:tc>
      </w:tr>
      <w:tr w:rsidR="00DC0687" w14:paraId="752B1719" w14:textId="77777777" w:rsidTr="00A04CB4">
        <w:tblPrEx>
          <w:tblCellMar>
            <w:top w:w="64" w:type="dxa"/>
            <w:right w:w="36" w:type="dxa"/>
          </w:tblCellMar>
        </w:tblPrEx>
        <w:trPr>
          <w:cantSplit/>
          <w:trHeight w:val="1533"/>
        </w:trPr>
        <w:tc>
          <w:tcPr>
            <w:tcW w:w="1297" w:type="dxa"/>
            <w:tcBorders>
              <w:top w:val="single" w:sz="4" w:space="0" w:color="0E79BE"/>
              <w:left w:val="single" w:sz="4" w:space="0" w:color="0E79BE"/>
              <w:bottom w:val="single" w:sz="4" w:space="0" w:color="0E79BE"/>
              <w:right w:val="single" w:sz="4" w:space="0" w:color="0E79BE"/>
            </w:tcBorders>
          </w:tcPr>
          <w:p w14:paraId="48FD832E" w14:textId="77777777" w:rsidR="00DC0687" w:rsidRDefault="00DC0687">
            <w:pPr>
              <w:spacing w:after="0" w:line="259" w:lineRule="auto"/>
              <w:ind w:left="0" w:right="0" w:firstLine="0"/>
            </w:pPr>
            <w:r>
              <w:t>3.1</w:t>
            </w:r>
          </w:p>
        </w:tc>
        <w:tc>
          <w:tcPr>
            <w:tcW w:w="3231" w:type="dxa"/>
            <w:tcBorders>
              <w:top w:val="single" w:sz="4" w:space="0" w:color="0E79BE"/>
              <w:left w:val="single" w:sz="4" w:space="0" w:color="0E79BE"/>
              <w:bottom w:val="single" w:sz="4" w:space="0" w:color="0E79BE"/>
              <w:right w:val="single" w:sz="4" w:space="0" w:color="0E79BE"/>
            </w:tcBorders>
          </w:tcPr>
          <w:p w14:paraId="409E478A" w14:textId="77777777" w:rsidR="00DC0687" w:rsidRDefault="00DC0687">
            <w:pPr>
              <w:spacing w:after="7" w:line="236" w:lineRule="auto"/>
              <w:ind w:left="0" w:right="0" w:firstLine="0"/>
            </w:pPr>
            <w:r>
              <w:t xml:space="preserve">Is your reporting entity a branch or a subsidiary of an offshore parent? </w:t>
            </w:r>
            <w:r>
              <w:rPr>
                <w:i/>
              </w:rPr>
              <w:t>Yes/No</w:t>
            </w:r>
          </w:p>
          <w:p w14:paraId="132B4C15" w14:textId="77777777" w:rsidR="00DC0687" w:rsidRDefault="00DC0687">
            <w:pPr>
              <w:spacing w:after="0" w:line="259" w:lineRule="auto"/>
              <w:ind w:left="0" w:right="0" w:firstLine="0"/>
            </w:pPr>
            <w:r>
              <w:t>If “yes”, specify:</w:t>
            </w:r>
            <w:r>
              <w:rPr>
                <w:i/>
              </w:rPr>
              <w:t xml:space="preserve"> [branch </w:t>
            </w:r>
            <w:r>
              <w:rPr>
                <w:b/>
                <w:i/>
              </w:rPr>
              <w:t>or</w:t>
            </w:r>
            <w:r>
              <w:rPr>
                <w:i/>
              </w:rPr>
              <w:t xml:space="preserve"> subsidiary]</w:t>
            </w:r>
          </w:p>
        </w:tc>
        <w:tc>
          <w:tcPr>
            <w:tcW w:w="5928" w:type="dxa"/>
            <w:tcBorders>
              <w:top w:val="single" w:sz="4" w:space="0" w:color="0E79BE"/>
              <w:left w:val="single" w:sz="4" w:space="0" w:color="0E79BE"/>
              <w:bottom w:val="single" w:sz="4" w:space="0" w:color="0E79BE"/>
              <w:right w:val="single" w:sz="4" w:space="0" w:color="0E79BE"/>
            </w:tcBorders>
          </w:tcPr>
          <w:p w14:paraId="7F127806" w14:textId="77777777" w:rsidR="00DC0687" w:rsidRDefault="00DC0687">
            <w:pPr>
              <w:spacing w:after="2" w:line="237" w:lineRule="auto"/>
              <w:ind w:left="0" w:right="0" w:firstLine="0"/>
            </w:pPr>
            <w:r>
              <w:t>In this question,</w:t>
            </w:r>
            <w:r>
              <w:rPr>
                <w:i/>
              </w:rPr>
              <w:t xml:space="preserve"> </w:t>
            </w:r>
            <w:r>
              <w:rPr>
                <w:b/>
                <w:i/>
              </w:rPr>
              <w:t>branch</w:t>
            </w:r>
            <w:r>
              <w:rPr>
                <w:i/>
              </w:rPr>
              <w:t xml:space="preserve"> </w:t>
            </w:r>
            <w:r>
              <w:t xml:space="preserve">means the New Zealand place of business of an overseas company. </w:t>
            </w:r>
          </w:p>
          <w:p w14:paraId="02937971" w14:textId="07C50A4B" w:rsidR="00DC0687" w:rsidRDefault="00DC0687">
            <w:pPr>
              <w:spacing w:after="0" w:line="259" w:lineRule="auto"/>
              <w:ind w:left="0" w:right="0" w:firstLine="0"/>
              <w:rPr>
                <w:sz w:val="20"/>
                <w:vertAlign w:val="superscript"/>
              </w:rPr>
            </w:pPr>
            <w:r>
              <w:rPr>
                <w:b/>
                <w:i/>
              </w:rPr>
              <w:t>Subsidiary</w:t>
            </w:r>
            <w:r>
              <w:rPr>
                <w:i/>
              </w:rPr>
              <w:t xml:space="preserve"> </w:t>
            </w:r>
            <w:r>
              <w:t>means</w:t>
            </w:r>
            <w:r>
              <w:rPr>
                <w:i/>
              </w:rPr>
              <w:t xml:space="preserve"> </w:t>
            </w:r>
            <w:r>
              <w:t>a company that is controlled by another company, as defined in section 5 of the Companies Act 1993.</w:t>
            </w:r>
            <w:r>
              <w:rPr>
                <w:rStyle w:val="FootnoteReference"/>
              </w:rPr>
              <w:footnoteReference w:id="8"/>
            </w:r>
            <w:r>
              <w:rPr>
                <w:sz w:val="20"/>
                <w:vertAlign w:val="superscript"/>
              </w:rPr>
              <w:t xml:space="preserve"> </w:t>
            </w:r>
          </w:p>
          <w:p w14:paraId="06EAB4EA" w14:textId="4555174F" w:rsidR="00DC0687" w:rsidRPr="00A04CB4" w:rsidRDefault="003500CC" w:rsidP="003500CC">
            <w:pPr>
              <w:spacing w:after="0" w:line="259" w:lineRule="auto"/>
              <w:ind w:left="0" w:right="0" w:firstLine="0"/>
            </w:pPr>
            <w:r w:rsidRPr="00035BE0">
              <w:t>Your business is a subsidiary of another company if that other company controls your business or holds at least half of the shares</w:t>
            </w:r>
            <w:r w:rsidR="00CD417A">
              <w:t>.</w:t>
            </w:r>
          </w:p>
        </w:tc>
      </w:tr>
      <w:tr w:rsidR="00DC0687" w14:paraId="3DE7CBD0" w14:textId="77777777" w:rsidTr="00A04CB4">
        <w:tblPrEx>
          <w:tblCellMar>
            <w:top w:w="64" w:type="dxa"/>
            <w:right w:w="36" w:type="dxa"/>
          </w:tblCellMar>
        </w:tblPrEx>
        <w:trPr>
          <w:cantSplit/>
          <w:trHeight w:val="1061"/>
        </w:trPr>
        <w:tc>
          <w:tcPr>
            <w:tcW w:w="1297" w:type="dxa"/>
            <w:tcBorders>
              <w:top w:val="single" w:sz="4" w:space="0" w:color="0E79BE"/>
              <w:left w:val="single" w:sz="4" w:space="0" w:color="0E79BE"/>
              <w:bottom w:val="single" w:sz="4" w:space="0" w:color="0E79BE"/>
              <w:right w:val="single" w:sz="4" w:space="0" w:color="0E79BE"/>
            </w:tcBorders>
          </w:tcPr>
          <w:p w14:paraId="11220CBA" w14:textId="77777777" w:rsidR="00DC0687" w:rsidRDefault="00DC0687">
            <w:pPr>
              <w:spacing w:after="0" w:line="259" w:lineRule="auto"/>
              <w:ind w:left="0" w:right="0" w:firstLine="0"/>
            </w:pPr>
            <w:r>
              <w:lastRenderedPageBreak/>
              <w:t>3.2</w:t>
            </w:r>
          </w:p>
        </w:tc>
        <w:tc>
          <w:tcPr>
            <w:tcW w:w="3231" w:type="dxa"/>
            <w:tcBorders>
              <w:top w:val="single" w:sz="4" w:space="0" w:color="0E79BE"/>
              <w:left w:val="single" w:sz="4" w:space="0" w:color="0E79BE"/>
              <w:bottom w:val="single" w:sz="4" w:space="0" w:color="0E79BE"/>
              <w:right w:val="single" w:sz="4" w:space="0" w:color="0E79BE"/>
            </w:tcBorders>
          </w:tcPr>
          <w:p w14:paraId="624EEBBF" w14:textId="77777777" w:rsidR="00DC0687" w:rsidRDefault="00DC0687">
            <w:pPr>
              <w:spacing w:after="0" w:line="259" w:lineRule="auto"/>
              <w:ind w:left="0" w:right="100" w:firstLine="0"/>
            </w:pPr>
            <w:r>
              <w:t>In what country is your largest owner based?</w:t>
            </w:r>
            <w:r>
              <w:rPr>
                <w:i/>
              </w:rPr>
              <w:t xml:space="preserve"> [specify] </w:t>
            </w:r>
            <w:r>
              <w:t>If your reporting entity does not have a clear owner, in what country is your largest beneficial owner based?</w:t>
            </w:r>
            <w:r>
              <w:rPr>
                <w:i/>
              </w:rPr>
              <w:t xml:space="preserve"> [specify]</w:t>
            </w:r>
          </w:p>
        </w:tc>
        <w:tc>
          <w:tcPr>
            <w:tcW w:w="5928" w:type="dxa"/>
            <w:tcBorders>
              <w:top w:val="single" w:sz="4" w:space="0" w:color="0E79BE"/>
              <w:left w:val="single" w:sz="4" w:space="0" w:color="0E79BE"/>
              <w:bottom w:val="single" w:sz="4" w:space="0" w:color="0E79BE"/>
              <w:right w:val="single" w:sz="4" w:space="0" w:color="0E79BE"/>
            </w:tcBorders>
          </w:tcPr>
          <w:p w14:paraId="08B6F6BA" w14:textId="77777777" w:rsidR="00DC0687" w:rsidRPr="002C535A" w:rsidRDefault="00DC0687">
            <w:pPr>
              <w:spacing w:after="1" w:line="237" w:lineRule="auto"/>
              <w:ind w:left="0" w:right="0" w:firstLine="0"/>
            </w:pPr>
            <w:r w:rsidRPr="002C535A">
              <w:rPr>
                <w:b/>
                <w:i/>
              </w:rPr>
              <w:t>Largest owner</w:t>
            </w:r>
            <w:r w:rsidRPr="002C535A">
              <w:rPr>
                <w:i/>
              </w:rPr>
              <w:t xml:space="preserve"> </w:t>
            </w:r>
            <w:r w:rsidRPr="002C535A">
              <w:t>means the person or entity that either directly or indirectly owns the largest proportion of the reporting entity.</w:t>
            </w:r>
          </w:p>
          <w:p w14:paraId="6E23E61B" w14:textId="77777777" w:rsidR="00DC0687" w:rsidRPr="002C535A" w:rsidRDefault="00DC0687" w:rsidP="003A4C96">
            <w:pPr>
              <w:rPr>
                <w:rFonts w:asciiTheme="minorHAnsi" w:hAnsiTheme="minorHAnsi"/>
              </w:rPr>
            </w:pPr>
            <w:r w:rsidRPr="002C535A">
              <w:rPr>
                <w:rFonts w:asciiTheme="minorHAnsi" w:hAnsiTheme="minorHAnsi"/>
                <w:b/>
                <w:i/>
              </w:rPr>
              <w:t>Largest beneficial owner</w:t>
            </w:r>
            <w:r w:rsidRPr="002C535A">
              <w:rPr>
                <w:rFonts w:asciiTheme="minorHAnsi" w:hAnsiTheme="minorHAnsi"/>
              </w:rPr>
              <w:t xml:space="preserve"> means the individual who:</w:t>
            </w:r>
          </w:p>
          <w:p w14:paraId="290D9BAA" w14:textId="77777777" w:rsidR="003500CC" w:rsidRPr="002C535A" w:rsidRDefault="003500CC" w:rsidP="003500CC">
            <w:pPr>
              <w:pStyle w:val="ListParagraph"/>
              <w:numPr>
                <w:ilvl w:val="0"/>
                <w:numId w:val="24"/>
              </w:numPr>
              <w:spacing w:before="80" w:after="80" w:line="240" w:lineRule="auto"/>
              <w:ind w:right="0"/>
              <w:contextualSpacing w:val="0"/>
              <w:rPr>
                <w:rFonts w:asciiTheme="minorHAnsi" w:hAnsiTheme="minorHAnsi"/>
              </w:rPr>
            </w:pPr>
            <w:r w:rsidRPr="002C535A">
              <w:rPr>
                <w:rFonts w:asciiTheme="minorHAnsi" w:hAnsiTheme="minorHAnsi"/>
              </w:rPr>
              <w:t>owns the largest shareholding of your reporting entity; or</w:t>
            </w:r>
          </w:p>
          <w:p w14:paraId="1FFDB8BC" w14:textId="77777777" w:rsidR="0058248E" w:rsidRPr="002C535A" w:rsidRDefault="0058248E" w:rsidP="0058248E">
            <w:pPr>
              <w:pStyle w:val="ListParagraph"/>
              <w:numPr>
                <w:ilvl w:val="0"/>
                <w:numId w:val="24"/>
              </w:numPr>
              <w:spacing w:before="80" w:after="80" w:line="240" w:lineRule="auto"/>
              <w:ind w:right="0"/>
              <w:contextualSpacing w:val="0"/>
              <w:rPr>
                <w:rFonts w:asciiTheme="minorHAnsi" w:hAnsiTheme="minorHAnsi"/>
              </w:rPr>
            </w:pPr>
            <w:r w:rsidRPr="002C535A">
              <w:rPr>
                <w:rFonts w:asciiTheme="minorHAnsi" w:hAnsiTheme="minorHAnsi"/>
              </w:rPr>
              <w:t xml:space="preserve">has decision-making control (effective control) of your </w:t>
            </w:r>
          </w:p>
          <w:p w14:paraId="0A1995A3" w14:textId="4850B5A9" w:rsidR="003500CC" w:rsidRPr="002C535A" w:rsidRDefault="003500CC" w:rsidP="00F3447A">
            <w:pPr>
              <w:pStyle w:val="ListParagraph"/>
              <w:spacing w:before="80" w:after="80" w:line="240" w:lineRule="auto"/>
              <w:ind w:right="0" w:firstLine="0"/>
              <w:contextualSpacing w:val="0"/>
              <w:rPr>
                <w:rFonts w:asciiTheme="minorHAnsi" w:hAnsiTheme="minorHAnsi"/>
              </w:rPr>
            </w:pPr>
            <w:r w:rsidRPr="002C535A">
              <w:rPr>
                <w:rFonts w:asciiTheme="minorHAnsi" w:hAnsiTheme="minorHAnsi"/>
              </w:rPr>
              <w:t xml:space="preserve">reporting entity (such as board members and directors who control your entity); or </w:t>
            </w:r>
          </w:p>
          <w:p w14:paraId="3FC32ED1" w14:textId="7B686C39" w:rsidR="00DC0687" w:rsidRPr="002C535A" w:rsidRDefault="00DC0687">
            <w:pPr>
              <w:spacing w:after="0" w:line="259" w:lineRule="auto"/>
              <w:ind w:left="0" w:right="24" w:firstLine="0"/>
            </w:pPr>
            <w:r w:rsidRPr="002C535A">
              <w:t xml:space="preserve">The </w:t>
            </w:r>
            <w:r w:rsidRPr="002C535A">
              <w:rPr>
                <w:i/>
              </w:rPr>
              <w:t>Beneficial Ownership Guideline</w:t>
            </w:r>
            <w:r w:rsidRPr="002C535A">
              <w:t xml:space="preserve"> provides more detail about the meaning of the terms “beneficial owner” and “effective control”.</w:t>
            </w:r>
            <w:r w:rsidRPr="002C535A">
              <w:rPr>
                <w:rStyle w:val="FootnoteReference"/>
              </w:rPr>
              <w:footnoteReference w:id="9"/>
            </w:r>
          </w:p>
        </w:tc>
      </w:tr>
      <w:tr w:rsidR="00DC0687" w14:paraId="48DB477A" w14:textId="77777777" w:rsidTr="00A04CB4">
        <w:tblPrEx>
          <w:tblCellMar>
            <w:top w:w="64" w:type="dxa"/>
            <w:right w:w="36" w:type="dxa"/>
          </w:tblCellMar>
        </w:tblPrEx>
        <w:trPr>
          <w:cantSplit/>
          <w:trHeight w:val="656"/>
        </w:trPr>
        <w:tc>
          <w:tcPr>
            <w:tcW w:w="1297" w:type="dxa"/>
            <w:tcBorders>
              <w:top w:val="single" w:sz="4" w:space="0" w:color="0E79BE"/>
              <w:left w:val="single" w:sz="4" w:space="0" w:color="0E79BE"/>
              <w:bottom w:val="single" w:sz="4" w:space="0" w:color="0E79BE"/>
              <w:right w:val="single" w:sz="4" w:space="0" w:color="0E79BE"/>
            </w:tcBorders>
          </w:tcPr>
          <w:p w14:paraId="0082BF3C" w14:textId="77777777" w:rsidR="00DC0687" w:rsidRDefault="00DC0687">
            <w:pPr>
              <w:spacing w:after="0" w:line="259" w:lineRule="auto"/>
              <w:ind w:left="0" w:right="0" w:firstLine="0"/>
            </w:pPr>
            <w:r>
              <w:t>3.3</w:t>
            </w:r>
          </w:p>
        </w:tc>
        <w:tc>
          <w:tcPr>
            <w:tcW w:w="3231" w:type="dxa"/>
            <w:tcBorders>
              <w:top w:val="single" w:sz="4" w:space="0" w:color="0E79BE"/>
              <w:left w:val="single" w:sz="4" w:space="0" w:color="0E79BE"/>
              <w:bottom w:val="single" w:sz="4" w:space="0" w:color="0E79BE"/>
              <w:right w:val="single" w:sz="4" w:space="0" w:color="0E79BE"/>
            </w:tcBorders>
          </w:tcPr>
          <w:p w14:paraId="32EF1E04" w14:textId="77777777" w:rsidR="00DC0687" w:rsidRDefault="00DC0687">
            <w:pPr>
              <w:spacing w:after="0" w:line="259" w:lineRule="auto"/>
              <w:ind w:left="0" w:right="0" w:firstLine="0"/>
            </w:pPr>
            <w:r>
              <w:t>How many people work for your reporting entity?</w:t>
            </w:r>
            <w:r>
              <w:rPr>
                <w:i/>
              </w:rPr>
              <w:t xml:space="preserve"> [specify] </w:t>
            </w:r>
          </w:p>
        </w:tc>
        <w:tc>
          <w:tcPr>
            <w:tcW w:w="5928" w:type="dxa"/>
            <w:tcBorders>
              <w:top w:val="single" w:sz="4" w:space="0" w:color="0E79BE"/>
              <w:left w:val="single" w:sz="4" w:space="0" w:color="0E79BE"/>
              <w:bottom w:val="single" w:sz="4" w:space="0" w:color="0E79BE"/>
              <w:right w:val="single" w:sz="4" w:space="0" w:color="0E79BE"/>
            </w:tcBorders>
          </w:tcPr>
          <w:p w14:paraId="537EF71F" w14:textId="0FDF3855" w:rsidR="00DC0687" w:rsidRDefault="00DC0687" w:rsidP="00A04CB4">
            <w:pPr>
              <w:spacing w:after="0" w:line="259" w:lineRule="auto"/>
              <w:ind w:left="0" w:right="0" w:firstLine="0"/>
            </w:pPr>
            <w:r>
              <w:t xml:space="preserve">Include all staff members currently employed by your business both in New Zealand and overseas. </w:t>
            </w:r>
          </w:p>
        </w:tc>
      </w:tr>
      <w:tr w:rsidR="00DC0687" w14:paraId="7DBA8ED8" w14:textId="77777777" w:rsidTr="00A04CB4">
        <w:tblPrEx>
          <w:tblCellMar>
            <w:top w:w="64" w:type="dxa"/>
            <w:right w:w="36" w:type="dxa"/>
          </w:tblCellMar>
        </w:tblPrEx>
        <w:trPr>
          <w:cantSplit/>
          <w:trHeight w:val="1448"/>
        </w:trPr>
        <w:tc>
          <w:tcPr>
            <w:tcW w:w="1297" w:type="dxa"/>
            <w:tcBorders>
              <w:top w:val="single" w:sz="4" w:space="0" w:color="0E79BE"/>
              <w:left w:val="single" w:sz="4" w:space="0" w:color="0E79BE"/>
              <w:bottom w:val="single" w:sz="4" w:space="0" w:color="0E79BE"/>
              <w:right w:val="single" w:sz="4" w:space="0" w:color="0E79BE"/>
            </w:tcBorders>
          </w:tcPr>
          <w:p w14:paraId="1F51E1FF" w14:textId="77777777" w:rsidR="00DC0687" w:rsidRDefault="00DC0687">
            <w:pPr>
              <w:spacing w:after="0" w:line="259" w:lineRule="auto"/>
              <w:ind w:left="0" w:right="0" w:firstLine="0"/>
            </w:pPr>
            <w:r>
              <w:t>3.4</w:t>
            </w:r>
          </w:p>
        </w:tc>
        <w:tc>
          <w:tcPr>
            <w:tcW w:w="3231" w:type="dxa"/>
            <w:tcBorders>
              <w:top w:val="single" w:sz="4" w:space="0" w:color="0E79BE"/>
              <w:left w:val="single" w:sz="4" w:space="0" w:color="0E79BE"/>
              <w:bottom w:val="single" w:sz="4" w:space="0" w:color="0E79BE"/>
              <w:right w:val="single" w:sz="4" w:space="0" w:color="0E79BE"/>
            </w:tcBorders>
          </w:tcPr>
          <w:p w14:paraId="2357C2D7" w14:textId="77777777" w:rsidR="00DC0687" w:rsidRDefault="00DC0687">
            <w:pPr>
              <w:spacing w:after="0" w:line="259" w:lineRule="auto"/>
              <w:ind w:left="0" w:right="29" w:firstLine="0"/>
            </w:pPr>
            <w:r>
              <w:t>Number of physical branch/ office locations in New Zealand (exclude agent’s branch location):</w:t>
            </w:r>
            <w:r>
              <w:rPr>
                <w:i/>
              </w:rPr>
              <w:t xml:space="preserve"> [specify number]</w:t>
            </w:r>
          </w:p>
        </w:tc>
        <w:tc>
          <w:tcPr>
            <w:tcW w:w="5928" w:type="dxa"/>
            <w:tcBorders>
              <w:top w:val="single" w:sz="4" w:space="0" w:color="0E79BE"/>
              <w:left w:val="single" w:sz="4" w:space="0" w:color="0E79BE"/>
              <w:bottom w:val="single" w:sz="4" w:space="0" w:color="0E79BE"/>
              <w:right w:val="single" w:sz="4" w:space="0" w:color="0E79BE"/>
            </w:tcBorders>
          </w:tcPr>
          <w:p w14:paraId="78DA655A" w14:textId="77777777" w:rsidR="00DC0687" w:rsidRDefault="00DC0687">
            <w:pPr>
              <w:spacing w:after="0" w:line="236" w:lineRule="auto"/>
              <w:ind w:left="0" w:right="0" w:firstLine="0"/>
            </w:pPr>
            <w:r>
              <w:t>This question applies whether or not the reporting entity is a branch itself (Q. 3.1).</w:t>
            </w:r>
          </w:p>
          <w:p w14:paraId="5EA51243" w14:textId="3548DDF0" w:rsidR="00DC0687" w:rsidRDefault="009C145D" w:rsidP="00A04CB4">
            <w:pPr>
              <w:spacing w:after="0" w:line="259" w:lineRule="auto"/>
              <w:ind w:left="0" w:right="365" w:firstLine="0"/>
            </w:pPr>
            <w:r>
              <w:t>Apart from the main physical a</w:t>
            </w:r>
            <w:r>
              <w:t>ddress of the reporting entity, i</w:t>
            </w:r>
            <w:r w:rsidR="00DC0687">
              <w:t>nclude the number of physical places in New Zealand from which you conduct activities captured by the Act or regulations</w:t>
            </w:r>
            <w:r>
              <w:t xml:space="preserve"> to reflect the total number of physical locations</w:t>
            </w:r>
            <w:r w:rsidR="00DC0687">
              <w:t>.</w:t>
            </w:r>
          </w:p>
        </w:tc>
      </w:tr>
      <w:tr w:rsidR="00DC0687" w14:paraId="02586D07" w14:textId="77777777" w:rsidTr="00A04CB4">
        <w:tblPrEx>
          <w:tblCellMar>
            <w:top w:w="64" w:type="dxa"/>
            <w:right w:w="36" w:type="dxa"/>
          </w:tblCellMar>
        </w:tblPrEx>
        <w:trPr>
          <w:cantSplit/>
          <w:trHeight w:val="1712"/>
        </w:trPr>
        <w:tc>
          <w:tcPr>
            <w:tcW w:w="1297" w:type="dxa"/>
            <w:tcBorders>
              <w:top w:val="single" w:sz="4" w:space="0" w:color="0E79BE"/>
              <w:left w:val="single" w:sz="4" w:space="0" w:color="0E79BE"/>
              <w:bottom w:val="single" w:sz="4" w:space="0" w:color="0E79BE"/>
              <w:right w:val="single" w:sz="4" w:space="0" w:color="0E79BE"/>
            </w:tcBorders>
          </w:tcPr>
          <w:p w14:paraId="7906F3FE" w14:textId="77777777" w:rsidR="00DC0687" w:rsidRDefault="00DC0687">
            <w:pPr>
              <w:spacing w:after="0" w:line="259" w:lineRule="auto"/>
              <w:ind w:left="0" w:right="0" w:firstLine="0"/>
            </w:pPr>
            <w:r>
              <w:t>3.5</w:t>
            </w:r>
          </w:p>
        </w:tc>
        <w:tc>
          <w:tcPr>
            <w:tcW w:w="3231" w:type="dxa"/>
            <w:tcBorders>
              <w:top w:val="single" w:sz="4" w:space="0" w:color="0E79BE"/>
              <w:left w:val="single" w:sz="4" w:space="0" w:color="0E79BE"/>
              <w:bottom w:val="single" w:sz="4" w:space="0" w:color="0E79BE"/>
              <w:right w:val="single" w:sz="4" w:space="0" w:color="0E79BE"/>
            </w:tcBorders>
          </w:tcPr>
          <w:p w14:paraId="1ACB5D79" w14:textId="77777777" w:rsidR="00DC0687" w:rsidRDefault="00DC0687" w:rsidP="00035BE0">
            <w:pPr>
              <w:spacing w:after="0" w:line="259" w:lineRule="auto"/>
              <w:ind w:left="0" w:right="0" w:firstLine="0"/>
            </w:pPr>
            <w:r>
              <w:t>Number of New Zealand subsidiaries</w:t>
            </w:r>
            <w:r>
              <w:rPr>
                <w:i/>
              </w:rPr>
              <w:t>: [specify number]</w:t>
            </w:r>
          </w:p>
        </w:tc>
        <w:tc>
          <w:tcPr>
            <w:tcW w:w="5928" w:type="dxa"/>
            <w:tcBorders>
              <w:top w:val="single" w:sz="4" w:space="0" w:color="0E79BE"/>
              <w:left w:val="single" w:sz="4" w:space="0" w:color="0E79BE"/>
              <w:bottom w:val="single" w:sz="4" w:space="0" w:color="0E79BE"/>
              <w:right w:val="single" w:sz="4" w:space="0" w:color="0E79BE"/>
            </w:tcBorders>
          </w:tcPr>
          <w:p w14:paraId="06CDAABA" w14:textId="07688ADE" w:rsidR="00DC0687" w:rsidRDefault="00DC0687">
            <w:pPr>
              <w:spacing w:after="3" w:line="236" w:lineRule="auto"/>
              <w:ind w:left="0" w:right="0" w:firstLine="0"/>
            </w:pPr>
            <w:r>
              <w:t xml:space="preserve">If your reporting entity controls any other companies in New Zealand, then specify the number. </w:t>
            </w:r>
            <w:r w:rsidR="009B7A64" w:rsidRPr="00046872">
              <w:rPr>
                <w:b/>
                <w:i/>
                <w:color w:val="auto"/>
              </w:rPr>
              <w:t>Please include</w:t>
            </w:r>
            <w:r w:rsidR="009B7A64" w:rsidRPr="00046872" w:rsidDel="00467D27">
              <w:rPr>
                <w:b/>
                <w:i/>
                <w:color w:val="auto"/>
              </w:rPr>
              <w:t xml:space="preserve"> </w:t>
            </w:r>
            <w:r w:rsidR="009B7A64" w:rsidRPr="00046872">
              <w:rPr>
                <w:b/>
                <w:i/>
                <w:color w:val="auto"/>
              </w:rPr>
              <w:t>corporate trustee companies.</w:t>
            </w:r>
            <w:r w:rsidR="00787561" w:rsidRPr="00046872">
              <w:rPr>
                <w:color w:val="auto"/>
              </w:rPr>
              <w:br/>
            </w:r>
          </w:p>
          <w:p w14:paraId="002ABB19" w14:textId="4EB5D456" w:rsidR="00DC0687" w:rsidRDefault="00DC0687">
            <w:pPr>
              <w:spacing w:after="0" w:line="259" w:lineRule="auto"/>
              <w:ind w:left="0" w:right="0" w:firstLine="0"/>
            </w:pPr>
            <w:r>
              <w:rPr>
                <w:b/>
                <w:i/>
              </w:rPr>
              <w:t>Subsidiary</w:t>
            </w:r>
            <w:r>
              <w:rPr>
                <w:i/>
              </w:rPr>
              <w:t xml:space="preserve"> </w:t>
            </w:r>
            <w:r>
              <w:t>means</w:t>
            </w:r>
            <w:r>
              <w:rPr>
                <w:i/>
              </w:rPr>
              <w:t xml:space="preserve"> </w:t>
            </w:r>
            <w:r>
              <w:t>a company that is controlled by another company, as defined in section 5 of the Companies Act 1993.</w:t>
            </w:r>
            <w:r>
              <w:rPr>
                <w:rStyle w:val="FootnoteReference"/>
              </w:rPr>
              <w:footnoteReference w:id="10"/>
            </w:r>
            <w:r>
              <w:t xml:space="preserve"> </w:t>
            </w:r>
            <w:r w:rsidR="00AC24FE" w:rsidRPr="00F3447A">
              <w:t>Only include subsidiaries conducting a relevant activity. A relevant activity is an activity that attracts obligations under the Act or regulations.</w:t>
            </w:r>
          </w:p>
        </w:tc>
      </w:tr>
      <w:tr w:rsidR="00DC0687" w14:paraId="1340937E" w14:textId="77777777" w:rsidTr="00A04CB4">
        <w:tblPrEx>
          <w:tblCellMar>
            <w:top w:w="64" w:type="dxa"/>
            <w:right w:w="36" w:type="dxa"/>
          </w:tblCellMar>
        </w:tblPrEx>
        <w:trPr>
          <w:cantSplit/>
          <w:trHeight w:val="1184"/>
        </w:trPr>
        <w:tc>
          <w:tcPr>
            <w:tcW w:w="1297" w:type="dxa"/>
            <w:tcBorders>
              <w:top w:val="single" w:sz="4" w:space="0" w:color="0E79BE"/>
              <w:left w:val="single" w:sz="4" w:space="0" w:color="0E79BE"/>
              <w:bottom w:val="single" w:sz="4" w:space="0" w:color="0E79BE"/>
              <w:right w:val="single" w:sz="4" w:space="0" w:color="0E79BE"/>
            </w:tcBorders>
          </w:tcPr>
          <w:p w14:paraId="155B48D7" w14:textId="77777777" w:rsidR="00DC0687" w:rsidRDefault="00DC0687">
            <w:pPr>
              <w:spacing w:after="0" w:line="259" w:lineRule="auto"/>
              <w:ind w:left="0" w:right="0" w:firstLine="0"/>
            </w:pPr>
            <w:r>
              <w:t>3.6</w:t>
            </w:r>
          </w:p>
        </w:tc>
        <w:tc>
          <w:tcPr>
            <w:tcW w:w="3231" w:type="dxa"/>
            <w:tcBorders>
              <w:top w:val="single" w:sz="4" w:space="0" w:color="0E79BE"/>
              <w:left w:val="single" w:sz="4" w:space="0" w:color="0E79BE"/>
              <w:bottom w:val="single" w:sz="4" w:space="0" w:color="0E79BE"/>
              <w:right w:val="single" w:sz="4" w:space="0" w:color="0E79BE"/>
            </w:tcBorders>
          </w:tcPr>
          <w:p w14:paraId="6A0610CB" w14:textId="77777777" w:rsidR="00DC0687" w:rsidRDefault="00DC0687">
            <w:pPr>
              <w:spacing w:after="0" w:line="259" w:lineRule="auto"/>
              <w:ind w:left="0" w:right="0" w:firstLine="0"/>
            </w:pPr>
            <w:r>
              <w:t>If known, number of physical branch/office locations outside New Zealand:</w:t>
            </w:r>
            <w:r>
              <w:rPr>
                <w:i/>
              </w:rPr>
              <w:t xml:space="preserve"> [specify number or state “unknown”]</w:t>
            </w:r>
          </w:p>
        </w:tc>
        <w:tc>
          <w:tcPr>
            <w:tcW w:w="5928" w:type="dxa"/>
            <w:tcBorders>
              <w:top w:val="single" w:sz="4" w:space="0" w:color="0E79BE"/>
              <w:left w:val="single" w:sz="4" w:space="0" w:color="0E79BE"/>
              <w:bottom w:val="single" w:sz="4" w:space="0" w:color="0E79BE"/>
              <w:right w:val="single" w:sz="4" w:space="0" w:color="0E79BE"/>
            </w:tcBorders>
          </w:tcPr>
          <w:p w14:paraId="05BF3E9D" w14:textId="77777777" w:rsidR="00DC0687" w:rsidRDefault="00DC0687">
            <w:pPr>
              <w:spacing w:after="0" w:line="259" w:lineRule="auto"/>
              <w:ind w:left="0" w:right="187" w:firstLine="0"/>
            </w:pPr>
            <w:r w:rsidRPr="00035BE0">
              <w:rPr>
                <w:b/>
                <w:i/>
              </w:rPr>
              <w:t>Only include physical locations outside New Zealand where a captured activity is conducted.</w:t>
            </w:r>
            <w:r>
              <w:t xml:space="preserve"> </w:t>
            </w:r>
          </w:p>
          <w:p w14:paraId="4C4F24B8" w14:textId="6B286847" w:rsidR="00DC0687" w:rsidRDefault="00DC0687">
            <w:pPr>
              <w:spacing w:after="0" w:line="259" w:lineRule="auto"/>
              <w:ind w:left="0" w:right="187" w:firstLine="0"/>
            </w:pPr>
            <w:r>
              <w:t xml:space="preserve">A </w:t>
            </w:r>
            <w:r>
              <w:rPr>
                <w:b/>
                <w:i/>
              </w:rPr>
              <w:t>captured activity</w:t>
            </w:r>
            <w:r>
              <w:t xml:space="preserve"> is an activity that is captured by the Act or regulations.</w:t>
            </w:r>
            <w:r w:rsidR="00167554">
              <w:t xml:space="preserve"> Please refer to </w:t>
            </w:r>
            <w:r w:rsidR="003F1853">
              <w:t>the definition of ‘designated non-financial business or profession</w:t>
            </w:r>
            <w:r w:rsidR="008A11AA">
              <w:t>’ in</w:t>
            </w:r>
            <w:r w:rsidR="003F1853">
              <w:t xml:space="preserve"> </w:t>
            </w:r>
            <w:r w:rsidR="00167554">
              <w:t xml:space="preserve">section 5 of the </w:t>
            </w:r>
            <w:r w:rsidR="00167554">
              <w:t xml:space="preserve">Act for </w:t>
            </w:r>
            <w:r w:rsidR="003F1853">
              <w:t xml:space="preserve">a list of captured activities. </w:t>
            </w:r>
          </w:p>
        </w:tc>
      </w:tr>
      <w:tr w:rsidR="00DC0687" w14:paraId="20D6F030" w14:textId="77777777" w:rsidTr="00A04CB4">
        <w:tblPrEx>
          <w:tblCellMar>
            <w:top w:w="64" w:type="dxa"/>
            <w:right w:w="36" w:type="dxa"/>
          </w:tblCellMar>
        </w:tblPrEx>
        <w:trPr>
          <w:cantSplit/>
          <w:trHeight w:val="920"/>
        </w:trPr>
        <w:tc>
          <w:tcPr>
            <w:tcW w:w="1297" w:type="dxa"/>
            <w:tcBorders>
              <w:top w:val="single" w:sz="4" w:space="0" w:color="0E79BE"/>
              <w:left w:val="single" w:sz="4" w:space="0" w:color="0E79BE"/>
              <w:bottom w:val="single" w:sz="4" w:space="0" w:color="0E79BE"/>
              <w:right w:val="single" w:sz="4" w:space="0" w:color="0E79BE"/>
            </w:tcBorders>
          </w:tcPr>
          <w:p w14:paraId="2F670AC9" w14:textId="6E51FEF1" w:rsidR="00DC0687" w:rsidRDefault="00DC0687">
            <w:pPr>
              <w:spacing w:after="0" w:line="259" w:lineRule="auto"/>
              <w:ind w:left="0" w:right="0" w:firstLine="0"/>
            </w:pPr>
            <w:r>
              <w:t>3.7</w:t>
            </w:r>
          </w:p>
        </w:tc>
        <w:tc>
          <w:tcPr>
            <w:tcW w:w="3231" w:type="dxa"/>
            <w:tcBorders>
              <w:top w:val="single" w:sz="4" w:space="0" w:color="0E79BE"/>
              <w:left w:val="single" w:sz="4" w:space="0" w:color="0E79BE"/>
              <w:bottom w:val="single" w:sz="4" w:space="0" w:color="0E79BE"/>
              <w:right w:val="single" w:sz="4" w:space="0" w:color="0E79BE"/>
            </w:tcBorders>
          </w:tcPr>
          <w:p w14:paraId="1F159BD6" w14:textId="57E66486" w:rsidR="00DC0687" w:rsidRDefault="00DC0687">
            <w:pPr>
              <w:spacing w:after="0" w:line="259" w:lineRule="auto"/>
              <w:ind w:left="0" w:right="0" w:firstLine="0"/>
            </w:pPr>
            <w:r>
              <w:t>Number of subsidiaries located or incorporated outside New Zealand:</w:t>
            </w:r>
            <w:r>
              <w:rPr>
                <w:i/>
              </w:rPr>
              <w:t xml:space="preserve"> [specify number]</w:t>
            </w:r>
            <w:r w:rsidR="00EE551B">
              <w:rPr>
                <w:i/>
              </w:rPr>
              <w:br/>
            </w:r>
          </w:p>
        </w:tc>
        <w:tc>
          <w:tcPr>
            <w:tcW w:w="5928" w:type="dxa"/>
            <w:tcBorders>
              <w:top w:val="single" w:sz="4" w:space="0" w:color="0E79BE"/>
              <w:left w:val="single" w:sz="4" w:space="0" w:color="0E79BE"/>
              <w:bottom w:val="single" w:sz="4" w:space="0" w:color="0E79BE"/>
              <w:right w:val="single" w:sz="4" w:space="0" w:color="0E79BE"/>
            </w:tcBorders>
          </w:tcPr>
          <w:p w14:paraId="1B0819EA" w14:textId="07338E1C" w:rsidR="00DC0687" w:rsidRDefault="00DC0687">
            <w:pPr>
              <w:spacing w:after="0" w:line="259" w:lineRule="auto"/>
              <w:ind w:left="0" w:right="0" w:firstLine="0"/>
            </w:pPr>
            <w:r>
              <w:rPr>
                <w:b/>
                <w:i/>
              </w:rPr>
              <w:t>Subsidiary</w:t>
            </w:r>
            <w:r>
              <w:rPr>
                <w:i/>
              </w:rPr>
              <w:t xml:space="preserve"> </w:t>
            </w:r>
            <w:r>
              <w:t>means</w:t>
            </w:r>
            <w:r>
              <w:rPr>
                <w:i/>
              </w:rPr>
              <w:t xml:space="preserve"> </w:t>
            </w:r>
            <w:r>
              <w:t>a company that is controlled by another company, as defined in section 5 of the Companies Act 1993.</w:t>
            </w:r>
            <w:r>
              <w:rPr>
                <w:rStyle w:val="FootnoteReference"/>
              </w:rPr>
              <w:footnoteReference w:id="11"/>
            </w:r>
            <w:r w:rsidR="00E100DC">
              <w:rPr>
                <w:sz w:val="27"/>
                <w:szCs w:val="27"/>
              </w:rPr>
              <w:t xml:space="preserve"> </w:t>
            </w:r>
            <w:r w:rsidR="008B4031">
              <w:rPr>
                <w:sz w:val="27"/>
                <w:szCs w:val="27"/>
              </w:rPr>
              <w:br/>
            </w:r>
            <w:r w:rsidR="00E100DC" w:rsidRPr="00F3447A">
              <w:t>A company is a subsidiary of the reporting entity if the reporting entity controls the company's business or holds at least half of the shares.</w:t>
            </w:r>
          </w:p>
        </w:tc>
      </w:tr>
    </w:tbl>
    <w:p w14:paraId="52E90DB8" w14:textId="77777777" w:rsidR="00600768" w:rsidRDefault="00600768" w:rsidP="0072470A">
      <w:pPr>
        <w:pStyle w:val="Heading1"/>
        <w:spacing w:after="240"/>
        <w:ind w:left="0" w:firstLine="0"/>
        <w:sectPr w:rsidR="00600768" w:rsidSect="00CD417A">
          <w:type w:val="continuous"/>
          <w:pgSz w:w="11906" w:h="16838" w:code="9"/>
          <w:pgMar w:top="624" w:right="799" w:bottom="1559" w:left="720" w:header="720" w:footer="284" w:gutter="0"/>
          <w:cols w:space="709"/>
          <w:titlePg/>
          <w:docGrid w:linePitch="299"/>
        </w:sectPr>
      </w:pPr>
    </w:p>
    <w:p w14:paraId="204072EB" w14:textId="46A620C5" w:rsidR="00610238" w:rsidRDefault="001B73B6" w:rsidP="0072470A">
      <w:pPr>
        <w:pStyle w:val="Heading1"/>
        <w:spacing w:after="240"/>
        <w:ind w:left="0" w:firstLine="0"/>
      </w:pPr>
      <w:bookmarkStart w:id="2" w:name="_Toc75530761"/>
      <w:r>
        <w:lastRenderedPageBreak/>
        <w:t>Part 2: AML/CFT risk assessment and programme</w:t>
      </w:r>
      <w:bookmarkEnd w:id="2"/>
    </w:p>
    <w:p w14:paraId="204072EC" w14:textId="05133BC5" w:rsidR="00610238" w:rsidRDefault="001B73B6">
      <w:pPr>
        <w:spacing w:after="11"/>
        <w:ind w:left="-5" w:right="0"/>
      </w:pPr>
      <w:r>
        <w:t xml:space="preserve">The questions in Part 2 relate to </w:t>
      </w:r>
      <w:r>
        <w:rPr>
          <w:b/>
        </w:rPr>
        <w:t>designated business groups</w:t>
      </w:r>
      <w:r>
        <w:t xml:space="preserve"> (see below for definition) and request information on your AML/CFT risk assessment and programme, including your processes for </w:t>
      </w:r>
      <w:r>
        <w:rPr>
          <w:b/>
        </w:rPr>
        <w:t>customer due diligence</w:t>
      </w:r>
      <w:r>
        <w:t xml:space="preserve">. Answer </w:t>
      </w:r>
      <w:r>
        <w:rPr>
          <w:b/>
        </w:rPr>
        <w:t>all relevant</w:t>
      </w:r>
      <w:r>
        <w:t xml:space="preserve"> questions in this part.</w:t>
      </w:r>
    </w:p>
    <w:p w14:paraId="4DE8B022" w14:textId="77777777" w:rsidR="00B82E8D" w:rsidRDefault="00B82E8D">
      <w:pPr>
        <w:spacing w:after="11"/>
        <w:ind w:left="-5" w:right="0"/>
      </w:pPr>
    </w:p>
    <w:tbl>
      <w:tblPr>
        <w:tblStyle w:val="TableGrid"/>
        <w:tblW w:w="10456" w:type="dxa"/>
        <w:tblInd w:w="5" w:type="dxa"/>
        <w:tblCellMar>
          <w:top w:w="64" w:type="dxa"/>
          <w:left w:w="113" w:type="dxa"/>
          <w:right w:w="38" w:type="dxa"/>
        </w:tblCellMar>
        <w:tblLook w:val="04A0" w:firstRow="1" w:lastRow="0" w:firstColumn="1" w:lastColumn="0" w:noHBand="0" w:noVBand="1"/>
      </w:tblPr>
      <w:tblGrid>
        <w:gridCol w:w="1392"/>
        <w:gridCol w:w="2608"/>
        <w:gridCol w:w="6456"/>
      </w:tblGrid>
      <w:tr w:rsidR="00610238" w14:paraId="204072F0" w14:textId="77777777" w:rsidTr="008A11AA">
        <w:trPr>
          <w:trHeight w:val="490"/>
          <w:tblHeader/>
        </w:trPr>
        <w:tc>
          <w:tcPr>
            <w:tcW w:w="1392" w:type="dxa"/>
            <w:tcBorders>
              <w:top w:val="single" w:sz="4" w:space="0" w:color="00455D"/>
              <w:left w:val="single" w:sz="4" w:space="0" w:color="00455D"/>
              <w:bottom w:val="single" w:sz="4" w:space="0" w:color="00455D"/>
              <w:right w:val="single" w:sz="4" w:space="0" w:color="00455D"/>
            </w:tcBorders>
            <w:shd w:val="clear" w:color="auto" w:fill="0E79BE"/>
          </w:tcPr>
          <w:p w14:paraId="204072ED" w14:textId="77777777" w:rsidR="00610238" w:rsidRDefault="001B73B6">
            <w:pPr>
              <w:spacing w:after="0" w:line="259" w:lineRule="auto"/>
              <w:ind w:left="0" w:right="0" w:firstLine="0"/>
            </w:pPr>
            <w:r>
              <w:rPr>
                <w:b/>
                <w:color w:val="FFFFFF"/>
                <w:sz w:val="20"/>
              </w:rPr>
              <w:t>Part 2</w:t>
            </w:r>
          </w:p>
        </w:tc>
        <w:tc>
          <w:tcPr>
            <w:tcW w:w="2608" w:type="dxa"/>
            <w:tcBorders>
              <w:top w:val="single" w:sz="4" w:space="0" w:color="00455D"/>
              <w:left w:val="single" w:sz="4" w:space="0" w:color="00455D"/>
              <w:bottom w:val="single" w:sz="4" w:space="0" w:color="00455D"/>
              <w:right w:val="single" w:sz="4" w:space="0" w:color="00455D"/>
            </w:tcBorders>
            <w:shd w:val="clear" w:color="auto" w:fill="0E79BE"/>
          </w:tcPr>
          <w:p w14:paraId="204072EE" w14:textId="77777777" w:rsidR="00610238" w:rsidRDefault="001B73B6">
            <w:pPr>
              <w:spacing w:after="0" w:line="259" w:lineRule="auto"/>
              <w:ind w:left="0" w:right="0" w:firstLine="0"/>
            </w:pPr>
            <w:r>
              <w:rPr>
                <w:b/>
                <w:color w:val="FFFFFF"/>
                <w:sz w:val="20"/>
              </w:rPr>
              <w:t>Annual report question</w:t>
            </w:r>
          </w:p>
        </w:tc>
        <w:tc>
          <w:tcPr>
            <w:tcW w:w="6456" w:type="dxa"/>
            <w:tcBorders>
              <w:top w:val="single" w:sz="4" w:space="0" w:color="00455D"/>
              <w:left w:val="single" w:sz="4" w:space="0" w:color="00455D"/>
              <w:bottom w:val="single" w:sz="4" w:space="0" w:color="00455D"/>
              <w:right w:val="single" w:sz="4" w:space="0" w:color="00455D"/>
            </w:tcBorders>
            <w:shd w:val="clear" w:color="auto" w:fill="0E79BE"/>
          </w:tcPr>
          <w:p w14:paraId="204072EF" w14:textId="77777777" w:rsidR="00610238" w:rsidRDefault="001B73B6">
            <w:pPr>
              <w:spacing w:after="0" w:line="259" w:lineRule="auto"/>
              <w:ind w:left="0" w:right="0" w:firstLine="0"/>
            </w:pPr>
            <w:r>
              <w:rPr>
                <w:b/>
                <w:color w:val="FFFFFF"/>
                <w:sz w:val="20"/>
              </w:rPr>
              <w:t>Guidance</w:t>
            </w:r>
          </w:p>
        </w:tc>
      </w:tr>
      <w:tr w:rsidR="00610238" w14:paraId="204072F7" w14:textId="77777777" w:rsidTr="008A11AA">
        <w:trPr>
          <w:trHeight w:val="4975"/>
        </w:trPr>
        <w:tc>
          <w:tcPr>
            <w:tcW w:w="1392" w:type="dxa"/>
            <w:tcBorders>
              <w:top w:val="single" w:sz="4" w:space="0" w:color="00455D"/>
              <w:left w:val="single" w:sz="4" w:space="0" w:color="0E79BE"/>
              <w:bottom w:val="single" w:sz="4" w:space="0" w:color="0E79BE"/>
              <w:right w:val="single" w:sz="4" w:space="0" w:color="0E79BE"/>
            </w:tcBorders>
          </w:tcPr>
          <w:p w14:paraId="204072F1" w14:textId="77777777" w:rsidR="00610238" w:rsidRDefault="001B73B6">
            <w:pPr>
              <w:spacing w:after="0" w:line="259" w:lineRule="auto"/>
              <w:ind w:left="0" w:right="0" w:firstLine="0"/>
            </w:pPr>
            <w:r>
              <w:t>Notes</w:t>
            </w:r>
          </w:p>
        </w:tc>
        <w:tc>
          <w:tcPr>
            <w:tcW w:w="2608" w:type="dxa"/>
            <w:tcBorders>
              <w:top w:val="single" w:sz="4" w:space="0" w:color="00455D"/>
              <w:left w:val="single" w:sz="4" w:space="0" w:color="0E79BE"/>
              <w:bottom w:val="single" w:sz="4" w:space="0" w:color="0E79BE"/>
              <w:right w:val="single" w:sz="4" w:space="0" w:color="0E79BE"/>
            </w:tcBorders>
          </w:tcPr>
          <w:p w14:paraId="204072F2" w14:textId="77777777" w:rsidR="00610238" w:rsidRDefault="00610238">
            <w:pPr>
              <w:spacing w:after="160" w:line="259" w:lineRule="auto"/>
              <w:ind w:left="0" w:right="0" w:firstLine="0"/>
            </w:pPr>
          </w:p>
        </w:tc>
        <w:tc>
          <w:tcPr>
            <w:tcW w:w="6456" w:type="dxa"/>
            <w:tcBorders>
              <w:top w:val="single" w:sz="4" w:space="0" w:color="00455D"/>
              <w:left w:val="single" w:sz="4" w:space="0" w:color="0E79BE"/>
              <w:bottom w:val="single" w:sz="4" w:space="0" w:color="0E79BE"/>
              <w:right w:val="single" w:sz="4" w:space="0" w:color="0E79BE"/>
            </w:tcBorders>
          </w:tcPr>
          <w:p w14:paraId="204072F3" w14:textId="12A79DED" w:rsidR="00610238" w:rsidRDefault="001B73B6">
            <w:pPr>
              <w:spacing w:after="117" w:line="229" w:lineRule="auto"/>
              <w:ind w:left="0" w:right="0" w:firstLine="0"/>
            </w:pPr>
            <w:r>
              <w:t xml:space="preserve">A </w:t>
            </w:r>
            <w:r>
              <w:rPr>
                <w:b/>
              </w:rPr>
              <w:t>designated business group (DBG)</w:t>
            </w:r>
            <w:r>
              <w:t xml:space="preserve"> is defined in section 5 of the Act.</w:t>
            </w:r>
            <w:r w:rsidR="00F35DD5">
              <w:rPr>
                <w:rStyle w:val="FootnoteReference"/>
              </w:rPr>
              <w:footnoteReference w:id="12"/>
            </w:r>
            <w:r>
              <w:t xml:space="preserve"> </w:t>
            </w:r>
          </w:p>
          <w:p w14:paraId="204072F4" w14:textId="436252C8" w:rsidR="00610238" w:rsidRDefault="001B73B6">
            <w:pPr>
              <w:spacing w:after="96" w:line="232" w:lineRule="auto"/>
              <w:ind w:left="0" w:right="124" w:firstLine="0"/>
            </w:pPr>
            <w:r>
              <w:t>A DBG is a group of two or more eligible persons (reporting entities) who have elected in writing, notified their AML/CFT supervisor, and had the supervisor confirm their eligibility, to form a group to enable some obligations under the Act to be met on a shared basis. Guidelines for the scope and formation of DBGs are available on the DIA website.</w:t>
            </w:r>
            <w:r w:rsidR="00381DB9">
              <w:rPr>
                <w:rStyle w:val="FootnoteReference"/>
              </w:rPr>
              <w:footnoteReference w:id="13"/>
            </w:r>
            <w:r>
              <w:t xml:space="preserve"> </w:t>
            </w:r>
          </w:p>
          <w:p w14:paraId="204072F5" w14:textId="2E0E99A6" w:rsidR="00610238" w:rsidRDefault="001B73B6">
            <w:pPr>
              <w:spacing w:after="56" w:line="237" w:lineRule="auto"/>
              <w:ind w:left="0" w:right="230" w:firstLine="0"/>
            </w:pPr>
            <w:r>
              <w:t>A member of a DBG can rely on another member to carry out some AML/CFT obligations on their behalf, as set out in section 32 of the Act.</w:t>
            </w:r>
            <w:r w:rsidR="00381DB9">
              <w:rPr>
                <w:rStyle w:val="FootnoteReference"/>
              </w:rPr>
              <w:footnoteReference w:id="14"/>
            </w:r>
            <w:r>
              <w:t xml:space="preserve"> These include risk assessments, parts of an AML/CFT programme, and making suspicious activity reports or prescribed transaction reports. </w:t>
            </w:r>
          </w:p>
          <w:p w14:paraId="2F48B420" w14:textId="77777777" w:rsidR="007207D0" w:rsidRDefault="001B73B6" w:rsidP="007207D0">
            <w:pPr>
              <w:autoSpaceDE w:val="0"/>
              <w:autoSpaceDN w:val="0"/>
              <w:adjustRightInd w:val="0"/>
              <w:spacing w:after="20" w:line="276" w:lineRule="auto"/>
            </w:pPr>
            <w:r>
              <w:t>If you are a member of a DBG, you may allow another member to answer this Part on your behalf. However, please note that you are responsible for the accuracy of information provided.</w:t>
            </w:r>
            <w:r w:rsidR="00785424">
              <w:t xml:space="preserve"> </w:t>
            </w:r>
          </w:p>
          <w:p w14:paraId="204072F6" w14:textId="01294ABA" w:rsidR="00610238" w:rsidRPr="009C7E0A" w:rsidRDefault="007207D0" w:rsidP="009C7E0A">
            <w:pPr>
              <w:autoSpaceDE w:val="0"/>
              <w:autoSpaceDN w:val="0"/>
              <w:adjustRightInd w:val="0"/>
              <w:spacing w:after="20" w:line="276" w:lineRule="auto"/>
              <w:rPr>
                <w:rFonts w:cs="Arial"/>
                <w:b/>
                <w:i/>
                <w:color w:val="000000" w:themeColor="text1"/>
                <w:lang w:val="en-US" w:eastAsia="en-US"/>
              </w:rPr>
            </w:pPr>
            <w:r w:rsidRPr="007E379F">
              <w:rPr>
                <w:rFonts w:cs="Arial"/>
                <w:b/>
                <w:i/>
                <w:color w:val="000000" w:themeColor="text1"/>
                <w:lang w:val="en-US" w:eastAsia="en-US"/>
              </w:rPr>
              <w:t>One annual report must be completed for EACH reporting</w:t>
            </w:r>
            <w:r w:rsidRPr="004755B3">
              <w:rPr>
                <w:rFonts w:cs="Arial"/>
                <w:b/>
                <w:i/>
                <w:color w:val="000000" w:themeColor="text1"/>
                <w:lang w:val="en-US"/>
              </w:rPr>
              <w:t xml:space="preserve"> entity </w:t>
            </w:r>
            <w:r w:rsidR="0089720B">
              <w:rPr>
                <w:rFonts w:cs="Arial"/>
                <w:b/>
                <w:i/>
                <w:color w:val="000000" w:themeColor="text1"/>
                <w:lang w:val="en-US"/>
              </w:rPr>
              <w:t>in</w:t>
            </w:r>
            <w:r w:rsidRPr="004755B3">
              <w:rPr>
                <w:rFonts w:cs="Arial"/>
                <w:b/>
                <w:i/>
                <w:color w:val="000000" w:themeColor="text1"/>
                <w:lang w:val="en-US"/>
              </w:rPr>
              <w:t xml:space="preserve"> the DBG.</w:t>
            </w:r>
          </w:p>
        </w:tc>
      </w:tr>
      <w:tr w:rsidR="00610238" w14:paraId="204072FB" w14:textId="77777777">
        <w:trPr>
          <w:trHeight w:val="656"/>
        </w:trPr>
        <w:tc>
          <w:tcPr>
            <w:tcW w:w="1392" w:type="dxa"/>
            <w:tcBorders>
              <w:top w:val="single" w:sz="4" w:space="0" w:color="0E79BE"/>
              <w:left w:val="single" w:sz="4" w:space="0" w:color="0E79BE"/>
              <w:bottom w:val="single" w:sz="4" w:space="0" w:color="0E79BE"/>
              <w:right w:val="single" w:sz="4" w:space="0" w:color="0E79BE"/>
            </w:tcBorders>
            <w:shd w:val="clear" w:color="auto" w:fill="ECF0FA"/>
          </w:tcPr>
          <w:p w14:paraId="204072F8" w14:textId="77777777" w:rsidR="00610238" w:rsidRDefault="001B73B6">
            <w:pPr>
              <w:spacing w:after="0" w:line="259" w:lineRule="auto"/>
              <w:ind w:left="0" w:right="0" w:firstLine="0"/>
            </w:pPr>
            <w:r>
              <w:rPr>
                <w:b/>
              </w:rPr>
              <w:t>4</w:t>
            </w:r>
          </w:p>
        </w:tc>
        <w:tc>
          <w:tcPr>
            <w:tcW w:w="2608" w:type="dxa"/>
            <w:tcBorders>
              <w:top w:val="single" w:sz="4" w:space="0" w:color="0E79BE"/>
              <w:left w:val="single" w:sz="4" w:space="0" w:color="0E79BE"/>
              <w:bottom w:val="single" w:sz="4" w:space="0" w:color="0E79BE"/>
              <w:right w:val="single" w:sz="4" w:space="0" w:color="0E79BE"/>
            </w:tcBorders>
            <w:shd w:val="clear" w:color="auto" w:fill="ECF0FA"/>
          </w:tcPr>
          <w:p w14:paraId="204072F9" w14:textId="77777777" w:rsidR="00610238" w:rsidRDefault="001B73B6">
            <w:pPr>
              <w:spacing w:after="0" w:line="259" w:lineRule="auto"/>
              <w:ind w:left="0" w:right="0" w:firstLine="0"/>
            </w:pPr>
            <w:r>
              <w:rPr>
                <w:b/>
              </w:rPr>
              <w:t>Designated business group questions</w:t>
            </w:r>
          </w:p>
        </w:tc>
        <w:tc>
          <w:tcPr>
            <w:tcW w:w="6456" w:type="dxa"/>
            <w:tcBorders>
              <w:top w:val="single" w:sz="4" w:space="0" w:color="0E79BE"/>
              <w:left w:val="single" w:sz="4" w:space="0" w:color="0E79BE"/>
              <w:bottom w:val="single" w:sz="4" w:space="0" w:color="0E79BE"/>
              <w:right w:val="single" w:sz="4" w:space="0" w:color="0E79BE"/>
            </w:tcBorders>
            <w:shd w:val="clear" w:color="auto" w:fill="ECF0FA"/>
          </w:tcPr>
          <w:p w14:paraId="204072FA" w14:textId="77777777" w:rsidR="00610238" w:rsidRDefault="00610238">
            <w:pPr>
              <w:spacing w:after="160" w:line="259" w:lineRule="auto"/>
              <w:ind w:left="0" w:right="0" w:firstLine="0"/>
            </w:pPr>
          </w:p>
        </w:tc>
      </w:tr>
      <w:tr w:rsidR="00610238" w14:paraId="20407301" w14:textId="77777777">
        <w:trPr>
          <w:trHeight w:val="1768"/>
        </w:trPr>
        <w:tc>
          <w:tcPr>
            <w:tcW w:w="1392" w:type="dxa"/>
            <w:tcBorders>
              <w:top w:val="single" w:sz="4" w:space="0" w:color="0E79BE"/>
              <w:left w:val="single" w:sz="4" w:space="0" w:color="0E79BE"/>
              <w:bottom w:val="single" w:sz="4" w:space="0" w:color="0E79BE"/>
              <w:right w:val="single" w:sz="4" w:space="0" w:color="0E79BE"/>
            </w:tcBorders>
          </w:tcPr>
          <w:p w14:paraId="204072FC" w14:textId="77777777" w:rsidR="00610238" w:rsidRDefault="001B73B6">
            <w:pPr>
              <w:spacing w:after="0" w:line="259" w:lineRule="auto"/>
              <w:ind w:left="0" w:right="0" w:firstLine="0"/>
            </w:pPr>
            <w:r>
              <w:t xml:space="preserve">4.1 </w:t>
            </w:r>
          </w:p>
        </w:tc>
        <w:tc>
          <w:tcPr>
            <w:tcW w:w="2608" w:type="dxa"/>
            <w:tcBorders>
              <w:top w:val="single" w:sz="4" w:space="0" w:color="0E79BE"/>
              <w:left w:val="single" w:sz="4" w:space="0" w:color="0E79BE"/>
              <w:bottom w:val="single" w:sz="4" w:space="0" w:color="0E79BE"/>
              <w:right w:val="single" w:sz="4" w:space="0" w:color="0E79BE"/>
            </w:tcBorders>
          </w:tcPr>
          <w:p w14:paraId="204072FD" w14:textId="77777777" w:rsidR="00610238" w:rsidRDefault="001B73B6">
            <w:pPr>
              <w:spacing w:after="65" w:line="236" w:lineRule="auto"/>
              <w:ind w:left="0" w:right="0" w:firstLine="0"/>
            </w:pPr>
            <w:r>
              <w:t xml:space="preserve">Are you a member of a DBG? </w:t>
            </w:r>
            <w:r>
              <w:rPr>
                <w:i/>
              </w:rPr>
              <w:t>Yes/No</w:t>
            </w:r>
          </w:p>
          <w:p w14:paraId="204072FE" w14:textId="77777777" w:rsidR="00610238" w:rsidRDefault="001B73B6">
            <w:pPr>
              <w:spacing w:after="0" w:line="259" w:lineRule="auto"/>
              <w:ind w:left="0" w:right="327" w:firstLine="0"/>
            </w:pPr>
            <w:r>
              <w:rPr>
                <w:i/>
              </w:rPr>
              <w:t xml:space="preserve">[If you answer </w:t>
            </w:r>
            <w:r>
              <w:rPr>
                <w:b/>
                <w:i/>
              </w:rPr>
              <w:t>No</w:t>
            </w:r>
            <w:r>
              <w:rPr>
                <w:i/>
              </w:rPr>
              <w:t>,</w:t>
            </w:r>
            <w:r>
              <w:rPr>
                <w:b/>
                <w:i/>
              </w:rPr>
              <w:t xml:space="preserve"> </w:t>
            </w:r>
            <w:r>
              <w:rPr>
                <w:i/>
              </w:rPr>
              <w:t>then complete Part 2 and the rest of this form as applicable.]</w:t>
            </w:r>
            <w:r>
              <w:rPr>
                <w:sz w:val="20"/>
              </w:rPr>
              <w:t xml:space="preserve"> </w:t>
            </w:r>
          </w:p>
        </w:tc>
        <w:tc>
          <w:tcPr>
            <w:tcW w:w="6456" w:type="dxa"/>
            <w:tcBorders>
              <w:top w:val="single" w:sz="4" w:space="0" w:color="0E79BE"/>
              <w:left w:val="single" w:sz="4" w:space="0" w:color="0E79BE"/>
              <w:bottom w:val="single" w:sz="4" w:space="0" w:color="0E79BE"/>
              <w:right w:val="single" w:sz="4" w:space="0" w:color="0E79BE"/>
            </w:tcBorders>
          </w:tcPr>
          <w:p w14:paraId="204072FF" w14:textId="31C4248E" w:rsidR="00610238" w:rsidRPr="00F3447A" w:rsidRDefault="001B73B6">
            <w:pPr>
              <w:spacing w:after="57" w:line="236" w:lineRule="auto"/>
              <w:ind w:left="0" w:right="0" w:firstLine="0"/>
              <w:rPr>
                <w:b/>
                <w:i/>
              </w:rPr>
            </w:pPr>
            <w:r>
              <w:t xml:space="preserve">If you are not a member of a DBG, you do not need to answer 4.2 but </w:t>
            </w:r>
            <w:r w:rsidRPr="00CE6B1A">
              <w:t>you do need to complete the rest of Part 2</w:t>
            </w:r>
            <w:r w:rsidR="007F092E" w:rsidRPr="00F3447A">
              <w:t xml:space="preserve"> and the rest of this form as </w:t>
            </w:r>
            <w:r w:rsidR="00785424" w:rsidRPr="00F3447A">
              <w:t>applicable</w:t>
            </w:r>
            <w:r w:rsidRPr="00CE6B1A">
              <w:t>.</w:t>
            </w:r>
          </w:p>
          <w:p w14:paraId="20407300" w14:textId="77777777" w:rsidR="00610238" w:rsidRDefault="001B73B6">
            <w:pPr>
              <w:spacing w:after="0" w:line="259" w:lineRule="auto"/>
              <w:ind w:left="0" w:right="0" w:firstLine="0"/>
            </w:pPr>
            <w:r>
              <w:t>If you are a member of a DBG, go to question 4.2.</w:t>
            </w:r>
          </w:p>
        </w:tc>
      </w:tr>
      <w:tr w:rsidR="00610238" w14:paraId="2040730A" w14:textId="77777777" w:rsidTr="00A04CB4">
        <w:trPr>
          <w:cantSplit/>
          <w:trHeight w:val="637"/>
        </w:trPr>
        <w:tc>
          <w:tcPr>
            <w:tcW w:w="1392" w:type="dxa"/>
            <w:tcBorders>
              <w:top w:val="single" w:sz="4" w:space="0" w:color="0E79BE"/>
              <w:left w:val="single" w:sz="4" w:space="0" w:color="0E79BE"/>
              <w:bottom w:val="single" w:sz="4" w:space="0" w:color="0E79BE"/>
              <w:right w:val="single" w:sz="4" w:space="0" w:color="0E79BE"/>
            </w:tcBorders>
          </w:tcPr>
          <w:p w14:paraId="20407302" w14:textId="77777777" w:rsidR="00610238" w:rsidRDefault="001B73B6">
            <w:pPr>
              <w:spacing w:after="0" w:line="259" w:lineRule="auto"/>
              <w:ind w:left="0" w:right="0" w:firstLine="0"/>
            </w:pPr>
            <w:r>
              <w:t xml:space="preserve">4.2 </w:t>
            </w:r>
          </w:p>
        </w:tc>
        <w:tc>
          <w:tcPr>
            <w:tcW w:w="2608" w:type="dxa"/>
            <w:tcBorders>
              <w:top w:val="single" w:sz="4" w:space="0" w:color="0E79BE"/>
              <w:left w:val="single" w:sz="4" w:space="0" w:color="0E79BE"/>
              <w:bottom w:val="single" w:sz="4" w:space="0" w:color="0E79BE"/>
              <w:right w:val="single" w:sz="4" w:space="0" w:color="0E79BE"/>
            </w:tcBorders>
          </w:tcPr>
          <w:p w14:paraId="20407303" w14:textId="77777777" w:rsidR="00610238" w:rsidRDefault="001B73B6">
            <w:pPr>
              <w:spacing w:after="0" w:line="259" w:lineRule="auto"/>
              <w:ind w:left="0" w:right="0" w:firstLine="0"/>
            </w:pPr>
            <w:r>
              <w:t xml:space="preserve">If you answered “yes” to </w:t>
            </w:r>
          </w:p>
          <w:p w14:paraId="20407304" w14:textId="77777777" w:rsidR="00610238" w:rsidRDefault="001B73B6">
            <w:pPr>
              <w:spacing w:after="0" w:line="259" w:lineRule="auto"/>
              <w:ind w:left="0" w:right="0" w:firstLine="0"/>
            </w:pPr>
            <w:r>
              <w:t xml:space="preserve">4.1, are you completing </w:t>
            </w:r>
          </w:p>
          <w:p w14:paraId="20407305" w14:textId="77777777" w:rsidR="00610238" w:rsidRDefault="001B73B6">
            <w:pPr>
              <w:spacing w:after="65" w:line="236" w:lineRule="auto"/>
              <w:ind w:left="0" w:right="0" w:firstLine="0"/>
            </w:pPr>
            <w:r>
              <w:t xml:space="preserve">Part 2 on behalf of the DBG? </w:t>
            </w:r>
            <w:r>
              <w:rPr>
                <w:i/>
              </w:rPr>
              <w:t>Yes/No</w:t>
            </w:r>
          </w:p>
          <w:p w14:paraId="20407306" w14:textId="77ECEE74" w:rsidR="00610238" w:rsidRDefault="001B73B6" w:rsidP="00F3447A">
            <w:pPr>
              <w:spacing w:line="259" w:lineRule="auto"/>
              <w:ind w:left="0" w:right="0" w:firstLine="0"/>
            </w:pPr>
            <w:r>
              <w:rPr>
                <w:i/>
              </w:rPr>
              <w:t xml:space="preserve">[If you are </w:t>
            </w:r>
            <w:r>
              <w:rPr>
                <w:b/>
                <w:i/>
              </w:rPr>
              <w:t>not</w:t>
            </w:r>
            <w:r>
              <w:rPr>
                <w:i/>
              </w:rPr>
              <w:t xml:space="preserve"> completing the form for the DBG, please note the legal name of the DBG reporting entity completing Part 2 for you. Then leave the rest of Part 2 blank and go to Part 3. You are required to answer all parts of this form.] </w:t>
            </w:r>
          </w:p>
        </w:tc>
        <w:tc>
          <w:tcPr>
            <w:tcW w:w="6456" w:type="dxa"/>
            <w:tcBorders>
              <w:top w:val="single" w:sz="4" w:space="0" w:color="0E79BE"/>
              <w:left w:val="single" w:sz="4" w:space="0" w:color="0E79BE"/>
              <w:bottom w:val="single" w:sz="4" w:space="0" w:color="0E79BE"/>
              <w:right w:val="single" w:sz="4" w:space="0" w:color="0E79BE"/>
            </w:tcBorders>
          </w:tcPr>
          <w:p w14:paraId="20407307" w14:textId="77777777" w:rsidR="00610238" w:rsidRDefault="001B73B6">
            <w:pPr>
              <w:spacing w:after="31" w:line="259" w:lineRule="auto"/>
              <w:ind w:left="0" w:right="0" w:firstLine="0"/>
            </w:pPr>
            <w:r>
              <w:rPr>
                <w:b/>
              </w:rPr>
              <w:t>Only answer this question if you are a member of a DBG.</w:t>
            </w:r>
          </w:p>
          <w:p w14:paraId="20407308" w14:textId="77777777" w:rsidR="00610238" w:rsidRDefault="001B73B6">
            <w:pPr>
              <w:spacing w:after="57" w:line="236" w:lineRule="auto"/>
              <w:ind w:left="0" w:right="1" w:firstLine="0"/>
            </w:pPr>
            <w:r>
              <w:t>If you are completing Part 2 of this form on behalf of the DBG, answer “yes”.</w:t>
            </w:r>
          </w:p>
          <w:p w14:paraId="20407309" w14:textId="77777777" w:rsidR="00610238" w:rsidRDefault="001B73B6">
            <w:pPr>
              <w:spacing w:after="0" w:line="259" w:lineRule="auto"/>
              <w:ind w:left="0" w:right="0" w:firstLine="0"/>
            </w:pPr>
            <w:r>
              <w:t xml:space="preserve">If you are not, then note the legal name of the reporting entity for the DBG and leave the rest of Part 2 blank. </w:t>
            </w:r>
          </w:p>
        </w:tc>
      </w:tr>
      <w:tr w:rsidR="00DC0687" w14:paraId="4781767B" w14:textId="77777777">
        <w:tblPrEx>
          <w:tblCellMar>
            <w:right w:w="36" w:type="dxa"/>
          </w:tblCellMar>
        </w:tblPrEx>
        <w:trPr>
          <w:trHeight w:val="656"/>
        </w:trPr>
        <w:tc>
          <w:tcPr>
            <w:tcW w:w="1392" w:type="dxa"/>
            <w:tcBorders>
              <w:top w:val="single" w:sz="4" w:space="0" w:color="00455D"/>
              <w:left w:val="single" w:sz="4" w:space="0" w:color="0E79BE"/>
              <w:bottom w:val="single" w:sz="4" w:space="0" w:color="0E79BE"/>
              <w:right w:val="single" w:sz="4" w:space="0" w:color="0E79BE"/>
            </w:tcBorders>
            <w:shd w:val="clear" w:color="auto" w:fill="ECF0FA"/>
          </w:tcPr>
          <w:p w14:paraId="46B67984" w14:textId="77777777" w:rsidR="00DC0687" w:rsidRDefault="00DC0687">
            <w:pPr>
              <w:spacing w:after="0" w:line="259" w:lineRule="auto"/>
              <w:ind w:left="0" w:right="0" w:firstLine="0"/>
            </w:pPr>
            <w:r>
              <w:rPr>
                <w:b/>
              </w:rPr>
              <w:lastRenderedPageBreak/>
              <w:t>5</w:t>
            </w:r>
          </w:p>
        </w:tc>
        <w:tc>
          <w:tcPr>
            <w:tcW w:w="2608" w:type="dxa"/>
            <w:tcBorders>
              <w:top w:val="single" w:sz="4" w:space="0" w:color="00455D"/>
              <w:left w:val="single" w:sz="4" w:space="0" w:color="0E79BE"/>
              <w:bottom w:val="single" w:sz="4" w:space="0" w:color="0E79BE"/>
              <w:right w:val="single" w:sz="4" w:space="0" w:color="0E79BE"/>
            </w:tcBorders>
            <w:shd w:val="clear" w:color="auto" w:fill="ECF0FA"/>
          </w:tcPr>
          <w:p w14:paraId="61609B70" w14:textId="77777777" w:rsidR="00DC0687" w:rsidRDefault="00DC0687">
            <w:pPr>
              <w:spacing w:after="0" w:line="259" w:lineRule="auto"/>
              <w:ind w:left="0" w:right="21" w:firstLine="0"/>
            </w:pPr>
            <w:r>
              <w:rPr>
                <w:b/>
              </w:rPr>
              <w:t>AML/CFT risk assessment</w:t>
            </w:r>
          </w:p>
        </w:tc>
        <w:tc>
          <w:tcPr>
            <w:tcW w:w="6456" w:type="dxa"/>
            <w:tcBorders>
              <w:top w:val="single" w:sz="4" w:space="0" w:color="00455D"/>
              <w:left w:val="single" w:sz="4" w:space="0" w:color="0E79BE"/>
              <w:bottom w:val="single" w:sz="4" w:space="0" w:color="0E79BE"/>
              <w:right w:val="single" w:sz="4" w:space="0" w:color="0E79BE"/>
            </w:tcBorders>
            <w:shd w:val="clear" w:color="auto" w:fill="ECF0FA"/>
          </w:tcPr>
          <w:p w14:paraId="5237F366" w14:textId="77777777" w:rsidR="00DC0687" w:rsidRDefault="00DC0687">
            <w:pPr>
              <w:spacing w:after="160" w:line="259" w:lineRule="auto"/>
              <w:ind w:left="0" w:right="0" w:firstLine="0"/>
            </w:pPr>
          </w:p>
        </w:tc>
      </w:tr>
      <w:tr w:rsidR="00DC0687" w14:paraId="71FD892A" w14:textId="77777777">
        <w:tblPrEx>
          <w:tblCellMar>
            <w:right w:w="36" w:type="dxa"/>
          </w:tblCellMar>
        </w:tblPrEx>
        <w:trPr>
          <w:trHeight w:val="2089"/>
        </w:trPr>
        <w:tc>
          <w:tcPr>
            <w:tcW w:w="1392" w:type="dxa"/>
            <w:tcBorders>
              <w:top w:val="single" w:sz="4" w:space="0" w:color="0E79BE"/>
              <w:left w:val="single" w:sz="4" w:space="0" w:color="0E79BE"/>
              <w:bottom w:val="single" w:sz="4" w:space="0" w:color="0E79BE"/>
              <w:right w:val="single" w:sz="4" w:space="0" w:color="0E79BE"/>
            </w:tcBorders>
          </w:tcPr>
          <w:p w14:paraId="4CAB3223" w14:textId="77777777" w:rsidR="00DC0687" w:rsidRDefault="00DC0687">
            <w:pPr>
              <w:spacing w:after="0" w:line="259" w:lineRule="auto"/>
              <w:ind w:left="0" w:right="0" w:firstLine="0"/>
            </w:pPr>
            <w:r>
              <w:t>5.1</w:t>
            </w:r>
          </w:p>
        </w:tc>
        <w:tc>
          <w:tcPr>
            <w:tcW w:w="2608" w:type="dxa"/>
            <w:tcBorders>
              <w:top w:val="single" w:sz="4" w:space="0" w:color="0E79BE"/>
              <w:left w:val="single" w:sz="4" w:space="0" w:color="0E79BE"/>
              <w:bottom w:val="single" w:sz="4" w:space="0" w:color="0E79BE"/>
              <w:right w:val="single" w:sz="4" w:space="0" w:color="0E79BE"/>
            </w:tcBorders>
          </w:tcPr>
          <w:p w14:paraId="5EAF404E" w14:textId="77777777" w:rsidR="00DC0687" w:rsidRDefault="00DC0687">
            <w:pPr>
              <w:spacing w:after="57" w:line="236" w:lineRule="auto"/>
              <w:ind w:left="0" w:right="0" w:firstLine="0"/>
            </w:pPr>
            <w:r>
              <w:t>Does your risk assessment meet the requirements of section 58 of the Act?</w:t>
            </w:r>
          </w:p>
          <w:p w14:paraId="0442D724" w14:textId="77777777" w:rsidR="00DC0687" w:rsidRDefault="00DC0687">
            <w:pPr>
              <w:spacing w:after="0" w:line="259" w:lineRule="auto"/>
              <w:ind w:left="0" w:right="0" w:firstLine="0"/>
            </w:pPr>
            <w:r>
              <w:rPr>
                <w:i/>
              </w:rPr>
              <w:t>Meets all/Meets some/</w:t>
            </w:r>
          </w:p>
          <w:p w14:paraId="13443BA6" w14:textId="77777777" w:rsidR="00DC0687" w:rsidRDefault="00DC0687">
            <w:pPr>
              <w:spacing w:after="0" w:line="259" w:lineRule="auto"/>
              <w:ind w:left="0" w:right="0" w:firstLine="0"/>
            </w:pPr>
            <w:r>
              <w:rPr>
                <w:i/>
              </w:rPr>
              <w:t>Meets none</w:t>
            </w:r>
          </w:p>
        </w:tc>
        <w:tc>
          <w:tcPr>
            <w:tcW w:w="6456" w:type="dxa"/>
            <w:tcBorders>
              <w:top w:val="single" w:sz="4" w:space="0" w:color="0E79BE"/>
              <w:left w:val="single" w:sz="4" w:space="0" w:color="0E79BE"/>
              <w:bottom w:val="single" w:sz="4" w:space="0" w:color="0E79BE"/>
              <w:right w:val="single" w:sz="4" w:space="0" w:color="0E79BE"/>
            </w:tcBorders>
          </w:tcPr>
          <w:p w14:paraId="3BB1124B" w14:textId="5BC43F9B" w:rsidR="00DC0687" w:rsidRPr="00F3447A" w:rsidRDefault="00DC0687">
            <w:pPr>
              <w:spacing w:after="118" w:line="221" w:lineRule="auto"/>
              <w:ind w:left="0" w:right="10" w:firstLine="0"/>
              <w:rPr>
                <w:rFonts w:asciiTheme="minorHAnsi" w:hAnsiTheme="minorHAnsi" w:cstheme="minorHAnsi"/>
              </w:rPr>
            </w:pPr>
            <w:r w:rsidRPr="00F3447A">
              <w:rPr>
                <w:rFonts w:asciiTheme="minorHAnsi" w:hAnsiTheme="minorHAnsi" w:cstheme="minorHAnsi"/>
              </w:rPr>
              <w:t>Section 58 of the Act specifies what the risk assessment must cover.</w:t>
            </w:r>
            <w:r w:rsidRPr="00F3447A">
              <w:rPr>
                <w:rStyle w:val="FootnoteReference"/>
                <w:rFonts w:asciiTheme="minorHAnsi" w:hAnsiTheme="minorHAnsi" w:cstheme="minorHAnsi"/>
              </w:rPr>
              <w:footnoteReference w:id="15"/>
            </w:r>
            <w:r w:rsidRPr="00F3447A" w:rsidDel="00802FF2">
              <w:rPr>
                <w:rFonts w:asciiTheme="minorHAnsi" w:hAnsiTheme="minorHAnsi" w:cstheme="minorHAnsi"/>
              </w:rPr>
              <w:t xml:space="preserve"> </w:t>
            </w:r>
          </w:p>
          <w:p w14:paraId="09050347" w14:textId="6D2D2716" w:rsidR="00DC0687" w:rsidRPr="00F3447A" w:rsidRDefault="00DC0687">
            <w:pPr>
              <w:spacing w:line="236" w:lineRule="auto"/>
              <w:ind w:left="0" w:right="0" w:firstLine="0"/>
              <w:rPr>
                <w:rFonts w:asciiTheme="minorHAnsi" w:hAnsiTheme="minorHAnsi" w:cstheme="minorHAnsi"/>
              </w:rPr>
            </w:pPr>
            <w:r w:rsidRPr="00F3447A">
              <w:rPr>
                <w:rFonts w:asciiTheme="minorHAnsi" w:hAnsiTheme="minorHAnsi" w:cstheme="minorHAnsi"/>
              </w:rPr>
              <w:t xml:space="preserve">The risk assessment must identify the ML/TF risks in your business, explain how you will ensure that the assessment remains current, and enable you to determine the level of risk involved in relation to the Act. </w:t>
            </w:r>
          </w:p>
          <w:p w14:paraId="352D7BAE" w14:textId="77777777" w:rsidR="002A27BF" w:rsidRDefault="002A27BF" w:rsidP="002A27BF">
            <w:pPr>
              <w:pStyle w:val="NormalWeb"/>
              <w:rPr>
                <w:rFonts w:asciiTheme="minorHAnsi" w:hAnsiTheme="minorHAnsi" w:cstheme="minorHAnsi"/>
                <w:color w:val="000000"/>
                <w:sz w:val="22"/>
                <w:szCs w:val="22"/>
              </w:rPr>
            </w:pPr>
            <w:r w:rsidRPr="00F3447A">
              <w:rPr>
                <w:rFonts w:asciiTheme="minorHAnsi" w:hAnsiTheme="minorHAnsi" w:cstheme="minorHAnsi"/>
                <w:color w:val="000000"/>
                <w:sz w:val="22"/>
                <w:szCs w:val="22"/>
              </w:rPr>
              <w:t xml:space="preserve">(1) The risk assessment must identify the ML/TF risks in your business, explain how you will ensure that the assessment remains current, and enable you to determine the level of risk involved in relation to the Act. </w:t>
            </w:r>
          </w:p>
          <w:p w14:paraId="58E57065" w14:textId="77777777" w:rsidR="002A27BF" w:rsidRDefault="002A27BF" w:rsidP="002A27BF">
            <w:pPr>
              <w:pStyle w:val="NormalWeb"/>
              <w:rPr>
                <w:rFonts w:asciiTheme="minorHAnsi" w:hAnsiTheme="minorHAnsi" w:cstheme="minorHAnsi"/>
                <w:color w:val="000000"/>
                <w:sz w:val="22"/>
                <w:szCs w:val="22"/>
              </w:rPr>
            </w:pPr>
            <w:r w:rsidRPr="00F3447A">
              <w:rPr>
                <w:rFonts w:asciiTheme="minorHAnsi" w:hAnsiTheme="minorHAnsi" w:cstheme="minorHAnsi"/>
                <w:color w:val="000000"/>
                <w:sz w:val="22"/>
                <w:szCs w:val="22"/>
              </w:rPr>
              <w:t xml:space="preserve">(2) To “meet all” the requirements, your risk assessment must address the following areas: </w:t>
            </w:r>
          </w:p>
          <w:p w14:paraId="13CCDDA0" w14:textId="77777777" w:rsidR="002A27BF" w:rsidRDefault="002A27BF" w:rsidP="00F3447A">
            <w:pPr>
              <w:pStyle w:val="NormalWeb"/>
              <w:numPr>
                <w:ilvl w:val="0"/>
                <w:numId w:val="26"/>
              </w:numPr>
              <w:rPr>
                <w:rFonts w:asciiTheme="minorHAnsi" w:hAnsiTheme="minorHAnsi" w:cstheme="minorHAnsi"/>
                <w:color w:val="000000"/>
                <w:sz w:val="22"/>
                <w:szCs w:val="22"/>
              </w:rPr>
            </w:pPr>
            <w:r w:rsidRPr="00F3447A">
              <w:rPr>
                <w:rFonts w:asciiTheme="minorHAnsi" w:hAnsiTheme="minorHAnsi" w:cstheme="minorHAnsi"/>
                <w:color w:val="000000"/>
                <w:sz w:val="22"/>
                <w:szCs w:val="22"/>
              </w:rPr>
              <w:t>the nature, size, and complexity of your business; and</w:t>
            </w:r>
          </w:p>
          <w:p w14:paraId="15B1946F" w14:textId="07BA683E" w:rsidR="002A27BF" w:rsidRDefault="002A27BF" w:rsidP="00F3447A">
            <w:pPr>
              <w:pStyle w:val="NormalWeb"/>
              <w:numPr>
                <w:ilvl w:val="0"/>
                <w:numId w:val="26"/>
              </w:numPr>
              <w:rPr>
                <w:rFonts w:asciiTheme="minorHAnsi" w:hAnsiTheme="minorHAnsi" w:cstheme="minorHAnsi"/>
                <w:color w:val="000000"/>
                <w:sz w:val="22"/>
                <w:szCs w:val="22"/>
              </w:rPr>
            </w:pPr>
            <w:r w:rsidRPr="00F3447A">
              <w:rPr>
                <w:rFonts w:asciiTheme="minorHAnsi" w:hAnsiTheme="minorHAnsi" w:cstheme="minorHAnsi"/>
                <w:color w:val="000000"/>
                <w:sz w:val="22"/>
                <w:szCs w:val="22"/>
              </w:rPr>
              <w:t xml:space="preserve">the products and services offered; and </w:t>
            </w:r>
          </w:p>
          <w:p w14:paraId="5DDDA23F" w14:textId="36648F0F" w:rsidR="002A27BF" w:rsidRDefault="002A27BF" w:rsidP="00F3447A">
            <w:pPr>
              <w:pStyle w:val="NormalWeb"/>
              <w:numPr>
                <w:ilvl w:val="0"/>
                <w:numId w:val="26"/>
              </w:numPr>
              <w:rPr>
                <w:rFonts w:asciiTheme="minorHAnsi" w:hAnsiTheme="minorHAnsi" w:cstheme="minorHAnsi"/>
                <w:color w:val="000000"/>
                <w:sz w:val="22"/>
                <w:szCs w:val="22"/>
              </w:rPr>
            </w:pPr>
            <w:r w:rsidRPr="00F3447A">
              <w:rPr>
                <w:rFonts w:asciiTheme="minorHAnsi" w:hAnsiTheme="minorHAnsi" w:cstheme="minorHAnsi"/>
                <w:color w:val="000000"/>
                <w:sz w:val="22"/>
                <w:szCs w:val="22"/>
              </w:rPr>
              <w:t xml:space="preserve">the methods by which your business delivers products and services to your customers; and </w:t>
            </w:r>
          </w:p>
          <w:p w14:paraId="761D5FBC" w14:textId="34472C93" w:rsidR="002A27BF" w:rsidRDefault="002A27BF" w:rsidP="00F3447A">
            <w:pPr>
              <w:pStyle w:val="NormalWeb"/>
              <w:numPr>
                <w:ilvl w:val="0"/>
                <w:numId w:val="26"/>
              </w:numPr>
              <w:rPr>
                <w:rFonts w:asciiTheme="minorHAnsi" w:hAnsiTheme="minorHAnsi" w:cstheme="minorHAnsi"/>
                <w:color w:val="000000"/>
                <w:sz w:val="22"/>
                <w:szCs w:val="22"/>
              </w:rPr>
            </w:pPr>
            <w:r w:rsidRPr="00F3447A">
              <w:rPr>
                <w:rFonts w:asciiTheme="minorHAnsi" w:hAnsiTheme="minorHAnsi" w:cstheme="minorHAnsi"/>
                <w:color w:val="000000"/>
                <w:sz w:val="22"/>
                <w:szCs w:val="22"/>
              </w:rPr>
              <w:t xml:space="preserve">the types of customers your business deals with; and </w:t>
            </w:r>
          </w:p>
          <w:p w14:paraId="61DE1E1C" w14:textId="604E9BCD" w:rsidR="002A27BF" w:rsidRDefault="002A27BF" w:rsidP="00F3447A">
            <w:pPr>
              <w:pStyle w:val="NormalWeb"/>
              <w:numPr>
                <w:ilvl w:val="0"/>
                <w:numId w:val="26"/>
              </w:numPr>
              <w:rPr>
                <w:rFonts w:asciiTheme="minorHAnsi" w:hAnsiTheme="minorHAnsi" w:cstheme="minorHAnsi"/>
                <w:color w:val="000000"/>
                <w:sz w:val="22"/>
                <w:szCs w:val="22"/>
              </w:rPr>
            </w:pPr>
            <w:r w:rsidRPr="00F3447A">
              <w:rPr>
                <w:rFonts w:asciiTheme="minorHAnsi" w:hAnsiTheme="minorHAnsi" w:cstheme="minorHAnsi"/>
                <w:color w:val="000000"/>
                <w:sz w:val="22"/>
                <w:szCs w:val="22"/>
              </w:rPr>
              <w:t xml:space="preserve">the countries your business deals with; and </w:t>
            </w:r>
          </w:p>
          <w:p w14:paraId="3E7757F3" w14:textId="77777777" w:rsidR="002A27BF" w:rsidRDefault="002A27BF" w:rsidP="00F3447A">
            <w:pPr>
              <w:pStyle w:val="NormalWeb"/>
              <w:numPr>
                <w:ilvl w:val="0"/>
                <w:numId w:val="26"/>
              </w:numPr>
              <w:rPr>
                <w:rFonts w:asciiTheme="minorHAnsi" w:hAnsiTheme="minorHAnsi" w:cstheme="minorHAnsi"/>
                <w:color w:val="000000"/>
                <w:sz w:val="22"/>
                <w:szCs w:val="22"/>
              </w:rPr>
            </w:pPr>
            <w:r w:rsidRPr="00F3447A">
              <w:rPr>
                <w:rFonts w:asciiTheme="minorHAnsi" w:hAnsiTheme="minorHAnsi" w:cstheme="minorHAnsi"/>
                <w:color w:val="000000"/>
                <w:sz w:val="22"/>
                <w:szCs w:val="22"/>
              </w:rPr>
              <w:t xml:space="preserve">the institutions your business deals with; and </w:t>
            </w:r>
          </w:p>
          <w:p w14:paraId="22429213" w14:textId="77777777" w:rsidR="002A27BF" w:rsidRDefault="002A27BF" w:rsidP="00F3447A">
            <w:pPr>
              <w:pStyle w:val="NormalWeb"/>
              <w:numPr>
                <w:ilvl w:val="0"/>
                <w:numId w:val="26"/>
              </w:numPr>
              <w:rPr>
                <w:rFonts w:asciiTheme="minorHAnsi" w:hAnsiTheme="minorHAnsi" w:cstheme="minorHAnsi"/>
                <w:color w:val="000000"/>
                <w:sz w:val="22"/>
                <w:szCs w:val="22"/>
              </w:rPr>
            </w:pPr>
            <w:r w:rsidRPr="00F3447A">
              <w:rPr>
                <w:rFonts w:asciiTheme="minorHAnsi" w:hAnsiTheme="minorHAnsi" w:cstheme="minorHAnsi"/>
                <w:color w:val="000000"/>
                <w:sz w:val="22"/>
                <w:szCs w:val="22"/>
              </w:rPr>
              <w:t xml:space="preserve">any applicable guidance material produced by AML/CFT supervisors or the Commissioner relating to risk assessments; and </w:t>
            </w:r>
          </w:p>
          <w:p w14:paraId="61BA7D0D" w14:textId="77777777" w:rsidR="002A27BF" w:rsidRDefault="002A27BF" w:rsidP="00F3447A">
            <w:pPr>
              <w:pStyle w:val="NormalWeb"/>
              <w:numPr>
                <w:ilvl w:val="0"/>
                <w:numId w:val="26"/>
              </w:numPr>
              <w:rPr>
                <w:rFonts w:asciiTheme="minorHAnsi" w:hAnsiTheme="minorHAnsi" w:cstheme="minorHAnsi"/>
                <w:color w:val="000000"/>
                <w:sz w:val="22"/>
                <w:szCs w:val="22"/>
              </w:rPr>
            </w:pPr>
            <w:r w:rsidRPr="00F3447A">
              <w:rPr>
                <w:rFonts w:asciiTheme="minorHAnsi" w:hAnsiTheme="minorHAnsi" w:cstheme="minorHAnsi"/>
                <w:color w:val="000000"/>
                <w:sz w:val="22"/>
                <w:szCs w:val="22"/>
              </w:rPr>
              <w:t xml:space="preserve">any other factors that may be provided for in regulations. </w:t>
            </w:r>
          </w:p>
          <w:p w14:paraId="0A10FFF0" w14:textId="77777777" w:rsidR="002A27BF" w:rsidRDefault="002A27BF" w:rsidP="00F3447A">
            <w:pPr>
              <w:pStyle w:val="NormalWeb"/>
              <w:rPr>
                <w:rFonts w:asciiTheme="minorHAnsi" w:hAnsiTheme="minorHAnsi" w:cstheme="minorHAnsi"/>
                <w:color w:val="000000"/>
                <w:sz w:val="22"/>
                <w:szCs w:val="22"/>
              </w:rPr>
            </w:pPr>
            <w:r w:rsidRPr="00F3447A">
              <w:rPr>
                <w:rFonts w:asciiTheme="minorHAnsi" w:hAnsiTheme="minorHAnsi" w:cstheme="minorHAnsi"/>
                <w:color w:val="000000"/>
                <w:sz w:val="22"/>
                <w:szCs w:val="22"/>
              </w:rPr>
              <w:t xml:space="preserve">(3) The risk assessment must be in writing and— </w:t>
            </w:r>
          </w:p>
          <w:p w14:paraId="2DD28DAD" w14:textId="77777777" w:rsidR="002A27BF" w:rsidRDefault="002A27BF" w:rsidP="00F3447A">
            <w:pPr>
              <w:pStyle w:val="NormalWeb"/>
              <w:numPr>
                <w:ilvl w:val="0"/>
                <w:numId w:val="29"/>
              </w:numPr>
              <w:rPr>
                <w:rFonts w:asciiTheme="minorHAnsi" w:hAnsiTheme="minorHAnsi" w:cstheme="minorHAnsi"/>
                <w:color w:val="000000"/>
                <w:sz w:val="22"/>
                <w:szCs w:val="22"/>
              </w:rPr>
            </w:pPr>
            <w:r w:rsidRPr="00F3447A">
              <w:rPr>
                <w:rFonts w:asciiTheme="minorHAnsi" w:hAnsiTheme="minorHAnsi" w:cstheme="minorHAnsi"/>
                <w:color w:val="000000"/>
                <w:sz w:val="22"/>
                <w:szCs w:val="22"/>
              </w:rPr>
              <w:t xml:space="preserve">identify the risks faced by your business in the course of your business; and </w:t>
            </w:r>
          </w:p>
          <w:p w14:paraId="4B25D46C" w14:textId="77777777" w:rsidR="002A27BF" w:rsidRPr="00F3447A" w:rsidRDefault="002A27BF" w:rsidP="00F3447A">
            <w:pPr>
              <w:pStyle w:val="NormalWeb"/>
              <w:numPr>
                <w:ilvl w:val="0"/>
                <w:numId w:val="29"/>
              </w:numPr>
              <w:rPr>
                <w:rFonts w:asciiTheme="minorHAnsi" w:hAnsiTheme="minorHAnsi" w:cstheme="minorHAnsi"/>
                <w:color w:val="000000"/>
                <w:sz w:val="22"/>
                <w:szCs w:val="22"/>
              </w:rPr>
            </w:pPr>
            <w:r w:rsidRPr="00F3447A">
              <w:rPr>
                <w:rFonts w:asciiTheme="minorHAnsi" w:hAnsiTheme="minorHAnsi" w:cstheme="minorHAnsi"/>
                <w:color w:val="000000"/>
                <w:sz w:val="22"/>
                <w:szCs w:val="22"/>
              </w:rPr>
              <w:t xml:space="preserve">describe how the reporting entity will ensure that the assessment remains current; and </w:t>
            </w:r>
          </w:p>
          <w:p w14:paraId="66727F0E" w14:textId="77777777" w:rsidR="00832468" w:rsidRPr="00832468" w:rsidRDefault="002A27BF" w:rsidP="00F3447A">
            <w:pPr>
              <w:pStyle w:val="NormalWeb"/>
              <w:numPr>
                <w:ilvl w:val="0"/>
                <w:numId w:val="29"/>
              </w:numPr>
              <w:autoSpaceDE w:val="0"/>
              <w:autoSpaceDN w:val="0"/>
              <w:adjustRightInd w:val="0"/>
              <w:spacing w:after="0"/>
              <w:ind w:left="0" w:firstLine="0"/>
              <w:rPr>
                <w:rFonts w:asciiTheme="minorHAnsi" w:eastAsiaTheme="minorEastAsia" w:hAnsiTheme="minorHAnsi" w:cstheme="minorHAnsi"/>
                <w:sz w:val="22"/>
                <w:szCs w:val="22"/>
              </w:rPr>
            </w:pPr>
            <w:r w:rsidRPr="00F3447A">
              <w:rPr>
                <w:rFonts w:asciiTheme="minorHAnsi" w:hAnsiTheme="minorHAnsi" w:cstheme="minorHAnsi"/>
                <w:color w:val="000000"/>
                <w:sz w:val="22"/>
                <w:szCs w:val="22"/>
              </w:rPr>
              <w:t>enable your business to determine the level of risk involved in relation to relevant obligations under the Act and regulations.</w:t>
            </w:r>
          </w:p>
          <w:p w14:paraId="2CF9A2DF" w14:textId="4FA38BA2" w:rsidR="001236A3" w:rsidRPr="00F3447A" w:rsidRDefault="001236A3" w:rsidP="001236A3">
            <w:pPr>
              <w:autoSpaceDE w:val="0"/>
              <w:autoSpaceDN w:val="0"/>
              <w:adjustRightInd w:val="0"/>
              <w:spacing w:after="0" w:line="240" w:lineRule="auto"/>
              <w:ind w:left="0" w:right="0" w:firstLine="0"/>
              <w:rPr>
                <w:rFonts w:asciiTheme="minorHAnsi" w:eastAsiaTheme="minorEastAsia" w:hAnsiTheme="minorHAnsi" w:cstheme="minorHAnsi"/>
              </w:rPr>
            </w:pPr>
            <w:r w:rsidRPr="00F3447A">
              <w:rPr>
                <w:rFonts w:asciiTheme="minorHAnsi" w:eastAsiaTheme="minorEastAsia" w:hAnsiTheme="minorHAnsi" w:cstheme="minorHAnsi"/>
                <w:i/>
                <w:iCs/>
              </w:rPr>
              <w:t>Please note:</w:t>
            </w:r>
            <w:r w:rsidRPr="00F3447A">
              <w:rPr>
                <w:rFonts w:asciiTheme="minorHAnsi" w:eastAsiaTheme="minorEastAsia" w:hAnsiTheme="minorHAnsi" w:cstheme="minorHAnsi"/>
              </w:rPr>
              <w:t xml:space="preserve"> If your </w:t>
            </w:r>
            <w:r w:rsidR="009C145D">
              <w:rPr>
                <w:rFonts w:asciiTheme="minorHAnsi" w:eastAsiaTheme="minorEastAsia" w:hAnsiTheme="minorHAnsi" w:cstheme="minorHAnsi"/>
              </w:rPr>
              <w:t>risk assessment</w:t>
            </w:r>
            <w:r w:rsidRPr="00F3447A">
              <w:rPr>
                <w:rFonts w:asciiTheme="minorHAnsi" w:eastAsiaTheme="minorEastAsia" w:hAnsiTheme="minorHAnsi" w:cstheme="minorHAnsi"/>
              </w:rPr>
              <w:t xml:space="preserve"> does not address all these areas then it cannot “meet all” the requirements.</w:t>
            </w:r>
          </w:p>
          <w:p w14:paraId="7DDAFC46" w14:textId="5030A0D0" w:rsidR="00DC0687" w:rsidRPr="00F3447A" w:rsidRDefault="001236A3" w:rsidP="00F3447A">
            <w:pPr>
              <w:autoSpaceDE w:val="0"/>
              <w:autoSpaceDN w:val="0"/>
              <w:adjustRightInd w:val="0"/>
              <w:spacing w:after="0" w:line="240" w:lineRule="auto"/>
              <w:ind w:left="0" w:right="0" w:firstLine="0"/>
              <w:rPr>
                <w:rFonts w:asciiTheme="minorHAnsi" w:eastAsiaTheme="minorEastAsia" w:hAnsiTheme="minorHAnsi" w:cstheme="minorHAnsi"/>
              </w:rPr>
            </w:pPr>
            <w:r w:rsidRPr="00F3447A">
              <w:rPr>
                <w:rFonts w:asciiTheme="minorHAnsi" w:eastAsiaTheme="minorEastAsia" w:hAnsiTheme="minorHAnsi" w:cstheme="minorHAnsi"/>
              </w:rPr>
              <w:t xml:space="preserve">In addition, your </w:t>
            </w:r>
            <w:r w:rsidR="009C145D">
              <w:rPr>
                <w:rFonts w:asciiTheme="minorHAnsi" w:eastAsiaTheme="minorEastAsia" w:hAnsiTheme="minorHAnsi" w:cstheme="minorHAnsi"/>
              </w:rPr>
              <w:t>risk assessment</w:t>
            </w:r>
            <w:r w:rsidRPr="00F3447A">
              <w:rPr>
                <w:rFonts w:asciiTheme="minorHAnsi" w:eastAsiaTheme="minorEastAsia" w:hAnsiTheme="minorHAnsi" w:cstheme="minorHAnsi"/>
              </w:rPr>
              <w:t xml:space="preserve"> should </w:t>
            </w:r>
            <w:proofErr w:type="gramStart"/>
            <w:r w:rsidRPr="00F3447A">
              <w:rPr>
                <w:rFonts w:asciiTheme="minorHAnsi" w:eastAsiaTheme="minorEastAsia" w:hAnsiTheme="minorHAnsi" w:cstheme="minorHAnsi"/>
              </w:rPr>
              <w:t>take into account</w:t>
            </w:r>
            <w:proofErr w:type="gramEnd"/>
            <w:r w:rsidRPr="00F3447A">
              <w:rPr>
                <w:rFonts w:asciiTheme="minorHAnsi" w:eastAsiaTheme="minorEastAsia" w:hAnsiTheme="minorHAnsi" w:cstheme="minorHAnsi"/>
              </w:rPr>
              <w:t xml:space="preserve"> and reference any relevant guidance issued by your AML/CFT supervisor.</w:t>
            </w:r>
            <w:r w:rsidRPr="00F3447A">
              <w:rPr>
                <w:rFonts w:asciiTheme="minorHAnsi" w:eastAsiaTheme="minorEastAsia" w:hAnsiTheme="minorHAnsi" w:cstheme="minorHAnsi"/>
              </w:rPr>
              <w:br/>
            </w:r>
          </w:p>
          <w:p w14:paraId="550D1578" w14:textId="443D350F" w:rsidR="00DC0687" w:rsidRPr="00F3447A" w:rsidRDefault="00DC0687">
            <w:pPr>
              <w:spacing w:after="0" w:line="259" w:lineRule="auto"/>
              <w:ind w:left="0" w:right="0" w:firstLine="0"/>
              <w:rPr>
                <w:rFonts w:asciiTheme="minorHAnsi" w:hAnsiTheme="minorHAnsi" w:cstheme="minorHAnsi"/>
              </w:rPr>
            </w:pPr>
            <w:r w:rsidRPr="00F3447A">
              <w:rPr>
                <w:rFonts w:asciiTheme="minorHAnsi" w:hAnsiTheme="minorHAnsi" w:cstheme="minorHAnsi"/>
              </w:rPr>
              <w:t xml:space="preserve">Refer to the </w:t>
            </w:r>
            <w:r w:rsidRPr="00F3447A">
              <w:rPr>
                <w:rFonts w:asciiTheme="minorHAnsi" w:hAnsiTheme="minorHAnsi" w:cstheme="minorHAnsi"/>
                <w:i/>
              </w:rPr>
              <w:t>Risk Assessment Guideline</w:t>
            </w:r>
            <w:r w:rsidRPr="00F3447A">
              <w:rPr>
                <w:rFonts w:asciiTheme="minorHAnsi" w:hAnsiTheme="minorHAnsi" w:cstheme="minorHAnsi"/>
              </w:rPr>
              <w:t xml:space="preserve"> for more information.</w:t>
            </w:r>
            <w:r w:rsidRPr="00F3447A">
              <w:rPr>
                <w:rStyle w:val="FootnoteReference"/>
                <w:rFonts w:asciiTheme="minorHAnsi" w:hAnsiTheme="minorHAnsi" w:cstheme="minorHAnsi"/>
              </w:rPr>
              <w:footnoteReference w:id="16"/>
            </w:r>
            <w:r w:rsidRPr="00F3447A">
              <w:rPr>
                <w:rFonts w:asciiTheme="minorHAnsi" w:hAnsiTheme="minorHAnsi" w:cstheme="minorHAnsi"/>
              </w:rPr>
              <w:t xml:space="preserve"> </w:t>
            </w:r>
          </w:p>
        </w:tc>
      </w:tr>
      <w:tr w:rsidR="00DC0687" w14:paraId="6A4B7460" w14:textId="77777777">
        <w:tblPrEx>
          <w:tblCellMar>
            <w:right w:w="36" w:type="dxa"/>
          </w:tblCellMar>
        </w:tblPrEx>
        <w:trPr>
          <w:trHeight w:val="2768"/>
        </w:trPr>
        <w:tc>
          <w:tcPr>
            <w:tcW w:w="1392" w:type="dxa"/>
            <w:tcBorders>
              <w:top w:val="single" w:sz="4" w:space="0" w:color="0E79BE"/>
              <w:left w:val="single" w:sz="4" w:space="0" w:color="0E79BE"/>
              <w:bottom w:val="single" w:sz="4" w:space="0" w:color="0E79BE"/>
              <w:right w:val="single" w:sz="4" w:space="0" w:color="0E79BE"/>
            </w:tcBorders>
          </w:tcPr>
          <w:p w14:paraId="2683F1AB" w14:textId="77777777" w:rsidR="00DC0687" w:rsidRDefault="00DC0687">
            <w:pPr>
              <w:spacing w:after="0" w:line="259" w:lineRule="auto"/>
              <w:ind w:left="0" w:right="0" w:firstLine="0"/>
            </w:pPr>
            <w:r>
              <w:lastRenderedPageBreak/>
              <w:t>5.2</w:t>
            </w:r>
          </w:p>
        </w:tc>
        <w:tc>
          <w:tcPr>
            <w:tcW w:w="2608" w:type="dxa"/>
            <w:tcBorders>
              <w:top w:val="single" w:sz="4" w:space="0" w:color="0E79BE"/>
              <w:left w:val="single" w:sz="4" w:space="0" w:color="0E79BE"/>
              <w:bottom w:val="single" w:sz="4" w:space="0" w:color="0E79BE"/>
              <w:right w:val="single" w:sz="4" w:space="0" w:color="0E79BE"/>
            </w:tcBorders>
          </w:tcPr>
          <w:p w14:paraId="2EDAE5B1" w14:textId="77777777" w:rsidR="00DC0687" w:rsidRDefault="00DC0687">
            <w:pPr>
              <w:spacing w:after="0" w:line="236" w:lineRule="auto"/>
              <w:ind w:left="0" w:right="215" w:firstLine="0"/>
            </w:pPr>
            <w:r>
              <w:t>If your risk assessment meets only some of the requirements of section 58 of the Act, list all subsections that it is not fully compliant with (</w:t>
            </w:r>
            <w:proofErr w:type="spellStart"/>
            <w:r>
              <w:t>eg</w:t>
            </w:r>
            <w:proofErr w:type="spellEnd"/>
            <w:r>
              <w:t>, sections 58(1), 58(2)</w:t>
            </w:r>
          </w:p>
          <w:p w14:paraId="1EAA9676" w14:textId="77777777" w:rsidR="00DC0687" w:rsidRDefault="00DC0687">
            <w:pPr>
              <w:spacing w:after="0" w:line="259" w:lineRule="auto"/>
              <w:ind w:left="0" w:right="0" w:firstLine="0"/>
            </w:pPr>
            <w:r>
              <w:t>(a) to (h), 58(3)(a) to (c)).</w:t>
            </w:r>
            <w:r>
              <w:rPr>
                <w:i/>
              </w:rPr>
              <w:t xml:space="preserve"> [list, using commas to separate each entry]</w:t>
            </w:r>
          </w:p>
        </w:tc>
        <w:tc>
          <w:tcPr>
            <w:tcW w:w="6456" w:type="dxa"/>
            <w:tcBorders>
              <w:top w:val="single" w:sz="4" w:space="0" w:color="0E79BE"/>
              <w:left w:val="single" w:sz="4" w:space="0" w:color="0E79BE"/>
              <w:bottom w:val="single" w:sz="4" w:space="0" w:color="0E79BE"/>
              <w:right w:val="single" w:sz="4" w:space="0" w:color="0E79BE"/>
            </w:tcBorders>
          </w:tcPr>
          <w:p w14:paraId="115AFA92" w14:textId="08F1B378" w:rsidR="00DC0687" w:rsidRDefault="00DC0687">
            <w:pPr>
              <w:spacing w:after="0" w:line="259" w:lineRule="auto"/>
              <w:ind w:left="0" w:right="0" w:firstLine="0"/>
            </w:pPr>
            <w:r>
              <w:t>Make sure you list all subsections in section 58</w:t>
            </w:r>
            <w:r>
              <w:rPr>
                <w:rStyle w:val="FootnoteReference"/>
              </w:rPr>
              <w:footnoteReference w:id="17"/>
            </w:r>
            <w:r>
              <w:t xml:space="preserve"> that your risk assessment is not fully compliant with. </w:t>
            </w:r>
          </w:p>
        </w:tc>
      </w:tr>
      <w:tr w:rsidR="00DC0687" w14:paraId="3BA6C831" w14:textId="77777777" w:rsidTr="00F3447A">
        <w:tblPrEx>
          <w:tblCellMar>
            <w:right w:w="36" w:type="dxa"/>
          </w:tblCellMar>
        </w:tblPrEx>
        <w:trPr>
          <w:trHeight w:val="2032"/>
        </w:trPr>
        <w:tc>
          <w:tcPr>
            <w:tcW w:w="1392" w:type="dxa"/>
            <w:tcBorders>
              <w:top w:val="single" w:sz="4" w:space="0" w:color="0E79BE"/>
              <w:left w:val="single" w:sz="4" w:space="0" w:color="0E79BE"/>
              <w:bottom w:val="single" w:sz="4" w:space="0" w:color="0E79BE"/>
              <w:right w:val="single" w:sz="4" w:space="0" w:color="0E79BE"/>
            </w:tcBorders>
          </w:tcPr>
          <w:p w14:paraId="6BBC6FB3" w14:textId="77777777" w:rsidR="00DC0687" w:rsidRDefault="00DC0687">
            <w:pPr>
              <w:spacing w:after="0" w:line="259" w:lineRule="auto"/>
              <w:ind w:left="0" w:right="0" w:firstLine="0"/>
            </w:pPr>
            <w:r>
              <w:t>5.3</w:t>
            </w:r>
          </w:p>
        </w:tc>
        <w:tc>
          <w:tcPr>
            <w:tcW w:w="2608" w:type="dxa"/>
            <w:tcBorders>
              <w:top w:val="single" w:sz="4" w:space="0" w:color="0E79BE"/>
              <w:left w:val="single" w:sz="4" w:space="0" w:color="0E79BE"/>
              <w:bottom w:val="single" w:sz="4" w:space="0" w:color="0E79BE"/>
              <w:right w:val="single" w:sz="4" w:space="0" w:color="0E79BE"/>
            </w:tcBorders>
          </w:tcPr>
          <w:p w14:paraId="3716044A" w14:textId="77777777" w:rsidR="00DC0687" w:rsidRDefault="00DC0687">
            <w:pPr>
              <w:spacing w:after="0" w:line="259" w:lineRule="auto"/>
              <w:ind w:left="0" w:right="228" w:firstLine="0"/>
            </w:pPr>
            <w:r>
              <w:t xml:space="preserve">When was the most recent internal review of your risk assessment completed? </w:t>
            </w:r>
            <w:r>
              <w:rPr>
                <w:i/>
              </w:rPr>
              <w:t>[date]</w:t>
            </w:r>
          </w:p>
        </w:tc>
        <w:tc>
          <w:tcPr>
            <w:tcW w:w="6456" w:type="dxa"/>
            <w:tcBorders>
              <w:top w:val="single" w:sz="4" w:space="0" w:color="0E79BE"/>
              <w:left w:val="single" w:sz="4" w:space="0" w:color="0E79BE"/>
              <w:bottom w:val="single" w:sz="4" w:space="0" w:color="0E79BE"/>
              <w:right w:val="single" w:sz="4" w:space="0" w:color="0E79BE"/>
            </w:tcBorders>
            <w:shd w:val="clear" w:color="auto" w:fill="auto"/>
          </w:tcPr>
          <w:p w14:paraId="62AF51D7" w14:textId="77777777" w:rsidR="00DC0687" w:rsidRDefault="00DC0687">
            <w:pPr>
              <w:spacing w:after="53" w:line="239" w:lineRule="auto"/>
              <w:ind w:left="0" w:right="0" w:firstLine="0"/>
            </w:pPr>
            <w:r>
              <w:rPr>
                <w:b/>
                <w:i/>
              </w:rPr>
              <w:t>Internal review</w:t>
            </w:r>
            <w:r>
              <w:rPr>
                <w:b/>
              </w:rPr>
              <w:t xml:space="preserve"> </w:t>
            </w:r>
            <w:r>
              <w:t xml:space="preserve">means that someone within your business checks your risk assessment to make sure it is current, identifies any weaknesses, and makes changes as necessary. </w:t>
            </w:r>
          </w:p>
          <w:p w14:paraId="7AE37F77" w14:textId="77777777" w:rsidR="00DC0687" w:rsidRDefault="00DC0687">
            <w:pPr>
              <w:spacing w:after="53" w:line="239" w:lineRule="auto"/>
              <w:ind w:left="0" w:right="0" w:firstLine="0"/>
            </w:pPr>
            <w:r>
              <w:t>If you have not reviewed your risk assessment since it was initially prepared, insert the date it was first prepared.</w:t>
            </w:r>
          </w:p>
          <w:p w14:paraId="049DFAAF" w14:textId="1916893A" w:rsidR="00DC0687" w:rsidRDefault="00DC0687" w:rsidP="00F3447A">
            <w:pPr>
              <w:spacing w:line="259" w:lineRule="auto"/>
              <w:ind w:left="0" w:right="0" w:firstLine="0"/>
            </w:pPr>
            <w:r>
              <w:t>Section 59 of the Act specifies the requirements for review and audit of AML/CFT programmes and risk assessments.</w:t>
            </w:r>
            <w:r>
              <w:rPr>
                <w:rStyle w:val="FootnoteReference"/>
              </w:rPr>
              <w:footnoteReference w:id="18"/>
            </w:r>
            <w:r>
              <w:t xml:space="preserve"> </w:t>
            </w:r>
          </w:p>
        </w:tc>
      </w:tr>
      <w:tr w:rsidR="00DC0687" w14:paraId="331B2654" w14:textId="77777777">
        <w:tblPrEx>
          <w:tblCellMar>
            <w:right w:w="36" w:type="dxa"/>
          </w:tblCellMar>
        </w:tblPrEx>
        <w:trPr>
          <w:trHeight w:val="1184"/>
        </w:trPr>
        <w:tc>
          <w:tcPr>
            <w:tcW w:w="1392" w:type="dxa"/>
            <w:tcBorders>
              <w:top w:val="single" w:sz="4" w:space="0" w:color="0E79BE"/>
              <w:left w:val="single" w:sz="4" w:space="0" w:color="0E79BE"/>
              <w:bottom w:val="single" w:sz="4" w:space="0" w:color="0E79BE"/>
              <w:right w:val="single" w:sz="4" w:space="0" w:color="0E79BE"/>
            </w:tcBorders>
          </w:tcPr>
          <w:p w14:paraId="085AD79F" w14:textId="77777777" w:rsidR="00DC0687" w:rsidRDefault="00DC0687">
            <w:pPr>
              <w:spacing w:after="0" w:line="259" w:lineRule="auto"/>
              <w:ind w:left="0" w:right="0" w:firstLine="0"/>
            </w:pPr>
            <w:r>
              <w:t>5.4</w:t>
            </w:r>
          </w:p>
        </w:tc>
        <w:tc>
          <w:tcPr>
            <w:tcW w:w="2608" w:type="dxa"/>
            <w:tcBorders>
              <w:top w:val="single" w:sz="4" w:space="0" w:color="0E79BE"/>
              <w:left w:val="single" w:sz="4" w:space="0" w:color="0E79BE"/>
              <w:bottom w:val="single" w:sz="4" w:space="0" w:color="0E79BE"/>
              <w:right w:val="single" w:sz="4" w:space="0" w:color="0E79BE"/>
            </w:tcBorders>
          </w:tcPr>
          <w:p w14:paraId="200E9DBE" w14:textId="77777777" w:rsidR="00DC0687" w:rsidRDefault="00DC0687">
            <w:pPr>
              <w:spacing w:after="0" w:line="259" w:lineRule="auto"/>
              <w:ind w:left="0" w:right="0" w:firstLine="0"/>
            </w:pPr>
            <w:r>
              <w:t xml:space="preserve">Has your risk assessment been independently audited? </w:t>
            </w:r>
            <w:r>
              <w:rPr>
                <w:i/>
              </w:rPr>
              <w:t>Yes/No</w:t>
            </w:r>
          </w:p>
        </w:tc>
        <w:tc>
          <w:tcPr>
            <w:tcW w:w="6456" w:type="dxa"/>
            <w:tcBorders>
              <w:top w:val="single" w:sz="4" w:space="0" w:color="0E79BE"/>
              <w:left w:val="single" w:sz="4" w:space="0" w:color="0E79BE"/>
              <w:bottom w:val="single" w:sz="4" w:space="0" w:color="0E79BE"/>
              <w:right w:val="single" w:sz="4" w:space="0" w:color="0E79BE"/>
            </w:tcBorders>
          </w:tcPr>
          <w:p w14:paraId="6BC65797" w14:textId="109B2714" w:rsidR="00DC0687" w:rsidRDefault="00DC0687">
            <w:pPr>
              <w:spacing w:after="0" w:line="259" w:lineRule="auto"/>
              <w:ind w:left="0" w:right="0" w:firstLine="0"/>
            </w:pPr>
            <w:r>
              <w:rPr>
                <w:b/>
                <w:i/>
              </w:rPr>
              <w:t>Independent audit</w:t>
            </w:r>
            <w:r>
              <w:t xml:space="preserve"> means a systematic check of your risk assessment by an independent and suitably qualified person, resulting in a written report. Further information is available in the </w:t>
            </w:r>
            <w:r>
              <w:rPr>
                <w:i/>
              </w:rPr>
              <w:t>Guideline for Audits of Risk Assessments and AML/CFT Programmes</w:t>
            </w:r>
            <w:r>
              <w:t>.</w:t>
            </w:r>
            <w:r>
              <w:rPr>
                <w:rStyle w:val="FootnoteReference"/>
              </w:rPr>
              <w:footnoteReference w:id="19"/>
            </w:r>
            <w:r>
              <w:t xml:space="preserve"> </w:t>
            </w:r>
          </w:p>
        </w:tc>
      </w:tr>
      <w:tr w:rsidR="00DC0687" w14:paraId="51A89F65" w14:textId="77777777">
        <w:tblPrEx>
          <w:tblCellMar>
            <w:right w:w="36" w:type="dxa"/>
          </w:tblCellMar>
        </w:tblPrEx>
        <w:trPr>
          <w:trHeight w:val="1448"/>
        </w:trPr>
        <w:tc>
          <w:tcPr>
            <w:tcW w:w="1392" w:type="dxa"/>
            <w:tcBorders>
              <w:top w:val="single" w:sz="4" w:space="0" w:color="0E79BE"/>
              <w:left w:val="single" w:sz="4" w:space="0" w:color="0E79BE"/>
              <w:bottom w:val="single" w:sz="4" w:space="0" w:color="0E79BE"/>
              <w:right w:val="single" w:sz="4" w:space="0" w:color="0E79BE"/>
            </w:tcBorders>
          </w:tcPr>
          <w:p w14:paraId="339A42B4" w14:textId="77777777" w:rsidR="00DC0687" w:rsidRDefault="00DC0687">
            <w:pPr>
              <w:spacing w:after="0" w:line="259" w:lineRule="auto"/>
              <w:ind w:left="0" w:right="0" w:firstLine="0"/>
            </w:pPr>
            <w:r>
              <w:t>5.5</w:t>
            </w:r>
          </w:p>
        </w:tc>
        <w:tc>
          <w:tcPr>
            <w:tcW w:w="2608" w:type="dxa"/>
            <w:tcBorders>
              <w:top w:val="single" w:sz="4" w:space="0" w:color="0E79BE"/>
              <w:left w:val="single" w:sz="4" w:space="0" w:color="0E79BE"/>
              <w:bottom w:val="single" w:sz="4" w:space="0" w:color="0E79BE"/>
              <w:right w:val="single" w:sz="4" w:space="0" w:color="0E79BE"/>
            </w:tcBorders>
          </w:tcPr>
          <w:p w14:paraId="3FFDB33B" w14:textId="77777777" w:rsidR="00DC0687" w:rsidRDefault="00DC0687">
            <w:pPr>
              <w:spacing w:after="0" w:line="236" w:lineRule="auto"/>
              <w:ind w:left="0" w:right="0" w:firstLine="0"/>
            </w:pPr>
            <w:r>
              <w:t xml:space="preserve">If you answered “yes” to 5.4, when was the most recent audit of your risk assessment completed? </w:t>
            </w:r>
          </w:p>
          <w:p w14:paraId="02D1AEFC" w14:textId="77777777" w:rsidR="00DC0687" w:rsidRDefault="00DC0687">
            <w:pPr>
              <w:spacing w:after="0" w:line="259" w:lineRule="auto"/>
              <w:ind w:left="0" w:right="0" w:firstLine="0"/>
            </w:pPr>
            <w:r>
              <w:rPr>
                <w:i/>
              </w:rPr>
              <w:t>[date]</w:t>
            </w:r>
          </w:p>
        </w:tc>
        <w:tc>
          <w:tcPr>
            <w:tcW w:w="6456" w:type="dxa"/>
            <w:tcBorders>
              <w:top w:val="single" w:sz="4" w:space="0" w:color="0E79BE"/>
              <w:left w:val="single" w:sz="4" w:space="0" w:color="0E79BE"/>
              <w:bottom w:val="single" w:sz="4" w:space="0" w:color="0E79BE"/>
              <w:right w:val="single" w:sz="4" w:space="0" w:color="0E79BE"/>
            </w:tcBorders>
          </w:tcPr>
          <w:p w14:paraId="4132B723" w14:textId="77777777" w:rsidR="00DC0687" w:rsidRDefault="00DC0687">
            <w:pPr>
              <w:spacing w:after="0" w:line="259" w:lineRule="auto"/>
              <w:ind w:left="0" w:right="0" w:firstLine="0"/>
            </w:pPr>
            <w:r>
              <w:rPr>
                <w:b/>
              </w:rPr>
              <w:t>Only answer this question if you answered “yes” to 5.4.</w:t>
            </w:r>
          </w:p>
        </w:tc>
      </w:tr>
      <w:tr w:rsidR="00DC0687" w14:paraId="32DC022E" w14:textId="77777777">
        <w:tblPrEx>
          <w:tblCellMar>
            <w:right w:w="36" w:type="dxa"/>
          </w:tblCellMar>
        </w:tblPrEx>
        <w:trPr>
          <w:trHeight w:val="1448"/>
        </w:trPr>
        <w:tc>
          <w:tcPr>
            <w:tcW w:w="1392" w:type="dxa"/>
            <w:tcBorders>
              <w:top w:val="single" w:sz="4" w:space="0" w:color="0E79BE"/>
              <w:left w:val="single" w:sz="4" w:space="0" w:color="0E79BE"/>
              <w:bottom w:val="single" w:sz="4" w:space="0" w:color="0E79BE"/>
              <w:right w:val="single" w:sz="4" w:space="0" w:color="0E79BE"/>
            </w:tcBorders>
          </w:tcPr>
          <w:p w14:paraId="4CF7C2D4" w14:textId="77777777" w:rsidR="00DC0687" w:rsidRDefault="00DC0687">
            <w:pPr>
              <w:spacing w:after="0" w:line="259" w:lineRule="auto"/>
              <w:ind w:left="0" w:right="0" w:firstLine="0"/>
            </w:pPr>
            <w:r>
              <w:t>5.6</w:t>
            </w:r>
          </w:p>
        </w:tc>
        <w:tc>
          <w:tcPr>
            <w:tcW w:w="2608" w:type="dxa"/>
            <w:tcBorders>
              <w:top w:val="single" w:sz="4" w:space="0" w:color="0E79BE"/>
              <w:left w:val="single" w:sz="4" w:space="0" w:color="0E79BE"/>
              <w:bottom w:val="single" w:sz="4" w:space="0" w:color="0E79BE"/>
              <w:right w:val="single" w:sz="4" w:space="0" w:color="0E79BE"/>
            </w:tcBorders>
          </w:tcPr>
          <w:p w14:paraId="57FA1063" w14:textId="77777777" w:rsidR="00DC0687" w:rsidRDefault="00DC0687">
            <w:pPr>
              <w:spacing w:after="0" w:line="259" w:lineRule="auto"/>
              <w:ind w:left="0" w:right="138" w:firstLine="0"/>
            </w:pPr>
            <w:r>
              <w:t xml:space="preserve">If you answered “yes” to 5.4, did the most recent audit of your risk assessment highlight any deficiencies? </w:t>
            </w:r>
            <w:r>
              <w:rPr>
                <w:i/>
              </w:rPr>
              <w:t>Yes/No</w:t>
            </w:r>
          </w:p>
        </w:tc>
        <w:tc>
          <w:tcPr>
            <w:tcW w:w="6456" w:type="dxa"/>
            <w:tcBorders>
              <w:top w:val="single" w:sz="4" w:space="0" w:color="0E79BE"/>
              <w:left w:val="single" w:sz="4" w:space="0" w:color="0E79BE"/>
              <w:bottom w:val="single" w:sz="4" w:space="0" w:color="0E79BE"/>
              <w:right w:val="single" w:sz="4" w:space="0" w:color="0E79BE"/>
            </w:tcBorders>
          </w:tcPr>
          <w:p w14:paraId="2F5389D8" w14:textId="77777777" w:rsidR="00DC0687" w:rsidRDefault="00DC0687">
            <w:pPr>
              <w:spacing w:after="0" w:line="259" w:lineRule="auto"/>
              <w:ind w:left="0" w:right="0" w:firstLine="0"/>
            </w:pPr>
            <w:r>
              <w:rPr>
                <w:b/>
              </w:rPr>
              <w:t>Only answer this question if you answered “yes” to 5.4.</w:t>
            </w:r>
          </w:p>
        </w:tc>
      </w:tr>
      <w:tr w:rsidR="009A53F7" w14:paraId="1E679090" w14:textId="77777777" w:rsidTr="00942EB1">
        <w:tblPrEx>
          <w:tblCellMar>
            <w:right w:w="43" w:type="dxa"/>
          </w:tblCellMar>
        </w:tblPrEx>
        <w:trPr>
          <w:trHeight w:val="3409"/>
        </w:trPr>
        <w:tc>
          <w:tcPr>
            <w:tcW w:w="1392" w:type="dxa"/>
            <w:tcBorders>
              <w:top w:val="single" w:sz="4" w:space="0" w:color="00455D"/>
              <w:left w:val="single" w:sz="4" w:space="0" w:color="0E79BE"/>
              <w:bottom w:val="single" w:sz="4" w:space="0" w:color="0E79BE"/>
              <w:right w:val="single" w:sz="4" w:space="0" w:color="0E79BE"/>
            </w:tcBorders>
          </w:tcPr>
          <w:p w14:paraId="3C95C619" w14:textId="77777777" w:rsidR="009A53F7" w:rsidRDefault="009A53F7" w:rsidP="00942EB1">
            <w:pPr>
              <w:spacing w:after="0" w:line="259" w:lineRule="auto"/>
              <w:ind w:left="0" w:right="0" w:firstLine="0"/>
            </w:pPr>
            <w:r>
              <w:t xml:space="preserve">5.7 </w:t>
            </w:r>
          </w:p>
        </w:tc>
        <w:tc>
          <w:tcPr>
            <w:tcW w:w="2608" w:type="dxa"/>
            <w:tcBorders>
              <w:top w:val="single" w:sz="4" w:space="0" w:color="00455D"/>
              <w:left w:val="single" w:sz="4" w:space="0" w:color="0E79BE"/>
              <w:bottom w:val="single" w:sz="4" w:space="0" w:color="0E79BE"/>
              <w:right w:val="single" w:sz="4" w:space="0" w:color="0E79BE"/>
            </w:tcBorders>
          </w:tcPr>
          <w:p w14:paraId="58DD7EC1" w14:textId="77777777" w:rsidR="009A53F7" w:rsidRDefault="009A53F7" w:rsidP="00942EB1">
            <w:pPr>
              <w:spacing w:after="57" w:line="236" w:lineRule="auto"/>
              <w:ind w:left="0" w:right="297" w:firstLine="0"/>
            </w:pPr>
            <w:r>
              <w:t xml:space="preserve">If you answered “yes” to 5.4 and 5.6, have you made the changes identified as being necessary in the most recent audit? </w:t>
            </w:r>
          </w:p>
          <w:p w14:paraId="44548B81" w14:textId="77777777" w:rsidR="009A53F7" w:rsidRDefault="009A53F7" w:rsidP="00942EB1">
            <w:pPr>
              <w:spacing w:after="57" w:line="236" w:lineRule="auto"/>
              <w:ind w:left="0" w:right="0" w:firstLine="0"/>
            </w:pPr>
            <w:r>
              <w:rPr>
                <w:i/>
              </w:rPr>
              <w:t>Yes, complete/Not yet complete</w:t>
            </w:r>
          </w:p>
          <w:p w14:paraId="7A78A216" w14:textId="77777777" w:rsidR="009A53F7" w:rsidRDefault="009A53F7" w:rsidP="00942EB1">
            <w:pPr>
              <w:spacing w:after="0" w:line="259" w:lineRule="auto"/>
              <w:ind w:left="0" w:right="204" w:firstLine="0"/>
            </w:pPr>
            <w:r>
              <w:t xml:space="preserve">If you answered “Not yet complete” please explain: </w:t>
            </w:r>
            <w:r>
              <w:rPr>
                <w:i/>
              </w:rPr>
              <w:t xml:space="preserve">[insert detailed explanation] </w:t>
            </w:r>
          </w:p>
        </w:tc>
        <w:tc>
          <w:tcPr>
            <w:tcW w:w="6456" w:type="dxa"/>
            <w:tcBorders>
              <w:top w:val="single" w:sz="4" w:space="0" w:color="00455D"/>
              <w:left w:val="single" w:sz="4" w:space="0" w:color="0E79BE"/>
              <w:bottom w:val="single" w:sz="4" w:space="0" w:color="0E79BE"/>
              <w:right w:val="single" w:sz="4" w:space="0" w:color="0E79BE"/>
            </w:tcBorders>
          </w:tcPr>
          <w:p w14:paraId="00EF181D" w14:textId="77777777" w:rsidR="009A53F7" w:rsidRDefault="009A53F7" w:rsidP="00942EB1">
            <w:pPr>
              <w:spacing w:after="31" w:line="259" w:lineRule="auto"/>
              <w:ind w:left="0" w:right="0" w:firstLine="0"/>
            </w:pPr>
            <w:r>
              <w:rPr>
                <w:b/>
              </w:rPr>
              <w:t>Only answer this question if you answered “yes” to 5.4 and 5.6.</w:t>
            </w:r>
          </w:p>
          <w:p w14:paraId="6F7CB639" w14:textId="77777777" w:rsidR="009A53F7" w:rsidRDefault="009A53F7" w:rsidP="00942EB1">
            <w:pPr>
              <w:spacing w:after="0" w:line="259" w:lineRule="auto"/>
              <w:ind w:left="0" w:right="0" w:firstLine="0"/>
            </w:pPr>
            <w:r>
              <w:t xml:space="preserve">If you have not made all the changes, then you need to </w:t>
            </w:r>
            <w:proofErr w:type="gramStart"/>
            <w:r>
              <w:t>answer</w:t>
            </w:r>
            <w:proofErr w:type="gramEnd"/>
            <w:r>
              <w:t xml:space="preserve"> “Not yet complete” and briefly explain what changes are yet to be made and your plans for making these changes. </w:t>
            </w:r>
          </w:p>
        </w:tc>
      </w:tr>
      <w:tr w:rsidR="009A53F7" w14:paraId="12F92474" w14:textId="77777777" w:rsidTr="00942EB1">
        <w:tblPrEx>
          <w:tblCellMar>
            <w:right w:w="43" w:type="dxa"/>
          </w:tblCellMar>
        </w:tblPrEx>
        <w:trPr>
          <w:trHeight w:val="1976"/>
        </w:trPr>
        <w:tc>
          <w:tcPr>
            <w:tcW w:w="1392" w:type="dxa"/>
            <w:tcBorders>
              <w:top w:val="single" w:sz="4" w:space="0" w:color="0E79BE"/>
              <w:left w:val="single" w:sz="4" w:space="0" w:color="0E79BE"/>
              <w:bottom w:val="single" w:sz="4" w:space="0" w:color="0E79BE"/>
              <w:right w:val="single" w:sz="4" w:space="0" w:color="0E79BE"/>
            </w:tcBorders>
          </w:tcPr>
          <w:p w14:paraId="7C7EBD8D" w14:textId="77777777" w:rsidR="009A53F7" w:rsidRDefault="009A53F7" w:rsidP="00942EB1">
            <w:pPr>
              <w:spacing w:after="0" w:line="259" w:lineRule="auto"/>
              <w:ind w:left="0" w:right="0" w:firstLine="0"/>
            </w:pPr>
            <w:r>
              <w:lastRenderedPageBreak/>
              <w:t>5.8</w:t>
            </w:r>
          </w:p>
        </w:tc>
        <w:tc>
          <w:tcPr>
            <w:tcW w:w="2608" w:type="dxa"/>
            <w:tcBorders>
              <w:top w:val="single" w:sz="4" w:space="0" w:color="0E79BE"/>
              <w:left w:val="single" w:sz="4" w:space="0" w:color="0E79BE"/>
              <w:bottom w:val="single" w:sz="4" w:space="0" w:color="0E79BE"/>
              <w:right w:val="single" w:sz="4" w:space="0" w:color="0E79BE"/>
            </w:tcBorders>
          </w:tcPr>
          <w:p w14:paraId="253ACB07" w14:textId="2B36D5CD" w:rsidR="009A53F7" w:rsidRDefault="009A53F7" w:rsidP="00942EB1">
            <w:pPr>
              <w:spacing w:after="0" w:line="259" w:lineRule="auto"/>
              <w:ind w:left="0" w:right="44" w:firstLine="0"/>
            </w:pPr>
            <w:r>
              <w:t>During the year, did you introduce a new service or activity regulated by the Act (e</w:t>
            </w:r>
            <w:r>
              <w:t>.</w:t>
            </w:r>
            <w:r>
              <w:t>g</w:t>
            </w:r>
            <w:r>
              <w:t>.</w:t>
            </w:r>
            <w:r>
              <w:t xml:space="preserve">, a new product, service or channel) that is not considered in your risk assessment? </w:t>
            </w:r>
            <w:r>
              <w:rPr>
                <w:i/>
              </w:rPr>
              <w:t>Yes/No</w:t>
            </w:r>
          </w:p>
        </w:tc>
        <w:tc>
          <w:tcPr>
            <w:tcW w:w="6456" w:type="dxa"/>
            <w:tcBorders>
              <w:top w:val="single" w:sz="4" w:space="0" w:color="0E79BE"/>
              <w:left w:val="single" w:sz="4" w:space="0" w:color="0E79BE"/>
              <w:bottom w:val="single" w:sz="4" w:space="0" w:color="0E79BE"/>
              <w:right w:val="single" w:sz="4" w:space="0" w:color="0E79BE"/>
            </w:tcBorders>
          </w:tcPr>
          <w:p w14:paraId="5B8B884F" w14:textId="3B7EC14F" w:rsidR="009A53F7" w:rsidRDefault="009A53F7" w:rsidP="00942EB1">
            <w:pPr>
              <w:spacing w:after="0" w:line="259" w:lineRule="auto"/>
              <w:ind w:left="0" w:right="0" w:firstLine="0"/>
            </w:pPr>
            <w:r>
              <w:t>Are you conducting a new activity or providing a new service to your customers that is regulated by the Act (see definition of “designated non-financial business or profession” in section 5 of the Act</w:t>
            </w:r>
            <w:r>
              <w:rPr>
                <w:rStyle w:val="FootnoteReference"/>
              </w:rPr>
              <w:footnoteReference w:id="20"/>
            </w:r>
            <w:r>
              <w:t xml:space="preserve">) and not considered in your risk assessment? </w:t>
            </w:r>
          </w:p>
        </w:tc>
      </w:tr>
      <w:tr w:rsidR="009A53F7" w14:paraId="36514A59" w14:textId="77777777" w:rsidTr="00942EB1">
        <w:tblPrEx>
          <w:tblCellMar>
            <w:right w:w="37" w:type="dxa"/>
          </w:tblCellMar>
        </w:tblPrEx>
        <w:trPr>
          <w:trHeight w:val="392"/>
        </w:trPr>
        <w:tc>
          <w:tcPr>
            <w:tcW w:w="1392" w:type="dxa"/>
            <w:tcBorders>
              <w:top w:val="single" w:sz="4" w:space="0" w:color="0E79BE"/>
              <w:left w:val="single" w:sz="4" w:space="0" w:color="0E79BE"/>
              <w:bottom w:val="single" w:sz="4" w:space="0" w:color="0E79BE"/>
              <w:right w:val="single" w:sz="4" w:space="0" w:color="0E79BE"/>
            </w:tcBorders>
            <w:shd w:val="clear" w:color="auto" w:fill="ECF0FA"/>
          </w:tcPr>
          <w:p w14:paraId="6A6E1B31" w14:textId="77777777" w:rsidR="009A53F7" w:rsidRDefault="009A53F7" w:rsidP="00942EB1">
            <w:pPr>
              <w:spacing w:after="0" w:line="259" w:lineRule="auto"/>
              <w:ind w:left="0" w:right="0" w:firstLine="0"/>
            </w:pPr>
            <w:r>
              <w:rPr>
                <w:b/>
              </w:rPr>
              <w:t>6</w:t>
            </w:r>
          </w:p>
        </w:tc>
        <w:tc>
          <w:tcPr>
            <w:tcW w:w="2608" w:type="dxa"/>
            <w:tcBorders>
              <w:top w:val="single" w:sz="4" w:space="0" w:color="0E79BE"/>
              <w:left w:val="single" w:sz="4" w:space="0" w:color="0E79BE"/>
              <w:bottom w:val="single" w:sz="4" w:space="0" w:color="0E79BE"/>
              <w:right w:val="single" w:sz="4" w:space="0" w:color="0E79BE"/>
            </w:tcBorders>
            <w:shd w:val="clear" w:color="auto" w:fill="ECF0FA"/>
          </w:tcPr>
          <w:p w14:paraId="1D160703" w14:textId="77777777" w:rsidR="009A53F7" w:rsidRDefault="009A53F7" w:rsidP="00942EB1">
            <w:pPr>
              <w:spacing w:after="0" w:line="259" w:lineRule="auto"/>
              <w:ind w:left="0" w:right="0" w:firstLine="0"/>
            </w:pPr>
            <w:r>
              <w:rPr>
                <w:b/>
              </w:rPr>
              <w:t>AML/CFT programme</w:t>
            </w:r>
          </w:p>
        </w:tc>
        <w:tc>
          <w:tcPr>
            <w:tcW w:w="6456" w:type="dxa"/>
            <w:tcBorders>
              <w:top w:val="single" w:sz="4" w:space="0" w:color="0E79BE"/>
              <w:left w:val="single" w:sz="4" w:space="0" w:color="0E79BE"/>
              <w:bottom w:val="single" w:sz="4" w:space="0" w:color="0E79BE"/>
              <w:right w:val="single" w:sz="4" w:space="0" w:color="0E79BE"/>
            </w:tcBorders>
            <w:shd w:val="clear" w:color="auto" w:fill="ECF0FA"/>
          </w:tcPr>
          <w:p w14:paraId="7117BA41" w14:textId="77777777" w:rsidR="009A53F7" w:rsidRDefault="009A53F7" w:rsidP="00942EB1">
            <w:pPr>
              <w:spacing w:after="160" w:line="259" w:lineRule="auto"/>
              <w:ind w:left="0" w:right="0" w:firstLine="0"/>
            </w:pPr>
          </w:p>
        </w:tc>
      </w:tr>
      <w:tr w:rsidR="009A53F7" w14:paraId="5C9BBDA2" w14:textId="77777777" w:rsidTr="00942EB1">
        <w:tblPrEx>
          <w:tblCellMar>
            <w:right w:w="37" w:type="dxa"/>
          </w:tblCellMar>
        </w:tblPrEx>
        <w:trPr>
          <w:trHeight w:val="4201"/>
        </w:trPr>
        <w:tc>
          <w:tcPr>
            <w:tcW w:w="1392" w:type="dxa"/>
            <w:tcBorders>
              <w:top w:val="single" w:sz="4" w:space="0" w:color="0E79BE"/>
              <w:left w:val="single" w:sz="4" w:space="0" w:color="0E79BE"/>
              <w:bottom w:val="single" w:sz="4" w:space="0" w:color="0E79BE"/>
              <w:right w:val="single" w:sz="4" w:space="0" w:color="0E79BE"/>
            </w:tcBorders>
          </w:tcPr>
          <w:p w14:paraId="679E0030" w14:textId="77777777" w:rsidR="009A53F7" w:rsidRDefault="009A53F7" w:rsidP="00942EB1">
            <w:pPr>
              <w:spacing w:after="0" w:line="259" w:lineRule="auto"/>
              <w:ind w:left="0" w:right="0" w:firstLine="0"/>
            </w:pPr>
            <w:r>
              <w:t>6.1</w:t>
            </w:r>
          </w:p>
        </w:tc>
        <w:tc>
          <w:tcPr>
            <w:tcW w:w="2608" w:type="dxa"/>
            <w:tcBorders>
              <w:top w:val="single" w:sz="4" w:space="0" w:color="0E79BE"/>
              <w:left w:val="single" w:sz="4" w:space="0" w:color="0E79BE"/>
              <w:bottom w:val="single" w:sz="4" w:space="0" w:color="0E79BE"/>
              <w:right w:val="single" w:sz="4" w:space="0" w:color="0E79BE"/>
            </w:tcBorders>
          </w:tcPr>
          <w:p w14:paraId="337A12B2" w14:textId="77777777" w:rsidR="009A53F7" w:rsidRDefault="009A53F7" w:rsidP="00942EB1">
            <w:pPr>
              <w:spacing w:after="57" w:line="236" w:lineRule="auto"/>
              <w:ind w:left="0" w:right="13" w:firstLine="0"/>
            </w:pPr>
            <w:r>
              <w:t>Does your AML/CFT programme meet the requirements of section 57 of the Act?</w:t>
            </w:r>
          </w:p>
          <w:p w14:paraId="6D2C07A9" w14:textId="77777777" w:rsidR="009A53F7" w:rsidRDefault="009A53F7" w:rsidP="00942EB1">
            <w:pPr>
              <w:spacing w:after="0" w:line="259" w:lineRule="auto"/>
              <w:ind w:left="0" w:right="0" w:firstLine="0"/>
            </w:pPr>
            <w:r>
              <w:rPr>
                <w:i/>
              </w:rPr>
              <w:t>Meets all/Meets some/</w:t>
            </w:r>
          </w:p>
          <w:p w14:paraId="4D2EC5CC" w14:textId="77777777" w:rsidR="009A53F7" w:rsidRDefault="009A53F7" w:rsidP="00942EB1">
            <w:pPr>
              <w:spacing w:after="0" w:line="259" w:lineRule="auto"/>
              <w:ind w:left="0" w:right="0" w:firstLine="0"/>
            </w:pPr>
            <w:r>
              <w:rPr>
                <w:i/>
              </w:rPr>
              <w:t>Meets none</w:t>
            </w:r>
          </w:p>
        </w:tc>
        <w:tc>
          <w:tcPr>
            <w:tcW w:w="6456" w:type="dxa"/>
            <w:tcBorders>
              <w:top w:val="single" w:sz="4" w:space="0" w:color="0E79BE"/>
              <w:left w:val="single" w:sz="4" w:space="0" w:color="0E79BE"/>
              <w:bottom w:val="single" w:sz="4" w:space="0" w:color="0E79BE"/>
              <w:right w:val="single" w:sz="4" w:space="0" w:color="0E79BE"/>
            </w:tcBorders>
          </w:tcPr>
          <w:p w14:paraId="1666F010" w14:textId="77777777" w:rsidR="009A53F7" w:rsidRDefault="009A53F7" w:rsidP="00942EB1">
            <w:pPr>
              <w:spacing w:after="118" w:line="221" w:lineRule="auto"/>
              <w:ind w:left="0" w:right="0" w:firstLine="0"/>
            </w:pPr>
            <w:r>
              <w:t>Section 57 of the Act specifies what your AML/CFT programme must cover.</w:t>
            </w:r>
            <w:r>
              <w:rPr>
                <w:rStyle w:val="FootnoteReference"/>
              </w:rPr>
              <w:footnoteReference w:id="21"/>
            </w:r>
            <w:r>
              <w:t xml:space="preserve"> </w:t>
            </w:r>
          </w:p>
          <w:p w14:paraId="06145E32" w14:textId="77777777" w:rsidR="009A53F7" w:rsidRDefault="009A53F7" w:rsidP="00942EB1">
            <w:pPr>
              <w:spacing w:after="57" w:line="236" w:lineRule="auto"/>
              <w:ind w:left="0" w:right="0" w:firstLine="0"/>
            </w:pPr>
            <w:r>
              <w:t>Your AML/CFT programme must be based on your risk assessment and include adequate and effective procedures, policies and controls for:</w:t>
            </w:r>
          </w:p>
          <w:p w14:paraId="566E6979" w14:textId="77777777" w:rsidR="009A53F7" w:rsidRDefault="009A53F7" w:rsidP="00942EB1">
            <w:pPr>
              <w:numPr>
                <w:ilvl w:val="0"/>
                <w:numId w:val="4"/>
              </w:numPr>
              <w:spacing w:after="0" w:line="259" w:lineRule="auto"/>
              <w:ind w:right="0" w:hanging="304"/>
            </w:pPr>
            <w:r>
              <w:t xml:space="preserve">Vetting and training staff </w:t>
            </w:r>
          </w:p>
          <w:p w14:paraId="64D12178" w14:textId="77777777" w:rsidR="009A53F7" w:rsidRDefault="009A53F7" w:rsidP="00942EB1">
            <w:pPr>
              <w:numPr>
                <w:ilvl w:val="0"/>
                <w:numId w:val="4"/>
              </w:numPr>
              <w:spacing w:after="0" w:line="259" w:lineRule="auto"/>
              <w:ind w:right="0" w:hanging="304"/>
            </w:pPr>
            <w:r>
              <w:t xml:space="preserve">Complying with customer due diligence (CDD) requirements </w:t>
            </w:r>
          </w:p>
          <w:p w14:paraId="45FDE29E" w14:textId="77777777" w:rsidR="009A53F7" w:rsidRDefault="009A53F7" w:rsidP="00942EB1">
            <w:pPr>
              <w:numPr>
                <w:ilvl w:val="0"/>
                <w:numId w:val="4"/>
              </w:numPr>
              <w:spacing w:after="0" w:line="259" w:lineRule="auto"/>
              <w:ind w:right="0" w:hanging="304"/>
            </w:pPr>
            <w:r>
              <w:t xml:space="preserve">Reporting suspicious activities and transactions </w:t>
            </w:r>
          </w:p>
          <w:p w14:paraId="37EBA210" w14:textId="77777777" w:rsidR="009A53F7" w:rsidRDefault="009A53F7" w:rsidP="00942EB1">
            <w:pPr>
              <w:numPr>
                <w:ilvl w:val="0"/>
                <w:numId w:val="4"/>
              </w:numPr>
              <w:spacing w:after="0" w:line="259" w:lineRule="auto"/>
              <w:ind w:right="0" w:hanging="304"/>
            </w:pPr>
            <w:r>
              <w:t xml:space="preserve">Prescribed transaction reporting </w:t>
            </w:r>
          </w:p>
          <w:p w14:paraId="65B51168" w14:textId="77777777" w:rsidR="009A53F7" w:rsidRDefault="009A53F7" w:rsidP="00942EB1">
            <w:pPr>
              <w:numPr>
                <w:ilvl w:val="0"/>
                <w:numId w:val="4"/>
              </w:numPr>
              <w:spacing w:after="0" w:line="259" w:lineRule="auto"/>
              <w:ind w:right="0" w:hanging="304"/>
            </w:pPr>
            <w:r>
              <w:t xml:space="preserve">Record keeping </w:t>
            </w:r>
          </w:p>
          <w:p w14:paraId="6E69BB90" w14:textId="77777777" w:rsidR="009A53F7" w:rsidRDefault="009A53F7" w:rsidP="00942EB1">
            <w:pPr>
              <w:numPr>
                <w:ilvl w:val="0"/>
                <w:numId w:val="4"/>
              </w:numPr>
              <w:spacing w:after="240" w:line="259" w:lineRule="auto"/>
              <w:ind w:right="0" w:hanging="304"/>
            </w:pPr>
            <w:r>
              <w:t xml:space="preserve">AML/CFT risk management </w:t>
            </w:r>
          </w:p>
          <w:p w14:paraId="694D7C05" w14:textId="71B4E167" w:rsidR="009A53F7" w:rsidRDefault="009A53F7" w:rsidP="00942EB1">
            <w:pPr>
              <w:spacing w:after="0" w:line="259" w:lineRule="auto"/>
              <w:ind w:left="0" w:right="0" w:firstLine="0"/>
            </w:pPr>
            <w:r>
              <w:rPr>
                <w:b/>
                <w:i/>
              </w:rPr>
              <w:t xml:space="preserve">Customer due diligence (CDD) </w:t>
            </w:r>
            <w:r>
              <w:t>is the process through which you identify and develop an understanding of your customers and the ML/TF risks they pose to your business.</w:t>
            </w:r>
          </w:p>
        </w:tc>
      </w:tr>
      <w:tr w:rsidR="009A53F7" w14:paraId="512B4231" w14:textId="77777777" w:rsidTr="00942EB1">
        <w:tblPrEx>
          <w:tblCellMar>
            <w:right w:w="37" w:type="dxa"/>
          </w:tblCellMar>
        </w:tblPrEx>
        <w:trPr>
          <w:trHeight w:val="2768"/>
        </w:trPr>
        <w:tc>
          <w:tcPr>
            <w:tcW w:w="1392" w:type="dxa"/>
            <w:tcBorders>
              <w:top w:val="single" w:sz="4" w:space="0" w:color="0E79BE"/>
              <w:left w:val="single" w:sz="4" w:space="0" w:color="0E79BE"/>
              <w:bottom w:val="single" w:sz="4" w:space="0" w:color="0E79BE"/>
              <w:right w:val="single" w:sz="4" w:space="0" w:color="0E79BE"/>
            </w:tcBorders>
          </w:tcPr>
          <w:p w14:paraId="0235E32D" w14:textId="77777777" w:rsidR="009A53F7" w:rsidRDefault="009A53F7" w:rsidP="00942EB1">
            <w:pPr>
              <w:spacing w:after="0" w:line="259" w:lineRule="auto"/>
              <w:ind w:left="0" w:right="0" w:firstLine="0"/>
            </w:pPr>
            <w:r>
              <w:t>6.2</w:t>
            </w:r>
          </w:p>
        </w:tc>
        <w:tc>
          <w:tcPr>
            <w:tcW w:w="2608" w:type="dxa"/>
            <w:tcBorders>
              <w:top w:val="single" w:sz="4" w:space="0" w:color="0E79BE"/>
              <w:left w:val="single" w:sz="4" w:space="0" w:color="0E79BE"/>
              <w:bottom w:val="single" w:sz="4" w:space="0" w:color="0E79BE"/>
              <w:right w:val="single" w:sz="4" w:space="0" w:color="0E79BE"/>
            </w:tcBorders>
          </w:tcPr>
          <w:p w14:paraId="6858F868" w14:textId="77777777" w:rsidR="009A53F7" w:rsidRDefault="009A53F7" w:rsidP="00942EB1">
            <w:pPr>
              <w:spacing w:after="0" w:line="259" w:lineRule="auto"/>
              <w:ind w:left="0" w:right="95" w:firstLine="0"/>
            </w:pPr>
            <w:r>
              <w:t xml:space="preserve">If your AML/CFT programme meets only some of the requirements of section 57 of the Act, list all paragraphs that it is not fully compliant with. Use commas to separate each entry: </w:t>
            </w:r>
            <w:r>
              <w:rPr>
                <w:i/>
              </w:rPr>
              <w:t>[list relevant paragraphs from section 57(1)(a) to (l)]</w:t>
            </w:r>
          </w:p>
        </w:tc>
        <w:tc>
          <w:tcPr>
            <w:tcW w:w="6456" w:type="dxa"/>
            <w:tcBorders>
              <w:top w:val="single" w:sz="4" w:space="0" w:color="0E79BE"/>
              <w:left w:val="single" w:sz="4" w:space="0" w:color="0E79BE"/>
              <w:bottom w:val="single" w:sz="4" w:space="0" w:color="0E79BE"/>
              <w:right w:val="single" w:sz="4" w:space="0" w:color="0E79BE"/>
            </w:tcBorders>
          </w:tcPr>
          <w:p w14:paraId="383E9D6D" w14:textId="0146F020" w:rsidR="009A53F7" w:rsidRDefault="009A53F7" w:rsidP="00942EB1">
            <w:pPr>
              <w:spacing w:after="30" w:line="260" w:lineRule="auto"/>
              <w:ind w:left="0" w:right="0" w:firstLine="0"/>
            </w:pPr>
            <w:r>
              <w:t>Make sure you list all paragraphs in section 57</w:t>
            </w:r>
            <w:r>
              <w:rPr>
                <w:rStyle w:val="FootnoteReference"/>
              </w:rPr>
              <w:footnoteReference w:id="22"/>
            </w:r>
            <w:r>
              <w:t xml:space="preserve"> that your AML/CFT programme is not fully compliant with.</w:t>
            </w:r>
          </w:p>
          <w:p w14:paraId="552A41CD" w14:textId="77777777" w:rsidR="009A53F7" w:rsidRDefault="009A53F7" w:rsidP="00942EB1">
            <w:pPr>
              <w:spacing w:after="0" w:line="259" w:lineRule="auto"/>
              <w:ind w:left="0" w:right="0" w:firstLine="0"/>
            </w:pPr>
            <w:r>
              <w:t>You may wish to add a brief explanation of how you intend to reach compliance with these sub-sections.</w:t>
            </w:r>
          </w:p>
        </w:tc>
      </w:tr>
      <w:tr w:rsidR="009A53F7" w14:paraId="2C78CDFC" w14:textId="77777777" w:rsidTr="00942EB1">
        <w:tblPrEx>
          <w:tblCellMar>
            <w:right w:w="37" w:type="dxa"/>
          </w:tblCellMar>
        </w:tblPrEx>
        <w:trPr>
          <w:trHeight w:val="2032"/>
        </w:trPr>
        <w:tc>
          <w:tcPr>
            <w:tcW w:w="1392" w:type="dxa"/>
            <w:tcBorders>
              <w:top w:val="single" w:sz="4" w:space="0" w:color="0E79BE"/>
              <w:left w:val="single" w:sz="4" w:space="0" w:color="0E79BE"/>
              <w:bottom w:val="single" w:sz="4" w:space="0" w:color="0E79BE"/>
              <w:right w:val="single" w:sz="4" w:space="0" w:color="0E79BE"/>
            </w:tcBorders>
          </w:tcPr>
          <w:p w14:paraId="03974126" w14:textId="77777777" w:rsidR="009A53F7" w:rsidRDefault="009A53F7" w:rsidP="00942EB1">
            <w:pPr>
              <w:spacing w:after="0" w:line="259" w:lineRule="auto"/>
              <w:ind w:left="0" w:right="0" w:firstLine="0"/>
            </w:pPr>
            <w:r>
              <w:t>6.3</w:t>
            </w:r>
          </w:p>
        </w:tc>
        <w:tc>
          <w:tcPr>
            <w:tcW w:w="2608" w:type="dxa"/>
            <w:tcBorders>
              <w:top w:val="single" w:sz="4" w:space="0" w:color="0E79BE"/>
              <w:left w:val="single" w:sz="4" w:space="0" w:color="0E79BE"/>
              <w:bottom w:val="single" w:sz="4" w:space="0" w:color="0E79BE"/>
              <w:right w:val="single" w:sz="4" w:space="0" w:color="0E79BE"/>
            </w:tcBorders>
          </w:tcPr>
          <w:p w14:paraId="5CAAFF22" w14:textId="77777777" w:rsidR="009A53F7" w:rsidRDefault="009A53F7" w:rsidP="00942EB1">
            <w:pPr>
              <w:spacing w:after="0" w:line="236" w:lineRule="auto"/>
              <w:ind w:left="0" w:right="0" w:firstLine="0"/>
            </w:pPr>
            <w:r>
              <w:t xml:space="preserve">When was the most recent internal review of your programme completed? </w:t>
            </w:r>
          </w:p>
          <w:p w14:paraId="270A9B43" w14:textId="77777777" w:rsidR="009A53F7" w:rsidRDefault="009A53F7" w:rsidP="00942EB1">
            <w:pPr>
              <w:spacing w:after="0" w:line="259" w:lineRule="auto"/>
              <w:ind w:left="0" w:right="0" w:firstLine="0"/>
            </w:pPr>
            <w:r>
              <w:rPr>
                <w:i/>
              </w:rPr>
              <w:t>[date]</w:t>
            </w:r>
          </w:p>
        </w:tc>
        <w:tc>
          <w:tcPr>
            <w:tcW w:w="6456" w:type="dxa"/>
            <w:tcBorders>
              <w:top w:val="single" w:sz="4" w:space="0" w:color="0E79BE"/>
              <w:left w:val="single" w:sz="4" w:space="0" w:color="0E79BE"/>
              <w:bottom w:val="single" w:sz="4" w:space="0" w:color="0E79BE"/>
              <w:right w:val="single" w:sz="4" w:space="0" w:color="0E79BE"/>
            </w:tcBorders>
          </w:tcPr>
          <w:p w14:paraId="5CF31FFF" w14:textId="77777777" w:rsidR="009A53F7" w:rsidRDefault="009A53F7" w:rsidP="00942EB1">
            <w:pPr>
              <w:spacing w:after="56" w:line="236" w:lineRule="auto"/>
              <w:ind w:left="0" w:right="260" w:firstLine="0"/>
            </w:pPr>
            <w:r>
              <w:rPr>
                <w:b/>
                <w:i/>
              </w:rPr>
              <w:t>Internal review</w:t>
            </w:r>
            <w:r>
              <w:t xml:space="preserve"> means that someone within your business checks your AML/CFT programme to make sure it is current, identifies any weaknesses, and makes changes as necessary. Your AML/CFT programme should describe how often it is reviewed, and you should keep a record of the reviews. </w:t>
            </w:r>
          </w:p>
          <w:p w14:paraId="761F5E7D" w14:textId="433814A5" w:rsidR="009A53F7" w:rsidRDefault="009A53F7" w:rsidP="00942EB1">
            <w:pPr>
              <w:spacing w:after="0" w:line="259" w:lineRule="auto"/>
              <w:ind w:left="0" w:right="0" w:firstLine="0"/>
            </w:pPr>
            <w:r>
              <w:t>If you have not reviewed your AML/CFT programme since it was initially prepared, insert the date it was first prepared.</w:t>
            </w:r>
            <w:r>
              <w:rPr>
                <w:i/>
              </w:rPr>
              <w:t xml:space="preserve"> </w:t>
            </w:r>
          </w:p>
        </w:tc>
      </w:tr>
      <w:tr w:rsidR="009A53F7" w14:paraId="6A03E895" w14:textId="77777777" w:rsidTr="00942EB1">
        <w:tblPrEx>
          <w:tblCellMar>
            <w:right w:w="37" w:type="dxa"/>
          </w:tblCellMar>
        </w:tblPrEx>
        <w:trPr>
          <w:trHeight w:val="2032"/>
        </w:trPr>
        <w:tc>
          <w:tcPr>
            <w:tcW w:w="1392" w:type="dxa"/>
            <w:tcBorders>
              <w:top w:val="single" w:sz="4" w:space="0" w:color="0E79BE"/>
              <w:left w:val="single" w:sz="4" w:space="0" w:color="0E79BE"/>
              <w:bottom w:val="single" w:sz="4" w:space="0" w:color="0E79BE"/>
              <w:right w:val="single" w:sz="4" w:space="0" w:color="0E79BE"/>
            </w:tcBorders>
          </w:tcPr>
          <w:p w14:paraId="3182F7AB" w14:textId="77777777" w:rsidR="009A53F7" w:rsidRDefault="009A53F7" w:rsidP="00942EB1">
            <w:pPr>
              <w:spacing w:after="0" w:line="259" w:lineRule="auto"/>
              <w:ind w:left="0" w:right="0" w:firstLine="0"/>
            </w:pPr>
            <w:r>
              <w:lastRenderedPageBreak/>
              <w:t>6.4</w:t>
            </w:r>
          </w:p>
        </w:tc>
        <w:tc>
          <w:tcPr>
            <w:tcW w:w="2608" w:type="dxa"/>
            <w:tcBorders>
              <w:top w:val="single" w:sz="4" w:space="0" w:color="0E79BE"/>
              <w:left w:val="single" w:sz="4" w:space="0" w:color="0E79BE"/>
              <w:bottom w:val="single" w:sz="4" w:space="0" w:color="0E79BE"/>
              <w:right w:val="single" w:sz="4" w:space="0" w:color="0E79BE"/>
            </w:tcBorders>
          </w:tcPr>
          <w:p w14:paraId="08641AAA" w14:textId="77777777" w:rsidR="009A53F7" w:rsidRDefault="009A53F7" w:rsidP="00942EB1">
            <w:pPr>
              <w:spacing w:after="0" w:line="259" w:lineRule="auto"/>
              <w:ind w:left="0" w:right="521" w:firstLine="0"/>
            </w:pPr>
            <w:r>
              <w:t xml:space="preserve">Has your programme been independently audited? </w:t>
            </w:r>
            <w:r>
              <w:rPr>
                <w:i/>
              </w:rPr>
              <w:t>Yes/No</w:t>
            </w:r>
          </w:p>
        </w:tc>
        <w:tc>
          <w:tcPr>
            <w:tcW w:w="6456" w:type="dxa"/>
            <w:tcBorders>
              <w:top w:val="single" w:sz="4" w:space="0" w:color="0E79BE"/>
              <w:left w:val="single" w:sz="4" w:space="0" w:color="0E79BE"/>
              <w:bottom w:val="single" w:sz="4" w:space="0" w:color="0E79BE"/>
              <w:right w:val="single" w:sz="4" w:space="0" w:color="0E79BE"/>
            </w:tcBorders>
          </w:tcPr>
          <w:p w14:paraId="035FA070" w14:textId="77777777" w:rsidR="009A53F7" w:rsidRDefault="009A53F7" w:rsidP="00942EB1">
            <w:pPr>
              <w:spacing w:after="32" w:line="237" w:lineRule="auto"/>
              <w:ind w:left="0" w:right="0" w:firstLine="0"/>
            </w:pPr>
            <w:r>
              <w:rPr>
                <w:b/>
                <w:i/>
              </w:rPr>
              <w:t>Independent audit</w:t>
            </w:r>
            <w:r>
              <w:t xml:space="preserve"> means a systematic check of your AML/CFT programme by an independent and suitably qualified person resulting in a written report.</w:t>
            </w:r>
          </w:p>
          <w:p w14:paraId="069A9067" w14:textId="23807B93" w:rsidR="009A53F7" w:rsidRDefault="009A53F7" w:rsidP="00942EB1">
            <w:pPr>
              <w:spacing w:after="0" w:line="260" w:lineRule="auto"/>
              <w:ind w:left="0" w:right="477" w:firstLine="0"/>
            </w:pPr>
            <w:r>
              <w:t>Section 59 of the Act</w:t>
            </w:r>
            <w:r>
              <w:rPr>
                <w:rStyle w:val="FootnoteReference"/>
              </w:rPr>
              <w:footnoteReference w:id="23"/>
            </w:r>
            <w:r>
              <w:t xml:space="preserve"> specifies the requirements for review and audit of AML/CFT programmes and risk assessments. </w:t>
            </w:r>
          </w:p>
          <w:p w14:paraId="72A27D3B" w14:textId="77777777" w:rsidR="009A53F7" w:rsidRDefault="009A53F7" w:rsidP="00942EB1">
            <w:pPr>
              <w:spacing w:after="0" w:line="259" w:lineRule="auto"/>
              <w:ind w:left="0" w:right="0" w:firstLine="0"/>
            </w:pPr>
            <w:r>
              <w:t xml:space="preserve">Further information is available in the </w:t>
            </w:r>
            <w:r>
              <w:rPr>
                <w:i/>
              </w:rPr>
              <w:t xml:space="preserve">Guideline for Audits of Risk </w:t>
            </w:r>
          </w:p>
          <w:p w14:paraId="5EAB3B04" w14:textId="13117BB7" w:rsidR="009A53F7" w:rsidRDefault="009A53F7" w:rsidP="00942EB1">
            <w:pPr>
              <w:spacing w:after="0" w:line="259" w:lineRule="auto"/>
              <w:ind w:left="0" w:right="0" w:firstLine="0"/>
            </w:pPr>
            <w:r>
              <w:rPr>
                <w:i/>
              </w:rPr>
              <w:t>Assessments and AML/CFT Programmes</w:t>
            </w:r>
            <w:r>
              <w:t>.</w:t>
            </w:r>
            <w:r>
              <w:rPr>
                <w:rStyle w:val="FootnoteReference"/>
              </w:rPr>
              <w:footnoteReference w:id="24"/>
            </w:r>
            <w:r>
              <w:t xml:space="preserve"> </w:t>
            </w:r>
          </w:p>
        </w:tc>
      </w:tr>
      <w:tr w:rsidR="009A53F7" w14:paraId="78AB7C93" w14:textId="77777777" w:rsidTr="00942EB1">
        <w:tblPrEx>
          <w:tblCellMar>
            <w:right w:w="37" w:type="dxa"/>
          </w:tblCellMar>
        </w:tblPrEx>
        <w:trPr>
          <w:trHeight w:val="1448"/>
        </w:trPr>
        <w:tc>
          <w:tcPr>
            <w:tcW w:w="1392" w:type="dxa"/>
            <w:tcBorders>
              <w:top w:val="single" w:sz="4" w:space="0" w:color="0E79BE"/>
              <w:left w:val="single" w:sz="4" w:space="0" w:color="0E79BE"/>
              <w:bottom w:val="single" w:sz="4" w:space="0" w:color="0E79BE"/>
              <w:right w:val="single" w:sz="4" w:space="0" w:color="0E79BE"/>
            </w:tcBorders>
          </w:tcPr>
          <w:p w14:paraId="32FE9E0E" w14:textId="77777777" w:rsidR="009A53F7" w:rsidRDefault="009A53F7" w:rsidP="00942EB1">
            <w:pPr>
              <w:spacing w:after="0" w:line="259" w:lineRule="auto"/>
              <w:ind w:left="0" w:right="0" w:firstLine="0"/>
            </w:pPr>
            <w:r>
              <w:t>6.5</w:t>
            </w:r>
          </w:p>
        </w:tc>
        <w:tc>
          <w:tcPr>
            <w:tcW w:w="2608" w:type="dxa"/>
            <w:tcBorders>
              <w:top w:val="single" w:sz="4" w:space="0" w:color="0E79BE"/>
              <w:left w:val="single" w:sz="4" w:space="0" w:color="0E79BE"/>
              <w:bottom w:val="single" w:sz="4" w:space="0" w:color="0E79BE"/>
              <w:right w:val="single" w:sz="4" w:space="0" w:color="0E79BE"/>
            </w:tcBorders>
          </w:tcPr>
          <w:p w14:paraId="6D025793" w14:textId="77777777" w:rsidR="009A53F7" w:rsidRDefault="009A53F7" w:rsidP="00942EB1">
            <w:pPr>
              <w:spacing w:after="0" w:line="236" w:lineRule="auto"/>
              <w:ind w:left="0" w:right="0" w:firstLine="0"/>
            </w:pPr>
            <w:r>
              <w:t xml:space="preserve">If you answered “yes” to 6.4, when was the most recent audit of your programme completed? </w:t>
            </w:r>
          </w:p>
          <w:p w14:paraId="0DE6901A" w14:textId="77777777" w:rsidR="009A53F7" w:rsidRDefault="009A53F7" w:rsidP="00942EB1">
            <w:pPr>
              <w:spacing w:after="0" w:line="259" w:lineRule="auto"/>
              <w:ind w:left="0" w:right="0" w:firstLine="0"/>
            </w:pPr>
            <w:r>
              <w:rPr>
                <w:i/>
              </w:rPr>
              <w:t>[date]</w:t>
            </w:r>
          </w:p>
        </w:tc>
        <w:tc>
          <w:tcPr>
            <w:tcW w:w="6456" w:type="dxa"/>
            <w:tcBorders>
              <w:top w:val="single" w:sz="4" w:space="0" w:color="0E79BE"/>
              <w:left w:val="single" w:sz="4" w:space="0" w:color="0E79BE"/>
              <w:bottom w:val="single" w:sz="4" w:space="0" w:color="0E79BE"/>
              <w:right w:val="single" w:sz="4" w:space="0" w:color="0E79BE"/>
            </w:tcBorders>
          </w:tcPr>
          <w:p w14:paraId="6132E5EC" w14:textId="77777777" w:rsidR="009A53F7" w:rsidRDefault="009A53F7" w:rsidP="00942EB1">
            <w:pPr>
              <w:spacing w:after="0" w:line="259" w:lineRule="auto"/>
              <w:ind w:left="0" w:right="0" w:firstLine="0"/>
            </w:pPr>
            <w:r>
              <w:rPr>
                <w:b/>
              </w:rPr>
              <w:t>Only answer this question if you answered “yes” to 6.4.</w:t>
            </w:r>
          </w:p>
        </w:tc>
      </w:tr>
      <w:tr w:rsidR="009A53F7" w14:paraId="173EDD20" w14:textId="77777777" w:rsidTr="00942EB1">
        <w:tblPrEx>
          <w:tblCellMar>
            <w:right w:w="37" w:type="dxa"/>
          </w:tblCellMar>
        </w:tblPrEx>
        <w:trPr>
          <w:trHeight w:val="1448"/>
        </w:trPr>
        <w:tc>
          <w:tcPr>
            <w:tcW w:w="1392" w:type="dxa"/>
            <w:tcBorders>
              <w:top w:val="single" w:sz="4" w:space="0" w:color="0E79BE"/>
              <w:left w:val="single" w:sz="4" w:space="0" w:color="0E79BE"/>
              <w:bottom w:val="single" w:sz="4" w:space="0" w:color="0E79BE"/>
              <w:right w:val="single" w:sz="4" w:space="0" w:color="0E79BE"/>
            </w:tcBorders>
          </w:tcPr>
          <w:p w14:paraId="65D71E8B" w14:textId="77777777" w:rsidR="009A53F7" w:rsidRDefault="009A53F7" w:rsidP="00942EB1">
            <w:pPr>
              <w:spacing w:after="0" w:line="259" w:lineRule="auto"/>
              <w:ind w:left="0" w:right="0" w:firstLine="0"/>
            </w:pPr>
            <w:r>
              <w:t>6.6</w:t>
            </w:r>
          </w:p>
        </w:tc>
        <w:tc>
          <w:tcPr>
            <w:tcW w:w="2608" w:type="dxa"/>
            <w:tcBorders>
              <w:top w:val="single" w:sz="4" w:space="0" w:color="0E79BE"/>
              <w:left w:val="single" w:sz="4" w:space="0" w:color="0E79BE"/>
              <w:bottom w:val="single" w:sz="4" w:space="0" w:color="0E79BE"/>
              <w:right w:val="single" w:sz="4" w:space="0" w:color="0E79BE"/>
            </w:tcBorders>
          </w:tcPr>
          <w:p w14:paraId="08BBA02D" w14:textId="77777777" w:rsidR="009A53F7" w:rsidRDefault="009A53F7" w:rsidP="00942EB1">
            <w:pPr>
              <w:spacing w:after="0" w:line="259" w:lineRule="auto"/>
              <w:ind w:left="0" w:right="130" w:firstLine="0"/>
            </w:pPr>
            <w:r>
              <w:t xml:space="preserve">If you answered “yes” to 6.4, did the most recent audit of your programme highlight any deficiencies? </w:t>
            </w:r>
            <w:r>
              <w:rPr>
                <w:i/>
              </w:rPr>
              <w:t>Yes/No</w:t>
            </w:r>
          </w:p>
        </w:tc>
        <w:tc>
          <w:tcPr>
            <w:tcW w:w="6456" w:type="dxa"/>
            <w:tcBorders>
              <w:top w:val="single" w:sz="4" w:space="0" w:color="0E79BE"/>
              <w:left w:val="single" w:sz="4" w:space="0" w:color="0E79BE"/>
              <w:bottom w:val="single" w:sz="4" w:space="0" w:color="0E79BE"/>
              <w:right w:val="single" w:sz="4" w:space="0" w:color="0E79BE"/>
            </w:tcBorders>
          </w:tcPr>
          <w:p w14:paraId="20FCA47C" w14:textId="77777777" w:rsidR="009A53F7" w:rsidRDefault="009A53F7" w:rsidP="00942EB1">
            <w:pPr>
              <w:spacing w:after="0" w:line="259" w:lineRule="auto"/>
              <w:ind w:left="0" w:right="0" w:firstLine="0"/>
            </w:pPr>
            <w:r>
              <w:rPr>
                <w:b/>
              </w:rPr>
              <w:t>Only answer this question if you answered “yes” to 6.4.</w:t>
            </w:r>
          </w:p>
        </w:tc>
      </w:tr>
      <w:tr w:rsidR="009A53F7" w14:paraId="39A8C586" w14:textId="77777777" w:rsidTr="00942EB1">
        <w:tblPrEx>
          <w:tblCellMar>
            <w:right w:w="37" w:type="dxa"/>
          </w:tblCellMar>
        </w:tblPrEx>
        <w:trPr>
          <w:trHeight w:val="1448"/>
        </w:trPr>
        <w:tc>
          <w:tcPr>
            <w:tcW w:w="1392" w:type="dxa"/>
            <w:tcBorders>
              <w:top w:val="single" w:sz="4" w:space="0" w:color="0E79BE"/>
              <w:left w:val="single" w:sz="4" w:space="0" w:color="0E79BE"/>
              <w:bottom w:val="single" w:sz="4" w:space="0" w:color="0E79BE"/>
              <w:right w:val="single" w:sz="4" w:space="0" w:color="0E79BE"/>
            </w:tcBorders>
          </w:tcPr>
          <w:p w14:paraId="61B5D151" w14:textId="77777777" w:rsidR="009A53F7" w:rsidRDefault="009A53F7" w:rsidP="00942EB1">
            <w:pPr>
              <w:spacing w:after="0" w:line="259" w:lineRule="auto"/>
              <w:ind w:left="0" w:right="0" w:firstLine="0"/>
            </w:pPr>
            <w:r>
              <w:t>6.7</w:t>
            </w:r>
          </w:p>
        </w:tc>
        <w:tc>
          <w:tcPr>
            <w:tcW w:w="2608" w:type="dxa"/>
            <w:tcBorders>
              <w:top w:val="single" w:sz="4" w:space="0" w:color="0E79BE"/>
              <w:left w:val="single" w:sz="4" w:space="0" w:color="0E79BE"/>
              <w:bottom w:val="single" w:sz="4" w:space="0" w:color="0E79BE"/>
              <w:right w:val="single" w:sz="4" w:space="0" w:color="0E79BE"/>
            </w:tcBorders>
          </w:tcPr>
          <w:p w14:paraId="172BEF36" w14:textId="77777777" w:rsidR="009A53F7" w:rsidRDefault="009A53F7" w:rsidP="00942EB1">
            <w:pPr>
              <w:spacing w:after="57" w:line="236" w:lineRule="auto"/>
              <w:ind w:left="0" w:right="301" w:firstLine="0"/>
            </w:pPr>
            <w:r>
              <w:t xml:space="preserve">If you answered “yes” to 6.4 and 6.6, have you made the changes identified as being necessary in the most recent audit? </w:t>
            </w:r>
          </w:p>
          <w:p w14:paraId="0B84BBD8" w14:textId="77777777" w:rsidR="009A53F7" w:rsidRDefault="009A53F7" w:rsidP="00942EB1">
            <w:pPr>
              <w:spacing w:after="57" w:line="236" w:lineRule="auto"/>
              <w:ind w:left="0" w:right="0" w:firstLine="0"/>
            </w:pPr>
            <w:r>
              <w:rPr>
                <w:i/>
              </w:rPr>
              <w:t>Yes, complete/Not yet complete</w:t>
            </w:r>
          </w:p>
          <w:p w14:paraId="7E26FD0B" w14:textId="77777777" w:rsidR="009A53F7" w:rsidRDefault="009A53F7" w:rsidP="00942EB1">
            <w:pPr>
              <w:spacing w:after="0" w:line="259" w:lineRule="auto"/>
              <w:ind w:left="0" w:right="130" w:firstLine="0"/>
            </w:pPr>
            <w:r>
              <w:t xml:space="preserve">If you </w:t>
            </w:r>
            <w:proofErr w:type="gramStart"/>
            <w:r>
              <w:t>answered</w:t>
            </w:r>
            <w:proofErr w:type="gramEnd"/>
            <w:r>
              <w:t xml:space="preserve"> “Not yet complete”, please explain: </w:t>
            </w:r>
            <w:r>
              <w:rPr>
                <w:i/>
              </w:rPr>
              <w:t>[insert detailed explanation]</w:t>
            </w:r>
            <w:r>
              <w:t xml:space="preserve"> </w:t>
            </w:r>
          </w:p>
        </w:tc>
        <w:tc>
          <w:tcPr>
            <w:tcW w:w="6456" w:type="dxa"/>
            <w:tcBorders>
              <w:top w:val="single" w:sz="4" w:space="0" w:color="0E79BE"/>
              <w:left w:val="single" w:sz="4" w:space="0" w:color="0E79BE"/>
              <w:bottom w:val="single" w:sz="4" w:space="0" w:color="0E79BE"/>
              <w:right w:val="single" w:sz="4" w:space="0" w:color="0E79BE"/>
            </w:tcBorders>
          </w:tcPr>
          <w:p w14:paraId="38C69C50" w14:textId="77777777" w:rsidR="009A53F7" w:rsidRDefault="009A53F7" w:rsidP="00942EB1">
            <w:pPr>
              <w:spacing w:after="31" w:line="259" w:lineRule="auto"/>
              <w:ind w:left="0" w:right="0" w:firstLine="0"/>
            </w:pPr>
            <w:r>
              <w:rPr>
                <w:b/>
              </w:rPr>
              <w:t>Only answer this question if you answered “yes” to 6.4 and 6.6.</w:t>
            </w:r>
          </w:p>
          <w:p w14:paraId="366772B8" w14:textId="77777777" w:rsidR="009A53F7" w:rsidRDefault="009A53F7" w:rsidP="00942EB1">
            <w:pPr>
              <w:spacing w:after="0" w:line="259" w:lineRule="auto"/>
              <w:ind w:left="0" w:right="0" w:firstLine="0"/>
              <w:rPr>
                <w:b/>
              </w:rPr>
            </w:pPr>
            <w:r>
              <w:t xml:space="preserve">If you have not made all the changes, then you need to </w:t>
            </w:r>
            <w:proofErr w:type="gramStart"/>
            <w:r>
              <w:t>answer</w:t>
            </w:r>
            <w:proofErr w:type="gramEnd"/>
            <w:r>
              <w:t xml:space="preserve"> “Not yet complete” and briefly explain what changes are yet to be made, and your plans for making these changes.</w:t>
            </w:r>
          </w:p>
        </w:tc>
      </w:tr>
      <w:tr w:rsidR="009A53F7" w14:paraId="13A0305D" w14:textId="77777777" w:rsidTr="00942EB1">
        <w:tblPrEx>
          <w:tblCellMar>
            <w:right w:w="37" w:type="dxa"/>
          </w:tblCellMar>
        </w:tblPrEx>
        <w:trPr>
          <w:trHeight w:val="1448"/>
        </w:trPr>
        <w:tc>
          <w:tcPr>
            <w:tcW w:w="1392" w:type="dxa"/>
            <w:tcBorders>
              <w:top w:val="single" w:sz="4" w:space="0" w:color="0E79BE"/>
              <w:left w:val="single" w:sz="4" w:space="0" w:color="0E79BE"/>
              <w:bottom w:val="single" w:sz="4" w:space="0" w:color="0E79BE"/>
              <w:right w:val="single" w:sz="4" w:space="0" w:color="0E79BE"/>
            </w:tcBorders>
          </w:tcPr>
          <w:p w14:paraId="1AAE86DD" w14:textId="77777777" w:rsidR="009A53F7" w:rsidRDefault="009A53F7" w:rsidP="00942EB1">
            <w:pPr>
              <w:spacing w:after="0" w:line="259" w:lineRule="auto"/>
              <w:ind w:left="0" w:right="0" w:firstLine="0"/>
            </w:pPr>
            <w:r>
              <w:t>6.8</w:t>
            </w:r>
          </w:p>
        </w:tc>
        <w:tc>
          <w:tcPr>
            <w:tcW w:w="2608" w:type="dxa"/>
            <w:tcBorders>
              <w:top w:val="single" w:sz="4" w:space="0" w:color="0E79BE"/>
              <w:left w:val="single" w:sz="4" w:space="0" w:color="0E79BE"/>
              <w:bottom w:val="single" w:sz="4" w:space="0" w:color="0E79BE"/>
              <w:right w:val="single" w:sz="4" w:space="0" w:color="0E79BE"/>
            </w:tcBorders>
          </w:tcPr>
          <w:p w14:paraId="34789651" w14:textId="77777777" w:rsidR="009A53F7" w:rsidRDefault="009A53F7" w:rsidP="00942EB1">
            <w:pPr>
              <w:spacing w:after="57" w:line="236" w:lineRule="auto"/>
              <w:ind w:left="0" w:right="11" w:firstLine="0"/>
            </w:pPr>
            <w:r>
              <w:t xml:space="preserve">Do you have procedures to identify and verify the identity </w:t>
            </w:r>
            <w:proofErr w:type="gramStart"/>
            <w:r>
              <w:t>of:</w:t>
            </w:r>
            <w:proofErr w:type="gramEnd"/>
          </w:p>
          <w:p w14:paraId="112B6696" w14:textId="77777777" w:rsidR="009A53F7" w:rsidRDefault="009A53F7" w:rsidP="009A53F7">
            <w:pPr>
              <w:numPr>
                <w:ilvl w:val="0"/>
                <w:numId w:val="5"/>
              </w:numPr>
              <w:spacing w:after="3" w:line="236" w:lineRule="auto"/>
              <w:ind w:right="0" w:hanging="340"/>
            </w:pPr>
            <w:r>
              <w:t xml:space="preserve">a new customer (including the customer’s beneficial owners or any person acting on behalf of a customer)? </w:t>
            </w:r>
            <w:r>
              <w:rPr>
                <w:i/>
              </w:rPr>
              <w:t>Yes/No</w:t>
            </w:r>
          </w:p>
          <w:p w14:paraId="490B5512" w14:textId="77777777" w:rsidR="009A53F7" w:rsidRDefault="009A53F7" w:rsidP="009A53F7">
            <w:pPr>
              <w:numPr>
                <w:ilvl w:val="0"/>
                <w:numId w:val="5"/>
              </w:numPr>
              <w:spacing w:after="0" w:line="236" w:lineRule="auto"/>
              <w:ind w:right="0" w:hanging="340"/>
            </w:pPr>
            <w:r>
              <w:t xml:space="preserve">a person seeking to conduct an occasional transaction or occasional activity through your </w:t>
            </w:r>
          </w:p>
          <w:p w14:paraId="52CB5F71" w14:textId="77777777" w:rsidR="009A53F7" w:rsidRDefault="009A53F7" w:rsidP="00942EB1">
            <w:pPr>
              <w:spacing w:after="0" w:line="259" w:lineRule="auto"/>
              <w:ind w:left="340" w:right="0" w:firstLine="0"/>
            </w:pPr>
            <w:r>
              <w:t xml:space="preserve">reporting entity? </w:t>
            </w:r>
            <w:r>
              <w:rPr>
                <w:i/>
              </w:rPr>
              <w:t>Yes/</w:t>
            </w:r>
          </w:p>
          <w:p w14:paraId="5F194BF7" w14:textId="77777777" w:rsidR="009A53F7" w:rsidRDefault="009A53F7" w:rsidP="00942EB1">
            <w:pPr>
              <w:spacing w:after="0" w:line="259" w:lineRule="auto"/>
              <w:ind w:left="340" w:right="0" w:firstLine="0"/>
            </w:pPr>
            <w:r>
              <w:rPr>
                <w:i/>
              </w:rPr>
              <w:t>No</w:t>
            </w:r>
          </w:p>
          <w:p w14:paraId="68841B5E" w14:textId="77777777" w:rsidR="009A53F7" w:rsidRDefault="009A53F7" w:rsidP="009A53F7">
            <w:pPr>
              <w:numPr>
                <w:ilvl w:val="0"/>
                <w:numId w:val="5"/>
              </w:numPr>
              <w:spacing w:after="0" w:line="236" w:lineRule="auto"/>
              <w:ind w:right="0" w:hanging="340"/>
            </w:pPr>
            <w:r>
              <w:lastRenderedPageBreak/>
              <w:t xml:space="preserve">an existing customer, according to the level of risk involved, if there has been a material change in the nature or purpose of the business relationship and your reporting entity considers that it has insufficient information about the customer? </w:t>
            </w:r>
            <w:r>
              <w:rPr>
                <w:i/>
              </w:rPr>
              <w:t>Yes/No</w:t>
            </w:r>
          </w:p>
        </w:tc>
        <w:tc>
          <w:tcPr>
            <w:tcW w:w="6456" w:type="dxa"/>
            <w:tcBorders>
              <w:top w:val="single" w:sz="4" w:space="0" w:color="0E79BE"/>
              <w:left w:val="single" w:sz="4" w:space="0" w:color="0E79BE"/>
              <w:bottom w:val="single" w:sz="4" w:space="0" w:color="0E79BE"/>
              <w:right w:val="single" w:sz="4" w:space="0" w:color="0E79BE"/>
            </w:tcBorders>
          </w:tcPr>
          <w:p w14:paraId="2F1AE0C8" w14:textId="77777777" w:rsidR="009A53F7" w:rsidRDefault="009A53F7" w:rsidP="00942EB1">
            <w:pPr>
              <w:spacing w:after="59" w:line="236" w:lineRule="auto"/>
              <w:ind w:left="0" w:right="0" w:firstLine="0"/>
            </w:pPr>
            <w:r>
              <w:lastRenderedPageBreak/>
              <w:t xml:space="preserve">Do you have processes and systems in place to make sure your customer is who they say they are? </w:t>
            </w:r>
          </w:p>
          <w:p w14:paraId="352E2742" w14:textId="77777777" w:rsidR="009A53F7" w:rsidRDefault="009A53F7" w:rsidP="00942EB1">
            <w:pPr>
              <w:spacing w:after="56" w:line="236" w:lineRule="auto"/>
              <w:ind w:left="0" w:right="98" w:firstLine="0"/>
            </w:pPr>
            <w:r>
              <w:t xml:space="preserve">The Act defines </w:t>
            </w:r>
            <w:r>
              <w:rPr>
                <w:b/>
                <w:i/>
              </w:rPr>
              <w:t>beneficial owner</w:t>
            </w:r>
            <w:r>
              <w:t xml:space="preserve"> as the individual who has effective control of a customer or person on whose behalf a transaction is conducted; or owns a prescribed threshold of the customer or person on whose behalf a transaction is conducted. </w:t>
            </w:r>
          </w:p>
          <w:p w14:paraId="46A4D735" w14:textId="77777777" w:rsidR="009A53F7" w:rsidRDefault="009A53F7" w:rsidP="00942EB1">
            <w:pPr>
              <w:spacing w:after="59" w:line="236" w:lineRule="auto"/>
              <w:ind w:left="0" w:right="0" w:firstLine="0"/>
            </w:pPr>
            <w:r>
              <w:t xml:space="preserve">The customer or person could be a legal person or legal arrangement. </w:t>
            </w:r>
          </w:p>
          <w:p w14:paraId="3CE0E9FD" w14:textId="77777777" w:rsidR="009A53F7" w:rsidRPr="005779B4" w:rsidRDefault="009A53F7" w:rsidP="00942EB1">
            <w:pPr>
              <w:rPr>
                <w:rFonts w:asciiTheme="minorHAnsi" w:hAnsiTheme="minorHAnsi"/>
              </w:rPr>
            </w:pPr>
            <w:r w:rsidRPr="005779B4">
              <w:rPr>
                <w:rFonts w:asciiTheme="minorHAnsi" w:hAnsiTheme="minorHAnsi"/>
              </w:rPr>
              <w:t>A</w:t>
            </w:r>
            <w:r>
              <w:rPr>
                <w:rFonts w:asciiTheme="minorHAnsi" w:hAnsiTheme="minorHAnsi"/>
              </w:rPr>
              <w:t>n</w:t>
            </w:r>
            <w:r w:rsidRPr="005779B4">
              <w:rPr>
                <w:rFonts w:asciiTheme="minorHAnsi" w:hAnsiTheme="minorHAnsi"/>
              </w:rPr>
              <w:t xml:space="preserve"> </w:t>
            </w:r>
            <w:r w:rsidRPr="005779B4">
              <w:rPr>
                <w:rFonts w:asciiTheme="minorHAnsi" w:hAnsiTheme="minorHAnsi"/>
                <w:b/>
                <w:i/>
              </w:rPr>
              <w:t>occasional transaction</w:t>
            </w:r>
            <w:r w:rsidRPr="005779B4">
              <w:rPr>
                <w:rFonts w:asciiTheme="minorHAnsi" w:hAnsiTheme="minorHAnsi"/>
              </w:rPr>
              <w:t xml:space="preserve"> means the transaction is one off and is above a certain threshold (as set out in the AML/CFT (Definitions) Regulations 2011).</w:t>
            </w:r>
            <w:r w:rsidRPr="005779B4">
              <w:rPr>
                <w:rStyle w:val="FootnoteReference"/>
                <w:rFonts w:asciiTheme="minorHAnsi" w:hAnsiTheme="minorHAnsi"/>
              </w:rPr>
              <w:footnoteReference w:id="25"/>
            </w:r>
            <w:r w:rsidRPr="005779B4">
              <w:rPr>
                <w:rFonts w:asciiTheme="minorHAnsi" w:hAnsiTheme="minorHAnsi"/>
              </w:rPr>
              <w:t xml:space="preserve">  </w:t>
            </w:r>
          </w:p>
          <w:p w14:paraId="1B7D71AB" w14:textId="77777777" w:rsidR="009A53F7" w:rsidRDefault="009A53F7" w:rsidP="00942EB1">
            <w:pPr>
              <w:spacing w:after="58" w:line="237" w:lineRule="auto"/>
              <w:ind w:left="0" w:right="0" w:firstLine="0"/>
            </w:pPr>
            <w:r>
              <w:t xml:space="preserve">An </w:t>
            </w:r>
            <w:r>
              <w:rPr>
                <w:b/>
                <w:i/>
              </w:rPr>
              <w:t xml:space="preserve">occasional activity </w:t>
            </w:r>
            <w:r>
              <w:t>means an activity captured by the Act that occurs outside of a business relationship between a reporting entity and the reporting entity’s customer.</w:t>
            </w:r>
          </w:p>
          <w:p w14:paraId="367E7008" w14:textId="77777777" w:rsidR="009A53F7" w:rsidRDefault="009A53F7" w:rsidP="00942EB1">
            <w:pPr>
              <w:spacing w:after="21" w:line="236" w:lineRule="auto"/>
              <w:ind w:left="0" w:right="6" w:firstLine="0"/>
            </w:pPr>
            <w:r>
              <w:t xml:space="preserve">A </w:t>
            </w:r>
            <w:r>
              <w:rPr>
                <w:b/>
                <w:i/>
              </w:rPr>
              <w:t xml:space="preserve">business relationship </w:t>
            </w:r>
            <w:r>
              <w:t xml:space="preserve">means a business, professional, or commercial relationship between a reporting entity and a customer that has an </w:t>
            </w:r>
            <w:r>
              <w:lastRenderedPageBreak/>
              <w:t>element of duration or that is expected by the reporting entity, at the time when contact is established, to have an element of duration.</w:t>
            </w:r>
          </w:p>
          <w:p w14:paraId="2B9CC49D" w14:textId="4F1CB745" w:rsidR="009A53F7" w:rsidRDefault="009A53F7" w:rsidP="00942EB1">
            <w:pPr>
              <w:spacing w:after="70" w:line="259" w:lineRule="auto"/>
              <w:ind w:left="0" w:right="0" w:firstLine="0"/>
            </w:pPr>
            <w:r>
              <w:t>Definitions for all terms are in section 5 of the Act.</w:t>
            </w:r>
            <w:r>
              <w:rPr>
                <w:rStyle w:val="FootnoteReference"/>
              </w:rPr>
              <w:footnoteReference w:id="26"/>
            </w:r>
          </w:p>
          <w:p w14:paraId="382F8F7B" w14:textId="77777777" w:rsidR="009A53F7" w:rsidRDefault="009A53F7" w:rsidP="00942EB1">
            <w:pPr>
              <w:spacing w:after="0" w:line="259" w:lineRule="auto"/>
              <w:ind w:left="0" w:right="0" w:firstLine="0"/>
              <w:rPr>
                <w:b/>
              </w:rPr>
            </w:pPr>
            <w:r>
              <w:t xml:space="preserve">For question 6.8(c), sufficient procedures mean you have clearly defined what a material change in the nature and purpose of the business relationship is in your policies, procedures and controls documents. </w:t>
            </w:r>
          </w:p>
        </w:tc>
      </w:tr>
      <w:tr w:rsidR="009A53F7" w14:paraId="0BF88701" w14:textId="77777777" w:rsidTr="00942EB1">
        <w:tblPrEx>
          <w:tblCellMar>
            <w:right w:w="37" w:type="dxa"/>
          </w:tblCellMar>
        </w:tblPrEx>
        <w:trPr>
          <w:trHeight w:val="1448"/>
        </w:trPr>
        <w:tc>
          <w:tcPr>
            <w:tcW w:w="1392" w:type="dxa"/>
            <w:tcBorders>
              <w:top w:val="single" w:sz="4" w:space="0" w:color="0E79BE"/>
              <w:left w:val="single" w:sz="4" w:space="0" w:color="0E79BE"/>
              <w:bottom w:val="single" w:sz="4" w:space="0" w:color="0E79BE"/>
              <w:right w:val="single" w:sz="4" w:space="0" w:color="0E79BE"/>
            </w:tcBorders>
          </w:tcPr>
          <w:p w14:paraId="036C08A0" w14:textId="77777777" w:rsidR="009A53F7" w:rsidRDefault="009A53F7" w:rsidP="00942EB1">
            <w:pPr>
              <w:spacing w:after="0" w:line="259" w:lineRule="auto"/>
              <w:ind w:left="0" w:right="0" w:firstLine="0"/>
            </w:pPr>
            <w:r>
              <w:lastRenderedPageBreak/>
              <w:t>6.9</w:t>
            </w:r>
          </w:p>
        </w:tc>
        <w:tc>
          <w:tcPr>
            <w:tcW w:w="2608" w:type="dxa"/>
            <w:tcBorders>
              <w:top w:val="single" w:sz="4" w:space="0" w:color="0E79BE"/>
              <w:left w:val="single" w:sz="4" w:space="0" w:color="0E79BE"/>
              <w:bottom w:val="single" w:sz="4" w:space="0" w:color="0E79BE"/>
              <w:right w:val="single" w:sz="4" w:space="0" w:color="0E79BE"/>
            </w:tcBorders>
          </w:tcPr>
          <w:p w14:paraId="62939560" w14:textId="77777777" w:rsidR="009A53F7" w:rsidRDefault="009A53F7" w:rsidP="00942EB1">
            <w:pPr>
              <w:spacing w:after="0" w:line="259" w:lineRule="auto"/>
              <w:ind w:left="0" w:right="130" w:firstLine="0"/>
            </w:pPr>
            <w:r>
              <w:t xml:space="preserve">Do you have exception handling procedures for issues related to customer due diligence (CDD) (e.g., clause 4 of the Amended Identity Verification Code of Practice 2013)? </w:t>
            </w:r>
            <w:r>
              <w:rPr>
                <w:i/>
              </w:rPr>
              <w:t>Yes/No</w:t>
            </w:r>
          </w:p>
        </w:tc>
        <w:tc>
          <w:tcPr>
            <w:tcW w:w="6456" w:type="dxa"/>
            <w:tcBorders>
              <w:top w:val="single" w:sz="4" w:space="0" w:color="0E79BE"/>
              <w:left w:val="single" w:sz="4" w:space="0" w:color="0E79BE"/>
              <w:bottom w:val="single" w:sz="4" w:space="0" w:color="0E79BE"/>
              <w:right w:val="single" w:sz="4" w:space="0" w:color="0E79BE"/>
            </w:tcBorders>
          </w:tcPr>
          <w:p w14:paraId="52D66701" w14:textId="77777777" w:rsidR="009A53F7" w:rsidRDefault="009A53F7" w:rsidP="00942EB1">
            <w:pPr>
              <w:spacing w:after="57" w:line="236" w:lineRule="auto"/>
              <w:ind w:left="0" w:firstLine="0"/>
            </w:pPr>
            <w:r>
              <w:t xml:space="preserve">Exception handling procedures are the systems or processes you have in your AML/CFT programme for dealing with situations when a customer cannot provide the required identification (i.e., a process you use when a new customer has no or insufficient forms of identification). </w:t>
            </w:r>
          </w:p>
          <w:p w14:paraId="063A771F" w14:textId="1BAFBAF8" w:rsidR="009A53F7" w:rsidRDefault="009A53F7" w:rsidP="00942EB1">
            <w:pPr>
              <w:spacing w:after="0" w:line="259" w:lineRule="auto"/>
              <w:ind w:left="0" w:right="0" w:firstLine="0"/>
              <w:rPr>
                <w:b/>
              </w:rPr>
            </w:pPr>
            <w:r>
              <w:t xml:space="preserve">The </w:t>
            </w:r>
            <w:r>
              <w:rPr>
                <w:i/>
              </w:rPr>
              <w:t>Amended Identity Verification Code of Practice 2013</w:t>
            </w:r>
            <w:r>
              <w:t xml:space="preserve"> provides suggested best practice and should be read in tandem with the </w:t>
            </w:r>
            <w:r>
              <w:rPr>
                <w:i/>
              </w:rPr>
              <w:t>Explanatory Note</w:t>
            </w:r>
            <w:r>
              <w:t>.</w:t>
            </w:r>
            <w:r>
              <w:rPr>
                <w:rStyle w:val="FootnoteReference"/>
              </w:rPr>
              <w:footnoteReference w:id="27"/>
            </w:r>
            <w:r>
              <w:t xml:space="preserve"> </w:t>
            </w:r>
            <w:r>
              <w:br/>
            </w:r>
          </w:p>
        </w:tc>
      </w:tr>
      <w:tr w:rsidR="009A53F7" w14:paraId="528ED89F" w14:textId="77777777" w:rsidTr="00942EB1">
        <w:tblPrEx>
          <w:tblCellMar>
            <w:right w:w="37" w:type="dxa"/>
          </w:tblCellMar>
        </w:tblPrEx>
        <w:trPr>
          <w:trHeight w:val="1448"/>
        </w:trPr>
        <w:tc>
          <w:tcPr>
            <w:tcW w:w="1392" w:type="dxa"/>
            <w:tcBorders>
              <w:top w:val="single" w:sz="4" w:space="0" w:color="0E79BE"/>
              <w:left w:val="single" w:sz="4" w:space="0" w:color="0E79BE"/>
              <w:bottom w:val="single" w:sz="4" w:space="0" w:color="0E79BE"/>
              <w:right w:val="single" w:sz="4" w:space="0" w:color="0E79BE"/>
            </w:tcBorders>
          </w:tcPr>
          <w:p w14:paraId="585FE151" w14:textId="77777777" w:rsidR="009A53F7" w:rsidRDefault="009A53F7" w:rsidP="00942EB1">
            <w:pPr>
              <w:spacing w:after="0" w:line="259" w:lineRule="auto"/>
              <w:ind w:left="0" w:right="0" w:firstLine="0"/>
            </w:pPr>
            <w:r>
              <w:t xml:space="preserve">6.10 </w:t>
            </w:r>
          </w:p>
        </w:tc>
        <w:tc>
          <w:tcPr>
            <w:tcW w:w="2608" w:type="dxa"/>
            <w:tcBorders>
              <w:top w:val="single" w:sz="4" w:space="0" w:color="0E79BE"/>
              <w:left w:val="single" w:sz="4" w:space="0" w:color="0E79BE"/>
              <w:bottom w:val="single" w:sz="4" w:space="0" w:color="0E79BE"/>
              <w:right w:val="single" w:sz="4" w:space="0" w:color="0E79BE"/>
            </w:tcBorders>
          </w:tcPr>
          <w:p w14:paraId="7153C3DA" w14:textId="77777777" w:rsidR="009A53F7" w:rsidRDefault="009A53F7" w:rsidP="00942EB1">
            <w:pPr>
              <w:spacing w:after="37" w:line="236" w:lineRule="auto"/>
              <w:ind w:left="0" w:right="0" w:firstLine="0"/>
            </w:pPr>
            <w:r>
              <w:t xml:space="preserve">Outside a DBG, do you outsource any CDD requirements to third parties (as set out in sections 32 to 34 of the Act)? </w:t>
            </w:r>
            <w:r>
              <w:rPr>
                <w:i/>
              </w:rPr>
              <w:t>Yes/No</w:t>
            </w:r>
          </w:p>
          <w:p w14:paraId="358D83D2" w14:textId="77777777" w:rsidR="009A53F7" w:rsidRDefault="009A53F7" w:rsidP="00942EB1">
            <w:pPr>
              <w:spacing w:after="0" w:line="259" w:lineRule="auto"/>
              <w:ind w:left="0" w:right="130" w:firstLine="0"/>
            </w:pPr>
            <w:r>
              <w:rPr>
                <w:sz w:val="20"/>
              </w:rPr>
              <w:t xml:space="preserve"> </w:t>
            </w:r>
          </w:p>
        </w:tc>
        <w:tc>
          <w:tcPr>
            <w:tcW w:w="6456" w:type="dxa"/>
            <w:tcBorders>
              <w:top w:val="single" w:sz="4" w:space="0" w:color="0E79BE"/>
              <w:left w:val="single" w:sz="4" w:space="0" w:color="0E79BE"/>
              <w:bottom w:val="single" w:sz="4" w:space="0" w:color="0E79BE"/>
              <w:right w:val="single" w:sz="4" w:space="0" w:color="0E79BE"/>
            </w:tcBorders>
          </w:tcPr>
          <w:p w14:paraId="1106F26C" w14:textId="460BCFE3" w:rsidR="009A53F7" w:rsidRDefault="009A53F7" w:rsidP="00942EB1">
            <w:pPr>
              <w:spacing w:after="0" w:line="259" w:lineRule="auto"/>
              <w:ind w:left="0" w:right="0" w:firstLine="0"/>
              <w:rPr>
                <w:b/>
              </w:rPr>
            </w:pPr>
            <w:r>
              <w:t>This includes any external person or entity completing CDD as a reporting entity, or equivalent in another country, in accordance with section 33,</w:t>
            </w:r>
            <w:r>
              <w:rPr>
                <w:rStyle w:val="FootnoteReference"/>
              </w:rPr>
              <w:footnoteReference w:id="28"/>
            </w:r>
            <w:r>
              <w:t xml:space="preserve"> or as an agent for your business under section 34 of the Act.</w:t>
            </w:r>
            <w:r>
              <w:rPr>
                <w:rStyle w:val="FootnoteReference"/>
              </w:rPr>
              <w:footnoteReference w:id="29"/>
            </w:r>
            <w:r>
              <w:t xml:space="preserve"> This does not include any member of your DBG who conducts your CDD under section 32.</w:t>
            </w:r>
            <w:r>
              <w:rPr>
                <w:rStyle w:val="FootnoteReference"/>
              </w:rPr>
              <w:footnoteReference w:id="30"/>
            </w:r>
            <w:r>
              <w:t xml:space="preserve"> </w:t>
            </w:r>
          </w:p>
        </w:tc>
      </w:tr>
      <w:tr w:rsidR="009A53F7" w14:paraId="168A3E95" w14:textId="77777777" w:rsidTr="00352218">
        <w:tblPrEx>
          <w:tblCellMar>
            <w:right w:w="37" w:type="dxa"/>
          </w:tblCellMar>
        </w:tblPrEx>
        <w:trPr>
          <w:trHeight w:val="1204"/>
        </w:trPr>
        <w:tc>
          <w:tcPr>
            <w:tcW w:w="1392" w:type="dxa"/>
            <w:tcBorders>
              <w:top w:val="single" w:sz="4" w:space="0" w:color="0E79BE"/>
              <w:left w:val="single" w:sz="4" w:space="0" w:color="0E79BE"/>
              <w:bottom w:val="single" w:sz="4" w:space="0" w:color="0E79BE"/>
              <w:right w:val="single" w:sz="4" w:space="0" w:color="0E79BE"/>
            </w:tcBorders>
          </w:tcPr>
          <w:p w14:paraId="4D193F3A" w14:textId="77777777" w:rsidR="009A53F7" w:rsidRDefault="009A53F7" w:rsidP="00942EB1">
            <w:pPr>
              <w:spacing w:after="0" w:line="259" w:lineRule="auto"/>
              <w:ind w:left="0" w:right="0" w:firstLine="0"/>
            </w:pPr>
            <w:r>
              <w:t>6.11</w:t>
            </w:r>
          </w:p>
        </w:tc>
        <w:tc>
          <w:tcPr>
            <w:tcW w:w="2608" w:type="dxa"/>
            <w:tcBorders>
              <w:top w:val="single" w:sz="4" w:space="0" w:color="0E79BE"/>
              <w:left w:val="single" w:sz="4" w:space="0" w:color="0E79BE"/>
              <w:bottom w:val="single" w:sz="4" w:space="0" w:color="0E79BE"/>
              <w:right w:val="single" w:sz="4" w:space="0" w:color="0E79BE"/>
            </w:tcBorders>
          </w:tcPr>
          <w:p w14:paraId="5C9B6A63" w14:textId="77777777" w:rsidR="009A53F7" w:rsidRDefault="009A53F7" w:rsidP="00942EB1">
            <w:pPr>
              <w:spacing w:after="0" w:line="259" w:lineRule="auto"/>
              <w:ind w:left="0" w:right="130" w:firstLine="0"/>
            </w:pPr>
            <w:r>
              <w:t xml:space="preserve">Do you use electronic processes to fulfil the statutory requirement to monitor accounts as required under section 31 of the Act? </w:t>
            </w:r>
            <w:r>
              <w:rPr>
                <w:i/>
              </w:rPr>
              <w:t>Yes/No</w:t>
            </w:r>
          </w:p>
        </w:tc>
        <w:tc>
          <w:tcPr>
            <w:tcW w:w="6456" w:type="dxa"/>
            <w:tcBorders>
              <w:top w:val="single" w:sz="4" w:space="0" w:color="0E79BE"/>
              <w:left w:val="single" w:sz="4" w:space="0" w:color="0E79BE"/>
              <w:bottom w:val="single" w:sz="4" w:space="0" w:color="0E79BE"/>
              <w:right w:val="single" w:sz="4" w:space="0" w:color="0E79BE"/>
            </w:tcBorders>
          </w:tcPr>
          <w:p w14:paraId="514D3B65" w14:textId="77777777" w:rsidR="009A53F7" w:rsidRDefault="009A53F7" w:rsidP="00942EB1">
            <w:pPr>
              <w:spacing w:after="31" w:line="238" w:lineRule="auto"/>
              <w:ind w:left="0" w:right="0" w:firstLine="0"/>
            </w:pPr>
            <w:r>
              <w:t xml:space="preserve">By </w:t>
            </w:r>
            <w:r>
              <w:rPr>
                <w:b/>
                <w:i/>
              </w:rPr>
              <w:t>electronic processes</w:t>
            </w:r>
            <w:r>
              <w:t xml:space="preserve"> we mean if you rely on electronic or automated systems to monitor accounts. </w:t>
            </w:r>
          </w:p>
          <w:p w14:paraId="1AEC6CF5" w14:textId="4E331846" w:rsidR="009A53F7" w:rsidRDefault="009A53F7" w:rsidP="00942EB1">
            <w:pPr>
              <w:spacing w:after="48" w:line="244" w:lineRule="auto"/>
              <w:ind w:left="0" w:right="0" w:firstLine="0"/>
            </w:pPr>
            <w:r>
              <w:t>Section 31</w:t>
            </w:r>
            <w:r>
              <w:rPr>
                <w:rStyle w:val="FootnoteReference"/>
              </w:rPr>
              <w:footnoteReference w:id="31"/>
            </w:r>
            <w:r>
              <w:t xml:space="preserve"> sets out the requirements for ongoing CDD and account monitoring, in order to make sure that the reporting entity can identify any suspicious activities. This includes determining the level of risk involved and regularly reviewing the customer’s activity. </w:t>
            </w:r>
          </w:p>
          <w:p w14:paraId="7B1CAF9E" w14:textId="023C6F40" w:rsidR="009A53F7" w:rsidRDefault="009A53F7" w:rsidP="00942EB1">
            <w:pPr>
              <w:spacing w:after="0" w:line="259" w:lineRule="auto"/>
              <w:ind w:left="0" w:right="0" w:firstLine="0"/>
              <w:rPr>
                <w:b/>
              </w:rPr>
            </w:pPr>
            <w:r>
              <w:t>Ongoing account monitoring means you must regularly review your customer’s business relationship with you (i.e., the nature of their “account” with you) and their transactional behaviour and activities if you have been involved in assisting these to take place.</w:t>
            </w:r>
          </w:p>
        </w:tc>
      </w:tr>
    </w:tbl>
    <w:p w14:paraId="508F891C" w14:textId="77777777" w:rsidR="009A53F7" w:rsidRDefault="009A53F7" w:rsidP="009A53F7">
      <w:pPr>
        <w:spacing w:after="0" w:line="259" w:lineRule="auto"/>
        <w:ind w:left="-720" w:right="11105" w:firstLine="0"/>
      </w:pPr>
    </w:p>
    <w:p w14:paraId="2040738E" w14:textId="77777777" w:rsidR="00610238" w:rsidRDefault="00610238">
      <w:pPr>
        <w:spacing w:after="0" w:line="259" w:lineRule="auto"/>
        <w:ind w:left="-720" w:right="11105" w:firstLine="0"/>
      </w:pPr>
    </w:p>
    <w:p w14:paraId="2040739A" w14:textId="77777777" w:rsidR="00610238" w:rsidRDefault="001B73B6">
      <w:r>
        <w:br w:type="page"/>
      </w:r>
    </w:p>
    <w:p w14:paraId="2040739B" w14:textId="4BD87A08" w:rsidR="00610238" w:rsidRDefault="001B73B6">
      <w:pPr>
        <w:pStyle w:val="Heading1"/>
        <w:ind w:left="15"/>
      </w:pPr>
      <w:bookmarkStart w:id="3" w:name="_Toc75530762"/>
      <w:r>
        <w:lastRenderedPageBreak/>
        <w:t>Part 3: Products, services and customers</w:t>
      </w:r>
      <w:bookmarkEnd w:id="3"/>
    </w:p>
    <w:p w14:paraId="2040739C" w14:textId="3AEC8E36" w:rsidR="00610238" w:rsidRDefault="001B73B6">
      <w:pPr>
        <w:spacing w:after="11"/>
        <w:ind w:left="-5" w:right="0"/>
      </w:pPr>
      <w:r>
        <w:t xml:space="preserve">This section provides DIA with valuable information to help us support you by better understanding your business and what products and services it offers. Question 7.8 is optional. Answer </w:t>
      </w:r>
      <w:r>
        <w:rPr>
          <w:b/>
        </w:rPr>
        <w:t>all</w:t>
      </w:r>
      <w:r>
        <w:t xml:space="preserve"> other questions in this part. </w:t>
      </w:r>
    </w:p>
    <w:p w14:paraId="20187EEB" w14:textId="77777777" w:rsidR="00755852" w:rsidRDefault="00755852">
      <w:pPr>
        <w:spacing w:after="11"/>
        <w:ind w:left="-5" w:right="0"/>
      </w:pPr>
    </w:p>
    <w:tbl>
      <w:tblPr>
        <w:tblStyle w:val="TableGrid"/>
        <w:tblW w:w="10451" w:type="dxa"/>
        <w:tblInd w:w="0" w:type="dxa"/>
        <w:tblCellMar>
          <w:top w:w="64" w:type="dxa"/>
          <w:left w:w="113" w:type="dxa"/>
          <w:right w:w="48" w:type="dxa"/>
        </w:tblCellMar>
        <w:tblLook w:val="04A0" w:firstRow="1" w:lastRow="0" w:firstColumn="1" w:lastColumn="0" w:noHBand="0" w:noVBand="1"/>
      </w:tblPr>
      <w:tblGrid>
        <w:gridCol w:w="1154"/>
        <w:gridCol w:w="3345"/>
        <w:gridCol w:w="5952"/>
      </w:tblGrid>
      <w:tr w:rsidR="00610238" w14:paraId="204073A0" w14:textId="77777777" w:rsidTr="002C2AFE">
        <w:trPr>
          <w:trHeight w:val="490"/>
          <w:tblHeader/>
        </w:trPr>
        <w:tc>
          <w:tcPr>
            <w:tcW w:w="1154" w:type="dxa"/>
            <w:tcBorders>
              <w:top w:val="single" w:sz="4" w:space="0" w:color="00455D"/>
              <w:left w:val="single" w:sz="4" w:space="0" w:color="00455D"/>
              <w:bottom w:val="single" w:sz="4" w:space="0" w:color="00455D"/>
              <w:right w:val="single" w:sz="4" w:space="0" w:color="00455D"/>
            </w:tcBorders>
            <w:shd w:val="clear" w:color="auto" w:fill="0E79BE"/>
          </w:tcPr>
          <w:p w14:paraId="2040739D" w14:textId="77777777" w:rsidR="00610238" w:rsidRDefault="001B73B6">
            <w:pPr>
              <w:spacing w:after="0" w:line="259" w:lineRule="auto"/>
              <w:ind w:left="0" w:right="0" w:firstLine="0"/>
            </w:pPr>
            <w:r>
              <w:rPr>
                <w:b/>
                <w:color w:val="FFFFFF"/>
                <w:sz w:val="20"/>
              </w:rPr>
              <w:t>Part 3</w:t>
            </w:r>
          </w:p>
        </w:tc>
        <w:tc>
          <w:tcPr>
            <w:tcW w:w="3345" w:type="dxa"/>
            <w:tcBorders>
              <w:top w:val="single" w:sz="4" w:space="0" w:color="00455D"/>
              <w:left w:val="single" w:sz="4" w:space="0" w:color="00455D"/>
              <w:bottom w:val="single" w:sz="4" w:space="0" w:color="00455D"/>
              <w:right w:val="single" w:sz="4" w:space="0" w:color="00455D"/>
            </w:tcBorders>
            <w:shd w:val="clear" w:color="auto" w:fill="0E79BE"/>
          </w:tcPr>
          <w:p w14:paraId="2040739E" w14:textId="77777777" w:rsidR="00610238" w:rsidRDefault="001B73B6">
            <w:pPr>
              <w:spacing w:after="0" w:line="259" w:lineRule="auto"/>
              <w:ind w:left="0" w:right="0" w:firstLine="0"/>
            </w:pPr>
            <w:r>
              <w:rPr>
                <w:b/>
                <w:color w:val="FFFFFF"/>
                <w:sz w:val="20"/>
              </w:rPr>
              <w:t>Annual report question</w:t>
            </w:r>
          </w:p>
        </w:tc>
        <w:tc>
          <w:tcPr>
            <w:tcW w:w="5952" w:type="dxa"/>
            <w:tcBorders>
              <w:top w:val="single" w:sz="4" w:space="0" w:color="00455D"/>
              <w:left w:val="single" w:sz="4" w:space="0" w:color="00455D"/>
              <w:bottom w:val="single" w:sz="4" w:space="0" w:color="00455D"/>
              <w:right w:val="single" w:sz="4" w:space="0" w:color="00455D"/>
            </w:tcBorders>
            <w:shd w:val="clear" w:color="auto" w:fill="0E79BE"/>
          </w:tcPr>
          <w:p w14:paraId="2040739F" w14:textId="77777777" w:rsidR="00610238" w:rsidRDefault="001B73B6">
            <w:pPr>
              <w:spacing w:after="0" w:line="259" w:lineRule="auto"/>
              <w:ind w:left="0" w:right="0" w:firstLine="0"/>
            </w:pPr>
            <w:r>
              <w:rPr>
                <w:b/>
                <w:color w:val="FFFFFF"/>
                <w:sz w:val="20"/>
              </w:rPr>
              <w:t>Guidance</w:t>
            </w:r>
          </w:p>
        </w:tc>
      </w:tr>
      <w:tr w:rsidR="00610238" w14:paraId="204073A4" w14:textId="77777777" w:rsidTr="002C2AFE">
        <w:trPr>
          <w:trHeight w:val="392"/>
        </w:trPr>
        <w:tc>
          <w:tcPr>
            <w:tcW w:w="1154" w:type="dxa"/>
            <w:tcBorders>
              <w:top w:val="single" w:sz="4" w:space="0" w:color="00455D"/>
              <w:left w:val="single" w:sz="4" w:space="0" w:color="009EE3"/>
              <w:bottom w:val="single" w:sz="4" w:space="0" w:color="009EE3"/>
              <w:right w:val="single" w:sz="4" w:space="0" w:color="009EE3"/>
            </w:tcBorders>
            <w:shd w:val="clear" w:color="auto" w:fill="ECF0FA"/>
          </w:tcPr>
          <w:p w14:paraId="204073A1" w14:textId="77777777" w:rsidR="00610238" w:rsidRDefault="001B73B6">
            <w:pPr>
              <w:spacing w:after="0" w:line="259" w:lineRule="auto"/>
              <w:ind w:left="0" w:right="0" w:firstLine="0"/>
            </w:pPr>
            <w:r>
              <w:rPr>
                <w:b/>
              </w:rPr>
              <w:t>A</w:t>
            </w:r>
          </w:p>
        </w:tc>
        <w:tc>
          <w:tcPr>
            <w:tcW w:w="3345" w:type="dxa"/>
            <w:tcBorders>
              <w:top w:val="single" w:sz="4" w:space="0" w:color="00455D"/>
              <w:left w:val="single" w:sz="4" w:space="0" w:color="009EE3"/>
              <w:bottom w:val="single" w:sz="4" w:space="0" w:color="009EE3"/>
              <w:right w:val="single" w:sz="4" w:space="0" w:color="009EE3"/>
            </w:tcBorders>
            <w:shd w:val="clear" w:color="auto" w:fill="ECF0FA"/>
          </w:tcPr>
          <w:p w14:paraId="204073A2" w14:textId="77777777" w:rsidR="00610238" w:rsidRDefault="001B73B6">
            <w:pPr>
              <w:spacing w:after="0" w:line="259" w:lineRule="auto"/>
              <w:ind w:left="0" w:right="0" w:firstLine="0"/>
            </w:pPr>
            <w:r>
              <w:rPr>
                <w:b/>
              </w:rPr>
              <w:t>Products and services</w:t>
            </w:r>
          </w:p>
        </w:tc>
        <w:tc>
          <w:tcPr>
            <w:tcW w:w="5952" w:type="dxa"/>
            <w:tcBorders>
              <w:top w:val="single" w:sz="4" w:space="0" w:color="00455D"/>
              <w:left w:val="single" w:sz="4" w:space="0" w:color="009EE3"/>
              <w:bottom w:val="single" w:sz="4" w:space="0" w:color="009EE3"/>
              <w:right w:val="single" w:sz="4" w:space="0" w:color="009EE3"/>
            </w:tcBorders>
            <w:shd w:val="clear" w:color="auto" w:fill="ECF0FA"/>
          </w:tcPr>
          <w:p w14:paraId="204073A3" w14:textId="77777777" w:rsidR="00610238" w:rsidRDefault="00610238">
            <w:pPr>
              <w:spacing w:after="160" w:line="259" w:lineRule="auto"/>
              <w:ind w:left="0" w:right="0" w:firstLine="0"/>
            </w:pPr>
          </w:p>
        </w:tc>
      </w:tr>
      <w:tr w:rsidR="00610238" w14:paraId="204073AA" w14:textId="77777777" w:rsidTr="002C2AFE">
        <w:trPr>
          <w:trHeight w:val="4735"/>
        </w:trPr>
        <w:tc>
          <w:tcPr>
            <w:tcW w:w="1154" w:type="dxa"/>
            <w:tcBorders>
              <w:top w:val="single" w:sz="4" w:space="0" w:color="009EE3"/>
              <w:left w:val="single" w:sz="4" w:space="0" w:color="009EE3"/>
              <w:bottom w:val="single" w:sz="4" w:space="0" w:color="009EE3"/>
              <w:right w:val="single" w:sz="4" w:space="0" w:color="009EE3"/>
            </w:tcBorders>
          </w:tcPr>
          <w:p w14:paraId="204073A5" w14:textId="77777777" w:rsidR="00610238" w:rsidRDefault="001B73B6">
            <w:pPr>
              <w:spacing w:after="0" w:line="259" w:lineRule="auto"/>
              <w:ind w:left="0" w:right="0" w:firstLine="0"/>
            </w:pPr>
            <w:r>
              <w:t>Note</w:t>
            </w:r>
          </w:p>
        </w:tc>
        <w:tc>
          <w:tcPr>
            <w:tcW w:w="3345" w:type="dxa"/>
            <w:tcBorders>
              <w:top w:val="single" w:sz="4" w:space="0" w:color="009EE3"/>
              <w:left w:val="single" w:sz="4" w:space="0" w:color="009EE3"/>
              <w:bottom w:val="single" w:sz="4" w:space="0" w:color="009EE3"/>
              <w:right w:val="single" w:sz="4" w:space="0" w:color="009EE3"/>
            </w:tcBorders>
          </w:tcPr>
          <w:p w14:paraId="204073A6" w14:textId="77777777" w:rsidR="00610238" w:rsidRDefault="001B73B6">
            <w:pPr>
              <w:spacing w:after="0" w:line="259" w:lineRule="auto"/>
              <w:ind w:left="0" w:right="0" w:firstLine="0"/>
            </w:pPr>
            <w:r>
              <w:t xml:space="preserve">How to determine whether </w:t>
            </w:r>
            <w:r>
              <w:rPr>
                <w:b/>
              </w:rPr>
              <w:t>advice</w:t>
            </w:r>
            <w:r>
              <w:t xml:space="preserve"> provided to your customer is captured</w:t>
            </w:r>
          </w:p>
        </w:tc>
        <w:tc>
          <w:tcPr>
            <w:tcW w:w="5952" w:type="dxa"/>
            <w:tcBorders>
              <w:top w:val="single" w:sz="4" w:space="0" w:color="009EE3"/>
              <w:left w:val="single" w:sz="4" w:space="0" w:color="009EE3"/>
              <w:bottom w:val="single" w:sz="4" w:space="0" w:color="009EE3"/>
              <w:right w:val="single" w:sz="4" w:space="0" w:color="009EE3"/>
            </w:tcBorders>
          </w:tcPr>
          <w:p w14:paraId="204073A7" w14:textId="77777777" w:rsidR="00610238" w:rsidRDefault="001B73B6">
            <w:pPr>
              <w:spacing w:after="54" w:line="238" w:lineRule="auto"/>
              <w:ind w:left="0" w:right="150" w:firstLine="0"/>
            </w:pPr>
            <w:r>
              <w:t xml:space="preserve">There will be circumstances where you give </w:t>
            </w:r>
            <w:r>
              <w:rPr>
                <w:b/>
              </w:rPr>
              <w:t>advice</w:t>
            </w:r>
            <w:r>
              <w:t xml:space="preserve"> in relation to a captured activity (without necessarily then carrying out the activity). Generally, advice alone, in the absence of any actual captured activity on the reporting entity’s part, will not be caught by the definition of “designated non-financial business or profession”.</w:t>
            </w:r>
          </w:p>
          <w:p w14:paraId="204073A8" w14:textId="77777777" w:rsidR="00610238" w:rsidRDefault="001B73B6">
            <w:pPr>
              <w:spacing w:after="57" w:line="236" w:lineRule="auto"/>
              <w:ind w:left="0" w:right="183" w:firstLine="0"/>
            </w:pPr>
            <w:r>
              <w:t>It may be that in practice you expect to provide a mixture of advice and captured activities for a customer over a period of time. In those circumstances, you would need to conduct CDD to the required level prior to establishing a business relationship with the customer (and prior to providing any advice).</w:t>
            </w:r>
          </w:p>
          <w:p w14:paraId="103A5661" w14:textId="77777777" w:rsidR="00610238" w:rsidRDefault="001B73B6">
            <w:pPr>
              <w:spacing w:after="0" w:line="259" w:lineRule="auto"/>
              <w:ind w:left="0" w:right="0" w:firstLine="0"/>
            </w:pPr>
            <w:r>
              <w:t>You also need to be aware of your obligations to report suspicious activities, which can include requests or enquiries about particular services you offer from potential new customers (regardless of whether you ultimately provide those services).</w:t>
            </w:r>
          </w:p>
          <w:p w14:paraId="204073A9" w14:textId="3E6A548C" w:rsidR="005064F0" w:rsidRDefault="005064F0">
            <w:pPr>
              <w:spacing w:after="0" w:line="259" w:lineRule="auto"/>
              <w:ind w:left="0" w:right="0" w:firstLine="0"/>
            </w:pPr>
          </w:p>
        </w:tc>
      </w:tr>
      <w:tr w:rsidR="00610238" w14:paraId="204073BB" w14:textId="77777777" w:rsidTr="002C2AFE">
        <w:trPr>
          <w:trHeight w:val="5805"/>
        </w:trPr>
        <w:tc>
          <w:tcPr>
            <w:tcW w:w="1154" w:type="dxa"/>
            <w:tcBorders>
              <w:top w:val="single" w:sz="4" w:space="0" w:color="009EE3"/>
              <w:left w:val="single" w:sz="4" w:space="0" w:color="009EE3"/>
              <w:bottom w:val="single" w:sz="4" w:space="0" w:color="009EE3"/>
              <w:right w:val="single" w:sz="4" w:space="0" w:color="009EE3"/>
            </w:tcBorders>
          </w:tcPr>
          <w:p w14:paraId="204073AB" w14:textId="77777777" w:rsidR="00610238" w:rsidRDefault="001B73B6">
            <w:pPr>
              <w:spacing w:after="0" w:line="259" w:lineRule="auto"/>
              <w:ind w:left="0" w:right="0" w:firstLine="0"/>
            </w:pPr>
            <w:r>
              <w:t>7.1</w:t>
            </w:r>
          </w:p>
        </w:tc>
        <w:tc>
          <w:tcPr>
            <w:tcW w:w="3345" w:type="dxa"/>
            <w:tcBorders>
              <w:top w:val="single" w:sz="4" w:space="0" w:color="009EE3"/>
              <w:left w:val="single" w:sz="4" w:space="0" w:color="009EE3"/>
              <w:bottom w:val="single" w:sz="4" w:space="0" w:color="009EE3"/>
              <w:right w:val="single" w:sz="4" w:space="0" w:color="009EE3"/>
            </w:tcBorders>
          </w:tcPr>
          <w:p w14:paraId="204073AC" w14:textId="77777777" w:rsidR="00610238" w:rsidRDefault="001B73B6">
            <w:pPr>
              <w:spacing w:after="57" w:line="236" w:lineRule="auto"/>
              <w:ind w:left="0" w:right="0" w:firstLine="0"/>
            </w:pPr>
            <w:r>
              <w:t>Do you act as a formation agent of legal persons or arrangements?</w:t>
            </w:r>
          </w:p>
          <w:p w14:paraId="204073AD" w14:textId="77777777" w:rsidR="00610238" w:rsidRDefault="001B73B6">
            <w:pPr>
              <w:spacing w:after="31" w:line="259" w:lineRule="auto"/>
              <w:ind w:left="0" w:right="0" w:firstLine="0"/>
            </w:pPr>
            <w:r>
              <w:rPr>
                <w:i/>
              </w:rPr>
              <w:t>Yes/No</w:t>
            </w:r>
          </w:p>
          <w:p w14:paraId="204073AE" w14:textId="77777777" w:rsidR="00610238" w:rsidRDefault="001B73B6">
            <w:pPr>
              <w:spacing w:after="57" w:line="236" w:lineRule="auto"/>
              <w:ind w:left="0" w:right="5" w:firstLine="0"/>
            </w:pPr>
            <w:r>
              <w:t xml:space="preserve">If you answered “yes”, estimate how many of the following you have formed in the last year. </w:t>
            </w:r>
            <w:r>
              <w:rPr>
                <w:i/>
              </w:rPr>
              <w:t xml:space="preserve">Select the estimated number. </w:t>
            </w:r>
          </w:p>
          <w:p w14:paraId="204073AF" w14:textId="77777777" w:rsidR="00610238" w:rsidRDefault="001B73B6">
            <w:pPr>
              <w:numPr>
                <w:ilvl w:val="0"/>
                <w:numId w:val="6"/>
              </w:numPr>
              <w:spacing w:after="57" w:line="236" w:lineRule="auto"/>
              <w:ind w:right="0" w:hanging="360"/>
            </w:pPr>
            <w:r>
              <w:t>Companies: 0; 1–10; 11–100; 101–999; 1000+</w:t>
            </w:r>
          </w:p>
          <w:p w14:paraId="204073B0" w14:textId="77777777" w:rsidR="00610238" w:rsidRDefault="001B73B6">
            <w:pPr>
              <w:numPr>
                <w:ilvl w:val="0"/>
                <w:numId w:val="6"/>
              </w:numPr>
              <w:spacing w:after="0" w:line="236" w:lineRule="auto"/>
              <w:ind w:right="0" w:hanging="360"/>
            </w:pPr>
            <w:r>
              <w:t xml:space="preserve">Trusts (excluding charitable trusts): 0; 1–10; 11–100; </w:t>
            </w:r>
          </w:p>
          <w:p w14:paraId="204073B1" w14:textId="77777777" w:rsidR="00610238" w:rsidRDefault="001B73B6">
            <w:pPr>
              <w:spacing w:after="31" w:line="259" w:lineRule="auto"/>
              <w:ind w:left="360" w:right="0" w:firstLine="0"/>
            </w:pPr>
            <w:r>
              <w:t>101–999; 1000+</w:t>
            </w:r>
          </w:p>
          <w:p w14:paraId="204073B2" w14:textId="77777777" w:rsidR="00610238" w:rsidRDefault="001B73B6">
            <w:pPr>
              <w:numPr>
                <w:ilvl w:val="0"/>
                <w:numId w:val="6"/>
              </w:numPr>
              <w:spacing w:after="0" w:line="236" w:lineRule="auto"/>
              <w:ind w:right="0" w:hanging="360"/>
            </w:pPr>
            <w:r>
              <w:t xml:space="preserve">Partnerships (including limited partnerships): 0; 1–10; </w:t>
            </w:r>
          </w:p>
          <w:p w14:paraId="204073B3" w14:textId="77777777" w:rsidR="00610238" w:rsidRDefault="001B73B6">
            <w:pPr>
              <w:spacing w:after="31" w:line="259" w:lineRule="auto"/>
              <w:ind w:left="360" w:right="0" w:firstLine="0"/>
            </w:pPr>
            <w:r>
              <w:t>11–100; 101–999; 1000+</w:t>
            </w:r>
          </w:p>
          <w:p w14:paraId="204073B4" w14:textId="77777777" w:rsidR="00610238" w:rsidRDefault="001B73B6">
            <w:pPr>
              <w:numPr>
                <w:ilvl w:val="0"/>
                <w:numId w:val="6"/>
              </w:numPr>
              <w:spacing w:after="0" w:line="236" w:lineRule="auto"/>
              <w:ind w:right="0" w:hanging="360"/>
            </w:pPr>
            <w:r>
              <w:t xml:space="preserve">Charities (including charitable trusts and other charitable </w:t>
            </w:r>
          </w:p>
          <w:p w14:paraId="204073B5" w14:textId="77777777" w:rsidR="00610238" w:rsidRDefault="001B73B6">
            <w:pPr>
              <w:spacing w:after="0" w:line="259" w:lineRule="auto"/>
              <w:ind w:left="0" w:right="161" w:firstLine="0"/>
              <w:jc w:val="center"/>
            </w:pPr>
            <w:r>
              <w:t xml:space="preserve">entities): 0; 1–10; 11–100; </w:t>
            </w:r>
          </w:p>
          <w:p w14:paraId="204073B6" w14:textId="77777777" w:rsidR="00610238" w:rsidRDefault="001B73B6">
            <w:pPr>
              <w:spacing w:after="31" w:line="259" w:lineRule="auto"/>
              <w:ind w:left="360" w:right="0" w:firstLine="0"/>
            </w:pPr>
            <w:r>
              <w:t>101–999; 1000+</w:t>
            </w:r>
          </w:p>
          <w:p w14:paraId="204073B7" w14:textId="77777777" w:rsidR="00610238" w:rsidRDefault="001B73B6">
            <w:pPr>
              <w:numPr>
                <w:ilvl w:val="0"/>
                <w:numId w:val="6"/>
              </w:numPr>
              <w:spacing w:after="0" w:line="259" w:lineRule="auto"/>
              <w:ind w:right="0" w:hanging="360"/>
            </w:pPr>
            <w:r>
              <w:t xml:space="preserve">Other: </w:t>
            </w:r>
            <w:r>
              <w:rPr>
                <w:i/>
              </w:rPr>
              <w:t>[specify]</w:t>
            </w:r>
          </w:p>
        </w:tc>
        <w:tc>
          <w:tcPr>
            <w:tcW w:w="5952" w:type="dxa"/>
            <w:tcBorders>
              <w:top w:val="single" w:sz="4" w:space="0" w:color="009EE3"/>
              <w:left w:val="single" w:sz="4" w:space="0" w:color="009EE3"/>
              <w:bottom w:val="single" w:sz="4" w:space="0" w:color="009EE3"/>
              <w:right w:val="single" w:sz="4" w:space="0" w:color="009EE3"/>
            </w:tcBorders>
          </w:tcPr>
          <w:p w14:paraId="204073B8" w14:textId="77777777" w:rsidR="00610238" w:rsidRDefault="001B73B6">
            <w:pPr>
              <w:spacing w:after="35" w:line="246" w:lineRule="auto"/>
              <w:ind w:left="0" w:right="0" w:firstLine="0"/>
            </w:pPr>
            <w:r>
              <w:t xml:space="preserve">By </w:t>
            </w:r>
            <w:r w:rsidRPr="00F3447A">
              <w:rPr>
                <w:b/>
                <w:i/>
              </w:rPr>
              <w:t>legal person</w:t>
            </w:r>
            <w:r>
              <w:t xml:space="preserve"> we mean a person or entity with legal rights and responsibilities. It can include a company. </w:t>
            </w:r>
          </w:p>
          <w:p w14:paraId="204073B9" w14:textId="193702FC" w:rsidR="00610238" w:rsidRDefault="001B73B6">
            <w:pPr>
              <w:spacing w:after="48" w:line="244" w:lineRule="auto"/>
              <w:ind w:left="0" w:right="0" w:firstLine="0"/>
            </w:pPr>
            <w:r>
              <w:t>The Act</w:t>
            </w:r>
            <w:r w:rsidR="00DE473B">
              <w:rPr>
                <w:rStyle w:val="FootnoteReference"/>
              </w:rPr>
              <w:footnoteReference w:id="32"/>
            </w:r>
            <w:r>
              <w:t xml:space="preserve"> defines a</w:t>
            </w:r>
            <w:r>
              <w:rPr>
                <w:b/>
              </w:rPr>
              <w:t xml:space="preserve"> </w:t>
            </w:r>
            <w:r w:rsidRPr="00F3447A">
              <w:rPr>
                <w:b/>
                <w:i/>
              </w:rPr>
              <w:t>legal arrangement</w:t>
            </w:r>
            <w:r>
              <w:t xml:space="preserve"> as a trust, a partnership, a charitable entity, or any other prescribed arrangement that involves a risk of money laundering or terrorism financing. </w:t>
            </w:r>
          </w:p>
          <w:p w14:paraId="549DA2E5" w14:textId="77777777" w:rsidR="00610238" w:rsidRDefault="001B73B6">
            <w:pPr>
              <w:spacing w:after="0" w:line="259" w:lineRule="auto"/>
              <w:ind w:left="0" w:right="0" w:firstLine="0"/>
            </w:pPr>
            <w:r>
              <w:t xml:space="preserve">If you have formed any “other” legal persons or arrangements, then you need to specify what they were, as well as estimating the total number. </w:t>
            </w:r>
          </w:p>
          <w:p w14:paraId="204073BA" w14:textId="63141B6F" w:rsidR="00095852" w:rsidRPr="00CA4FA5" w:rsidRDefault="00095852">
            <w:pPr>
              <w:spacing w:after="0" w:line="259" w:lineRule="auto"/>
              <w:ind w:left="0" w:right="0" w:firstLine="0"/>
            </w:pPr>
            <w:r w:rsidRPr="00F3447A">
              <w:rPr>
                <w:b/>
                <w:i/>
              </w:rPr>
              <w:t>Trust</w:t>
            </w:r>
            <w:r>
              <w:rPr>
                <w:b/>
              </w:rPr>
              <w:t xml:space="preserve"> </w:t>
            </w:r>
            <w:r>
              <w:t xml:space="preserve">means </w:t>
            </w:r>
            <w:r w:rsidR="00F10009">
              <w:t xml:space="preserve">a legally binding arrangement where a group of assets are held together </w:t>
            </w:r>
          </w:p>
        </w:tc>
      </w:tr>
      <w:tr w:rsidR="00103705" w14:paraId="204073E8" w14:textId="77777777" w:rsidTr="002C2AFE">
        <w:tblPrEx>
          <w:tblCellMar>
            <w:top w:w="69" w:type="dxa"/>
            <w:right w:w="35" w:type="dxa"/>
          </w:tblCellMar>
        </w:tblPrEx>
        <w:trPr>
          <w:trHeight w:val="3202"/>
        </w:trPr>
        <w:tc>
          <w:tcPr>
            <w:tcW w:w="1154" w:type="dxa"/>
            <w:tcBorders>
              <w:top w:val="single" w:sz="4" w:space="0" w:color="00455D"/>
              <w:left w:val="single" w:sz="4" w:space="0" w:color="009EE3"/>
              <w:bottom w:val="single" w:sz="4" w:space="0" w:color="009EE3"/>
              <w:right w:val="single" w:sz="4" w:space="0" w:color="009EE3"/>
            </w:tcBorders>
          </w:tcPr>
          <w:p w14:paraId="204073E2" w14:textId="5A7AD5E2" w:rsidR="00103705" w:rsidRDefault="00103705" w:rsidP="00103705">
            <w:pPr>
              <w:spacing w:after="0" w:line="259" w:lineRule="auto"/>
              <w:ind w:left="0" w:right="0" w:firstLine="0"/>
            </w:pPr>
            <w:r>
              <w:lastRenderedPageBreak/>
              <w:t>7.2</w:t>
            </w:r>
          </w:p>
        </w:tc>
        <w:tc>
          <w:tcPr>
            <w:tcW w:w="3345" w:type="dxa"/>
            <w:tcBorders>
              <w:top w:val="single" w:sz="4" w:space="0" w:color="00455D"/>
              <w:left w:val="single" w:sz="4" w:space="0" w:color="009EE3"/>
              <w:bottom w:val="single" w:sz="4" w:space="0" w:color="009EE3"/>
              <w:right w:val="single" w:sz="4" w:space="0" w:color="009EE3"/>
            </w:tcBorders>
          </w:tcPr>
          <w:p w14:paraId="0C83FFDD" w14:textId="77777777" w:rsidR="00103705" w:rsidRDefault="00103705" w:rsidP="00103705">
            <w:pPr>
              <w:spacing w:after="0" w:line="236" w:lineRule="auto"/>
              <w:ind w:left="0" w:right="198" w:firstLine="0"/>
            </w:pPr>
            <w:r>
              <w:t xml:space="preserve">Do you act as, or arrange for a person to act as, a nominee director or nominee shareholder or trustee in relation to legal persons or legal arrangements? </w:t>
            </w:r>
          </w:p>
          <w:p w14:paraId="3EFB8AA4" w14:textId="77777777" w:rsidR="00103705" w:rsidRDefault="00103705" w:rsidP="00103705">
            <w:pPr>
              <w:spacing w:after="31" w:line="259" w:lineRule="auto"/>
              <w:ind w:left="0" w:right="0" w:firstLine="0"/>
            </w:pPr>
            <w:r>
              <w:rPr>
                <w:i/>
              </w:rPr>
              <w:t>Yes/No</w:t>
            </w:r>
          </w:p>
          <w:p w14:paraId="530288BF" w14:textId="77777777" w:rsidR="00103705" w:rsidRDefault="00103705" w:rsidP="00103705">
            <w:pPr>
              <w:spacing w:after="31" w:line="259" w:lineRule="auto"/>
              <w:ind w:left="0" w:right="0" w:firstLine="0"/>
            </w:pPr>
            <w:r>
              <w:t>If you answered “yes”, estimate:</w:t>
            </w:r>
          </w:p>
          <w:p w14:paraId="2344F90E" w14:textId="77777777" w:rsidR="00103705" w:rsidRDefault="00103705" w:rsidP="00103705">
            <w:pPr>
              <w:numPr>
                <w:ilvl w:val="0"/>
                <w:numId w:val="7"/>
              </w:numPr>
              <w:spacing w:after="0" w:line="259" w:lineRule="auto"/>
              <w:ind w:right="0" w:hanging="360"/>
            </w:pPr>
            <w:r>
              <w:t xml:space="preserve">the number of nominee </w:t>
            </w:r>
          </w:p>
          <w:p w14:paraId="2813569E" w14:textId="77777777" w:rsidR="00103705" w:rsidRDefault="00103705" w:rsidP="00103705">
            <w:pPr>
              <w:spacing w:after="0" w:line="236" w:lineRule="auto"/>
              <w:ind w:left="360" w:right="0" w:firstLine="0"/>
            </w:pPr>
            <w:r>
              <w:t xml:space="preserve">directorship roles your reporting entity holds: </w:t>
            </w:r>
          </w:p>
          <w:p w14:paraId="08EEBEA6" w14:textId="77777777" w:rsidR="00103705" w:rsidRDefault="00103705" w:rsidP="00103705">
            <w:pPr>
              <w:spacing w:after="31" w:line="259" w:lineRule="auto"/>
              <w:ind w:left="360" w:right="0" w:firstLine="0"/>
            </w:pPr>
            <w:r>
              <w:rPr>
                <w:i/>
              </w:rPr>
              <w:t>[number]</w:t>
            </w:r>
          </w:p>
          <w:p w14:paraId="4A149236" w14:textId="77777777" w:rsidR="00103705" w:rsidRDefault="00103705" w:rsidP="00103705">
            <w:pPr>
              <w:numPr>
                <w:ilvl w:val="0"/>
                <w:numId w:val="7"/>
              </w:numPr>
              <w:spacing w:after="0" w:line="236" w:lineRule="auto"/>
              <w:ind w:right="0" w:hanging="360"/>
            </w:pPr>
            <w:r>
              <w:t xml:space="preserve">the number of nominee shareholder roles your reporting entity holds: </w:t>
            </w:r>
          </w:p>
          <w:p w14:paraId="123A0C65" w14:textId="77777777" w:rsidR="00103705" w:rsidRDefault="00103705" w:rsidP="00103705">
            <w:pPr>
              <w:spacing w:after="31" w:line="259" w:lineRule="auto"/>
              <w:ind w:left="360" w:right="0" w:firstLine="0"/>
            </w:pPr>
            <w:r>
              <w:rPr>
                <w:i/>
              </w:rPr>
              <w:t>[number]</w:t>
            </w:r>
          </w:p>
          <w:p w14:paraId="57FA2BF2" w14:textId="77777777" w:rsidR="00103705" w:rsidRDefault="00103705" w:rsidP="00103705">
            <w:pPr>
              <w:numPr>
                <w:ilvl w:val="0"/>
                <w:numId w:val="7"/>
              </w:numPr>
              <w:spacing w:after="0" w:line="236" w:lineRule="auto"/>
              <w:ind w:right="0" w:hanging="360"/>
            </w:pPr>
            <w:r>
              <w:t xml:space="preserve">the number of trustee roles your reporting entity holds: </w:t>
            </w:r>
          </w:p>
          <w:p w14:paraId="204073E6" w14:textId="73643190" w:rsidR="00103705" w:rsidRDefault="003A3274" w:rsidP="00103705">
            <w:pPr>
              <w:spacing w:after="0" w:line="259" w:lineRule="auto"/>
              <w:ind w:left="0" w:right="0" w:firstLine="0"/>
            </w:pPr>
            <w:r>
              <w:rPr>
                <w:i/>
              </w:rPr>
              <w:t xml:space="preserve">       </w:t>
            </w:r>
            <w:r w:rsidR="00103705">
              <w:rPr>
                <w:i/>
              </w:rPr>
              <w:t>[number]</w:t>
            </w:r>
          </w:p>
        </w:tc>
        <w:tc>
          <w:tcPr>
            <w:tcW w:w="5952" w:type="dxa"/>
            <w:tcBorders>
              <w:top w:val="single" w:sz="4" w:space="0" w:color="00455D"/>
              <w:left w:val="single" w:sz="4" w:space="0" w:color="009EE3"/>
              <w:bottom w:val="single" w:sz="4" w:space="0" w:color="009EE3"/>
              <w:right w:val="single" w:sz="4" w:space="0" w:color="009EE3"/>
            </w:tcBorders>
          </w:tcPr>
          <w:p w14:paraId="24905AB6" w14:textId="77777777" w:rsidR="00103705" w:rsidRDefault="00103705" w:rsidP="00103705">
            <w:pPr>
              <w:spacing w:after="57" w:line="236" w:lineRule="auto"/>
              <w:ind w:left="0" w:right="0" w:firstLine="0"/>
            </w:pPr>
            <w:r>
              <w:t xml:space="preserve">If you act, or arrange for a person to act, as a nominee director, nominee shareholder, or trustee in the ordinary course of your business, then you need to estimate the numbers of these roles your reporting entity holds. </w:t>
            </w:r>
          </w:p>
          <w:p w14:paraId="204073E7" w14:textId="02B5D196" w:rsidR="00103705" w:rsidRDefault="00103705" w:rsidP="00103705">
            <w:pPr>
              <w:spacing w:after="0" w:line="259" w:lineRule="auto"/>
              <w:ind w:left="0" w:right="133" w:firstLine="0"/>
            </w:pPr>
            <w:r>
              <w:t xml:space="preserve">If you are conducting a captured activity in your personal capacity (as opposed to in your professional capacity) you are not captured by the Act. </w:t>
            </w:r>
          </w:p>
        </w:tc>
      </w:tr>
      <w:tr w:rsidR="00103705" w14:paraId="204073F5" w14:textId="77777777" w:rsidTr="002C2AFE">
        <w:tblPrEx>
          <w:tblCellMar>
            <w:top w:w="69" w:type="dxa"/>
            <w:right w:w="35" w:type="dxa"/>
          </w:tblCellMar>
        </w:tblPrEx>
        <w:trPr>
          <w:trHeight w:val="632"/>
        </w:trPr>
        <w:tc>
          <w:tcPr>
            <w:tcW w:w="1154" w:type="dxa"/>
            <w:tcBorders>
              <w:top w:val="single" w:sz="4" w:space="0" w:color="009EE3"/>
              <w:left w:val="single" w:sz="4" w:space="0" w:color="009EE3"/>
              <w:bottom w:val="single" w:sz="4" w:space="0" w:color="009EE3"/>
              <w:right w:val="single" w:sz="4" w:space="0" w:color="009EE3"/>
            </w:tcBorders>
          </w:tcPr>
          <w:p w14:paraId="204073E9" w14:textId="14361B6C" w:rsidR="00103705" w:rsidRDefault="00103705" w:rsidP="00103705">
            <w:pPr>
              <w:spacing w:after="0" w:line="259" w:lineRule="auto"/>
              <w:ind w:left="0" w:right="0" w:firstLine="0"/>
            </w:pPr>
            <w:r w:rsidRPr="00EC0BB3">
              <w:t>7.3</w:t>
            </w:r>
          </w:p>
        </w:tc>
        <w:tc>
          <w:tcPr>
            <w:tcW w:w="3345" w:type="dxa"/>
            <w:tcBorders>
              <w:top w:val="single" w:sz="4" w:space="0" w:color="009EE3"/>
              <w:left w:val="single" w:sz="4" w:space="0" w:color="009EE3"/>
              <w:bottom w:val="single" w:sz="4" w:space="0" w:color="009EE3"/>
              <w:right w:val="single" w:sz="4" w:space="0" w:color="009EE3"/>
            </w:tcBorders>
          </w:tcPr>
          <w:p w14:paraId="17E64995" w14:textId="77777777" w:rsidR="00103705" w:rsidRDefault="00103705" w:rsidP="00103705">
            <w:pPr>
              <w:spacing w:after="59" w:line="236" w:lineRule="auto"/>
              <w:ind w:left="0" w:right="451" w:firstLine="0"/>
            </w:pPr>
            <w:r>
              <w:t xml:space="preserve">Do you provide a registered office or a business address, a correspondence address, or an administrative address for a company, or a partnership, or any other legal person or arrangement?* </w:t>
            </w:r>
            <w:r>
              <w:rPr>
                <w:i/>
              </w:rPr>
              <w:t>Yes/No</w:t>
            </w:r>
          </w:p>
          <w:p w14:paraId="78A1919F" w14:textId="77777777" w:rsidR="00103705" w:rsidRDefault="00103705" w:rsidP="00103705">
            <w:pPr>
              <w:spacing w:after="57" w:line="236" w:lineRule="auto"/>
              <w:ind w:left="0" w:right="0" w:firstLine="0"/>
            </w:pPr>
            <w:r>
              <w:t>If you answered “yes”, estimate the number of companies, partnerships, or other legal persons or arrangements that your reporting entity provides these services to. Select the estimated number.</w:t>
            </w:r>
          </w:p>
          <w:p w14:paraId="695C7F50" w14:textId="77777777" w:rsidR="00103705" w:rsidRDefault="00103705" w:rsidP="00103705">
            <w:pPr>
              <w:numPr>
                <w:ilvl w:val="0"/>
                <w:numId w:val="8"/>
              </w:numPr>
              <w:spacing w:after="57" w:line="236" w:lineRule="auto"/>
              <w:ind w:right="0" w:hanging="360"/>
            </w:pPr>
            <w:r>
              <w:t>Companies: 0; 1–10; 11–100; 101–999; 1000+</w:t>
            </w:r>
          </w:p>
          <w:p w14:paraId="1C8D1853" w14:textId="77777777" w:rsidR="00103705" w:rsidRDefault="00103705" w:rsidP="00103705">
            <w:pPr>
              <w:numPr>
                <w:ilvl w:val="0"/>
                <w:numId w:val="8"/>
              </w:numPr>
              <w:spacing w:after="0" w:line="236" w:lineRule="auto"/>
              <w:ind w:right="0" w:hanging="360"/>
            </w:pPr>
            <w:r>
              <w:t xml:space="preserve">Trusts (excluding charitable trusts): 0; 1–10; 11–100; </w:t>
            </w:r>
          </w:p>
          <w:p w14:paraId="6BEAF015" w14:textId="77777777" w:rsidR="00103705" w:rsidRDefault="00103705" w:rsidP="00103705">
            <w:pPr>
              <w:spacing w:after="31" w:line="259" w:lineRule="auto"/>
              <w:ind w:left="360" w:right="0" w:firstLine="0"/>
            </w:pPr>
            <w:r>
              <w:t>101–999; 1000+</w:t>
            </w:r>
          </w:p>
          <w:p w14:paraId="2F093DDB" w14:textId="77777777" w:rsidR="00103705" w:rsidRDefault="00103705" w:rsidP="00103705">
            <w:pPr>
              <w:numPr>
                <w:ilvl w:val="0"/>
                <w:numId w:val="8"/>
              </w:numPr>
              <w:spacing w:after="0" w:line="236" w:lineRule="auto"/>
              <w:ind w:right="0" w:hanging="360"/>
            </w:pPr>
            <w:r>
              <w:t xml:space="preserve">Partnerships (including limited partnerships): 0; 1–10; </w:t>
            </w:r>
          </w:p>
          <w:p w14:paraId="1096C783" w14:textId="77777777" w:rsidR="00103705" w:rsidRDefault="00103705" w:rsidP="00103705">
            <w:pPr>
              <w:spacing w:after="31" w:line="259" w:lineRule="auto"/>
              <w:ind w:left="360" w:right="0" w:firstLine="0"/>
            </w:pPr>
            <w:r>
              <w:t>11–100; 101–999; 1000+</w:t>
            </w:r>
          </w:p>
          <w:p w14:paraId="0370B4F9" w14:textId="77777777" w:rsidR="00103705" w:rsidRDefault="00103705" w:rsidP="00103705">
            <w:pPr>
              <w:numPr>
                <w:ilvl w:val="0"/>
                <w:numId w:val="8"/>
              </w:numPr>
              <w:spacing w:after="0" w:line="236" w:lineRule="auto"/>
              <w:ind w:right="0" w:hanging="360"/>
            </w:pPr>
            <w:r>
              <w:t xml:space="preserve">Charities (including charitable trusts and other charitable </w:t>
            </w:r>
          </w:p>
          <w:p w14:paraId="15DB79C5" w14:textId="77777777" w:rsidR="00103705" w:rsidRDefault="00103705" w:rsidP="00103705">
            <w:pPr>
              <w:spacing w:after="0" w:line="259" w:lineRule="auto"/>
              <w:ind w:left="0" w:right="157" w:firstLine="0"/>
              <w:jc w:val="center"/>
            </w:pPr>
            <w:r>
              <w:t xml:space="preserve">entities): 0; 1–10; 11–100; </w:t>
            </w:r>
          </w:p>
          <w:p w14:paraId="1FDB2EB8" w14:textId="77777777" w:rsidR="00103705" w:rsidRDefault="00103705" w:rsidP="00103705">
            <w:pPr>
              <w:spacing w:after="303" w:line="259" w:lineRule="auto"/>
              <w:ind w:left="360" w:right="0" w:firstLine="0"/>
            </w:pPr>
            <w:r>
              <w:t>101–999; 1000+</w:t>
            </w:r>
          </w:p>
          <w:p w14:paraId="204073EA" w14:textId="71F1DC1B" w:rsidR="00103705" w:rsidRDefault="00103705" w:rsidP="00103705">
            <w:pPr>
              <w:spacing w:after="0" w:line="259" w:lineRule="auto"/>
              <w:ind w:left="0" w:right="27" w:firstLine="0"/>
            </w:pPr>
            <w:r>
              <w:rPr>
                <w:sz w:val="18"/>
              </w:rPr>
              <w:t>*Unless the office or address is provided solely as an ancillary service to the provision of other services.</w:t>
            </w:r>
          </w:p>
        </w:tc>
        <w:tc>
          <w:tcPr>
            <w:tcW w:w="5952" w:type="dxa"/>
            <w:tcBorders>
              <w:top w:val="single" w:sz="4" w:space="0" w:color="009EE3"/>
              <w:left w:val="single" w:sz="4" w:space="0" w:color="009EE3"/>
              <w:bottom w:val="single" w:sz="4" w:space="0" w:color="009EE3"/>
              <w:right w:val="single" w:sz="4" w:space="0" w:color="009EE3"/>
            </w:tcBorders>
          </w:tcPr>
          <w:p w14:paraId="7E0D190A" w14:textId="49CA5DB6" w:rsidR="003B7044" w:rsidRDefault="00103705" w:rsidP="00F3447A">
            <w:pPr>
              <w:spacing w:after="0" w:line="259" w:lineRule="auto"/>
              <w:ind w:left="0" w:right="0" w:firstLine="0"/>
            </w:pPr>
            <w:r>
              <w:t>Estimate the number of each type of entity you provide a</w:t>
            </w:r>
            <w:r w:rsidR="002C2AFE">
              <w:t xml:space="preserve"> registered office/business </w:t>
            </w:r>
            <w:r>
              <w:t xml:space="preserve">address for, unless it is provided only as an ancillary service to other services </w:t>
            </w:r>
            <w:r w:rsidR="002C2AFE">
              <w:t xml:space="preserve">(that are not captured by the Act) </w:t>
            </w:r>
            <w:r>
              <w:t>you are providing the customer</w:t>
            </w:r>
            <w:r w:rsidR="002C2AFE">
              <w:t xml:space="preserve">. </w:t>
            </w:r>
            <w:r>
              <w:t>Include sole traders.</w:t>
            </w:r>
          </w:p>
          <w:p w14:paraId="19CD6DEC" w14:textId="77777777" w:rsidR="007E685F" w:rsidRDefault="007E685F" w:rsidP="007E685F">
            <w:pPr>
              <w:spacing w:after="0" w:line="259" w:lineRule="auto"/>
              <w:ind w:right="0"/>
              <w:rPr>
                <w:rFonts w:asciiTheme="minorHAnsi" w:eastAsiaTheme="minorEastAsia" w:hAnsiTheme="minorHAnsi" w:cstheme="minorBidi"/>
              </w:rPr>
            </w:pPr>
          </w:p>
          <w:p w14:paraId="204073F4" w14:textId="0192C0C1" w:rsidR="00103705" w:rsidRDefault="00EC0BB3" w:rsidP="007E685F">
            <w:pPr>
              <w:spacing w:after="0" w:line="259" w:lineRule="auto"/>
              <w:ind w:right="0"/>
            </w:pPr>
            <w:r w:rsidRPr="00B15AA8">
              <w:rPr>
                <w:rFonts w:asciiTheme="minorHAnsi" w:eastAsiaTheme="minorEastAsia" w:hAnsiTheme="minorHAnsi" w:cstheme="minorBidi"/>
              </w:rPr>
              <w:t>This question refers to the nu</w:t>
            </w:r>
            <w:r>
              <w:rPr>
                <w:rFonts w:asciiTheme="minorHAnsi" w:eastAsiaTheme="minorEastAsia" w:hAnsiTheme="minorHAnsi" w:cstheme="minorBidi"/>
              </w:rPr>
              <w:t xml:space="preserve">mber of </w:t>
            </w:r>
            <w:r w:rsidR="00EA129D">
              <w:rPr>
                <w:rFonts w:asciiTheme="minorHAnsi" w:eastAsiaTheme="minorEastAsia" w:hAnsiTheme="minorHAnsi" w:cstheme="minorBidi"/>
              </w:rPr>
              <w:t>customers</w:t>
            </w:r>
            <w:r>
              <w:rPr>
                <w:rFonts w:asciiTheme="minorHAnsi" w:eastAsiaTheme="minorEastAsia" w:hAnsiTheme="minorHAnsi" w:cstheme="minorBidi"/>
              </w:rPr>
              <w:t xml:space="preserve"> that you provide </w:t>
            </w:r>
            <w:r w:rsidRPr="00B15AA8">
              <w:rPr>
                <w:rFonts w:asciiTheme="minorHAnsi" w:eastAsiaTheme="minorEastAsia" w:hAnsiTheme="minorHAnsi" w:cstheme="minorBidi"/>
              </w:rPr>
              <w:t>with solely a registered/correspondence/administrative address</w:t>
            </w:r>
            <w:r w:rsidRPr="00B15AA8">
              <w:rPr>
                <w:rFonts w:asciiTheme="minorHAnsi" w:eastAsiaTheme="minorEastAsia" w:hAnsiTheme="minorHAnsi" w:cstheme="minorBidi"/>
                <w:b/>
                <w:i/>
              </w:rPr>
              <w:t>, as well as</w:t>
            </w:r>
            <w:r w:rsidRPr="00B15AA8">
              <w:rPr>
                <w:rFonts w:asciiTheme="minorHAnsi" w:eastAsiaTheme="minorEastAsia" w:hAnsiTheme="minorHAnsi" w:cstheme="minorBidi"/>
              </w:rPr>
              <w:t xml:space="preserve"> those that you provide a registered/correspondence/administrative address to in addition to other captured activities (such as managing client funds).</w:t>
            </w:r>
          </w:p>
        </w:tc>
      </w:tr>
      <w:tr w:rsidR="00103705" w14:paraId="747A5C1B" w14:textId="77777777" w:rsidTr="002C2AFE">
        <w:tblPrEx>
          <w:tblCellMar>
            <w:top w:w="69" w:type="dxa"/>
            <w:right w:w="35" w:type="dxa"/>
          </w:tblCellMar>
        </w:tblPrEx>
        <w:trPr>
          <w:trHeight w:val="3609"/>
        </w:trPr>
        <w:tc>
          <w:tcPr>
            <w:tcW w:w="1154" w:type="dxa"/>
            <w:tcBorders>
              <w:top w:val="single" w:sz="4" w:space="0" w:color="009EE3"/>
              <w:left w:val="single" w:sz="4" w:space="0" w:color="009EE3"/>
              <w:bottom w:val="single" w:sz="4" w:space="0" w:color="009EE3"/>
              <w:right w:val="single" w:sz="4" w:space="0" w:color="009EE3"/>
            </w:tcBorders>
          </w:tcPr>
          <w:p w14:paraId="611538B5" w14:textId="152C5FD0" w:rsidR="00103705" w:rsidRPr="006C1599" w:rsidRDefault="00103705" w:rsidP="00103705">
            <w:pPr>
              <w:spacing w:after="0" w:line="259" w:lineRule="auto"/>
              <w:ind w:left="0" w:right="0" w:firstLine="0"/>
              <w:rPr>
                <w:highlight w:val="yellow"/>
              </w:rPr>
            </w:pPr>
            <w:r w:rsidRPr="0072470A">
              <w:lastRenderedPageBreak/>
              <w:t>7.4</w:t>
            </w:r>
          </w:p>
        </w:tc>
        <w:tc>
          <w:tcPr>
            <w:tcW w:w="3345" w:type="dxa"/>
            <w:tcBorders>
              <w:top w:val="single" w:sz="4" w:space="0" w:color="009EE3"/>
              <w:left w:val="single" w:sz="4" w:space="0" w:color="009EE3"/>
              <w:bottom w:val="single" w:sz="4" w:space="0" w:color="009EE3"/>
              <w:right w:val="single" w:sz="4" w:space="0" w:color="009EE3"/>
            </w:tcBorders>
          </w:tcPr>
          <w:p w14:paraId="62646688" w14:textId="7379F564" w:rsidR="00103705" w:rsidRPr="007E379F" w:rsidRDefault="00103705" w:rsidP="00103705">
            <w:pPr>
              <w:spacing w:after="48" w:line="243" w:lineRule="auto"/>
              <w:ind w:left="0" w:right="87" w:firstLine="0"/>
            </w:pPr>
            <w:r>
              <w:t>Do you manage client funds (other than sums paid as fees for professional services), accounts, securities, or other assets?</w:t>
            </w:r>
            <w:r>
              <w:rPr>
                <w:i/>
              </w:rPr>
              <w:t xml:space="preserve"> Yes/No </w:t>
            </w:r>
            <w:r>
              <w:t>If yo</w:t>
            </w:r>
            <w:r w:rsidRPr="00F3447A">
              <w:rPr>
                <w:color w:val="auto"/>
              </w:rPr>
              <w:t>u answered “yes”, estimate the value of funds managed in the last</w:t>
            </w:r>
            <w:r w:rsidR="00FD02A0" w:rsidRPr="00F3447A">
              <w:rPr>
                <w:color w:val="auto"/>
              </w:rPr>
              <w:t xml:space="preserve"> </w:t>
            </w:r>
            <w:r w:rsidR="008D7897" w:rsidRPr="00F3447A">
              <w:rPr>
                <w:color w:val="auto"/>
              </w:rPr>
              <w:t xml:space="preserve">reporting year (period between 1 July – 30 June). </w:t>
            </w:r>
            <w:r w:rsidR="008D7897">
              <w:rPr>
                <w:color w:val="auto"/>
              </w:rPr>
              <w:t xml:space="preserve"> </w:t>
            </w:r>
            <w:r w:rsidRPr="00F3447A">
              <w:rPr>
                <w:color w:val="auto"/>
              </w:rPr>
              <w:t>Select the estimated value.</w:t>
            </w:r>
          </w:p>
          <w:p w14:paraId="40BE638C" w14:textId="77777777" w:rsidR="00103705" w:rsidRPr="004755B3" w:rsidRDefault="00103705" w:rsidP="00103705">
            <w:pPr>
              <w:spacing w:after="0" w:line="259" w:lineRule="auto"/>
              <w:ind w:left="0" w:right="0" w:firstLine="0"/>
            </w:pPr>
            <w:r w:rsidRPr="004755B3">
              <w:t>0; $1–999,999; $1,000,000–</w:t>
            </w:r>
          </w:p>
          <w:p w14:paraId="62FDBA2A" w14:textId="77777777" w:rsidR="00103705" w:rsidRDefault="00103705" w:rsidP="00103705">
            <w:pPr>
              <w:spacing w:after="0" w:line="259" w:lineRule="auto"/>
              <w:ind w:left="0" w:right="0" w:firstLine="0"/>
            </w:pPr>
            <w:r w:rsidRPr="004755B3">
              <w:t>$9,999,999; $10,000,000–</w:t>
            </w:r>
          </w:p>
          <w:p w14:paraId="062D6DC5" w14:textId="3ADBC1F6" w:rsidR="00103705" w:rsidRDefault="00103705" w:rsidP="00103705">
            <w:pPr>
              <w:spacing w:after="59" w:line="236" w:lineRule="auto"/>
              <w:ind w:left="0" w:right="451" w:firstLine="0"/>
            </w:pPr>
            <w:r>
              <w:t>$49,999,999; $50,000,000 and over</w:t>
            </w:r>
          </w:p>
        </w:tc>
        <w:tc>
          <w:tcPr>
            <w:tcW w:w="5952" w:type="dxa"/>
            <w:tcBorders>
              <w:top w:val="single" w:sz="4" w:space="0" w:color="009EE3"/>
              <w:left w:val="single" w:sz="4" w:space="0" w:color="009EE3"/>
              <w:bottom w:val="single" w:sz="4" w:space="0" w:color="009EE3"/>
              <w:right w:val="single" w:sz="4" w:space="0" w:color="009EE3"/>
            </w:tcBorders>
          </w:tcPr>
          <w:p w14:paraId="4AF249A5" w14:textId="77777777" w:rsidR="00513951" w:rsidRDefault="003F3FD6" w:rsidP="003F3FD6">
            <w:pPr>
              <w:spacing w:after="0" w:line="259" w:lineRule="auto"/>
              <w:ind w:left="0" w:right="133" w:firstLine="0"/>
            </w:pPr>
            <w:bookmarkStart w:id="4" w:name="_Hlk66434853"/>
            <w:r>
              <w:rPr>
                <w:b/>
                <w:i/>
              </w:rPr>
              <w:t xml:space="preserve">Manage client funds </w:t>
            </w:r>
            <w:r>
              <w:t>means any instance where you receive or hold your client’s funds and cont</w:t>
            </w:r>
            <w:r w:rsidRPr="007E379F">
              <w:t xml:space="preserve">rol the </w:t>
            </w:r>
            <w:r w:rsidRPr="00F3447A">
              <w:t>flow</w:t>
            </w:r>
            <w:r w:rsidRPr="007E379F">
              <w:t xml:space="preserve"> or </w:t>
            </w:r>
            <w:r w:rsidRPr="004755B3">
              <w:t xml:space="preserve">payment of those funds </w:t>
            </w:r>
            <w:r w:rsidR="00513951">
              <w:t xml:space="preserve">(including via your trust accounts). Please exclude payments for your own professional fees. </w:t>
            </w:r>
          </w:p>
          <w:p w14:paraId="746BFB51" w14:textId="26B04966" w:rsidR="00513951" w:rsidRPr="004755B3" w:rsidRDefault="00513951" w:rsidP="003F3FD6">
            <w:pPr>
              <w:spacing w:after="0" w:line="259" w:lineRule="auto"/>
              <w:ind w:left="0" w:right="133" w:firstLine="0"/>
            </w:pPr>
            <w:r>
              <w:t>Note that the terms “customers” and “clients” are used interchangeably in the Act and regulations.</w:t>
            </w:r>
            <w:r>
              <w:br/>
            </w:r>
          </w:p>
          <w:bookmarkEnd w:id="4"/>
          <w:p w14:paraId="17D8D544" w14:textId="12C251AF" w:rsidR="00103705" w:rsidRDefault="00103705" w:rsidP="00511FEA">
            <w:pPr>
              <w:spacing w:after="0" w:line="259" w:lineRule="auto"/>
              <w:ind w:right="0"/>
            </w:pPr>
          </w:p>
        </w:tc>
      </w:tr>
      <w:tr w:rsidR="00103705" w14:paraId="7ABBF7CB" w14:textId="77777777" w:rsidTr="002C2AFE">
        <w:tblPrEx>
          <w:tblCellMar>
            <w:top w:w="69" w:type="dxa"/>
            <w:right w:w="35" w:type="dxa"/>
          </w:tblCellMar>
        </w:tblPrEx>
        <w:trPr>
          <w:trHeight w:val="3884"/>
        </w:trPr>
        <w:tc>
          <w:tcPr>
            <w:tcW w:w="1154" w:type="dxa"/>
            <w:tcBorders>
              <w:top w:val="single" w:sz="4" w:space="0" w:color="009EE3"/>
              <w:left w:val="single" w:sz="4" w:space="0" w:color="009EE3"/>
              <w:bottom w:val="single" w:sz="4" w:space="0" w:color="009EE3"/>
              <w:right w:val="single" w:sz="4" w:space="0" w:color="009EE3"/>
            </w:tcBorders>
          </w:tcPr>
          <w:p w14:paraId="024B010D" w14:textId="181E2740" w:rsidR="00103705" w:rsidRDefault="00103705" w:rsidP="00103705">
            <w:pPr>
              <w:spacing w:after="0" w:line="259" w:lineRule="auto"/>
              <w:ind w:left="0" w:right="0" w:firstLine="0"/>
            </w:pPr>
            <w:r>
              <w:t>7.5</w:t>
            </w:r>
          </w:p>
        </w:tc>
        <w:tc>
          <w:tcPr>
            <w:tcW w:w="3345" w:type="dxa"/>
            <w:tcBorders>
              <w:top w:val="single" w:sz="4" w:space="0" w:color="009EE3"/>
              <w:left w:val="single" w:sz="4" w:space="0" w:color="009EE3"/>
              <w:bottom w:val="single" w:sz="4" w:space="0" w:color="009EE3"/>
              <w:right w:val="single" w:sz="4" w:space="0" w:color="009EE3"/>
            </w:tcBorders>
          </w:tcPr>
          <w:p w14:paraId="12740766" w14:textId="57D48981" w:rsidR="00103705" w:rsidRDefault="00103705" w:rsidP="00103705">
            <w:pPr>
              <w:spacing w:after="48" w:line="243" w:lineRule="auto"/>
              <w:ind w:left="0" w:right="87" w:firstLine="0"/>
            </w:pPr>
            <w:r>
              <w:t xml:space="preserve">Do you provide real estate agency work (within the meaning of section 4(1) of the Real Estate Agents Act 2008) to </w:t>
            </w:r>
            <w:proofErr w:type="gramStart"/>
            <w:r>
              <w:t>effect</w:t>
            </w:r>
            <w:proofErr w:type="gramEnd"/>
            <w:r>
              <w:t xml:space="preserve"> a transaction (within the meaning of section 4(1) of that Act)? </w:t>
            </w:r>
            <w:r>
              <w:rPr>
                <w:i/>
              </w:rPr>
              <w:t>Yes/No</w:t>
            </w:r>
          </w:p>
        </w:tc>
        <w:tc>
          <w:tcPr>
            <w:tcW w:w="5952" w:type="dxa"/>
            <w:tcBorders>
              <w:top w:val="single" w:sz="4" w:space="0" w:color="009EE3"/>
              <w:left w:val="single" w:sz="4" w:space="0" w:color="009EE3"/>
              <w:bottom w:val="single" w:sz="4" w:space="0" w:color="009EE3"/>
              <w:right w:val="single" w:sz="4" w:space="0" w:color="009EE3"/>
            </w:tcBorders>
          </w:tcPr>
          <w:p w14:paraId="230D126B" w14:textId="77777777" w:rsidR="002C2AFE" w:rsidRDefault="002C2AFE" w:rsidP="00103705">
            <w:pPr>
              <w:spacing w:after="135" w:line="216" w:lineRule="auto"/>
              <w:ind w:left="0" w:right="0" w:firstLine="0"/>
            </w:pPr>
            <w:r>
              <w:rPr>
                <w:color w:val="auto"/>
              </w:rPr>
              <w:t xml:space="preserve">Please do not include </w:t>
            </w:r>
            <w:r w:rsidRPr="00F3447A">
              <w:rPr>
                <w:color w:val="auto"/>
              </w:rPr>
              <w:t>residential property management</w:t>
            </w:r>
            <w:r>
              <w:rPr>
                <w:color w:val="auto"/>
              </w:rPr>
              <w:t>.</w:t>
            </w:r>
            <w:r>
              <w:br/>
            </w:r>
          </w:p>
          <w:p w14:paraId="208DD40F" w14:textId="3AB3E961" w:rsidR="00103705" w:rsidRDefault="00103705" w:rsidP="00103705">
            <w:pPr>
              <w:spacing w:after="135" w:line="216" w:lineRule="auto"/>
              <w:ind w:left="0" w:right="0" w:firstLine="0"/>
            </w:pPr>
            <w:r>
              <w:t>Section 4 of the Real Estate Agents Act 2008 defines real estate agency work as follows:</w:t>
            </w:r>
            <w:r>
              <w:rPr>
                <w:rStyle w:val="FootnoteReference"/>
              </w:rPr>
              <w:footnoteReference w:id="33"/>
            </w:r>
            <w:r>
              <w:rPr>
                <w:sz w:val="20"/>
                <w:vertAlign w:val="superscript"/>
              </w:rPr>
              <w:t xml:space="preserve"> </w:t>
            </w:r>
          </w:p>
          <w:p w14:paraId="7C0D0742" w14:textId="77777777" w:rsidR="00103705" w:rsidRDefault="00103705" w:rsidP="00103705">
            <w:pPr>
              <w:spacing w:after="31" w:line="259" w:lineRule="auto"/>
              <w:ind w:left="0" w:right="0" w:firstLine="0"/>
            </w:pPr>
            <w:r>
              <w:rPr>
                <w:b/>
              </w:rPr>
              <w:t>real estate agency work or agency work—</w:t>
            </w:r>
          </w:p>
          <w:p w14:paraId="1ADC5794" w14:textId="77777777" w:rsidR="00103705" w:rsidRDefault="00103705" w:rsidP="00103705">
            <w:pPr>
              <w:numPr>
                <w:ilvl w:val="0"/>
                <w:numId w:val="9"/>
              </w:numPr>
              <w:spacing w:after="0" w:line="236" w:lineRule="auto"/>
              <w:ind w:right="0" w:hanging="340"/>
            </w:pPr>
            <w:r>
              <w:t>means any work done or services provided, in trade, on behalf of another person for the purpose of bringing about a transaction; and</w:t>
            </w:r>
          </w:p>
          <w:p w14:paraId="12189220" w14:textId="77777777" w:rsidR="00103705" w:rsidRDefault="00103705" w:rsidP="00103705">
            <w:pPr>
              <w:numPr>
                <w:ilvl w:val="0"/>
                <w:numId w:val="9"/>
              </w:numPr>
              <w:spacing w:after="0" w:line="236" w:lineRule="auto"/>
              <w:ind w:right="0" w:hanging="340"/>
            </w:pPr>
            <w:r>
              <w:t>includes any work done by a branch manager or salesperson under the direction of, or on behalf of an agent to enable the agent to do the work or provide the services described in paragraph (a); but</w:t>
            </w:r>
          </w:p>
          <w:p w14:paraId="53AA826E" w14:textId="77777777" w:rsidR="00103705" w:rsidRDefault="00103705" w:rsidP="00103705">
            <w:pPr>
              <w:numPr>
                <w:ilvl w:val="0"/>
                <w:numId w:val="9"/>
              </w:numPr>
              <w:spacing w:after="0" w:line="259" w:lineRule="auto"/>
              <w:ind w:right="0" w:hanging="340"/>
            </w:pPr>
            <w:r w:rsidRPr="00511FEA">
              <w:rPr>
                <w:b/>
                <w:i/>
              </w:rPr>
              <w:t>does not include</w:t>
            </w:r>
            <w:r>
              <w:t>—</w:t>
            </w:r>
          </w:p>
          <w:p w14:paraId="4F5AA7A0" w14:textId="77777777" w:rsidR="00103705" w:rsidRDefault="00103705" w:rsidP="00103705">
            <w:pPr>
              <w:numPr>
                <w:ilvl w:val="1"/>
                <w:numId w:val="9"/>
              </w:numPr>
              <w:spacing w:after="0" w:line="236" w:lineRule="auto"/>
              <w:ind w:right="81" w:hanging="304"/>
            </w:pPr>
            <w:r>
              <w:t>the provision of general advice or materials to assist owners to locate and negotiate with potential buyers; or</w:t>
            </w:r>
          </w:p>
          <w:p w14:paraId="63DD9404" w14:textId="77777777" w:rsidR="00103705" w:rsidRDefault="00103705" w:rsidP="00103705">
            <w:pPr>
              <w:numPr>
                <w:ilvl w:val="1"/>
                <w:numId w:val="9"/>
              </w:numPr>
              <w:spacing w:after="0" w:line="236" w:lineRule="auto"/>
              <w:ind w:right="81" w:hanging="304"/>
            </w:pPr>
            <w:r>
              <w:t>the publication of newspapers, journals, magazines, or websites that include advertisements for the sale or other disposal of any land or business; or</w:t>
            </w:r>
          </w:p>
          <w:p w14:paraId="46845710" w14:textId="77777777" w:rsidR="00103705" w:rsidRDefault="00103705" w:rsidP="00103705">
            <w:pPr>
              <w:numPr>
                <w:ilvl w:val="1"/>
                <w:numId w:val="9"/>
              </w:numPr>
              <w:spacing w:after="0" w:line="236" w:lineRule="auto"/>
              <w:ind w:right="81" w:hanging="304"/>
            </w:pPr>
            <w:r>
              <w:t>the broadcasting of television or radio programmes that include advertisements for the sale or other disposal of any land or business; or</w:t>
            </w:r>
          </w:p>
          <w:p w14:paraId="76643E82" w14:textId="77777777" w:rsidR="00511FEA" w:rsidRDefault="00103705" w:rsidP="00511FEA">
            <w:pPr>
              <w:numPr>
                <w:ilvl w:val="1"/>
                <w:numId w:val="9"/>
              </w:numPr>
              <w:spacing w:after="0" w:line="236" w:lineRule="auto"/>
              <w:ind w:right="81" w:hanging="304"/>
            </w:pPr>
            <w:r>
              <w:t xml:space="preserve">the lending of money on mortgage or otherwise; or </w:t>
            </w:r>
          </w:p>
          <w:p w14:paraId="70028BB6" w14:textId="3CF4AAB9" w:rsidR="00511FEA" w:rsidRDefault="00103705" w:rsidP="00511FEA">
            <w:pPr>
              <w:numPr>
                <w:ilvl w:val="1"/>
                <w:numId w:val="9"/>
              </w:numPr>
              <w:spacing w:after="0" w:line="236" w:lineRule="auto"/>
              <w:ind w:right="81" w:hanging="304"/>
            </w:pPr>
            <w:r>
              <w:t>the provision of investment advice; or</w:t>
            </w:r>
          </w:p>
          <w:p w14:paraId="084C85F7" w14:textId="5886A1D5" w:rsidR="0074243A" w:rsidRPr="00511FEA" w:rsidRDefault="00103705" w:rsidP="002C2AFE">
            <w:pPr>
              <w:numPr>
                <w:ilvl w:val="1"/>
                <w:numId w:val="9"/>
              </w:numPr>
              <w:spacing w:after="0" w:line="236" w:lineRule="auto"/>
              <w:ind w:right="81" w:hanging="304"/>
            </w:pPr>
            <w:r>
              <w:t>the provision of conveyancing services within the meaning of the Lawyers and Conveyancers Act 2006</w:t>
            </w:r>
            <w:r w:rsidR="00511FEA">
              <w:t xml:space="preserve">; </w:t>
            </w:r>
          </w:p>
        </w:tc>
      </w:tr>
      <w:tr w:rsidR="00610238" w14:paraId="20407419" w14:textId="77777777" w:rsidTr="002C2AFE">
        <w:tblPrEx>
          <w:tblCellMar>
            <w:top w:w="69" w:type="dxa"/>
            <w:left w:w="85" w:type="dxa"/>
            <w:right w:w="35" w:type="dxa"/>
          </w:tblCellMar>
        </w:tblPrEx>
        <w:trPr>
          <w:trHeight w:val="2331"/>
        </w:trPr>
        <w:tc>
          <w:tcPr>
            <w:tcW w:w="1154" w:type="dxa"/>
            <w:tcBorders>
              <w:top w:val="single" w:sz="4" w:space="0" w:color="00455D"/>
              <w:left w:val="single" w:sz="4" w:space="0" w:color="009EE3"/>
              <w:bottom w:val="single" w:sz="4" w:space="0" w:color="009EE3"/>
              <w:right w:val="single" w:sz="4" w:space="0" w:color="009EE3"/>
            </w:tcBorders>
          </w:tcPr>
          <w:p w14:paraId="204073FB" w14:textId="77777777" w:rsidR="00610238" w:rsidRDefault="001B73B6" w:rsidP="00B82E8D">
            <w:pPr>
              <w:spacing w:after="0" w:line="259" w:lineRule="auto"/>
              <w:ind w:left="0" w:right="0" w:firstLine="0"/>
            </w:pPr>
            <w:r>
              <w:t>7.6</w:t>
            </w:r>
          </w:p>
        </w:tc>
        <w:tc>
          <w:tcPr>
            <w:tcW w:w="3345" w:type="dxa"/>
            <w:tcBorders>
              <w:top w:val="single" w:sz="4" w:space="0" w:color="00455D"/>
              <w:left w:val="single" w:sz="4" w:space="0" w:color="009EE3"/>
              <w:bottom w:val="single" w:sz="4" w:space="0" w:color="009EE3"/>
              <w:right w:val="single" w:sz="4" w:space="0" w:color="009EE3"/>
            </w:tcBorders>
          </w:tcPr>
          <w:p w14:paraId="204073FC" w14:textId="77777777" w:rsidR="00610238" w:rsidRDefault="001B73B6" w:rsidP="00B82E8D">
            <w:pPr>
              <w:spacing w:after="0" w:line="236" w:lineRule="auto"/>
              <w:ind w:left="0" w:right="0" w:firstLine="0"/>
            </w:pPr>
            <w:r>
              <w:t>Specify which of the following services you engage in or give instructions on behalf of a customer to another person for:</w:t>
            </w:r>
          </w:p>
          <w:p w14:paraId="204073FD" w14:textId="77777777" w:rsidR="00610238" w:rsidRDefault="001B73B6" w:rsidP="00B82E8D">
            <w:pPr>
              <w:numPr>
                <w:ilvl w:val="0"/>
                <w:numId w:val="10"/>
              </w:numPr>
              <w:spacing w:after="0" w:line="236" w:lineRule="auto"/>
              <w:ind w:right="0" w:hanging="340"/>
            </w:pPr>
            <w:r>
              <w:t xml:space="preserve">any conveyancing (within the meaning of section 6 of the Lawyers and Conveyancers Act </w:t>
            </w:r>
          </w:p>
          <w:p w14:paraId="204073FE" w14:textId="77777777" w:rsidR="00610238" w:rsidRDefault="001B73B6" w:rsidP="00B82E8D">
            <w:pPr>
              <w:spacing w:after="0" w:line="259" w:lineRule="auto"/>
              <w:ind w:left="9" w:right="0" w:firstLine="0"/>
              <w:jc w:val="center"/>
            </w:pPr>
            <w:r>
              <w:t xml:space="preserve">2006) to </w:t>
            </w:r>
            <w:proofErr w:type="gramStart"/>
            <w:r w:rsidRPr="00206306">
              <w:t>effect</w:t>
            </w:r>
            <w:proofErr w:type="gramEnd"/>
            <w:r>
              <w:t xml:space="preserve"> a transaction </w:t>
            </w:r>
          </w:p>
          <w:p w14:paraId="204073FF" w14:textId="77777777" w:rsidR="00610238" w:rsidRDefault="001B73B6" w:rsidP="00B82E8D">
            <w:pPr>
              <w:spacing w:after="0" w:line="259" w:lineRule="auto"/>
              <w:ind w:left="0" w:right="97" w:firstLine="0"/>
              <w:jc w:val="right"/>
            </w:pPr>
            <w:r>
              <w:t xml:space="preserve">(within the meaning of section </w:t>
            </w:r>
          </w:p>
          <w:p w14:paraId="20407400" w14:textId="77777777" w:rsidR="00610238" w:rsidRDefault="001B73B6" w:rsidP="00B82E8D">
            <w:pPr>
              <w:spacing w:after="0" w:line="236" w:lineRule="auto"/>
              <w:ind w:left="340" w:right="0" w:firstLine="0"/>
            </w:pPr>
            <w:r>
              <w:t xml:space="preserve">4(1) of the Real Estate Agents Act 2008, and as specified in </w:t>
            </w:r>
            <w:r>
              <w:lastRenderedPageBreak/>
              <w:t>paragraph (a)(vi)(A) of the definition of “designated non-financial business or profession” in section 5(1) of the Act);</w:t>
            </w:r>
          </w:p>
          <w:p w14:paraId="20407401" w14:textId="77777777" w:rsidR="00610238" w:rsidRDefault="001B73B6" w:rsidP="00B82E8D">
            <w:pPr>
              <w:numPr>
                <w:ilvl w:val="0"/>
                <w:numId w:val="10"/>
              </w:numPr>
              <w:spacing w:after="0" w:line="236" w:lineRule="auto"/>
              <w:ind w:right="0" w:hanging="340"/>
            </w:pPr>
            <w:r>
              <w:t xml:space="preserve">a transaction within the meaning of section 4(1) of the </w:t>
            </w:r>
          </w:p>
          <w:p w14:paraId="20407402" w14:textId="77777777" w:rsidR="00610238" w:rsidRDefault="001B73B6" w:rsidP="00B82E8D">
            <w:pPr>
              <w:spacing w:after="0" w:line="259" w:lineRule="auto"/>
              <w:ind w:left="11" w:right="0" w:firstLine="0"/>
              <w:jc w:val="center"/>
            </w:pPr>
            <w:r>
              <w:t>Real Estate Agents Act 2008;</w:t>
            </w:r>
          </w:p>
          <w:p w14:paraId="20407403" w14:textId="77777777" w:rsidR="00610238" w:rsidRDefault="001B73B6" w:rsidP="00B82E8D">
            <w:pPr>
              <w:numPr>
                <w:ilvl w:val="0"/>
                <w:numId w:val="10"/>
              </w:numPr>
              <w:spacing w:after="0" w:line="236" w:lineRule="auto"/>
              <w:ind w:right="0" w:hanging="340"/>
            </w:pPr>
            <w:r>
              <w:t>the transfer of a beneficial interest in land or other real property;</w:t>
            </w:r>
          </w:p>
          <w:p w14:paraId="20407404" w14:textId="77777777" w:rsidR="00610238" w:rsidRDefault="001B73B6" w:rsidP="00B82E8D">
            <w:pPr>
              <w:numPr>
                <w:ilvl w:val="0"/>
                <w:numId w:val="10"/>
              </w:numPr>
              <w:spacing w:after="0" w:line="236" w:lineRule="auto"/>
              <w:ind w:right="0" w:hanging="340"/>
            </w:pPr>
            <w:r>
              <w:t>a transaction on behalf of any person in relation to the buying, transferring, or selling of a business or legal person (for example, a company) or any other legal arrangement;</w:t>
            </w:r>
          </w:p>
          <w:p w14:paraId="20407405" w14:textId="77777777" w:rsidR="00610238" w:rsidRDefault="001B73B6" w:rsidP="00B82E8D">
            <w:pPr>
              <w:numPr>
                <w:ilvl w:val="0"/>
                <w:numId w:val="10"/>
              </w:numPr>
              <w:spacing w:after="0" w:line="259" w:lineRule="auto"/>
              <w:ind w:right="0" w:hanging="340"/>
            </w:pPr>
            <w:r>
              <w:t>a transaction on behalf of a customer in relation to creating, operating, and managing a legal person (for example, a company) or any other legal arrangement.</w:t>
            </w:r>
          </w:p>
        </w:tc>
        <w:tc>
          <w:tcPr>
            <w:tcW w:w="5952" w:type="dxa"/>
            <w:tcBorders>
              <w:top w:val="single" w:sz="4" w:space="0" w:color="00455D"/>
              <w:left w:val="single" w:sz="4" w:space="0" w:color="009EE3"/>
              <w:bottom w:val="single" w:sz="4" w:space="0" w:color="009EE3"/>
              <w:right w:val="single" w:sz="4" w:space="0" w:color="009EE3"/>
            </w:tcBorders>
          </w:tcPr>
          <w:p w14:paraId="20407406" w14:textId="77777777" w:rsidR="00610238" w:rsidRDefault="001B73B6" w:rsidP="00B82E8D">
            <w:pPr>
              <w:spacing w:after="0" w:line="259" w:lineRule="auto"/>
              <w:ind w:left="0" w:right="0" w:firstLine="0"/>
            </w:pPr>
            <w:r>
              <w:lastRenderedPageBreak/>
              <w:t xml:space="preserve">Select all of the following services which you engage in. </w:t>
            </w:r>
          </w:p>
          <w:p w14:paraId="20407407" w14:textId="6EB5EF70" w:rsidR="00610238" w:rsidRDefault="001B73B6" w:rsidP="00B82E8D">
            <w:pPr>
              <w:spacing w:after="0" w:line="244" w:lineRule="auto"/>
              <w:ind w:left="0" w:right="609" w:firstLine="0"/>
              <w:jc w:val="both"/>
            </w:pPr>
            <w:r>
              <w:rPr>
                <w:b/>
              </w:rPr>
              <w:t>Conveyancing</w:t>
            </w:r>
            <w:r>
              <w:t xml:space="preserve"> as defined in section 6 of the Lawyers and Conveyancers Act:</w:t>
            </w:r>
            <w:r w:rsidR="00DE473B">
              <w:rPr>
                <w:rStyle w:val="FootnoteReference"/>
              </w:rPr>
              <w:footnoteReference w:id="34"/>
            </w:r>
            <w:r>
              <w:rPr>
                <w:sz w:val="20"/>
                <w:vertAlign w:val="superscript"/>
              </w:rPr>
              <w:t xml:space="preserve"> </w:t>
            </w:r>
            <w:r>
              <w:t>a. means—</w:t>
            </w:r>
          </w:p>
          <w:p w14:paraId="20407408" w14:textId="77777777" w:rsidR="00610238" w:rsidRDefault="001B73B6" w:rsidP="00B82E8D">
            <w:pPr>
              <w:numPr>
                <w:ilvl w:val="0"/>
                <w:numId w:val="11"/>
              </w:numPr>
              <w:spacing w:after="0" w:line="236" w:lineRule="auto"/>
              <w:ind w:right="88" w:hanging="304"/>
            </w:pPr>
            <w:r>
              <w:t>legal work carried out for the purpose of effecting or documenting any transaction or prospective transaction that does or would create, vary, transfer, or extinguish a legal or equitable estate, interest, or right in any real property; and</w:t>
            </w:r>
          </w:p>
          <w:p w14:paraId="20407409" w14:textId="77777777" w:rsidR="00610238" w:rsidRDefault="001B73B6" w:rsidP="00B82E8D">
            <w:pPr>
              <w:numPr>
                <w:ilvl w:val="0"/>
                <w:numId w:val="11"/>
              </w:numPr>
              <w:spacing w:after="0" w:line="236" w:lineRule="auto"/>
              <w:ind w:right="88" w:hanging="304"/>
            </w:pPr>
            <w:r>
              <w:t>legal work carried out for the purpose of effecting or documenting a sale or purchase of a business, whether or not land is involved; and</w:t>
            </w:r>
          </w:p>
          <w:p w14:paraId="2040740A" w14:textId="77777777" w:rsidR="00610238" w:rsidRDefault="001B73B6" w:rsidP="00B82E8D">
            <w:pPr>
              <w:numPr>
                <w:ilvl w:val="0"/>
                <w:numId w:val="12"/>
              </w:numPr>
              <w:spacing w:after="0" w:line="236" w:lineRule="auto"/>
              <w:ind w:right="0" w:hanging="340"/>
            </w:pPr>
            <w:r>
              <w:lastRenderedPageBreak/>
              <w:t>includes legal work carried out for the purpose of effecting or documenting—</w:t>
            </w:r>
          </w:p>
          <w:p w14:paraId="2040740B" w14:textId="77777777" w:rsidR="00610238" w:rsidRDefault="001B73B6" w:rsidP="00B82E8D">
            <w:pPr>
              <w:numPr>
                <w:ilvl w:val="1"/>
                <w:numId w:val="12"/>
              </w:numPr>
              <w:spacing w:after="0" w:line="259" w:lineRule="auto"/>
              <w:ind w:right="0" w:hanging="304"/>
            </w:pPr>
            <w:r>
              <w:t>a lease of land; or</w:t>
            </w:r>
          </w:p>
          <w:p w14:paraId="2040740C" w14:textId="77777777" w:rsidR="00610238" w:rsidRDefault="001B73B6" w:rsidP="00B82E8D">
            <w:pPr>
              <w:numPr>
                <w:ilvl w:val="1"/>
                <w:numId w:val="12"/>
              </w:numPr>
              <w:spacing w:after="0" w:line="236" w:lineRule="auto"/>
              <w:ind w:right="0" w:hanging="304"/>
            </w:pPr>
            <w:r>
              <w:t>the grant of a mortgage or charge over any interest in land; or</w:t>
            </w:r>
          </w:p>
          <w:p w14:paraId="2040740D" w14:textId="77777777" w:rsidR="00610238" w:rsidRDefault="001B73B6" w:rsidP="00B82E8D">
            <w:pPr>
              <w:numPr>
                <w:ilvl w:val="1"/>
                <w:numId w:val="12"/>
              </w:numPr>
              <w:spacing w:after="0" w:line="236" w:lineRule="auto"/>
              <w:ind w:right="0" w:hanging="304"/>
            </w:pPr>
            <w:r>
              <w:t>the creation of a trust affecting any real property or any interest in land; and</w:t>
            </w:r>
          </w:p>
          <w:p w14:paraId="2040740E" w14:textId="77777777" w:rsidR="00610238" w:rsidRDefault="001B73B6" w:rsidP="00B82E8D">
            <w:pPr>
              <w:numPr>
                <w:ilvl w:val="0"/>
                <w:numId w:val="12"/>
              </w:numPr>
              <w:spacing w:after="0" w:line="236" w:lineRule="auto"/>
              <w:ind w:right="0" w:hanging="340"/>
            </w:pPr>
            <w:r>
              <w:t>includes any legal services that are incidental to, or ancillary to, any work of a kind described in paragraph (a) or paragraph (b); and</w:t>
            </w:r>
          </w:p>
          <w:p w14:paraId="2040740F" w14:textId="77777777" w:rsidR="00610238" w:rsidRDefault="001B73B6" w:rsidP="00B82E8D">
            <w:pPr>
              <w:numPr>
                <w:ilvl w:val="0"/>
                <w:numId w:val="12"/>
              </w:numPr>
              <w:spacing w:after="0" w:line="236" w:lineRule="auto"/>
              <w:ind w:right="0" w:hanging="340"/>
            </w:pPr>
            <w:r>
              <w:t>includes, in particular, the presenting of any instrument for registration under the Land Transfer Act 1952 or the Deeds Registration Act 1908 and the carrying out of any other work required by either of those Acts to be performed by, or on behalf of, persons seeking to effect registration of instruments; but</w:t>
            </w:r>
          </w:p>
          <w:p w14:paraId="20407410" w14:textId="77777777" w:rsidR="00610238" w:rsidRDefault="001B73B6" w:rsidP="00B82E8D">
            <w:pPr>
              <w:numPr>
                <w:ilvl w:val="0"/>
                <w:numId w:val="12"/>
              </w:numPr>
              <w:spacing w:after="0" w:line="236" w:lineRule="auto"/>
              <w:ind w:right="0" w:hanging="340"/>
            </w:pPr>
            <w:r>
              <w:t>does not include the legal work involved in the preparation or drafting of a will; and</w:t>
            </w:r>
          </w:p>
          <w:p w14:paraId="20407411" w14:textId="77777777" w:rsidR="00610238" w:rsidRDefault="001B73B6" w:rsidP="00B82E8D">
            <w:pPr>
              <w:numPr>
                <w:ilvl w:val="0"/>
                <w:numId w:val="12"/>
              </w:numPr>
              <w:spacing w:after="268" w:line="236" w:lineRule="auto"/>
              <w:ind w:right="0" w:hanging="340"/>
            </w:pPr>
            <w:r>
              <w:t>despite paragraph (d), does not include the work (not being legal work) involved in an agent of a practitioner or incorporated firm presenting an instrument for registration under the Land Transfer Act 1952 or the Deeds Registration Act 1908</w:t>
            </w:r>
          </w:p>
          <w:p w14:paraId="20407412" w14:textId="6D222C6C" w:rsidR="00610238" w:rsidRDefault="001B73B6" w:rsidP="00B82E8D">
            <w:pPr>
              <w:spacing w:after="62" w:line="216" w:lineRule="auto"/>
              <w:ind w:left="0" w:right="0" w:firstLine="0"/>
            </w:pPr>
            <w:r>
              <w:t xml:space="preserve">A </w:t>
            </w:r>
            <w:r>
              <w:rPr>
                <w:b/>
              </w:rPr>
              <w:t>transaction</w:t>
            </w:r>
            <w:r>
              <w:t xml:space="preserve"> as defined in section 4(1) of the Real Estate Agents Act</w:t>
            </w:r>
            <w:r w:rsidR="00DE473B">
              <w:rPr>
                <w:rStyle w:val="FootnoteReference"/>
              </w:rPr>
              <w:footnoteReference w:id="35"/>
            </w:r>
            <w:r>
              <w:t xml:space="preserve"> means any one or more of the following:</w:t>
            </w:r>
          </w:p>
          <w:p w14:paraId="20407413" w14:textId="530F1688" w:rsidR="00610238" w:rsidRDefault="001B73B6" w:rsidP="00B82E8D">
            <w:pPr>
              <w:numPr>
                <w:ilvl w:val="0"/>
                <w:numId w:val="13"/>
              </w:numPr>
              <w:spacing w:after="0" w:line="236" w:lineRule="auto"/>
              <w:ind w:right="0" w:hanging="340"/>
            </w:pPr>
            <w:r>
              <w:t>the sale, purchase, or other disposal or acquisition of a freehold estate or interest in land</w:t>
            </w:r>
            <w:r w:rsidR="00EE2E24">
              <w:t>;</w:t>
            </w:r>
          </w:p>
          <w:p w14:paraId="20407414" w14:textId="04E03D72" w:rsidR="00610238" w:rsidRDefault="001B73B6" w:rsidP="00B82E8D">
            <w:pPr>
              <w:numPr>
                <w:ilvl w:val="0"/>
                <w:numId w:val="13"/>
              </w:numPr>
              <w:spacing w:after="0" w:line="236" w:lineRule="auto"/>
              <w:ind w:right="0" w:hanging="340"/>
            </w:pPr>
            <w:r>
              <w:t>the grant, sale, purchase, or other disposal or acquisition of a leasehold estate or interest in land (other than a tenancy to which the Residential Tenancies Act 1986 applies)</w:t>
            </w:r>
            <w:r w:rsidR="00EE2E24">
              <w:t>;</w:t>
            </w:r>
          </w:p>
          <w:p w14:paraId="20407415" w14:textId="29A1F051" w:rsidR="00610238" w:rsidRDefault="001B73B6" w:rsidP="00B82E8D">
            <w:pPr>
              <w:numPr>
                <w:ilvl w:val="0"/>
                <w:numId w:val="13"/>
              </w:numPr>
              <w:spacing w:after="0" w:line="236" w:lineRule="auto"/>
              <w:ind w:right="0" w:hanging="340"/>
            </w:pPr>
            <w:r>
              <w:t>the grant, sale, purchase, or other disposal or acquisition of a licence that is registrable under the Land Transfer Act 1952</w:t>
            </w:r>
            <w:r w:rsidR="00EE2E24">
              <w:t>;</w:t>
            </w:r>
          </w:p>
          <w:p w14:paraId="20407417" w14:textId="46F23CEA" w:rsidR="00610238" w:rsidRDefault="001B73B6" w:rsidP="002B3283">
            <w:pPr>
              <w:numPr>
                <w:ilvl w:val="0"/>
                <w:numId w:val="13"/>
              </w:numPr>
              <w:spacing w:after="240" w:line="236" w:lineRule="auto"/>
              <w:ind w:right="0" w:hanging="340"/>
            </w:pPr>
            <w:r>
              <w:t>the grant, sale, purchase, or other disposal or acquisition of an occupation right agreement within the meaning of the Retirement Villages Act 2003</w:t>
            </w:r>
            <w:r w:rsidR="00EE2E24">
              <w:t>;</w:t>
            </w:r>
            <w:r w:rsidR="007B37A5">
              <w:br/>
            </w:r>
            <w:r>
              <w:t>the sale, purchase, or other disposal or acquisition of any business (either with or without any interest in land).</w:t>
            </w:r>
          </w:p>
          <w:p w14:paraId="20407418" w14:textId="77777777" w:rsidR="00610238" w:rsidRDefault="001B73B6" w:rsidP="00B82E8D">
            <w:pPr>
              <w:spacing w:after="0" w:line="259" w:lineRule="auto"/>
              <w:ind w:left="0" w:right="0" w:firstLine="0"/>
            </w:pPr>
            <w:r>
              <w:t>Both 7.6(d) and (e) (in the left column: transactions on behalf of) mean undertaking any one of the activities mentioned, not a combination of all activities at once.</w:t>
            </w:r>
          </w:p>
        </w:tc>
      </w:tr>
      <w:tr w:rsidR="00EC0B0E" w14:paraId="5AD54F76" w14:textId="77777777" w:rsidTr="002C2AFE">
        <w:tblPrEx>
          <w:tblCellMar>
            <w:right w:w="95" w:type="dxa"/>
          </w:tblCellMar>
        </w:tblPrEx>
        <w:trPr>
          <w:trHeight w:val="2442"/>
        </w:trPr>
        <w:tc>
          <w:tcPr>
            <w:tcW w:w="1154" w:type="dxa"/>
            <w:tcBorders>
              <w:top w:val="single" w:sz="4" w:space="0" w:color="00455D"/>
              <w:left w:val="single" w:sz="4" w:space="0" w:color="009EE3"/>
              <w:bottom w:val="single" w:sz="4" w:space="0" w:color="0E79BE"/>
              <w:right w:val="single" w:sz="4" w:space="0" w:color="009EE3"/>
            </w:tcBorders>
          </w:tcPr>
          <w:p w14:paraId="3287CE1C" w14:textId="1671DB78" w:rsidR="00EC0B0E" w:rsidRDefault="00EC0B0E" w:rsidP="00EC0B0E">
            <w:pPr>
              <w:spacing w:after="0" w:line="259" w:lineRule="auto"/>
              <w:ind w:left="0" w:right="0" w:firstLine="0"/>
            </w:pPr>
            <w:r>
              <w:lastRenderedPageBreak/>
              <w:t>7.7</w:t>
            </w:r>
          </w:p>
        </w:tc>
        <w:tc>
          <w:tcPr>
            <w:tcW w:w="3345" w:type="dxa"/>
            <w:tcBorders>
              <w:top w:val="single" w:sz="4" w:space="0" w:color="00455D"/>
              <w:left w:val="single" w:sz="4" w:space="0" w:color="009EE3"/>
              <w:bottom w:val="single" w:sz="4" w:space="0" w:color="0E79BE"/>
              <w:right w:val="single" w:sz="4" w:space="0" w:color="009EE3"/>
            </w:tcBorders>
          </w:tcPr>
          <w:p w14:paraId="28FD3767" w14:textId="77777777" w:rsidR="00EC0B0E" w:rsidRDefault="00EC0B0E" w:rsidP="00EC0B0E">
            <w:pPr>
              <w:spacing w:after="57" w:line="236" w:lineRule="auto"/>
              <w:ind w:left="0" w:right="0" w:firstLine="0"/>
            </w:pPr>
            <w:r>
              <w:t>Estimate the total value of the transactions listed in 7.6 above (excluding your professional fees) for the last year. Select the total estimated value.</w:t>
            </w:r>
          </w:p>
          <w:p w14:paraId="154335B9" w14:textId="77777777" w:rsidR="00EC0B0E" w:rsidRDefault="00EC0B0E" w:rsidP="00EC0B0E">
            <w:pPr>
              <w:spacing w:after="0" w:line="259" w:lineRule="auto"/>
              <w:ind w:left="0" w:right="0" w:firstLine="0"/>
            </w:pPr>
            <w:r>
              <w:t>0; $1–999,999; $1,000,000–</w:t>
            </w:r>
          </w:p>
          <w:p w14:paraId="4E70C2BD" w14:textId="77777777" w:rsidR="00EC0B0E" w:rsidRDefault="00EC0B0E" w:rsidP="00EC0B0E">
            <w:pPr>
              <w:spacing w:after="0" w:line="259" w:lineRule="auto"/>
              <w:ind w:left="0" w:right="0" w:firstLine="0"/>
            </w:pPr>
            <w:r>
              <w:t>$9,999,999; $10,000,000–</w:t>
            </w:r>
          </w:p>
          <w:p w14:paraId="3ACE34AA" w14:textId="56EB9FE8" w:rsidR="00EC0B0E" w:rsidRDefault="00EC0B0E" w:rsidP="00EC0B0E">
            <w:pPr>
              <w:spacing w:after="0" w:line="259" w:lineRule="auto"/>
              <w:ind w:left="0" w:right="0" w:firstLine="0"/>
            </w:pPr>
            <w:r>
              <w:t>$49,999,999; $50,000,000 and over</w:t>
            </w:r>
          </w:p>
        </w:tc>
        <w:tc>
          <w:tcPr>
            <w:tcW w:w="5952" w:type="dxa"/>
            <w:tcBorders>
              <w:top w:val="single" w:sz="4" w:space="0" w:color="00455D"/>
              <w:left w:val="single" w:sz="4" w:space="0" w:color="009EE3"/>
              <w:bottom w:val="single" w:sz="4" w:space="0" w:color="0E79BE"/>
              <w:right w:val="single" w:sz="4" w:space="0" w:color="009EE3"/>
            </w:tcBorders>
          </w:tcPr>
          <w:p w14:paraId="13C72B50" w14:textId="76741DCC" w:rsidR="00EC0B0E" w:rsidRDefault="00EC0B0E" w:rsidP="00EC0B0E">
            <w:pPr>
              <w:spacing w:after="0" w:line="259" w:lineRule="auto"/>
              <w:ind w:left="0" w:right="0" w:firstLine="0"/>
            </w:pPr>
            <w:r>
              <w:t xml:space="preserve">Add together the total value of all transactions for all the services listed in question 7.6, but do not include any professional fees obtained for these services </w:t>
            </w:r>
            <w:r>
              <w:t>(please also exclude any commission earned).</w:t>
            </w:r>
          </w:p>
        </w:tc>
      </w:tr>
      <w:tr w:rsidR="00EC0B0E" w14:paraId="3B19ECFE" w14:textId="77777777" w:rsidTr="002C2AFE">
        <w:tblPrEx>
          <w:tblCellMar>
            <w:right w:w="95" w:type="dxa"/>
          </w:tblCellMar>
        </w:tblPrEx>
        <w:trPr>
          <w:trHeight w:val="509"/>
        </w:trPr>
        <w:tc>
          <w:tcPr>
            <w:tcW w:w="1154" w:type="dxa"/>
            <w:tcBorders>
              <w:top w:val="single" w:sz="4" w:space="0" w:color="0E79BE"/>
              <w:left w:val="single" w:sz="4" w:space="0" w:color="0E79BE"/>
              <w:bottom w:val="single" w:sz="4" w:space="0" w:color="0E79BE"/>
              <w:right w:val="single" w:sz="4" w:space="0" w:color="0E79BE"/>
            </w:tcBorders>
            <w:shd w:val="clear" w:color="auto" w:fill="ECF0FA"/>
          </w:tcPr>
          <w:p w14:paraId="445652EF" w14:textId="601260FE" w:rsidR="00EC0B0E" w:rsidRDefault="00EC0B0E" w:rsidP="00EC0B0E">
            <w:pPr>
              <w:spacing w:after="0" w:line="259" w:lineRule="auto"/>
              <w:ind w:left="0" w:right="0" w:firstLine="0"/>
            </w:pPr>
            <w:r>
              <w:rPr>
                <w:b/>
              </w:rPr>
              <w:lastRenderedPageBreak/>
              <w:t>B</w:t>
            </w:r>
          </w:p>
        </w:tc>
        <w:tc>
          <w:tcPr>
            <w:tcW w:w="3345" w:type="dxa"/>
            <w:tcBorders>
              <w:top w:val="single" w:sz="4" w:space="0" w:color="0E79BE"/>
              <w:left w:val="single" w:sz="4" w:space="0" w:color="0E79BE"/>
              <w:bottom w:val="single" w:sz="4" w:space="0" w:color="0E79BE"/>
              <w:right w:val="single" w:sz="4" w:space="0" w:color="0E79BE"/>
            </w:tcBorders>
            <w:shd w:val="clear" w:color="auto" w:fill="ECF0FA"/>
          </w:tcPr>
          <w:p w14:paraId="3EB87856" w14:textId="3C1FEA42" w:rsidR="00EC0B0E" w:rsidRDefault="00EC0B0E" w:rsidP="00EC0B0E">
            <w:pPr>
              <w:spacing w:after="0" w:line="259" w:lineRule="auto"/>
              <w:ind w:left="0" w:right="0" w:firstLine="0"/>
            </w:pPr>
            <w:r>
              <w:rPr>
                <w:b/>
              </w:rPr>
              <w:t>Supplementary activities</w:t>
            </w:r>
          </w:p>
        </w:tc>
        <w:tc>
          <w:tcPr>
            <w:tcW w:w="5952" w:type="dxa"/>
            <w:tcBorders>
              <w:top w:val="single" w:sz="4" w:space="0" w:color="0E79BE"/>
              <w:left w:val="single" w:sz="4" w:space="0" w:color="0E79BE"/>
              <w:bottom w:val="single" w:sz="4" w:space="0" w:color="0E79BE"/>
              <w:right w:val="single" w:sz="4" w:space="0" w:color="0E79BE"/>
            </w:tcBorders>
            <w:shd w:val="clear" w:color="auto" w:fill="ECF0FA"/>
          </w:tcPr>
          <w:p w14:paraId="45ED4918" w14:textId="77777777" w:rsidR="00EC0B0E" w:rsidRDefault="00EC0B0E" w:rsidP="00EC0B0E">
            <w:pPr>
              <w:spacing w:after="160" w:line="259" w:lineRule="auto"/>
              <w:ind w:left="0" w:right="0" w:firstLine="0"/>
            </w:pPr>
          </w:p>
        </w:tc>
      </w:tr>
      <w:tr w:rsidR="00EC0B0E" w14:paraId="4DEB546A" w14:textId="77777777" w:rsidTr="002C2AFE">
        <w:tblPrEx>
          <w:tblCellMar>
            <w:right w:w="95" w:type="dxa"/>
          </w:tblCellMar>
        </w:tblPrEx>
        <w:trPr>
          <w:trHeight w:val="920"/>
        </w:trPr>
        <w:tc>
          <w:tcPr>
            <w:tcW w:w="1154" w:type="dxa"/>
            <w:tcBorders>
              <w:top w:val="single" w:sz="4" w:space="0" w:color="0E79BE"/>
              <w:left w:val="single" w:sz="4" w:space="0" w:color="0E79BE"/>
              <w:bottom w:val="single" w:sz="4" w:space="0" w:color="0E79BE"/>
              <w:right w:val="single" w:sz="4" w:space="0" w:color="0E79BE"/>
            </w:tcBorders>
          </w:tcPr>
          <w:p w14:paraId="6CA5ACDB" w14:textId="2F6AB4BA" w:rsidR="00EC0B0E" w:rsidRDefault="00EC0B0E" w:rsidP="00EC0B0E">
            <w:pPr>
              <w:spacing w:after="0" w:line="259" w:lineRule="auto"/>
              <w:ind w:left="0" w:right="0" w:firstLine="0"/>
            </w:pPr>
            <w:r>
              <w:t>Note</w:t>
            </w:r>
          </w:p>
        </w:tc>
        <w:tc>
          <w:tcPr>
            <w:tcW w:w="3345" w:type="dxa"/>
            <w:tcBorders>
              <w:top w:val="single" w:sz="4" w:space="0" w:color="0E79BE"/>
              <w:left w:val="single" w:sz="4" w:space="0" w:color="0E79BE"/>
              <w:bottom w:val="single" w:sz="4" w:space="0" w:color="0E79BE"/>
              <w:right w:val="single" w:sz="4" w:space="0" w:color="0E79BE"/>
            </w:tcBorders>
          </w:tcPr>
          <w:p w14:paraId="2AE52C92" w14:textId="77777777" w:rsidR="00EC0B0E" w:rsidRDefault="00EC0B0E" w:rsidP="00EC0B0E">
            <w:pPr>
              <w:spacing w:after="160" w:line="259" w:lineRule="auto"/>
              <w:ind w:left="0" w:right="0" w:firstLine="0"/>
            </w:pPr>
          </w:p>
        </w:tc>
        <w:tc>
          <w:tcPr>
            <w:tcW w:w="5952" w:type="dxa"/>
            <w:tcBorders>
              <w:top w:val="single" w:sz="4" w:space="0" w:color="0E79BE"/>
              <w:left w:val="single" w:sz="4" w:space="0" w:color="0E79BE"/>
              <w:bottom w:val="single" w:sz="4" w:space="0" w:color="0E79BE"/>
              <w:right w:val="single" w:sz="4" w:space="0" w:color="0E79BE"/>
            </w:tcBorders>
          </w:tcPr>
          <w:p w14:paraId="34EB9CCE" w14:textId="2BA419BD" w:rsidR="00EC0B0E" w:rsidRDefault="00EC0B0E" w:rsidP="00EC0B0E">
            <w:pPr>
              <w:spacing w:after="0" w:line="259" w:lineRule="auto"/>
              <w:ind w:left="0" w:right="82" w:firstLine="0"/>
            </w:pPr>
            <w:r>
              <w:t>This section provides DIA with valuable information to help us support you by better understanding your business and its needs.</w:t>
            </w:r>
          </w:p>
        </w:tc>
      </w:tr>
      <w:tr w:rsidR="00B66040" w14:paraId="5618B8DE" w14:textId="77777777" w:rsidTr="002C2AFE">
        <w:tblPrEx>
          <w:tblCellMar>
            <w:top w:w="69" w:type="dxa"/>
          </w:tblCellMar>
        </w:tblPrEx>
        <w:trPr>
          <w:trHeight w:val="13036"/>
        </w:trPr>
        <w:tc>
          <w:tcPr>
            <w:tcW w:w="1154" w:type="dxa"/>
            <w:tcBorders>
              <w:top w:val="single" w:sz="4" w:space="0" w:color="00455D"/>
              <w:left w:val="single" w:sz="4" w:space="0" w:color="0E79BE"/>
              <w:bottom w:val="single" w:sz="4" w:space="0" w:color="0E79BE"/>
              <w:right w:val="single" w:sz="4" w:space="0" w:color="0E79BE"/>
            </w:tcBorders>
          </w:tcPr>
          <w:p w14:paraId="6F0BA113" w14:textId="77777777" w:rsidR="00B66040" w:rsidRDefault="00B66040">
            <w:pPr>
              <w:spacing w:after="0" w:line="259" w:lineRule="auto"/>
              <w:ind w:left="0" w:right="0" w:firstLine="0"/>
            </w:pPr>
            <w:r>
              <w:lastRenderedPageBreak/>
              <w:t>7.8</w:t>
            </w:r>
          </w:p>
        </w:tc>
        <w:tc>
          <w:tcPr>
            <w:tcW w:w="3345" w:type="dxa"/>
            <w:tcBorders>
              <w:top w:val="single" w:sz="4" w:space="0" w:color="00455D"/>
              <w:left w:val="single" w:sz="4" w:space="0" w:color="0E79BE"/>
              <w:bottom w:val="single" w:sz="4" w:space="0" w:color="0E79BE"/>
              <w:right w:val="single" w:sz="4" w:space="0" w:color="0E79BE"/>
            </w:tcBorders>
          </w:tcPr>
          <w:p w14:paraId="2C2F54D5" w14:textId="77777777" w:rsidR="00B66040" w:rsidRDefault="00B66040">
            <w:pPr>
              <w:spacing w:after="57" w:line="236" w:lineRule="auto"/>
              <w:ind w:left="0" w:right="0" w:firstLine="0"/>
            </w:pPr>
            <w:r>
              <w:t>Select whichever of the following activities you provide:</w:t>
            </w:r>
          </w:p>
          <w:p w14:paraId="2ED63DD5" w14:textId="77777777" w:rsidR="00B66040" w:rsidRDefault="00B66040">
            <w:pPr>
              <w:numPr>
                <w:ilvl w:val="0"/>
                <w:numId w:val="14"/>
              </w:numPr>
              <w:spacing w:after="0" w:line="236" w:lineRule="auto"/>
              <w:ind w:right="0" w:hanging="340"/>
            </w:pPr>
            <w:r>
              <w:t>accepting deposits or other repayable funds from the public;</w:t>
            </w:r>
          </w:p>
          <w:p w14:paraId="6C0ECEAC" w14:textId="77777777" w:rsidR="00B66040" w:rsidRDefault="00B66040">
            <w:pPr>
              <w:numPr>
                <w:ilvl w:val="0"/>
                <w:numId w:val="14"/>
              </w:numPr>
              <w:spacing w:after="0" w:line="236" w:lineRule="auto"/>
              <w:ind w:right="0" w:hanging="340"/>
            </w:pPr>
            <w:r>
              <w:t>lending to or for a customer, including consumer credit, mortgage credit, factoring (with or without recourse), and financing of commercial transactions (including forfeiting);</w:t>
            </w:r>
          </w:p>
          <w:p w14:paraId="0F1B8277" w14:textId="77777777" w:rsidR="00B66040" w:rsidRDefault="00B66040">
            <w:pPr>
              <w:numPr>
                <w:ilvl w:val="0"/>
                <w:numId w:val="14"/>
              </w:numPr>
              <w:spacing w:after="0" w:line="236" w:lineRule="auto"/>
              <w:ind w:right="0" w:hanging="340"/>
            </w:pPr>
            <w:r>
              <w:t xml:space="preserve">financial leasing (excluding financial leasing </w:t>
            </w:r>
          </w:p>
          <w:p w14:paraId="2D68CAF3" w14:textId="77777777" w:rsidR="00B66040" w:rsidRDefault="00B66040">
            <w:pPr>
              <w:spacing w:after="0" w:line="236" w:lineRule="auto"/>
              <w:ind w:left="340" w:right="0" w:firstLine="0"/>
            </w:pPr>
            <w:r>
              <w:t>arrangements in relation to consumer products);</w:t>
            </w:r>
          </w:p>
          <w:p w14:paraId="283E9D34" w14:textId="77777777" w:rsidR="00B66040" w:rsidRDefault="00B66040">
            <w:pPr>
              <w:numPr>
                <w:ilvl w:val="0"/>
                <w:numId w:val="14"/>
              </w:numPr>
              <w:spacing w:after="0" w:line="236" w:lineRule="auto"/>
              <w:ind w:right="0" w:hanging="340"/>
            </w:pPr>
            <w:r>
              <w:t>transferring money or value for, or on behalf of, a customer;</w:t>
            </w:r>
          </w:p>
          <w:p w14:paraId="05218DF7" w14:textId="77777777" w:rsidR="00B66040" w:rsidRDefault="00B66040">
            <w:pPr>
              <w:numPr>
                <w:ilvl w:val="0"/>
                <w:numId w:val="14"/>
              </w:numPr>
              <w:spacing w:after="0" w:line="236" w:lineRule="auto"/>
              <w:ind w:right="0" w:hanging="340"/>
            </w:pPr>
            <w:r>
              <w:t>undertaking financial guarantees and commitments;</w:t>
            </w:r>
          </w:p>
          <w:p w14:paraId="734FE770" w14:textId="77777777" w:rsidR="00B66040" w:rsidRDefault="00B66040">
            <w:pPr>
              <w:numPr>
                <w:ilvl w:val="0"/>
                <w:numId w:val="14"/>
              </w:numPr>
              <w:spacing w:after="0" w:line="236" w:lineRule="auto"/>
              <w:ind w:right="0" w:hanging="340"/>
            </w:pPr>
            <w:r>
              <w:t>trading for, or on behalf of, a customer in any of the following using the person’s account or the customer’s account;</w:t>
            </w:r>
          </w:p>
          <w:p w14:paraId="5B6EA20E" w14:textId="77777777" w:rsidR="00B66040" w:rsidRDefault="00B66040">
            <w:pPr>
              <w:numPr>
                <w:ilvl w:val="1"/>
                <w:numId w:val="14"/>
              </w:numPr>
              <w:spacing w:after="0" w:line="236" w:lineRule="auto"/>
              <w:ind w:right="90" w:hanging="304"/>
            </w:pPr>
            <w:r>
              <w:t xml:space="preserve">money market instruments (for example, cheques, bills, certificates of deposit, </w:t>
            </w:r>
          </w:p>
          <w:p w14:paraId="3E4BE25B" w14:textId="77777777" w:rsidR="00B66040" w:rsidRDefault="00B66040">
            <w:pPr>
              <w:spacing w:after="0" w:line="259" w:lineRule="auto"/>
              <w:ind w:left="624" w:right="0" w:firstLine="0"/>
            </w:pPr>
            <w:r>
              <w:t>or derivatives);</w:t>
            </w:r>
          </w:p>
          <w:p w14:paraId="00378CC9" w14:textId="77777777" w:rsidR="00B66040" w:rsidRDefault="00B66040">
            <w:pPr>
              <w:numPr>
                <w:ilvl w:val="1"/>
                <w:numId w:val="14"/>
              </w:numPr>
              <w:spacing w:after="0" w:line="236" w:lineRule="auto"/>
              <w:ind w:right="90" w:hanging="304"/>
            </w:pPr>
            <w:r>
              <w:t>foreign exchange; iii. exchange, interest rate, or index instruments;</w:t>
            </w:r>
          </w:p>
          <w:p w14:paraId="6E20B8AF" w14:textId="77777777" w:rsidR="00B66040" w:rsidRDefault="00B66040">
            <w:pPr>
              <w:numPr>
                <w:ilvl w:val="1"/>
                <w:numId w:val="15"/>
              </w:numPr>
              <w:spacing w:after="0" w:line="259" w:lineRule="auto"/>
              <w:ind w:right="0" w:hanging="304"/>
            </w:pPr>
            <w:r>
              <w:t>transferable securities;</w:t>
            </w:r>
          </w:p>
          <w:p w14:paraId="7859FE38" w14:textId="77777777" w:rsidR="00B66040" w:rsidRDefault="00B66040">
            <w:pPr>
              <w:numPr>
                <w:ilvl w:val="1"/>
                <w:numId w:val="15"/>
              </w:numPr>
              <w:spacing w:after="0" w:line="259" w:lineRule="auto"/>
              <w:ind w:right="0" w:hanging="304"/>
            </w:pPr>
            <w:r>
              <w:t>commodity futures trading;</w:t>
            </w:r>
          </w:p>
          <w:p w14:paraId="2F7AA11B" w14:textId="77777777" w:rsidR="00B66040" w:rsidRDefault="00B66040">
            <w:pPr>
              <w:numPr>
                <w:ilvl w:val="0"/>
                <w:numId w:val="14"/>
              </w:numPr>
              <w:spacing w:after="0" w:line="236" w:lineRule="auto"/>
              <w:ind w:right="0" w:hanging="340"/>
            </w:pPr>
            <w:r>
              <w:t>participating in securities issues and the provision of financial services related t</w:t>
            </w:r>
            <w:bookmarkStart w:id="5" w:name="_GoBack"/>
            <w:bookmarkEnd w:id="5"/>
            <w:r>
              <w:t>o those issues;</w:t>
            </w:r>
          </w:p>
          <w:p w14:paraId="0E835EE8" w14:textId="77777777" w:rsidR="00B66040" w:rsidRDefault="00B66040">
            <w:pPr>
              <w:numPr>
                <w:ilvl w:val="0"/>
                <w:numId w:val="14"/>
              </w:numPr>
              <w:spacing w:after="0" w:line="236" w:lineRule="auto"/>
              <w:ind w:right="0" w:hanging="340"/>
            </w:pPr>
            <w:r>
              <w:t>managing individual or collective portfolios;</w:t>
            </w:r>
          </w:p>
          <w:p w14:paraId="60DC9271" w14:textId="77777777" w:rsidR="00B66040" w:rsidRDefault="00B66040">
            <w:pPr>
              <w:numPr>
                <w:ilvl w:val="0"/>
                <w:numId w:val="14"/>
              </w:numPr>
              <w:spacing w:after="0" w:line="236" w:lineRule="auto"/>
              <w:ind w:right="0" w:hanging="340"/>
            </w:pPr>
            <w:r>
              <w:t>safe keeping or administering of cash or liquid securities on behalf of other persons;</w:t>
            </w:r>
          </w:p>
          <w:p w14:paraId="08EAE0AE" w14:textId="77777777" w:rsidR="00B66040" w:rsidRDefault="00B66040">
            <w:pPr>
              <w:numPr>
                <w:ilvl w:val="0"/>
                <w:numId w:val="14"/>
              </w:numPr>
              <w:spacing w:after="0" w:line="236" w:lineRule="auto"/>
              <w:ind w:right="0" w:hanging="340"/>
            </w:pPr>
            <w:r>
              <w:t>investing, administering, or managing funds or money on behalf of other persons;</w:t>
            </w:r>
          </w:p>
          <w:p w14:paraId="35BA2EB4" w14:textId="7557EA7A" w:rsidR="002C2AFE" w:rsidRDefault="00A04CB4" w:rsidP="00A04CB4">
            <w:pPr>
              <w:tabs>
                <w:tab w:val="left" w:pos="286"/>
              </w:tabs>
              <w:spacing w:after="0" w:line="259" w:lineRule="auto"/>
              <w:ind w:left="0" w:right="0" w:firstLine="0"/>
            </w:pPr>
            <w:r>
              <w:t>k.</w:t>
            </w:r>
            <w:r>
              <w:tab/>
            </w:r>
            <w:r w:rsidR="00B66040">
              <w:t>issuing, or undertaking liability under, life insurance policies as an insurer.</w:t>
            </w:r>
          </w:p>
        </w:tc>
        <w:tc>
          <w:tcPr>
            <w:tcW w:w="5952" w:type="dxa"/>
            <w:tcBorders>
              <w:top w:val="single" w:sz="4" w:space="0" w:color="00455D"/>
              <w:left w:val="single" w:sz="4" w:space="0" w:color="0E79BE"/>
              <w:bottom w:val="single" w:sz="4" w:space="0" w:color="0E79BE"/>
              <w:right w:val="single" w:sz="4" w:space="0" w:color="0E79BE"/>
            </w:tcBorders>
          </w:tcPr>
          <w:p w14:paraId="429E91C6" w14:textId="77777777" w:rsidR="00B66040" w:rsidRDefault="00B66040">
            <w:pPr>
              <w:spacing w:after="31" w:line="259" w:lineRule="auto"/>
              <w:ind w:left="0" w:right="0" w:firstLine="0"/>
            </w:pPr>
            <w:r>
              <w:t xml:space="preserve">Select all of the activities that you provide. </w:t>
            </w:r>
          </w:p>
          <w:p w14:paraId="584B1F5C" w14:textId="77777777" w:rsidR="00B66040" w:rsidRDefault="00B66040">
            <w:pPr>
              <w:spacing w:after="57" w:line="236" w:lineRule="auto"/>
              <w:ind w:left="0" w:right="0" w:firstLine="0"/>
            </w:pPr>
            <w:r>
              <w:t xml:space="preserve">In question 7.8(a), accepting deposits or other repayable funds includes for property transactions. </w:t>
            </w:r>
          </w:p>
          <w:p w14:paraId="54FF02BC" w14:textId="77777777" w:rsidR="00B66040" w:rsidRDefault="00B66040">
            <w:pPr>
              <w:spacing w:after="0" w:line="259" w:lineRule="auto"/>
              <w:ind w:left="0" w:right="0" w:firstLine="0"/>
            </w:pPr>
            <w:r>
              <w:t xml:space="preserve">In question 7.8(d), this includes transferring to or from a trust account. </w:t>
            </w:r>
          </w:p>
        </w:tc>
      </w:tr>
      <w:tr w:rsidR="00610238" w14:paraId="20407454" w14:textId="77777777" w:rsidTr="002C2AFE">
        <w:tblPrEx>
          <w:tblCellMar>
            <w:right w:w="35" w:type="dxa"/>
          </w:tblCellMar>
        </w:tblPrEx>
        <w:trPr>
          <w:trHeight w:val="665"/>
        </w:trPr>
        <w:tc>
          <w:tcPr>
            <w:tcW w:w="1154" w:type="dxa"/>
            <w:tcBorders>
              <w:top w:val="single" w:sz="4" w:space="0" w:color="00455D"/>
              <w:left w:val="single" w:sz="4" w:space="0" w:color="0E79BE"/>
              <w:bottom w:val="single" w:sz="4" w:space="0" w:color="0E79BE"/>
              <w:right w:val="single" w:sz="4" w:space="0" w:color="0E79BE"/>
            </w:tcBorders>
            <w:shd w:val="clear" w:color="auto" w:fill="ECF0FA"/>
          </w:tcPr>
          <w:p w14:paraId="20407451" w14:textId="77777777" w:rsidR="00610238" w:rsidRDefault="001B73B6">
            <w:pPr>
              <w:spacing w:after="0" w:line="259" w:lineRule="auto"/>
              <w:ind w:left="0" w:right="0" w:firstLine="0"/>
            </w:pPr>
            <w:r>
              <w:rPr>
                <w:b/>
              </w:rPr>
              <w:t>c</w:t>
            </w:r>
          </w:p>
        </w:tc>
        <w:tc>
          <w:tcPr>
            <w:tcW w:w="3345" w:type="dxa"/>
            <w:tcBorders>
              <w:top w:val="single" w:sz="4" w:space="0" w:color="00455D"/>
              <w:left w:val="single" w:sz="4" w:space="0" w:color="0E79BE"/>
              <w:bottom w:val="single" w:sz="4" w:space="0" w:color="0E79BE"/>
              <w:right w:val="single" w:sz="4" w:space="0" w:color="0E79BE"/>
            </w:tcBorders>
            <w:shd w:val="clear" w:color="auto" w:fill="ECF0FA"/>
          </w:tcPr>
          <w:p w14:paraId="20407452" w14:textId="77777777" w:rsidR="00610238" w:rsidRDefault="001B73B6">
            <w:pPr>
              <w:spacing w:after="0" w:line="259" w:lineRule="auto"/>
              <w:ind w:left="0" w:right="0" w:firstLine="0"/>
            </w:pPr>
            <w:r>
              <w:rPr>
                <w:b/>
              </w:rPr>
              <w:t>Supplementary questions (answer all these questions)</w:t>
            </w:r>
          </w:p>
        </w:tc>
        <w:tc>
          <w:tcPr>
            <w:tcW w:w="5952" w:type="dxa"/>
            <w:tcBorders>
              <w:top w:val="single" w:sz="4" w:space="0" w:color="00455D"/>
              <w:left w:val="single" w:sz="4" w:space="0" w:color="0E79BE"/>
              <w:bottom w:val="single" w:sz="4" w:space="0" w:color="0E79BE"/>
              <w:right w:val="single" w:sz="4" w:space="0" w:color="0E79BE"/>
            </w:tcBorders>
            <w:shd w:val="clear" w:color="auto" w:fill="ECF0FA"/>
          </w:tcPr>
          <w:p w14:paraId="20407453" w14:textId="77777777" w:rsidR="00610238" w:rsidRDefault="00610238">
            <w:pPr>
              <w:spacing w:after="160" w:line="259" w:lineRule="auto"/>
              <w:ind w:left="0" w:right="0" w:firstLine="0"/>
            </w:pPr>
          </w:p>
        </w:tc>
      </w:tr>
      <w:tr w:rsidR="00610238" w14:paraId="2040745A" w14:textId="77777777" w:rsidTr="002C2AFE">
        <w:tblPrEx>
          <w:tblCellMar>
            <w:right w:w="35" w:type="dxa"/>
          </w:tblCellMar>
        </w:tblPrEx>
        <w:trPr>
          <w:trHeight w:val="2240"/>
        </w:trPr>
        <w:tc>
          <w:tcPr>
            <w:tcW w:w="1154" w:type="dxa"/>
            <w:tcBorders>
              <w:top w:val="single" w:sz="4" w:space="0" w:color="0E79BE"/>
              <w:left w:val="single" w:sz="4" w:space="0" w:color="0E79BE"/>
              <w:bottom w:val="single" w:sz="4" w:space="0" w:color="0E79BE"/>
              <w:right w:val="single" w:sz="4" w:space="0" w:color="0E79BE"/>
            </w:tcBorders>
          </w:tcPr>
          <w:p w14:paraId="20407455" w14:textId="77777777" w:rsidR="00610238" w:rsidRDefault="001B73B6">
            <w:pPr>
              <w:spacing w:after="0" w:line="259" w:lineRule="auto"/>
              <w:ind w:left="0" w:right="0" w:firstLine="0"/>
            </w:pPr>
            <w:r>
              <w:lastRenderedPageBreak/>
              <w:t>7.9</w:t>
            </w:r>
          </w:p>
        </w:tc>
        <w:tc>
          <w:tcPr>
            <w:tcW w:w="3345" w:type="dxa"/>
            <w:tcBorders>
              <w:top w:val="single" w:sz="4" w:space="0" w:color="0E79BE"/>
              <w:left w:val="single" w:sz="4" w:space="0" w:color="0E79BE"/>
              <w:bottom w:val="single" w:sz="4" w:space="0" w:color="0E79BE"/>
              <w:right w:val="single" w:sz="4" w:space="0" w:color="0E79BE"/>
            </w:tcBorders>
          </w:tcPr>
          <w:p w14:paraId="20407456" w14:textId="77777777" w:rsidR="00610238" w:rsidRDefault="001B73B6">
            <w:pPr>
              <w:spacing w:after="3" w:line="236" w:lineRule="auto"/>
              <w:ind w:left="0" w:right="0" w:firstLine="0"/>
            </w:pPr>
            <w:r>
              <w:t xml:space="preserve">Do you accept cash (physical currency or bearer negotiable instruments)? </w:t>
            </w:r>
            <w:r>
              <w:rPr>
                <w:i/>
              </w:rPr>
              <w:t>Yes/No</w:t>
            </w:r>
          </w:p>
          <w:p w14:paraId="20407457" w14:textId="77777777" w:rsidR="00610238" w:rsidRDefault="001B73B6">
            <w:pPr>
              <w:spacing w:after="0" w:line="259" w:lineRule="auto"/>
              <w:ind w:left="0" w:right="0" w:firstLine="0"/>
            </w:pPr>
            <w:r>
              <w:t>If you answered “yes”, estimate what percentage of your business involves cash:</w:t>
            </w:r>
            <w:r>
              <w:rPr>
                <w:i/>
              </w:rPr>
              <w:t xml:space="preserve"> [percentage]</w:t>
            </w:r>
          </w:p>
        </w:tc>
        <w:tc>
          <w:tcPr>
            <w:tcW w:w="5952" w:type="dxa"/>
            <w:tcBorders>
              <w:top w:val="single" w:sz="4" w:space="0" w:color="0E79BE"/>
              <w:left w:val="single" w:sz="4" w:space="0" w:color="0E79BE"/>
              <w:bottom w:val="single" w:sz="4" w:space="0" w:color="0E79BE"/>
              <w:right w:val="single" w:sz="4" w:space="0" w:color="0E79BE"/>
            </w:tcBorders>
          </w:tcPr>
          <w:p w14:paraId="2546C524" w14:textId="77777777" w:rsidR="00D739DA" w:rsidRPr="00F3447A" w:rsidRDefault="00D739DA" w:rsidP="00D739DA">
            <w:pPr>
              <w:spacing w:after="0" w:line="237" w:lineRule="auto"/>
              <w:ind w:left="0" w:right="0" w:firstLine="0"/>
            </w:pPr>
            <w:r>
              <w:rPr>
                <w:b/>
                <w:i/>
              </w:rPr>
              <w:t xml:space="preserve">Physical currency </w:t>
            </w:r>
            <w:r>
              <w:t>means the coins or printed money (whether of New Zealand or of a foreign country) that is designated as legal tender.</w:t>
            </w:r>
          </w:p>
          <w:p w14:paraId="20407458" w14:textId="3D137A2B" w:rsidR="00610238" w:rsidRDefault="001B73B6">
            <w:pPr>
              <w:spacing w:after="0" w:line="237" w:lineRule="auto"/>
              <w:ind w:left="0" w:right="0" w:firstLine="0"/>
            </w:pPr>
            <w:r>
              <w:t xml:space="preserve">A </w:t>
            </w:r>
            <w:r w:rsidRPr="00F3447A">
              <w:rPr>
                <w:b/>
                <w:i/>
              </w:rPr>
              <w:t>bearer negotiable instrument</w:t>
            </w:r>
            <w:r>
              <w:rPr>
                <w:b/>
              </w:rPr>
              <w:t xml:space="preserve"> </w:t>
            </w:r>
            <w:r>
              <w:t>is a non-cash monetary instrument, which may contain the instruction “pay to the bearer”. Examples of bearer negotiable instruments include cheques, promissory notes, traveller’s cheques, bearer bonds, money orders and postal orders.</w:t>
            </w:r>
          </w:p>
          <w:p w14:paraId="20407459" w14:textId="4D10AB19" w:rsidR="00610238" w:rsidRPr="00F41683" w:rsidRDefault="001B73B6">
            <w:pPr>
              <w:spacing w:after="0" w:line="259" w:lineRule="auto"/>
              <w:ind w:left="0" w:right="0" w:firstLine="0"/>
            </w:pPr>
            <w:r w:rsidRPr="00F41683">
              <w:t xml:space="preserve">If you accept cash </w:t>
            </w:r>
            <w:r w:rsidR="00542AE3" w:rsidRPr="00F41683">
              <w:t>(physical c</w:t>
            </w:r>
            <w:r w:rsidR="00542AE3" w:rsidRPr="00F41683">
              <w:t xml:space="preserve">urrency or </w:t>
            </w:r>
            <w:r w:rsidRPr="00F41683">
              <w:t>bearer negotiable instruments</w:t>
            </w:r>
            <w:r w:rsidR="00542AE3" w:rsidRPr="00F41683">
              <w:t>)</w:t>
            </w:r>
            <w:r w:rsidRPr="00F41683">
              <w:t xml:space="preserve">, then you must estimate the percentage of your total income that is formed through cash. </w:t>
            </w:r>
          </w:p>
        </w:tc>
      </w:tr>
      <w:tr w:rsidR="000177B4" w14:paraId="233DF3B6" w14:textId="77777777" w:rsidTr="00A04CB4">
        <w:tblPrEx>
          <w:tblCellMar>
            <w:right w:w="35" w:type="dxa"/>
          </w:tblCellMar>
        </w:tblPrEx>
        <w:trPr>
          <w:trHeight w:val="3530"/>
        </w:trPr>
        <w:tc>
          <w:tcPr>
            <w:tcW w:w="1154" w:type="dxa"/>
            <w:vMerge w:val="restart"/>
            <w:tcBorders>
              <w:top w:val="single" w:sz="4" w:space="0" w:color="0E79BE"/>
              <w:left w:val="single" w:sz="4" w:space="0" w:color="0E79BE"/>
              <w:right w:val="single" w:sz="4" w:space="0" w:color="0E79BE"/>
            </w:tcBorders>
          </w:tcPr>
          <w:p w14:paraId="449FD6F3" w14:textId="45FAE8AA" w:rsidR="000177B4" w:rsidRDefault="000177B4" w:rsidP="00840127">
            <w:pPr>
              <w:spacing w:after="0" w:line="259" w:lineRule="auto"/>
              <w:ind w:left="0" w:right="0" w:firstLine="0"/>
            </w:pPr>
            <w:r>
              <w:t>7.10</w:t>
            </w:r>
          </w:p>
        </w:tc>
        <w:tc>
          <w:tcPr>
            <w:tcW w:w="3345" w:type="dxa"/>
            <w:tcBorders>
              <w:top w:val="single" w:sz="4" w:space="0" w:color="0E79BE"/>
              <w:left w:val="single" w:sz="4" w:space="0" w:color="0E79BE"/>
              <w:right w:val="single" w:sz="4" w:space="0" w:color="0E79BE"/>
            </w:tcBorders>
          </w:tcPr>
          <w:p w14:paraId="7278ADEB" w14:textId="77777777" w:rsidR="000177B4" w:rsidRDefault="000177B4" w:rsidP="00840127">
            <w:pPr>
              <w:spacing w:after="2" w:line="236" w:lineRule="auto"/>
              <w:ind w:left="0" w:right="295" w:firstLine="0"/>
            </w:pPr>
            <w:r>
              <w:t xml:space="preserve">Do you send/receive funds from other countries (including the payment of fees either on your own behalf or on behalf of someone else)? </w:t>
            </w:r>
            <w:r>
              <w:rPr>
                <w:i/>
              </w:rPr>
              <w:t>Yes/No</w:t>
            </w:r>
          </w:p>
          <w:p w14:paraId="1AB515AC" w14:textId="77777777" w:rsidR="000177B4" w:rsidRDefault="000177B4" w:rsidP="00840127">
            <w:pPr>
              <w:spacing w:after="0" w:line="236" w:lineRule="auto"/>
              <w:ind w:left="0" w:right="0" w:firstLine="0"/>
            </w:pPr>
            <w:r>
              <w:t>If you answered “yes”, estimate the total value of transactions for the past year. Select the estimated total value of transactions for the past year.</w:t>
            </w:r>
          </w:p>
          <w:p w14:paraId="300D205B" w14:textId="77777777" w:rsidR="000177B4" w:rsidRDefault="000177B4" w:rsidP="00840127">
            <w:pPr>
              <w:spacing w:after="0" w:line="259" w:lineRule="auto"/>
              <w:ind w:left="0" w:right="0" w:firstLine="0"/>
            </w:pPr>
            <w:r>
              <w:t>0; $1–999,999; $1,000,000–</w:t>
            </w:r>
          </w:p>
          <w:p w14:paraId="029F17BB" w14:textId="77777777" w:rsidR="000177B4" w:rsidRDefault="000177B4" w:rsidP="00840127">
            <w:pPr>
              <w:spacing w:after="0" w:line="259" w:lineRule="auto"/>
              <w:ind w:left="0" w:right="0" w:firstLine="0"/>
            </w:pPr>
            <w:r>
              <w:t>$9,999,999; $10,000,000–</w:t>
            </w:r>
          </w:p>
          <w:p w14:paraId="4305FFDE" w14:textId="166E3E25" w:rsidR="000177B4" w:rsidRDefault="000177B4" w:rsidP="00A04CB4">
            <w:pPr>
              <w:spacing w:after="0" w:line="259" w:lineRule="auto"/>
              <w:ind w:left="0" w:right="0" w:firstLine="0"/>
            </w:pPr>
            <w:r>
              <w:t>$49,999,999; $50,000,000 and over</w:t>
            </w:r>
          </w:p>
        </w:tc>
        <w:tc>
          <w:tcPr>
            <w:tcW w:w="5952" w:type="dxa"/>
            <w:tcBorders>
              <w:top w:val="single" w:sz="4" w:space="0" w:color="0E79BE"/>
              <w:left w:val="single" w:sz="4" w:space="0" w:color="0E79BE"/>
              <w:right w:val="single" w:sz="4" w:space="0" w:color="0E79BE"/>
            </w:tcBorders>
          </w:tcPr>
          <w:p w14:paraId="665793E2" w14:textId="77777777" w:rsidR="000177B4" w:rsidRDefault="000177B4" w:rsidP="00840127">
            <w:pPr>
              <w:spacing w:after="0" w:line="259" w:lineRule="auto"/>
              <w:ind w:left="0" w:right="0" w:firstLine="0"/>
            </w:pPr>
            <w:r>
              <w:t>For this question, this includes sending or receiving overseas payments of professional fees (including from an overseas branch of your company). Make sure you include these in the total amount.</w:t>
            </w:r>
          </w:p>
          <w:p w14:paraId="48D1362B" w14:textId="77777777" w:rsidR="000177B4" w:rsidRDefault="000177B4" w:rsidP="00840127">
            <w:pPr>
              <w:spacing w:after="160" w:line="259" w:lineRule="auto"/>
              <w:ind w:left="0" w:right="0"/>
              <w:rPr>
                <w:b/>
                <w:i/>
              </w:rPr>
            </w:pPr>
          </w:p>
          <w:p w14:paraId="5835CE73" w14:textId="5A8F3BA2" w:rsidR="000177B4" w:rsidRDefault="000177B4" w:rsidP="00840127">
            <w:pPr>
              <w:spacing w:after="0" w:line="259" w:lineRule="auto"/>
              <w:ind w:left="0" w:right="0" w:firstLine="0"/>
            </w:pPr>
          </w:p>
        </w:tc>
      </w:tr>
      <w:tr w:rsidR="000177B4" w14:paraId="64FCC3CC" w14:textId="77777777" w:rsidTr="00A04CB4">
        <w:tblPrEx>
          <w:tblCellMar>
            <w:right w:w="35" w:type="dxa"/>
          </w:tblCellMar>
        </w:tblPrEx>
        <w:trPr>
          <w:trHeight w:val="1752"/>
        </w:trPr>
        <w:tc>
          <w:tcPr>
            <w:tcW w:w="1154" w:type="dxa"/>
            <w:vMerge/>
            <w:tcBorders>
              <w:left w:val="single" w:sz="4" w:space="0" w:color="0E79BE"/>
              <w:bottom w:val="single" w:sz="4" w:space="0" w:color="0E79BE"/>
              <w:right w:val="single" w:sz="4" w:space="0" w:color="0E79BE"/>
            </w:tcBorders>
          </w:tcPr>
          <w:p w14:paraId="76053C25" w14:textId="77777777" w:rsidR="000177B4" w:rsidRDefault="000177B4" w:rsidP="00840127">
            <w:pPr>
              <w:spacing w:after="0" w:line="259" w:lineRule="auto"/>
              <w:ind w:left="0" w:right="0" w:firstLine="0"/>
            </w:pPr>
          </w:p>
        </w:tc>
        <w:tc>
          <w:tcPr>
            <w:tcW w:w="3345" w:type="dxa"/>
            <w:tcBorders>
              <w:top w:val="single" w:sz="4" w:space="0" w:color="0E79BE"/>
              <w:left w:val="single" w:sz="4" w:space="0" w:color="0E79BE"/>
              <w:bottom w:val="single" w:sz="4" w:space="0" w:color="0E79BE"/>
              <w:right w:val="single" w:sz="4" w:space="0" w:color="0E79BE"/>
            </w:tcBorders>
          </w:tcPr>
          <w:p w14:paraId="4A7293DE" w14:textId="1380AA5D" w:rsidR="00FD3B6A" w:rsidRDefault="00FD3B6A" w:rsidP="00FD3B6A">
            <w:pPr>
              <w:spacing w:after="0" w:line="259" w:lineRule="auto"/>
              <w:ind w:left="0" w:right="9"/>
            </w:pPr>
            <w:r>
              <w:t>List your 3 most common products and/or services (described in sections A to C above)</w:t>
            </w:r>
            <w:r>
              <w:t>:</w:t>
            </w:r>
          </w:p>
          <w:p w14:paraId="289F91A1" w14:textId="77777777" w:rsidR="00FD3B6A" w:rsidRPr="0072470A" w:rsidRDefault="00FD3B6A" w:rsidP="00FD3B6A">
            <w:pPr>
              <w:pStyle w:val="ListParagraph"/>
              <w:numPr>
                <w:ilvl w:val="0"/>
                <w:numId w:val="30"/>
              </w:numPr>
              <w:spacing w:after="0" w:line="259" w:lineRule="auto"/>
              <w:ind w:right="9"/>
            </w:pPr>
            <w:r w:rsidRPr="0072470A">
              <w:rPr>
                <w:i/>
              </w:rPr>
              <w:t>[specify]</w:t>
            </w:r>
          </w:p>
          <w:p w14:paraId="0CA28922" w14:textId="77777777" w:rsidR="00FD3B6A" w:rsidRPr="0072470A" w:rsidRDefault="00FD3B6A" w:rsidP="00FD3B6A">
            <w:pPr>
              <w:pStyle w:val="ListParagraph"/>
              <w:numPr>
                <w:ilvl w:val="0"/>
                <w:numId w:val="30"/>
              </w:numPr>
              <w:spacing w:after="0" w:line="259" w:lineRule="auto"/>
              <w:ind w:right="9"/>
            </w:pPr>
            <w:r>
              <w:rPr>
                <w:i/>
              </w:rPr>
              <w:t>[specify]</w:t>
            </w:r>
          </w:p>
          <w:p w14:paraId="41E15ED6" w14:textId="10814185" w:rsidR="00A04CB4" w:rsidRDefault="00FD3B6A" w:rsidP="00A04CB4">
            <w:pPr>
              <w:pStyle w:val="ListParagraph"/>
              <w:numPr>
                <w:ilvl w:val="0"/>
                <w:numId w:val="30"/>
              </w:numPr>
              <w:spacing w:after="0" w:line="259" w:lineRule="auto"/>
              <w:ind w:right="9"/>
            </w:pPr>
            <w:r>
              <w:rPr>
                <w:i/>
              </w:rPr>
              <w:t xml:space="preserve">[specify] </w:t>
            </w:r>
          </w:p>
        </w:tc>
        <w:tc>
          <w:tcPr>
            <w:tcW w:w="5952" w:type="dxa"/>
            <w:tcBorders>
              <w:top w:val="single" w:sz="4" w:space="0" w:color="0E79BE"/>
              <w:left w:val="single" w:sz="4" w:space="0" w:color="0E79BE"/>
              <w:bottom w:val="single" w:sz="4" w:space="0" w:color="0E79BE"/>
              <w:right w:val="single" w:sz="4" w:space="0" w:color="0E79BE"/>
            </w:tcBorders>
          </w:tcPr>
          <w:p w14:paraId="7E001A45" w14:textId="57BAD46C" w:rsidR="000177B4" w:rsidRDefault="00FD3B6A" w:rsidP="00840127">
            <w:pPr>
              <w:spacing w:after="0" w:line="259" w:lineRule="auto"/>
              <w:ind w:left="0" w:right="0" w:firstLine="0"/>
            </w:pPr>
            <w:r>
              <w:rPr>
                <w:b/>
                <w:i/>
              </w:rPr>
              <w:t xml:space="preserve">Please only include the products and services </w:t>
            </w:r>
            <w:r>
              <w:rPr>
                <w:b/>
                <w:i/>
              </w:rPr>
              <w:t xml:space="preserve">captured </w:t>
            </w:r>
            <w:r>
              <w:rPr>
                <w:b/>
                <w:i/>
              </w:rPr>
              <w:t>by</w:t>
            </w:r>
            <w:r>
              <w:rPr>
                <w:b/>
                <w:i/>
              </w:rPr>
              <w:t xml:space="preserve"> the Act.</w:t>
            </w:r>
            <w:r>
              <w:rPr>
                <w:b/>
                <w:i/>
              </w:rPr>
              <w:t xml:space="preserve"> Refer to the products</w:t>
            </w:r>
            <w:r>
              <w:rPr>
                <w:b/>
                <w:i/>
              </w:rPr>
              <w:t xml:space="preserve"> and services</w:t>
            </w:r>
            <w:r>
              <w:rPr>
                <w:b/>
                <w:i/>
              </w:rPr>
              <w:t xml:space="preserve"> described in sections A to C above (</w:t>
            </w:r>
            <w:r>
              <w:rPr>
                <w:b/>
                <w:i/>
              </w:rPr>
              <w:t>Part 3,</w:t>
            </w:r>
            <w:r w:rsidR="00A85E27">
              <w:rPr>
                <w:b/>
                <w:i/>
              </w:rPr>
              <w:t xml:space="preserve"> </w:t>
            </w:r>
            <w:r w:rsidR="009C6F7D">
              <w:rPr>
                <w:b/>
                <w:i/>
              </w:rPr>
              <w:t>questions 7.1 – 7.8</w:t>
            </w:r>
            <w:r>
              <w:rPr>
                <w:b/>
                <w:i/>
              </w:rPr>
              <w:t>).</w:t>
            </w:r>
          </w:p>
        </w:tc>
      </w:tr>
      <w:tr w:rsidR="00610238" w14:paraId="2040746A" w14:textId="77777777" w:rsidTr="002C2AFE">
        <w:tblPrEx>
          <w:tblCellMar>
            <w:right w:w="35" w:type="dxa"/>
          </w:tblCellMar>
        </w:tblPrEx>
        <w:trPr>
          <w:trHeight w:val="392"/>
        </w:trPr>
        <w:tc>
          <w:tcPr>
            <w:tcW w:w="1154" w:type="dxa"/>
            <w:tcBorders>
              <w:top w:val="single" w:sz="4" w:space="0" w:color="0E79BE"/>
              <w:left w:val="single" w:sz="4" w:space="0" w:color="0E79BE"/>
              <w:bottom w:val="single" w:sz="4" w:space="0" w:color="0E79BE"/>
              <w:right w:val="single" w:sz="4" w:space="0" w:color="0E79BE"/>
            </w:tcBorders>
            <w:shd w:val="clear" w:color="auto" w:fill="ECF0FA"/>
          </w:tcPr>
          <w:p w14:paraId="20407467" w14:textId="77777777" w:rsidR="00610238" w:rsidRDefault="001B73B6">
            <w:pPr>
              <w:spacing w:after="0" w:line="259" w:lineRule="auto"/>
              <w:ind w:left="0" w:right="0" w:firstLine="0"/>
            </w:pPr>
            <w:r>
              <w:rPr>
                <w:b/>
              </w:rPr>
              <w:t>8</w:t>
            </w:r>
          </w:p>
        </w:tc>
        <w:tc>
          <w:tcPr>
            <w:tcW w:w="3345" w:type="dxa"/>
            <w:tcBorders>
              <w:top w:val="single" w:sz="4" w:space="0" w:color="0E79BE"/>
              <w:left w:val="single" w:sz="4" w:space="0" w:color="0E79BE"/>
              <w:bottom w:val="single" w:sz="4" w:space="0" w:color="0E79BE"/>
              <w:right w:val="single" w:sz="4" w:space="0" w:color="0E79BE"/>
            </w:tcBorders>
            <w:shd w:val="clear" w:color="auto" w:fill="ECF0FA"/>
          </w:tcPr>
          <w:p w14:paraId="20407468" w14:textId="77777777" w:rsidR="00610238" w:rsidRDefault="001B73B6">
            <w:pPr>
              <w:spacing w:after="0" w:line="259" w:lineRule="auto"/>
              <w:ind w:left="0" w:right="0" w:firstLine="0"/>
            </w:pPr>
            <w:r>
              <w:rPr>
                <w:b/>
              </w:rPr>
              <w:t>Customers (including clients)</w:t>
            </w:r>
          </w:p>
        </w:tc>
        <w:tc>
          <w:tcPr>
            <w:tcW w:w="5952" w:type="dxa"/>
            <w:tcBorders>
              <w:top w:val="single" w:sz="4" w:space="0" w:color="0E79BE"/>
              <w:left w:val="single" w:sz="4" w:space="0" w:color="0E79BE"/>
              <w:bottom w:val="single" w:sz="4" w:space="0" w:color="0E79BE"/>
              <w:right w:val="single" w:sz="4" w:space="0" w:color="0E79BE"/>
            </w:tcBorders>
            <w:shd w:val="clear" w:color="auto" w:fill="ECF0FA"/>
          </w:tcPr>
          <w:p w14:paraId="20407469" w14:textId="77777777" w:rsidR="00610238" w:rsidRDefault="00610238">
            <w:pPr>
              <w:spacing w:after="160" w:line="259" w:lineRule="auto"/>
              <w:ind w:left="0" w:right="0" w:firstLine="0"/>
            </w:pPr>
          </w:p>
        </w:tc>
      </w:tr>
      <w:tr w:rsidR="00610238" w14:paraId="20407472" w14:textId="77777777" w:rsidTr="00A04CB4">
        <w:tblPrEx>
          <w:tblCellMar>
            <w:right w:w="35" w:type="dxa"/>
          </w:tblCellMar>
        </w:tblPrEx>
        <w:trPr>
          <w:trHeight w:val="2622"/>
        </w:trPr>
        <w:tc>
          <w:tcPr>
            <w:tcW w:w="1154" w:type="dxa"/>
            <w:tcBorders>
              <w:top w:val="single" w:sz="4" w:space="0" w:color="0E79BE"/>
              <w:left w:val="single" w:sz="4" w:space="0" w:color="0E79BE"/>
              <w:bottom w:val="single" w:sz="4" w:space="0" w:color="0E79BE"/>
              <w:right w:val="single" w:sz="4" w:space="0" w:color="0E79BE"/>
            </w:tcBorders>
            <w:shd w:val="clear" w:color="auto" w:fill="auto"/>
          </w:tcPr>
          <w:p w14:paraId="2040746B" w14:textId="77777777" w:rsidR="00610238" w:rsidRDefault="001B73B6">
            <w:pPr>
              <w:spacing w:after="0" w:line="259" w:lineRule="auto"/>
              <w:ind w:left="0" w:right="0" w:firstLine="0"/>
            </w:pPr>
            <w:r w:rsidRPr="00746053">
              <w:t>8.1</w:t>
            </w:r>
          </w:p>
        </w:tc>
        <w:tc>
          <w:tcPr>
            <w:tcW w:w="3345" w:type="dxa"/>
            <w:tcBorders>
              <w:top w:val="single" w:sz="4" w:space="0" w:color="0E79BE"/>
              <w:left w:val="single" w:sz="4" w:space="0" w:color="0E79BE"/>
              <w:bottom w:val="single" w:sz="4" w:space="0" w:color="0E79BE"/>
              <w:right w:val="single" w:sz="4" w:space="0" w:color="0E79BE"/>
            </w:tcBorders>
          </w:tcPr>
          <w:p w14:paraId="2040746C" w14:textId="77777777" w:rsidR="00610238" w:rsidRDefault="001B73B6">
            <w:pPr>
              <w:spacing w:after="0" w:line="236" w:lineRule="auto"/>
              <w:ind w:left="0" w:right="63" w:firstLine="0"/>
            </w:pPr>
            <w:r>
              <w:t xml:space="preserve">Estimate how many customers you conducted CDD on this year in the course of carrying out activities regulated by the Act: </w:t>
            </w:r>
          </w:p>
          <w:p w14:paraId="2040746D" w14:textId="09513764" w:rsidR="00610238" w:rsidRDefault="001B73B6">
            <w:pPr>
              <w:spacing w:after="0" w:line="259" w:lineRule="auto"/>
              <w:ind w:left="0" w:right="0" w:firstLine="0"/>
            </w:pPr>
            <w:r>
              <w:rPr>
                <w:i/>
              </w:rPr>
              <w:t>[estimate number]</w:t>
            </w:r>
            <w:r w:rsidR="002728A8">
              <w:rPr>
                <w:i/>
              </w:rPr>
              <w:br/>
            </w:r>
            <w:r w:rsidR="002728A8">
              <w:rPr>
                <w:i/>
              </w:rPr>
              <w:br/>
            </w:r>
          </w:p>
        </w:tc>
        <w:tc>
          <w:tcPr>
            <w:tcW w:w="5952" w:type="dxa"/>
            <w:tcBorders>
              <w:top w:val="single" w:sz="4" w:space="0" w:color="0E79BE"/>
              <w:left w:val="single" w:sz="4" w:space="0" w:color="0E79BE"/>
              <w:bottom w:val="single" w:sz="4" w:space="0" w:color="0E79BE"/>
              <w:right w:val="single" w:sz="4" w:space="0" w:color="0E79BE"/>
            </w:tcBorders>
          </w:tcPr>
          <w:p w14:paraId="2040746E" w14:textId="77777777" w:rsidR="00610238" w:rsidRDefault="001B73B6">
            <w:pPr>
              <w:spacing w:after="53" w:line="239" w:lineRule="auto"/>
              <w:ind w:left="0" w:right="0" w:firstLine="0"/>
            </w:pPr>
            <w:r>
              <w:rPr>
                <w:b/>
              </w:rPr>
              <w:t>Customer due diligence (CDD)</w:t>
            </w:r>
            <w:r>
              <w:t xml:space="preserve"> is about </w:t>
            </w:r>
            <w:r>
              <w:rPr>
                <w:b/>
              </w:rPr>
              <w:t>knowing your customer</w:t>
            </w:r>
            <w:r>
              <w:t xml:space="preserve"> and verifying their identity. It is also the process through which you develop an understanding of your customers, the kind of activities you can expect them to undertake through your business, and the ML/TF risks they pose to your business. </w:t>
            </w:r>
          </w:p>
          <w:p w14:paraId="2040746F" w14:textId="77777777" w:rsidR="00610238" w:rsidRDefault="001B73B6">
            <w:pPr>
              <w:spacing w:after="33" w:line="236" w:lineRule="auto"/>
              <w:ind w:left="0" w:right="37" w:firstLine="0"/>
            </w:pPr>
            <w:r>
              <w:t xml:space="preserve">This relates to the customers to whom you have provided services that include the activities that are captured by the Act. </w:t>
            </w:r>
          </w:p>
          <w:p w14:paraId="20407470" w14:textId="2E8A4D40" w:rsidR="00610238" w:rsidRDefault="001B73B6">
            <w:pPr>
              <w:spacing w:after="30" w:line="260" w:lineRule="auto"/>
              <w:ind w:left="0" w:right="0" w:firstLine="0"/>
            </w:pPr>
            <w:r>
              <w:t>Refer to the guidance</w:t>
            </w:r>
            <w:r w:rsidR="000248DE">
              <w:rPr>
                <w:rStyle w:val="FootnoteReference"/>
              </w:rPr>
              <w:footnoteReference w:id="36"/>
            </w:r>
            <w:r>
              <w:t xml:space="preserve"> for your sector for further information on CDD. </w:t>
            </w:r>
          </w:p>
          <w:p w14:paraId="43CD886C" w14:textId="4E8B62A5" w:rsidR="00A62AAC" w:rsidRPr="008E127F" w:rsidRDefault="006B7BC0">
            <w:pPr>
              <w:spacing w:after="30" w:line="260" w:lineRule="auto"/>
              <w:ind w:left="0" w:right="0" w:firstLine="0"/>
              <w:rPr>
                <w:color w:val="auto"/>
              </w:rPr>
            </w:pPr>
            <w:r>
              <w:br/>
            </w:r>
            <w:r w:rsidR="002D461A">
              <w:t xml:space="preserve">Please include any beneficial owners or other individuals/entities associated with a customer on whom CDD was also conducted. </w:t>
            </w:r>
            <w:r w:rsidR="002D461A" w:rsidRPr="006B7BC0">
              <w:rPr>
                <w:b/>
                <w:i/>
              </w:rPr>
              <w:t>The total should reflect the number of times CDD was conducted</w:t>
            </w:r>
            <w:r w:rsidR="002D461A" w:rsidRPr="006B7BC0">
              <w:rPr>
                <w:color w:val="000000" w:themeColor="text1"/>
              </w:rPr>
              <w:t xml:space="preserve">. E.g., </w:t>
            </w:r>
            <w:r w:rsidR="002B2A94">
              <w:rPr>
                <w:color w:val="000000" w:themeColor="text1"/>
              </w:rPr>
              <w:t>i</w:t>
            </w:r>
            <w:r w:rsidR="002D461A" w:rsidRPr="006B7BC0">
              <w:rPr>
                <w:color w:val="000000" w:themeColor="text1"/>
              </w:rPr>
              <w:t xml:space="preserve">f your customer was a company, and you conducted </w:t>
            </w:r>
            <w:r w:rsidR="002D461A">
              <w:rPr>
                <w:color w:val="000000" w:themeColor="text1"/>
              </w:rPr>
              <w:t xml:space="preserve">CDD </w:t>
            </w:r>
            <w:r w:rsidR="002D461A" w:rsidRPr="006B7BC0">
              <w:rPr>
                <w:color w:val="000000" w:themeColor="text1"/>
              </w:rPr>
              <w:t xml:space="preserve">on all </w:t>
            </w:r>
            <w:r w:rsidR="002B2A94">
              <w:rPr>
                <w:color w:val="000000" w:themeColor="text1"/>
              </w:rPr>
              <w:t>four</w:t>
            </w:r>
            <w:r w:rsidR="002D461A" w:rsidRPr="006B7BC0">
              <w:rPr>
                <w:color w:val="000000" w:themeColor="text1"/>
              </w:rPr>
              <w:t xml:space="preserve"> of the beneficial owners of the company as part of the onboarding process, the </w:t>
            </w:r>
            <w:r w:rsidR="002D461A" w:rsidRPr="006B7BC0">
              <w:rPr>
                <w:color w:val="000000" w:themeColor="text1"/>
              </w:rPr>
              <w:lastRenderedPageBreak/>
              <w:t xml:space="preserve">number of times CDD conducted would add up to </w:t>
            </w:r>
            <w:r w:rsidR="002B2A94">
              <w:rPr>
                <w:color w:val="000000" w:themeColor="text1"/>
              </w:rPr>
              <w:t>five</w:t>
            </w:r>
            <w:r w:rsidR="002D461A" w:rsidRPr="006B7BC0">
              <w:rPr>
                <w:color w:val="000000" w:themeColor="text1"/>
              </w:rPr>
              <w:t xml:space="preserve"> (the company </w:t>
            </w:r>
            <w:r w:rsidR="002C2909" w:rsidRPr="008E127F">
              <w:rPr>
                <w:color w:val="auto"/>
              </w:rPr>
              <w:t>plus</w:t>
            </w:r>
            <w:r w:rsidR="002D461A" w:rsidRPr="008E127F">
              <w:rPr>
                <w:color w:val="auto"/>
              </w:rPr>
              <w:t xml:space="preserve"> the </w:t>
            </w:r>
            <w:r w:rsidR="002B2A94" w:rsidRPr="008E127F">
              <w:rPr>
                <w:color w:val="auto"/>
              </w:rPr>
              <w:t xml:space="preserve">four </w:t>
            </w:r>
            <w:r w:rsidR="002D461A" w:rsidRPr="008E127F">
              <w:rPr>
                <w:color w:val="auto"/>
              </w:rPr>
              <w:t>beneficial owners of the company on whom CDD was conducted).</w:t>
            </w:r>
            <w:r w:rsidR="00A107A2" w:rsidRPr="008E127F">
              <w:rPr>
                <w:color w:val="auto"/>
              </w:rPr>
              <w:br/>
            </w:r>
          </w:p>
          <w:p w14:paraId="6AA22687" w14:textId="5454253D" w:rsidR="004B3454" w:rsidRPr="008E127F" w:rsidRDefault="004B3454">
            <w:pPr>
              <w:spacing w:after="30" w:line="260" w:lineRule="auto"/>
              <w:ind w:left="0" w:right="0" w:firstLine="0"/>
              <w:rPr>
                <w:color w:val="auto"/>
              </w:rPr>
            </w:pPr>
            <w:r w:rsidRPr="008E127F">
              <w:rPr>
                <w:color w:val="auto"/>
              </w:rPr>
              <w:t>Please</w:t>
            </w:r>
            <w:r w:rsidR="00A107A2" w:rsidRPr="008E127F">
              <w:rPr>
                <w:color w:val="auto"/>
              </w:rPr>
              <w:t xml:space="preserve"> also</w:t>
            </w:r>
            <w:r w:rsidRPr="008E127F">
              <w:rPr>
                <w:color w:val="auto"/>
              </w:rPr>
              <w:t xml:space="preserve"> include existing customers for whom </w:t>
            </w:r>
            <w:r w:rsidRPr="008E127F">
              <w:rPr>
                <w:i/>
                <w:color w:val="auto"/>
              </w:rPr>
              <w:t>ongoing CDD</w:t>
            </w:r>
            <w:r w:rsidRPr="008E127F">
              <w:rPr>
                <w:color w:val="auto"/>
              </w:rPr>
              <w:t xml:space="preserve"> have been conducted.</w:t>
            </w:r>
            <w:r w:rsidR="00A107A2" w:rsidRPr="008E127F">
              <w:rPr>
                <w:color w:val="auto"/>
              </w:rPr>
              <w:br/>
            </w:r>
          </w:p>
          <w:p w14:paraId="20407471" w14:textId="46A8CCE2" w:rsidR="00FF08FF" w:rsidRDefault="001B73B6">
            <w:pPr>
              <w:spacing w:after="0" w:line="259" w:lineRule="auto"/>
              <w:ind w:left="0" w:right="0" w:firstLine="0"/>
            </w:pPr>
            <w:r w:rsidRPr="008E127F">
              <w:rPr>
                <w:color w:val="auto"/>
              </w:rPr>
              <w:t>If you have not on-</w:t>
            </w:r>
            <w:r>
              <w:t xml:space="preserve">boarded any new customers, then the answer may be zero. You should state why this is the case. </w:t>
            </w:r>
          </w:p>
        </w:tc>
      </w:tr>
      <w:tr w:rsidR="00746053" w14:paraId="345A5CE4" w14:textId="77777777" w:rsidTr="002C2AFE">
        <w:tblPrEx>
          <w:tblCellMar>
            <w:top w:w="66" w:type="dxa"/>
            <w:right w:w="50" w:type="dxa"/>
          </w:tblCellMar>
        </w:tblPrEx>
        <w:trPr>
          <w:trHeight w:val="911"/>
        </w:trPr>
        <w:tc>
          <w:tcPr>
            <w:tcW w:w="1154" w:type="dxa"/>
            <w:tcBorders>
              <w:top w:val="single" w:sz="4" w:space="0" w:color="00455D"/>
              <w:left w:val="single" w:sz="4" w:space="0" w:color="0E79BE"/>
              <w:bottom w:val="single" w:sz="4" w:space="0" w:color="0E79BE"/>
              <w:right w:val="single" w:sz="4" w:space="0" w:color="0E79BE"/>
            </w:tcBorders>
            <w:shd w:val="clear" w:color="auto" w:fill="auto"/>
          </w:tcPr>
          <w:p w14:paraId="57A2041E" w14:textId="45CAD4C5" w:rsidR="00746053" w:rsidRDefault="00746053" w:rsidP="00746053">
            <w:pPr>
              <w:spacing w:after="0" w:line="259" w:lineRule="auto"/>
              <w:ind w:left="0" w:right="0" w:firstLine="0"/>
            </w:pPr>
            <w:r w:rsidRPr="00F86F68">
              <w:lastRenderedPageBreak/>
              <w:t>8.2</w:t>
            </w:r>
          </w:p>
        </w:tc>
        <w:tc>
          <w:tcPr>
            <w:tcW w:w="3345" w:type="dxa"/>
            <w:tcBorders>
              <w:top w:val="single" w:sz="4" w:space="0" w:color="00455D"/>
              <w:left w:val="single" w:sz="4" w:space="0" w:color="0E79BE"/>
              <w:bottom w:val="single" w:sz="4" w:space="0" w:color="0E79BE"/>
              <w:right w:val="single" w:sz="4" w:space="0" w:color="0E79BE"/>
            </w:tcBorders>
          </w:tcPr>
          <w:p w14:paraId="11516A4D" w14:textId="77777777" w:rsidR="00746053" w:rsidRDefault="00746053" w:rsidP="00746053">
            <w:pPr>
              <w:spacing w:after="0" w:line="236" w:lineRule="auto"/>
              <w:ind w:left="0" w:right="0" w:firstLine="0"/>
            </w:pPr>
            <w:r>
              <w:t>Estimate how many of the customers referred to in question 8.1 above are:</w:t>
            </w:r>
            <w:r>
              <w:br/>
            </w:r>
          </w:p>
          <w:p w14:paraId="7B67D28D" w14:textId="77777777" w:rsidR="00746053" w:rsidRDefault="00746053" w:rsidP="00746053">
            <w:pPr>
              <w:numPr>
                <w:ilvl w:val="0"/>
                <w:numId w:val="16"/>
              </w:numPr>
              <w:spacing w:after="3" w:line="236" w:lineRule="auto"/>
              <w:ind w:right="8" w:hanging="360"/>
            </w:pPr>
            <w:r>
              <w:t xml:space="preserve">classified as politically exposed persons (PEPs) (include your customers that are beneficially owned or are controlled by, or for the benefit of, a PEP): </w:t>
            </w:r>
            <w:r>
              <w:rPr>
                <w:i/>
              </w:rPr>
              <w:t>[number]</w:t>
            </w:r>
          </w:p>
          <w:p w14:paraId="59056F78" w14:textId="77777777" w:rsidR="00746053" w:rsidRDefault="00746053" w:rsidP="00746053">
            <w:pPr>
              <w:numPr>
                <w:ilvl w:val="0"/>
                <w:numId w:val="16"/>
              </w:numPr>
              <w:spacing w:after="0" w:line="236" w:lineRule="auto"/>
              <w:ind w:right="8" w:hanging="360"/>
            </w:pPr>
            <w:r>
              <w:t xml:space="preserve">a trust or another vehicle for holding personal assets: </w:t>
            </w:r>
          </w:p>
          <w:p w14:paraId="40923F5C" w14:textId="77777777" w:rsidR="00746053" w:rsidRDefault="00746053" w:rsidP="00746053">
            <w:pPr>
              <w:spacing w:after="0" w:line="259" w:lineRule="auto"/>
              <w:ind w:left="360" w:right="0" w:firstLine="0"/>
            </w:pPr>
            <w:r>
              <w:rPr>
                <w:i/>
              </w:rPr>
              <w:t>[number]</w:t>
            </w:r>
          </w:p>
          <w:p w14:paraId="4595946C" w14:textId="77777777" w:rsidR="00746053" w:rsidRDefault="00746053" w:rsidP="00746053">
            <w:pPr>
              <w:numPr>
                <w:ilvl w:val="0"/>
                <w:numId w:val="16"/>
              </w:numPr>
              <w:spacing w:after="5" w:line="236" w:lineRule="auto"/>
              <w:ind w:right="8" w:hanging="360"/>
            </w:pPr>
            <w:r>
              <w:t xml:space="preserve">an overseas government body: </w:t>
            </w:r>
            <w:r>
              <w:rPr>
                <w:i/>
              </w:rPr>
              <w:t>[number]</w:t>
            </w:r>
          </w:p>
          <w:p w14:paraId="166BD192" w14:textId="77777777" w:rsidR="00746053" w:rsidRDefault="00746053" w:rsidP="00746053">
            <w:pPr>
              <w:numPr>
                <w:ilvl w:val="0"/>
                <w:numId w:val="16"/>
              </w:numPr>
              <w:spacing w:after="3" w:line="236" w:lineRule="auto"/>
              <w:ind w:right="8" w:hanging="360"/>
            </w:pPr>
            <w:r>
              <w:t xml:space="preserve">a New Zealand resident individual: </w:t>
            </w:r>
            <w:r>
              <w:rPr>
                <w:i/>
              </w:rPr>
              <w:t>[number]</w:t>
            </w:r>
          </w:p>
          <w:p w14:paraId="41539BD1" w14:textId="77777777" w:rsidR="00746053" w:rsidRDefault="00746053" w:rsidP="00746053">
            <w:pPr>
              <w:numPr>
                <w:ilvl w:val="0"/>
                <w:numId w:val="16"/>
              </w:numPr>
              <w:spacing w:after="0" w:line="236" w:lineRule="auto"/>
              <w:ind w:right="8" w:hanging="360"/>
            </w:pPr>
            <w:r>
              <w:t xml:space="preserve">a New Zealand resident entity (including companies, partnerships, trusts, charities, and other incorporated or unincorporated entities): </w:t>
            </w:r>
          </w:p>
          <w:p w14:paraId="3F8D693B" w14:textId="77777777" w:rsidR="00746053" w:rsidRDefault="00746053" w:rsidP="00746053">
            <w:pPr>
              <w:spacing w:after="0" w:line="259" w:lineRule="auto"/>
              <w:ind w:left="360" w:right="0" w:firstLine="0"/>
            </w:pPr>
            <w:r>
              <w:rPr>
                <w:i/>
              </w:rPr>
              <w:t>[number]</w:t>
            </w:r>
          </w:p>
          <w:p w14:paraId="2F0AE123" w14:textId="77777777" w:rsidR="00746053" w:rsidRDefault="00746053" w:rsidP="00746053">
            <w:pPr>
              <w:numPr>
                <w:ilvl w:val="0"/>
                <w:numId w:val="16"/>
              </w:numPr>
              <w:spacing w:after="0" w:line="259" w:lineRule="auto"/>
              <w:ind w:right="8" w:hanging="360"/>
            </w:pPr>
            <w:r>
              <w:t xml:space="preserve">a non-resident individual: </w:t>
            </w:r>
          </w:p>
          <w:p w14:paraId="4F6BDA59" w14:textId="77777777" w:rsidR="00746053" w:rsidRDefault="00746053" w:rsidP="00746053">
            <w:pPr>
              <w:spacing w:after="0" w:line="259" w:lineRule="auto"/>
              <w:ind w:left="360" w:right="0" w:firstLine="0"/>
            </w:pPr>
            <w:r>
              <w:rPr>
                <w:i/>
              </w:rPr>
              <w:t>[number]</w:t>
            </w:r>
          </w:p>
          <w:p w14:paraId="77A471FA" w14:textId="77777777" w:rsidR="00746053" w:rsidRDefault="00746053" w:rsidP="00746053">
            <w:pPr>
              <w:numPr>
                <w:ilvl w:val="0"/>
                <w:numId w:val="16"/>
              </w:numPr>
              <w:spacing w:after="0" w:line="236" w:lineRule="auto"/>
              <w:ind w:right="8" w:hanging="360"/>
            </w:pPr>
            <w:r>
              <w:t xml:space="preserve">a non-resident entity (including companies, partnerships, trusts, charities, and incorporated societies): </w:t>
            </w:r>
          </w:p>
          <w:p w14:paraId="7AB5885D" w14:textId="77777777" w:rsidR="00746053" w:rsidRDefault="00746053" w:rsidP="00746053">
            <w:pPr>
              <w:spacing w:after="0" w:line="259" w:lineRule="auto"/>
              <w:ind w:left="360" w:right="0" w:firstLine="0"/>
              <w:rPr>
                <w:i/>
              </w:rPr>
            </w:pPr>
            <w:r>
              <w:rPr>
                <w:i/>
              </w:rPr>
              <w:t>[number]</w:t>
            </w:r>
          </w:p>
          <w:p w14:paraId="51B67D9C" w14:textId="441D8B1D" w:rsidR="00746053" w:rsidRDefault="00746053" w:rsidP="00746053">
            <w:pPr>
              <w:spacing w:after="0" w:line="259" w:lineRule="auto"/>
              <w:ind w:left="0" w:right="0" w:firstLine="0"/>
            </w:pPr>
          </w:p>
        </w:tc>
        <w:tc>
          <w:tcPr>
            <w:tcW w:w="5952" w:type="dxa"/>
            <w:tcBorders>
              <w:top w:val="single" w:sz="4" w:space="0" w:color="00455D"/>
              <w:left w:val="single" w:sz="4" w:space="0" w:color="0E79BE"/>
              <w:bottom w:val="single" w:sz="4" w:space="0" w:color="0E79BE"/>
              <w:right w:val="single" w:sz="4" w:space="0" w:color="0E79BE"/>
            </w:tcBorders>
          </w:tcPr>
          <w:p w14:paraId="388984CA" w14:textId="3B257212" w:rsidR="00E56CA0" w:rsidRPr="00E56CA0" w:rsidRDefault="00E56CA0" w:rsidP="00E56CA0">
            <w:pPr>
              <w:spacing w:after="47" w:line="246" w:lineRule="auto"/>
              <w:ind w:left="0" w:right="119" w:firstLine="0"/>
            </w:pPr>
            <w:r w:rsidRPr="00E56CA0">
              <w:t xml:space="preserve">Customers who fit into more than one category should be included in all relevant categories (e.g., if a customer is a non-resident individual who is also a politically exposed person, then </w:t>
            </w:r>
            <w:r w:rsidR="002B2A94">
              <w:t>they should be included in both counts</w:t>
            </w:r>
            <w:r w:rsidRPr="00E56CA0">
              <w:t>).</w:t>
            </w:r>
          </w:p>
          <w:p w14:paraId="3B7C1D0C" w14:textId="77777777" w:rsidR="00E56CA0" w:rsidRDefault="00E56CA0" w:rsidP="00746053">
            <w:pPr>
              <w:spacing w:after="47" w:line="246" w:lineRule="auto"/>
              <w:ind w:left="0" w:right="119" w:firstLine="0"/>
              <w:rPr>
                <w:b/>
                <w:i/>
              </w:rPr>
            </w:pPr>
          </w:p>
          <w:p w14:paraId="213D646E" w14:textId="7D89E3DF" w:rsidR="00746053" w:rsidRDefault="00746053" w:rsidP="00746053">
            <w:pPr>
              <w:spacing w:after="47" w:line="246" w:lineRule="auto"/>
              <w:ind w:left="0" w:right="119" w:firstLine="0"/>
            </w:pPr>
            <w:r w:rsidRPr="00512E11">
              <w:rPr>
                <w:b/>
                <w:i/>
              </w:rPr>
              <w:t>Politically exposed persons</w:t>
            </w:r>
            <w:r>
              <w:rPr>
                <w:b/>
              </w:rPr>
              <w:t xml:space="preserve"> (PEPs)</w:t>
            </w:r>
            <w:r>
              <w:t xml:space="preserve"> are individuals (and their family and close associates) who, by virtue of their position in public life, may be vulnerable to corruption. New Zealand legislation currently limits this concept to foreign PEPs. </w:t>
            </w:r>
          </w:p>
          <w:p w14:paraId="4B428130" w14:textId="77777777" w:rsidR="00746053" w:rsidRDefault="00746053" w:rsidP="00746053">
            <w:pPr>
              <w:spacing w:after="47" w:line="246" w:lineRule="auto"/>
              <w:ind w:left="0" w:right="119" w:firstLine="0"/>
            </w:pPr>
            <w:r>
              <w:rPr>
                <w:b/>
                <w:i/>
              </w:rPr>
              <w:t xml:space="preserve">Beneficial owner </w:t>
            </w:r>
            <w:r>
              <w:t xml:space="preserve">means someone who owns 25% or more of a customer that is a company, trust or other organisation, and/or someone who ‘controls’ a customer (e.g. board members and directors who control a company). </w:t>
            </w:r>
          </w:p>
          <w:p w14:paraId="5162F53D" w14:textId="19D38972" w:rsidR="00746053" w:rsidRDefault="00746053" w:rsidP="00746053">
            <w:pPr>
              <w:spacing w:after="47" w:line="246" w:lineRule="auto"/>
              <w:ind w:left="0" w:right="119" w:firstLine="0"/>
            </w:pPr>
            <w:r>
              <w:rPr>
                <w:b/>
                <w:i/>
              </w:rPr>
              <w:t xml:space="preserve">Vehicle for holding personal assets </w:t>
            </w:r>
            <w:r>
              <w:t>are entities such as</w:t>
            </w:r>
            <w:r w:rsidR="00706972">
              <w:t xml:space="preserve"> trusts or</w:t>
            </w:r>
            <w:r>
              <w:t xml:space="preserve"> shell companies or personal investment companies that hold personal assets. </w:t>
            </w:r>
            <w:r>
              <w:br/>
            </w:r>
            <w:r w:rsidRPr="00512E11">
              <w:rPr>
                <w:b/>
                <w:i/>
              </w:rPr>
              <w:t>Overseas government bodies</w:t>
            </w:r>
            <w:r>
              <w:rPr>
                <w:b/>
              </w:rPr>
              <w:t xml:space="preserve"> </w:t>
            </w:r>
            <w:proofErr w:type="gramStart"/>
            <w:r>
              <w:t>means</w:t>
            </w:r>
            <w:proofErr w:type="gramEnd"/>
            <w:r>
              <w:t xml:space="preserve"> any overseas government or body or agency or inter-governmental organisation; or an organisation controlled by an overseas government. </w:t>
            </w:r>
          </w:p>
          <w:p w14:paraId="5C670717" w14:textId="7936471E" w:rsidR="00746053" w:rsidRPr="00F3447A" w:rsidRDefault="00746053" w:rsidP="00F3447A">
            <w:pPr>
              <w:rPr>
                <w:color w:val="auto"/>
              </w:rPr>
            </w:pPr>
            <w:r w:rsidRPr="00512E11">
              <w:rPr>
                <w:b/>
                <w:i/>
              </w:rPr>
              <w:t>New Zealand resident individuals</w:t>
            </w:r>
            <w:r>
              <w:rPr>
                <w:b/>
              </w:rPr>
              <w:t xml:space="preserve"> </w:t>
            </w:r>
            <w:r>
              <w:t xml:space="preserve">are natural persons who are ordinarily resident in New Zealand. It does not include entities. </w:t>
            </w:r>
            <w:r w:rsidR="000D4A70" w:rsidRPr="00512E11">
              <w:rPr>
                <w:rFonts w:cs="Arial"/>
                <w:b/>
                <w:color w:val="auto"/>
                <w:lang w:eastAsia="en-US"/>
              </w:rPr>
              <w:t>Please note that the residency (citizenship) status of customers is not relevant in this question.</w:t>
            </w:r>
          </w:p>
          <w:p w14:paraId="7787E6B4" w14:textId="77777777" w:rsidR="00746053" w:rsidRDefault="00746053" w:rsidP="00746053">
            <w:pPr>
              <w:spacing w:after="54" w:line="238" w:lineRule="auto"/>
              <w:ind w:left="0" w:right="0" w:firstLine="0"/>
            </w:pPr>
            <w:r w:rsidRPr="00512E11">
              <w:rPr>
                <w:b/>
                <w:i/>
              </w:rPr>
              <w:t>New Zealand resident entities</w:t>
            </w:r>
            <w:r>
              <w:t xml:space="preserve"> (including companies, partnerships, trusts, charities, and other incorporated or unincorporated entities) includes:</w:t>
            </w:r>
          </w:p>
          <w:p w14:paraId="33AA7011" w14:textId="77777777" w:rsidR="00746053" w:rsidRDefault="00746053" w:rsidP="00746053">
            <w:pPr>
              <w:numPr>
                <w:ilvl w:val="0"/>
                <w:numId w:val="17"/>
              </w:numPr>
              <w:spacing w:after="57" w:line="236" w:lineRule="auto"/>
              <w:ind w:right="0" w:hanging="360"/>
            </w:pPr>
            <w:r>
              <w:t xml:space="preserve">Any type of New Zealand entity or organisation that is incorporated/registered/etc. in New Zealand, and has a principal place of business in New Zealand, even if the owners/controllers/directors/trustees are overseas </w:t>
            </w:r>
          </w:p>
          <w:p w14:paraId="2C9A0C93" w14:textId="77777777" w:rsidR="00746053" w:rsidRDefault="00746053" w:rsidP="00746053">
            <w:pPr>
              <w:numPr>
                <w:ilvl w:val="0"/>
                <w:numId w:val="17"/>
              </w:numPr>
              <w:spacing w:after="31" w:line="259" w:lineRule="auto"/>
              <w:ind w:right="0" w:hanging="360"/>
            </w:pPr>
            <w:r>
              <w:t>New Zealand government bodies/agencies</w:t>
            </w:r>
          </w:p>
          <w:p w14:paraId="2CE1396C" w14:textId="77777777" w:rsidR="00746053" w:rsidRDefault="00746053" w:rsidP="00746053">
            <w:pPr>
              <w:spacing w:after="33" w:line="259" w:lineRule="auto"/>
              <w:ind w:left="0" w:right="0" w:firstLine="0"/>
            </w:pPr>
            <w:r>
              <w:t xml:space="preserve">It does not include individuals or overseas entities. </w:t>
            </w:r>
          </w:p>
          <w:p w14:paraId="5764ABCA" w14:textId="77777777" w:rsidR="00746053" w:rsidRDefault="00746053" w:rsidP="00746053">
            <w:pPr>
              <w:spacing w:after="52" w:line="243" w:lineRule="auto"/>
              <w:ind w:left="0" w:right="0" w:firstLine="0"/>
            </w:pPr>
            <w:r w:rsidRPr="00512E11">
              <w:rPr>
                <w:b/>
                <w:i/>
              </w:rPr>
              <w:t>Non-resident individuals</w:t>
            </w:r>
            <w:r w:rsidRPr="00512E11">
              <w:rPr>
                <w:i/>
              </w:rPr>
              <w:t xml:space="preserve"> </w:t>
            </w:r>
            <w:r>
              <w:t>are natural persons who are not ordinarily resident in New Zealand.</w:t>
            </w:r>
          </w:p>
          <w:p w14:paraId="370E22D0" w14:textId="4C1F5021" w:rsidR="00746053" w:rsidRDefault="00746053" w:rsidP="00746053">
            <w:pPr>
              <w:spacing w:after="0" w:line="259" w:lineRule="auto"/>
              <w:ind w:left="0" w:right="0" w:firstLine="0"/>
            </w:pPr>
            <w:r w:rsidRPr="00512E11">
              <w:rPr>
                <w:b/>
                <w:i/>
              </w:rPr>
              <w:t>Non-resident entities</w:t>
            </w:r>
            <w:r>
              <w:t xml:space="preserve"> (including companies, partnerships, trusts, charities, and incorporated societies) includes any type of entity or organisation (whether or not it is incorporated/ registered/etc. in New Zealand) that does not have its principal place of business in New Zealand. It does not include overseas government bodies.</w:t>
            </w:r>
          </w:p>
        </w:tc>
      </w:tr>
      <w:tr w:rsidR="006002FD" w14:paraId="64A470C7" w14:textId="77777777" w:rsidTr="00A04CB4">
        <w:tblPrEx>
          <w:tblCellMar>
            <w:top w:w="69" w:type="dxa"/>
            <w:right w:w="58" w:type="dxa"/>
          </w:tblCellMar>
        </w:tblPrEx>
        <w:trPr>
          <w:trHeight w:val="1846"/>
        </w:trPr>
        <w:tc>
          <w:tcPr>
            <w:tcW w:w="1154" w:type="dxa"/>
            <w:tcBorders>
              <w:top w:val="single" w:sz="4" w:space="0" w:color="00455D"/>
              <w:left w:val="single" w:sz="4" w:space="0" w:color="0E79BE"/>
              <w:bottom w:val="single" w:sz="4" w:space="0" w:color="0E79BE"/>
              <w:right w:val="single" w:sz="4" w:space="0" w:color="0E79BE"/>
            </w:tcBorders>
          </w:tcPr>
          <w:p w14:paraId="1E982BB6" w14:textId="77777777" w:rsidR="006002FD" w:rsidRDefault="006002FD">
            <w:pPr>
              <w:spacing w:after="0" w:line="259" w:lineRule="auto"/>
              <w:ind w:left="0" w:right="0" w:firstLine="0"/>
            </w:pPr>
            <w:r w:rsidRPr="00945CB0">
              <w:lastRenderedPageBreak/>
              <w:t>8.3</w:t>
            </w:r>
          </w:p>
        </w:tc>
        <w:tc>
          <w:tcPr>
            <w:tcW w:w="3345" w:type="dxa"/>
            <w:tcBorders>
              <w:top w:val="single" w:sz="4" w:space="0" w:color="00455D"/>
              <w:left w:val="single" w:sz="4" w:space="0" w:color="0E79BE"/>
              <w:bottom w:val="single" w:sz="4" w:space="0" w:color="0E79BE"/>
              <w:right w:val="single" w:sz="4" w:space="0" w:color="0E79BE"/>
            </w:tcBorders>
          </w:tcPr>
          <w:p w14:paraId="4ED19DD6" w14:textId="77777777" w:rsidR="006002FD" w:rsidRDefault="006002FD">
            <w:pPr>
              <w:spacing w:after="57" w:line="236" w:lineRule="auto"/>
              <w:ind w:left="0" w:right="0" w:firstLine="0"/>
            </w:pPr>
            <w:r>
              <w:t>Indicate whether you use the following methods to carry out CDD on new customers who requested new activities subject to the Act during the annual reporting year. If so, please indicate the most common method.</w:t>
            </w:r>
          </w:p>
          <w:p w14:paraId="5AA107D6" w14:textId="77777777" w:rsidR="006002FD" w:rsidRDefault="006002FD">
            <w:pPr>
              <w:numPr>
                <w:ilvl w:val="0"/>
                <w:numId w:val="18"/>
              </w:numPr>
              <w:spacing w:after="57" w:line="236" w:lineRule="auto"/>
              <w:ind w:right="0" w:hanging="340"/>
            </w:pPr>
            <w:r>
              <w:t>Face-to-face (over the counter, other than intermediaries)</w:t>
            </w:r>
          </w:p>
          <w:p w14:paraId="6EB68890" w14:textId="77777777" w:rsidR="006002FD" w:rsidRDefault="006002FD">
            <w:pPr>
              <w:numPr>
                <w:ilvl w:val="0"/>
                <w:numId w:val="18"/>
              </w:numPr>
              <w:spacing w:after="57" w:line="236" w:lineRule="auto"/>
              <w:ind w:right="0" w:hanging="340"/>
            </w:pPr>
            <w:proofErr w:type="gramStart"/>
            <w:r>
              <w:t>Non face-to-face</w:t>
            </w:r>
            <w:proofErr w:type="gramEnd"/>
            <w:r>
              <w:t xml:space="preserve"> (including electronic, telephone, post and all other types of remote access – other than intermediaries)</w:t>
            </w:r>
          </w:p>
          <w:p w14:paraId="6BA1E4C3" w14:textId="77777777" w:rsidR="006002FD" w:rsidRDefault="006002FD">
            <w:pPr>
              <w:numPr>
                <w:ilvl w:val="0"/>
                <w:numId w:val="18"/>
              </w:numPr>
              <w:spacing w:after="57" w:line="236" w:lineRule="auto"/>
              <w:ind w:right="0" w:hanging="340"/>
            </w:pPr>
            <w:r>
              <w:t>Domestic intermediaries/ agents/third-party referral (exclude your reporting entity’s employees)</w:t>
            </w:r>
          </w:p>
          <w:p w14:paraId="3CD1EEC6" w14:textId="77777777" w:rsidR="006002FD" w:rsidRDefault="006002FD">
            <w:pPr>
              <w:numPr>
                <w:ilvl w:val="0"/>
                <w:numId w:val="18"/>
              </w:numPr>
              <w:spacing w:after="57" w:line="236" w:lineRule="auto"/>
              <w:ind w:right="0" w:hanging="340"/>
            </w:pPr>
            <w:r>
              <w:t>Overseas intermediaries/ agents/ third-party referral (exclude your reporting entity’s employees who are acting as advisors working outside the main offices)</w:t>
            </w:r>
          </w:p>
          <w:p w14:paraId="5CC1E4FD" w14:textId="77777777" w:rsidR="006002FD" w:rsidRDefault="006002FD">
            <w:pPr>
              <w:numPr>
                <w:ilvl w:val="0"/>
                <w:numId w:val="18"/>
              </w:numPr>
              <w:spacing w:after="31" w:line="259" w:lineRule="auto"/>
              <w:ind w:right="0" w:hanging="340"/>
            </w:pPr>
            <w:r>
              <w:t>Other</w:t>
            </w:r>
          </w:p>
          <w:p w14:paraId="157AAD8E" w14:textId="77777777" w:rsidR="006002FD" w:rsidRDefault="006002FD">
            <w:pPr>
              <w:spacing w:after="0" w:line="259" w:lineRule="auto"/>
              <w:ind w:left="0" w:right="321" w:firstLine="0"/>
            </w:pPr>
            <w:r>
              <w:rPr>
                <w:i/>
              </w:rPr>
              <w:t>[Indicate from 1–5 which is the most common method of acceptance for you or enter N/A]</w:t>
            </w:r>
            <w:r>
              <w:rPr>
                <w:i/>
              </w:rPr>
              <w:br/>
            </w:r>
            <w:r>
              <w:rPr>
                <w:i/>
              </w:rPr>
              <w:br/>
            </w:r>
          </w:p>
        </w:tc>
        <w:tc>
          <w:tcPr>
            <w:tcW w:w="5952" w:type="dxa"/>
            <w:tcBorders>
              <w:top w:val="single" w:sz="4" w:space="0" w:color="00455D"/>
              <w:left w:val="single" w:sz="4" w:space="0" w:color="0E79BE"/>
              <w:bottom w:val="single" w:sz="4" w:space="0" w:color="0E79BE"/>
              <w:right w:val="single" w:sz="4" w:space="0" w:color="0E79BE"/>
            </w:tcBorders>
          </w:tcPr>
          <w:p w14:paraId="1E60ECCA" w14:textId="77777777" w:rsidR="006002FD" w:rsidRDefault="006002FD">
            <w:pPr>
              <w:spacing w:after="44" w:line="247" w:lineRule="auto"/>
              <w:ind w:left="0" w:right="13" w:firstLine="0"/>
            </w:pPr>
            <w:r>
              <w:t xml:space="preserve">Rank the methods used for CDD in order of most common (1) to least common (5). </w:t>
            </w:r>
            <w:r>
              <w:rPr>
                <w:b/>
              </w:rPr>
              <w:t>Note that this refers to new customers</w:t>
            </w:r>
            <w:r>
              <w:t xml:space="preserve"> and to the CDD process – it isn’t about your general methods of interactions with customers after CDD has been carried out. If you use another method, select “other” and specify the method(s).</w:t>
            </w:r>
          </w:p>
          <w:p w14:paraId="0768D0D0" w14:textId="77777777" w:rsidR="006002FD" w:rsidRDefault="006002FD">
            <w:pPr>
              <w:spacing w:after="31" w:line="259" w:lineRule="auto"/>
              <w:ind w:left="0" w:right="0" w:firstLine="0"/>
            </w:pPr>
            <w:r>
              <w:t xml:space="preserve">If you do not use a particular method, enter “N/A”. </w:t>
            </w:r>
          </w:p>
          <w:p w14:paraId="5B1F5D5B" w14:textId="77777777" w:rsidR="006002FD" w:rsidRDefault="006002FD">
            <w:pPr>
              <w:numPr>
                <w:ilvl w:val="0"/>
                <w:numId w:val="19"/>
              </w:numPr>
              <w:spacing w:after="54" w:line="238" w:lineRule="auto"/>
              <w:ind w:right="42" w:hanging="340"/>
            </w:pPr>
            <w:r>
              <w:rPr>
                <w:b/>
              </w:rPr>
              <w:t>Face-to-face (over the counter, other than intermediaries)</w:t>
            </w:r>
            <w:r>
              <w:t xml:space="preserve"> includes “over-the-counter” or similar interaction between your staff and the customer. Include, for example, meetings in your offices and interactions with employees of your customer. (Exclude interactions via an intermediary – refer to methods 3 and 4 below).</w:t>
            </w:r>
          </w:p>
          <w:p w14:paraId="5D4D42D3" w14:textId="77777777" w:rsidR="006002FD" w:rsidRDefault="006002FD">
            <w:pPr>
              <w:numPr>
                <w:ilvl w:val="0"/>
                <w:numId w:val="19"/>
              </w:numPr>
              <w:spacing w:after="54" w:line="238" w:lineRule="auto"/>
              <w:ind w:right="42" w:hanging="340"/>
            </w:pPr>
            <w:proofErr w:type="gramStart"/>
            <w:r>
              <w:rPr>
                <w:b/>
              </w:rPr>
              <w:t>Non face-to-face</w:t>
            </w:r>
            <w:proofErr w:type="gramEnd"/>
            <w:r>
              <w:rPr>
                <w:b/>
              </w:rPr>
              <w:t xml:space="preserve"> (including electronic, telephone, post and all other types of remote access – other than intermediaries)</w:t>
            </w:r>
            <w:r>
              <w:t xml:space="preserve"> includes any other method except interaction with customers via an intermediary (see methods 3 and 4 below).</w:t>
            </w:r>
          </w:p>
          <w:p w14:paraId="78097F87" w14:textId="77777777" w:rsidR="006002FD" w:rsidRDefault="006002FD">
            <w:pPr>
              <w:numPr>
                <w:ilvl w:val="0"/>
                <w:numId w:val="19"/>
              </w:numPr>
              <w:spacing w:after="56" w:line="236" w:lineRule="auto"/>
              <w:ind w:right="42" w:hanging="340"/>
            </w:pPr>
            <w:r>
              <w:rPr>
                <w:b/>
              </w:rPr>
              <w:t>Domestic intermediaries/agents/third-party referral (exclude your reporting entity’s employees)</w:t>
            </w:r>
            <w:r>
              <w:t xml:space="preserve"> includes all third parties and intermediaries who are physically located and operating in New Zealand. Intermediaries include all third parties making referrals and introductions of business. Include accountants, solicitors, brokers and agents, whether independent or tied advisers. Exclude your reporting entity’s employees even where those employees do not work at the reporting entity’s main address.</w:t>
            </w:r>
          </w:p>
          <w:p w14:paraId="1F6E46F2" w14:textId="77777777" w:rsidR="006002FD" w:rsidRDefault="006002FD">
            <w:pPr>
              <w:numPr>
                <w:ilvl w:val="0"/>
                <w:numId w:val="19"/>
              </w:numPr>
              <w:spacing w:after="0" w:line="259" w:lineRule="auto"/>
              <w:ind w:right="42" w:hanging="340"/>
            </w:pPr>
            <w:r>
              <w:rPr>
                <w:b/>
              </w:rPr>
              <w:t xml:space="preserve">Overseas intermediaries/agents/third-party referral (exclude your reporting entity’s employees who are acting as advisors working outside the main offices) </w:t>
            </w:r>
            <w:r>
              <w:t>includes all third parties and intermediaries who are not primarily physically located and operating in New Zealand. Intermediaries include all third parties making referrals and introductions of business. Include accountants, solicitors, brokers and agents, including independent or tied advisers. Exclude your reporting entity’s employees working abroad.</w:t>
            </w:r>
          </w:p>
        </w:tc>
      </w:tr>
    </w:tbl>
    <w:p w14:paraId="1847840E" w14:textId="056771A4" w:rsidR="00103705" w:rsidRDefault="00103705" w:rsidP="006002FD">
      <w:pPr>
        <w:spacing w:after="0" w:line="259" w:lineRule="auto"/>
        <w:ind w:left="0" w:right="11074" w:firstLine="0"/>
      </w:pPr>
    </w:p>
    <w:p w14:paraId="6211DCDE" w14:textId="62531008" w:rsidR="00C60A57" w:rsidRDefault="00C60A57" w:rsidP="0072470A">
      <w:pPr>
        <w:pStyle w:val="Heading1"/>
        <w:ind w:left="0" w:firstLine="0"/>
      </w:pPr>
    </w:p>
    <w:p w14:paraId="7D2C7C09" w14:textId="3BF9C3C3" w:rsidR="00C60A57" w:rsidRDefault="00C60A57" w:rsidP="0072470A">
      <w:pPr>
        <w:pStyle w:val="Heading1"/>
        <w:ind w:left="0" w:firstLine="0"/>
        <w:sectPr w:rsidR="00C60A57" w:rsidSect="00B877AC">
          <w:footerReference w:type="even" r:id="rId25"/>
          <w:footerReference w:type="default" r:id="rId26"/>
          <w:pgSz w:w="11906" w:h="16838" w:code="9"/>
          <w:pgMar w:top="621" w:right="832" w:bottom="613" w:left="720" w:header="720" w:footer="720" w:gutter="0"/>
          <w:cols w:space="720"/>
          <w:titlePg/>
        </w:sectPr>
      </w:pPr>
    </w:p>
    <w:p w14:paraId="204074A2" w14:textId="0CFD5DE5" w:rsidR="00610238" w:rsidRDefault="001B73B6" w:rsidP="0072470A">
      <w:pPr>
        <w:pStyle w:val="Heading1"/>
        <w:ind w:left="0" w:firstLine="0"/>
      </w:pPr>
      <w:bookmarkStart w:id="6" w:name="_Toc75530763"/>
      <w:r>
        <w:lastRenderedPageBreak/>
        <w:t>Part 4: Captured activities</w:t>
      </w:r>
      <w:bookmarkEnd w:id="6"/>
      <w:r>
        <w:t xml:space="preserve"> </w:t>
      </w:r>
    </w:p>
    <w:p w14:paraId="204074A3" w14:textId="376CB430" w:rsidR="00610238" w:rsidRDefault="001B73B6">
      <w:pPr>
        <w:spacing w:after="11"/>
        <w:ind w:left="-5" w:right="0"/>
      </w:pPr>
      <w:r>
        <w:t xml:space="preserve">The questions in this part are requesting information about particular activities that are captured by the AML/CFT Act. Answer </w:t>
      </w:r>
      <w:r>
        <w:rPr>
          <w:b/>
        </w:rPr>
        <w:t>all</w:t>
      </w:r>
      <w:r>
        <w:t xml:space="preserve"> questions relevant to your reporting entity.</w:t>
      </w:r>
    </w:p>
    <w:p w14:paraId="60497784" w14:textId="77777777" w:rsidR="00FC77B1" w:rsidRDefault="00FC77B1">
      <w:pPr>
        <w:spacing w:after="11"/>
        <w:ind w:left="-5" w:right="0"/>
      </w:pPr>
    </w:p>
    <w:tbl>
      <w:tblPr>
        <w:tblStyle w:val="TableGrid"/>
        <w:tblW w:w="10458" w:type="dxa"/>
        <w:tblInd w:w="5" w:type="dxa"/>
        <w:tblCellMar>
          <w:top w:w="64" w:type="dxa"/>
          <w:left w:w="113" w:type="dxa"/>
          <w:right w:w="47" w:type="dxa"/>
        </w:tblCellMar>
        <w:tblLook w:val="04A0" w:firstRow="1" w:lastRow="0" w:firstColumn="1" w:lastColumn="0" w:noHBand="0" w:noVBand="1"/>
      </w:tblPr>
      <w:tblGrid>
        <w:gridCol w:w="1372"/>
        <w:gridCol w:w="3033"/>
        <w:gridCol w:w="6053"/>
      </w:tblGrid>
      <w:tr w:rsidR="00610238" w14:paraId="204074A7" w14:textId="77777777" w:rsidTr="00AA588C">
        <w:trPr>
          <w:trHeight w:val="490"/>
          <w:tblHeader/>
        </w:trPr>
        <w:tc>
          <w:tcPr>
            <w:tcW w:w="1372" w:type="dxa"/>
            <w:tcBorders>
              <w:top w:val="single" w:sz="4" w:space="0" w:color="00455D"/>
              <w:left w:val="single" w:sz="4" w:space="0" w:color="00455D"/>
              <w:bottom w:val="single" w:sz="4" w:space="0" w:color="00455D"/>
              <w:right w:val="single" w:sz="4" w:space="0" w:color="00455D"/>
            </w:tcBorders>
            <w:shd w:val="clear" w:color="auto" w:fill="0E79BE"/>
          </w:tcPr>
          <w:p w14:paraId="204074A4" w14:textId="77777777" w:rsidR="00610238" w:rsidRDefault="001B73B6">
            <w:pPr>
              <w:spacing w:after="0" w:line="259" w:lineRule="auto"/>
              <w:ind w:left="0" w:right="0" w:firstLine="0"/>
            </w:pPr>
            <w:r>
              <w:rPr>
                <w:b/>
                <w:color w:val="FFFFFF"/>
                <w:sz w:val="20"/>
              </w:rPr>
              <w:t>Part 4</w:t>
            </w:r>
          </w:p>
        </w:tc>
        <w:tc>
          <w:tcPr>
            <w:tcW w:w="3033" w:type="dxa"/>
            <w:tcBorders>
              <w:top w:val="single" w:sz="4" w:space="0" w:color="00455D"/>
              <w:left w:val="single" w:sz="4" w:space="0" w:color="00455D"/>
              <w:bottom w:val="single" w:sz="4" w:space="0" w:color="00455D"/>
              <w:right w:val="single" w:sz="4" w:space="0" w:color="00455D"/>
            </w:tcBorders>
            <w:shd w:val="clear" w:color="auto" w:fill="0E79BE"/>
          </w:tcPr>
          <w:p w14:paraId="204074A5" w14:textId="77777777" w:rsidR="00610238" w:rsidRDefault="001B73B6">
            <w:pPr>
              <w:spacing w:after="0" w:line="259" w:lineRule="auto"/>
              <w:ind w:left="0" w:right="0" w:firstLine="0"/>
            </w:pPr>
            <w:r>
              <w:rPr>
                <w:b/>
                <w:color w:val="FFFFFF"/>
                <w:sz w:val="20"/>
              </w:rPr>
              <w:t>Annual report question</w:t>
            </w:r>
          </w:p>
        </w:tc>
        <w:tc>
          <w:tcPr>
            <w:tcW w:w="6053" w:type="dxa"/>
            <w:tcBorders>
              <w:top w:val="single" w:sz="4" w:space="0" w:color="00455D"/>
              <w:left w:val="single" w:sz="4" w:space="0" w:color="00455D"/>
              <w:bottom w:val="single" w:sz="4" w:space="0" w:color="00455D"/>
              <w:right w:val="single" w:sz="4" w:space="0" w:color="00455D"/>
            </w:tcBorders>
            <w:shd w:val="clear" w:color="auto" w:fill="0E79BE"/>
          </w:tcPr>
          <w:p w14:paraId="204074A6" w14:textId="77777777" w:rsidR="00610238" w:rsidRDefault="001B73B6">
            <w:pPr>
              <w:spacing w:after="0" w:line="259" w:lineRule="auto"/>
              <w:ind w:left="0" w:right="0" w:firstLine="0"/>
            </w:pPr>
            <w:r>
              <w:rPr>
                <w:b/>
                <w:color w:val="FFFFFF"/>
                <w:sz w:val="20"/>
              </w:rPr>
              <w:t>Guidance</w:t>
            </w:r>
          </w:p>
        </w:tc>
      </w:tr>
      <w:tr w:rsidR="00610238" w14:paraId="204074AB" w14:textId="77777777" w:rsidTr="00AA588C">
        <w:trPr>
          <w:trHeight w:val="392"/>
        </w:trPr>
        <w:tc>
          <w:tcPr>
            <w:tcW w:w="1372" w:type="dxa"/>
            <w:tcBorders>
              <w:top w:val="single" w:sz="4" w:space="0" w:color="00455D"/>
              <w:left w:val="single" w:sz="4" w:space="0" w:color="0E79BE"/>
              <w:bottom w:val="single" w:sz="4" w:space="0" w:color="0E79BE"/>
              <w:right w:val="single" w:sz="4" w:space="0" w:color="0E79BE"/>
            </w:tcBorders>
            <w:shd w:val="clear" w:color="auto" w:fill="ECF0FA"/>
          </w:tcPr>
          <w:p w14:paraId="204074A8" w14:textId="77777777" w:rsidR="00610238" w:rsidRDefault="001B73B6">
            <w:pPr>
              <w:spacing w:after="0" w:line="259" w:lineRule="auto"/>
              <w:ind w:left="0" w:right="0" w:firstLine="0"/>
            </w:pPr>
            <w:r>
              <w:rPr>
                <w:b/>
              </w:rPr>
              <w:t>9</w:t>
            </w:r>
          </w:p>
        </w:tc>
        <w:tc>
          <w:tcPr>
            <w:tcW w:w="3033" w:type="dxa"/>
            <w:tcBorders>
              <w:top w:val="single" w:sz="4" w:space="0" w:color="00455D"/>
              <w:left w:val="single" w:sz="4" w:space="0" w:color="0E79BE"/>
              <w:bottom w:val="single" w:sz="4" w:space="0" w:color="0E79BE"/>
              <w:right w:val="single" w:sz="4" w:space="0" w:color="0E79BE"/>
            </w:tcBorders>
            <w:shd w:val="clear" w:color="auto" w:fill="ECF0FA"/>
          </w:tcPr>
          <w:p w14:paraId="204074A9" w14:textId="77777777" w:rsidR="00610238" w:rsidRDefault="001B73B6">
            <w:pPr>
              <w:spacing w:after="0" w:line="259" w:lineRule="auto"/>
              <w:ind w:left="0" w:right="0" w:firstLine="0"/>
            </w:pPr>
            <w:r>
              <w:rPr>
                <w:b/>
              </w:rPr>
              <w:t>Sector-specific questions</w:t>
            </w:r>
          </w:p>
        </w:tc>
        <w:tc>
          <w:tcPr>
            <w:tcW w:w="6053" w:type="dxa"/>
            <w:tcBorders>
              <w:top w:val="single" w:sz="4" w:space="0" w:color="00455D"/>
              <w:left w:val="single" w:sz="4" w:space="0" w:color="0E79BE"/>
              <w:bottom w:val="single" w:sz="4" w:space="0" w:color="0E79BE"/>
              <w:right w:val="single" w:sz="4" w:space="0" w:color="0E79BE"/>
            </w:tcBorders>
            <w:shd w:val="clear" w:color="auto" w:fill="ECF0FA"/>
          </w:tcPr>
          <w:p w14:paraId="204074AA" w14:textId="77777777" w:rsidR="00610238" w:rsidRDefault="00610238">
            <w:pPr>
              <w:spacing w:after="160" w:line="259" w:lineRule="auto"/>
              <w:ind w:left="0" w:right="0" w:firstLine="0"/>
            </w:pPr>
          </w:p>
        </w:tc>
      </w:tr>
      <w:tr w:rsidR="00610238" w14:paraId="204074AF" w14:textId="77777777" w:rsidTr="00AA588C">
        <w:trPr>
          <w:trHeight w:val="2240"/>
        </w:trPr>
        <w:tc>
          <w:tcPr>
            <w:tcW w:w="1372" w:type="dxa"/>
            <w:tcBorders>
              <w:top w:val="single" w:sz="4" w:space="0" w:color="0E79BE"/>
              <w:left w:val="single" w:sz="4" w:space="0" w:color="0E79BE"/>
              <w:bottom w:val="single" w:sz="4" w:space="0" w:color="0E79BE"/>
              <w:right w:val="single" w:sz="4" w:space="0" w:color="0E79BE"/>
            </w:tcBorders>
          </w:tcPr>
          <w:p w14:paraId="204074AC" w14:textId="77777777" w:rsidR="00610238" w:rsidRDefault="001B73B6">
            <w:pPr>
              <w:spacing w:after="0" w:line="259" w:lineRule="auto"/>
              <w:ind w:left="0" w:right="0" w:firstLine="0"/>
            </w:pPr>
            <w:r>
              <w:t xml:space="preserve">Note </w:t>
            </w:r>
          </w:p>
        </w:tc>
        <w:tc>
          <w:tcPr>
            <w:tcW w:w="3033" w:type="dxa"/>
            <w:tcBorders>
              <w:top w:val="single" w:sz="4" w:space="0" w:color="0E79BE"/>
              <w:left w:val="single" w:sz="4" w:space="0" w:color="0E79BE"/>
              <w:bottom w:val="single" w:sz="4" w:space="0" w:color="0E79BE"/>
              <w:right w:val="single" w:sz="4" w:space="0" w:color="0E79BE"/>
            </w:tcBorders>
          </w:tcPr>
          <w:p w14:paraId="204074AD" w14:textId="77777777" w:rsidR="00610238" w:rsidRDefault="001B73B6">
            <w:pPr>
              <w:spacing w:after="0" w:line="259" w:lineRule="auto"/>
              <w:ind w:left="0" w:right="0" w:firstLine="0"/>
            </w:pPr>
            <w:r>
              <w:t xml:space="preserve">Only answer questions relevant to your </w:t>
            </w:r>
            <w:proofErr w:type="gramStart"/>
            <w:r>
              <w:t>sector, but</w:t>
            </w:r>
            <w:proofErr w:type="gramEnd"/>
            <w:r>
              <w:t xml:space="preserve"> ensure that you answer all the questions in that section.</w:t>
            </w:r>
          </w:p>
        </w:tc>
        <w:tc>
          <w:tcPr>
            <w:tcW w:w="6053" w:type="dxa"/>
            <w:tcBorders>
              <w:top w:val="single" w:sz="4" w:space="0" w:color="0E79BE"/>
              <w:left w:val="single" w:sz="4" w:space="0" w:color="0E79BE"/>
              <w:bottom w:val="single" w:sz="4" w:space="0" w:color="0E79BE"/>
              <w:right w:val="single" w:sz="4" w:space="0" w:color="0E79BE"/>
            </w:tcBorders>
          </w:tcPr>
          <w:p w14:paraId="204074AE" w14:textId="77777777" w:rsidR="00610238" w:rsidRDefault="001B73B6">
            <w:pPr>
              <w:spacing w:after="0" w:line="259" w:lineRule="auto"/>
              <w:ind w:left="0" w:right="76" w:firstLine="0"/>
            </w:pPr>
            <w:r>
              <w:t>Note that there will be circumstances where you give advice in relation to a captured activity (without necessarily then carrying out the activity). Generally, advice alone, in the absence of any actual captured activity on your part, will not be caught by the definition of “designated non-financial business or profession”. If you expect to provide a mixture of advice and captured activities for a customer over a period of time, then this should be included.</w:t>
            </w:r>
          </w:p>
        </w:tc>
      </w:tr>
      <w:tr w:rsidR="00610238" w14:paraId="204074B3" w14:textId="77777777" w:rsidTr="00AA588C">
        <w:trPr>
          <w:trHeight w:val="920"/>
        </w:trPr>
        <w:tc>
          <w:tcPr>
            <w:tcW w:w="1372" w:type="dxa"/>
            <w:tcBorders>
              <w:top w:val="single" w:sz="4" w:space="0" w:color="0E79BE"/>
              <w:left w:val="single" w:sz="4" w:space="0" w:color="0E79BE"/>
              <w:bottom w:val="single" w:sz="4" w:space="0" w:color="0E79BE"/>
              <w:right w:val="single" w:sz="4" w:space="0" w:color="0E79BE"/>
            </w:tcBorders>
            <w:shd w:val="clear" w:color="auto" w:fill="ECF0FA"/>
          </w:tcPr>
          <w:p w14:paraId="204074B0" w14:textId="77777777" w:rsidR="00610238" w:rsidRDefault="00610238">
            <w:pPr>
              <w:spacing w:after="160" w:line="259" w:lineRule="auto"/>
              <w:ind w:left="0" w:right="0" w:firstLine="0"/>
            </w:pPr>
          </w:p>
        </w:tc>
        <w:tc>
          <w:tcPr>
            <w:tcW w:w="3033" w:type="dxa"/>
            <w:tcBorders>
              <w:top w:val="single" w:sz="4" w:space="0" w:color="0E79BE"/>
              <w:left w:val="single" w:sz="4" w:space="0" w:color="0E79BE"/>
              <w:bottom w:val="single" w:sz="4" w:space="0" w:color="0E79BE"/>
              <w:right w:val="single" w:sz="4" w:space="0" w:color="0E79BE"/>
            </w:tcBorders>
            <w:shd w:val="clear" w:color="auto" w:fill="ECF0FA"/>
          </w:tcPr>
          <w:p w14:paraId="204074B1" w14:textId="77777777" w:rsidR="00610238" w:rsidRDefault="001B73B6">
            <w:pPr>
              <w:spacing w:after="0" w:line="259" w:lineRule="auto"/>
              <w:ind w:left="0" w:right="153" w:firstLine="0"/>
            </w:pPr>
            <w:r>
              <w:rPr>
                <w:b/>
              </w:rPr>
              <w:t>All designated nonfinancial business groups or professions (DNFBPs)</w:t>
            </w:r>
          </w:p>
        </w:tc>
        <w:tc>
          <w:tcPr>
            <w:tcW w:w="6053" w:type="dxa"/>
            <w:tcBorders>
              <w:top w:val="single" w:sz="4" w:space="0" w:color="0E79BE"/>
              <w:left w:val="single" w:sz="4" w:space="0" w:color="0E79BE"/>
              <w:bottom w:val="single" w:sz="4" w:space="0" w:color="0E79BE"/>
              <w:right w:val="single" w:sz="4" w:space="0" w:color="0E79BE"/>
            </w:tcBorders>
            <w:shd w:val="clear" w:color="auto" w:fill="ECF0FA"/>
          </w:tcPr>
          <w:p w14:paraId="204074B2" w14:textId="77777777" w:rsidR="00610238" w:rsidRDefault="00610238">
            <w:pPr>
              <w:spacing w:after="160" w:line="259" w:lineRule="auto"/>
              <w:ind w:left="0" w:right="0" w:firstLine="0"/>
            </w:pPr>
          </w:p>
        </w:tc>
      </w:tr>
      <w:tr w:rsidR="00610238" w14:paraId="204074B7" w14:textId="77777777" w:rsidTr="00AA588C">
        <w:trPr>
          <w:trHeight w:val="1448"/>
        </w:trPr>
        <w:tc>
          <w:tcPr>
            <w:tcW w:w="1372" w:type="dxa"/>
            <w:tcBorders>
              <w:top w:val="single" w:sz="4" w:space="0" w:color="0E79BE"/>
              <w:left w:val="single" w:sz="4" w:space="0" w:color="0E79BE"/>
              <w:bottom w:val="single" w:sz="4" w:space="0" w:color="0E79BE"/>
              <w:right w:val="single" w:sz="4" w:space="0" w:color="0E79BE"/>
            </w:tcBorders>
          </w:tcPr>
          <w:p w14:paraId="204074B4" w14:textId="77777777" w:rsidR="00610238" w:rsidRDefault="001B73B6">
            <w:pPr>
              <w:spacing w:after="0" w:line="259" w:lineRule="auto"/>
              <w:ind w:left="0" w:right="0" w:firstLine="0"/>
            </w:pPr>
            <w:r>
              <w:t>9.1</w:t>
            </w:r>
          </w:p>
        </w:tc>
        <w:tc>
          <w:tcPr>
            <w:tcW w:w="3033" w:type="dxa"/>
            <w:tcBorders>
              <w:top w:val="single" w:sz="4" w:space="0" w:color="0E79BE"/>
              <w:left w:val="single" w:sz="4" w:space="0" w:color="0E79BE"/>
              <w:bottom w:val="single" w:sz="4" w:space="0" w:color="0E79BE"/>
              <w:right w:val="single" w:sz="4" w:space="0" w:color="0E79BE"/>
            </w:tcBorders>
          </w:tcPr>
          <w:p w14:paraId="204074B5" w14:textId="77777777" w:rsidR="00610238" w:rsidRDefault="001B73B6">
            <w:pPr>
              <w:spacing w:after="0" w:line="259" w:lineRule="auto"/>
              <w:ind w:left="0" w:right="68" w:firstLine="0"/>
            </w:pPr>
            <w:r>
              <w:t xml:space="preserve">Do you incorporate companies or form trusts or other legal structures or arrangements in jurisdictions outside New Zealand? </w:t>
            </w:r>
            <w:r>
              <w:rPr>
                <w:i/>
              </w:rPr>
              <w:t>Yes/No</w:t>
            </w:r>
          </w:p>
        </w:tc>
        <w:tc>
          <w:tcPr>
            <w:tcW w:w="6053" w:type="dxa"/>
            <w:tcBorders>
              <w:top w:val="single" w:sz="4" w:space="0" w:color="0E79BE"/>
              <w:left w:val="single" w:sz="4" w:space="0" w:color="0E79BE"/>
              <w:bottom w:val="single" w:sz="4" w:space="0" w:color="0E79BE"/>
              <w:right w:val="single" w:sz="4" w:space="0" w:color="0E79BE"/>
            </w:tcBorders>
          </w:tcPr>
          <w:p w14:paraId="204074B6" w14:textId="77777777" w:rsidR="00610238" w:rsidRDefault="00610238">
            <w:pPr>
              <w:spacing w:after="160" w:line="259" w:lineRule="auto"/>
              <w:ind w:left="0" w:right="0" w:firstLine="0"/>
            </w:pPr>
          </w:p>
        </w:tc>
      </w:tr>
      <w:tr w:rsidR="00610238" w14:paraId="204074BB" w14:textId="77777777" w:rsidTr="00AA588C">
        <w:trPr>
          <w:trHeight w:val="1976"/>
        </w:trPr>
        <w:tc>
          <w:tcPr>
            <w:tcW w:w="1372" w:type="dxa"/>
            <w:tcBorders>
              <w:top w:val="single" w:sz="4" w:space="0" w:color="0E79BE"/>
              <w:left w:val="single" w:sz="4" w:space="0" w:color="0E79BE"/>
              <w:bottom w:val="single" w:sz="4" w:space="0" w:color="0E79BE"/>
              <w:right w:val="single" w:sz="4" w:space="0" w:color="0E79BE"/>
            </w:tcBorders>
          </w:tcPr>
          <w:p w14:paraId="204074B8" w14:textId="77777777" w:rsidR="00610238" w:rsidRDefault="001B73B6">
            <w:pPr>
              <w:spacing w:after="0" w:line="259" w:lineRule="auto"/>
              <w:ind w:left="0" w:right="0" w:firstLine="0"/>
            </w:pPr>
            <w:r>
              <w:t>9.2</w:t>
            </w:r>
          </w:p>
        </w:tc>
        <w:tc>
          <w:tcPr>
            <w:tcW w:w="3033" w:type="dxa"/>
            <w:tcBorders>
              <w:top w:val="single" w:sz="4" w:space="0" w:color="0E79BE"/>
              <w:left w:val="single" w:sz="4" w:space="0" w:color="0E79BE"/>
              <w:bottom w:val="single" w:sz="4" w:space="0" w:color="0E79BE"/>
              <w:right w:val="single" w:sz="4" w:space="0" w:color="0E79BE"/>
            </w:tcBorders>
          </w:tcPr>
          <w:p w14:paraId="204074B9" w14:textId="77777777" w:rsidR="00610238" w:rsidRDefault="001B73B6">
            <w:pPr>
              <w:spacing w:after="0" w:line="259" w:lineRule="auto"/>
              <w:ind w:left="0" w:right="61" w:firstLine="0"/>
            </w:pPr>
            <w:r>
              <w:t xml:space="preserve">If the answer to 9.1 above is “yes”, please select the 3 most common jurisdictions in which you incorporate companies, or form trusts or other legal structures or arrangements: </w:t>
            </w:r>
            <w:r>
              <w:rPr>
                <w:i/>
              </w:rPr>
              <w:t>[select from drop down list]</w:t>
            </w:r>
          </w:p>
        </w:tc>
        <w:tc>
          <w:tcPr>
            <w:tcW w:w="6053" w:type="dxa"/>
            <w:tcBorders>
              <w:top w:val="single" w:sz="4" w:space="0" w:color="0E79BE"/>
              <w:left w:val="single" w:sz="4" w:space="0" w:color="0E79BE"/>
              <w:bottom w:val="single" w:sz="4" w:space="0" w:color="0E79BE"/>
              <w:right w:val="single" w:sz="4" w:space="0" w:color="0E79BE"/>
            </w:tcBorders>
          </w:tcPr>
          <w:p w14:paraId="204074BA" w14:textId="77777777" w:rsidR="00610238" w:rsidRDefault="001B73B6">
            <w:pPr>
              <w:spacing w:after="0" w:line="259" w:lineRule="auto"/>
              <w:ind w:left="0" w:right="0" w:firstLine="0"/>
            </w:pPr>
            <w:r>
              <w:rPr>
                <w:b/>
              </w:rPr>
              <w:t xml:space="preserve">Only answer this question if you answered “yes” to 9.1. </w:t>
            </w:r>
            <w:r>
              <w:t>Select the countries from the drop-down menu.</w:t>
            </w:r>
            <w:r>
              <w:rPr>
                <w:b/>
              </w:rPr>
              <w:t xml:space="preserve"> </w:t>
            </w:r>
          </w:p>
        </w:tc>
      </w:tr>
      <w:tr w:rsidR="00610238" w14:paraId="204074BF" w14:textId="77777777" w:rsidTr="00AA588C">
        <w:trPr>
          <w:trHeight w:val="920"/>
        </w:trPr>
        <w:tc>
          <w:tcPr>
            <w:tcW w:w="1372" w:type="dxa"/>
            <w:tcBorders>
              <w:top w:val="single" w:sz="4" w:space="0" w:color="0E79BE"/>
              <w:left w:val="single" w:sz="4" w:space="0" w:color="0E79BE"/>
              <w:bottom w:val="single" w:sz="4" w:space="0" w:color="0E79BE"/>
              <w:right w:val="single" w:sz="4" w:space="0" w:color="0E79BE"/>
            </w:tcBorders>
          </w:tcPr>
          <w:p w14:paraId="204074BC" w14:textId="77777777" w:rsidR="00610238" w:rsidRDefault="001B73B6">
            <w:pPr>
              <w:spacing w:after="0" w:line="259" w:lineRule="auto"/>
              <w:ind w:left="0" w:right="0" w:firstLine="0"/>
            </w:pPr>
            <w:r>
              <w:t>9.3</w:t>
            </w:r>
          </w:p>
        </w:tc>
        <w:tc>
          <w:tcPr>
            <w:tcW w:w="3033" w:type="dxa"/>
            <w:tcBorders>
              <w:top w:val="single" w:sz="4" w:space="0" w:color="0E79BE"/>
              <w:left w:val="single" w:sz="4" w:space="0" w:color="0E79BE"/>
              <w:bottom w:val="single" w:sz="4" w:space="0" w:color="0E79BE"/>
              <w:right w:val="single" w:sz="4" w:space="0" w:color="0E79BE"/>
            </w:tcBorders>
          </w:tcPr>
          <w:p w14:paraId="204074BD" w14:textId="77777777" w:rsidR="00610238" w:rsidRDefault="001B73B6">
            <w:pPr>
              <w:spacing w:after="0" w:line="259" w:lineRule="auto"/>
              <w:ind w:left="0" w:right="0" w:firstLine="0"/>
            </w:pPr>
            <w:r>
              <w:t xml:space="preserve">Do you handle the receipt and transmission of customer/ client money? </w:t>
            </w:r>
            <w:r>
              <w:rPr>
                <w:i/>
              </w:rPr>
              <w:t>Yes/No</w:t>
            </w:r>
          </w:p>
        </w:tc>
        <w:tc>
          <w:tcPr>
            <w:tcW w:w="6053" w:type="dxa"/>
            <w:tcBorders>
              <w:top w:val="single" w:sz="4" w:space="0" w:color="0E79BE"/>
              <w:left w:val="single" w:sz="4" w:space="0" w:color="0E79BE"/>
              <w:bottom w:val="single" w:sz="4" w:space="0" w:color="0E79BE"/>
              <w:right w:val="single" w:sz="4" w:space="0" w:color="0E79BE"/>
            </w:tcBorders>
          </w:tcPr>
          <w:p w14:paraId="204074BE" w14:textId="77777777" w:rsidR="00610238" w:rsidRDefault="001B73B6">
            <w:pPr>
              <w:spacing w:after="0" w:line="259" w:lineRule="auto"/>
              <w:ind w:left="0" w:right="0" w:firstLine="0"/>
            </w:pPr>
            <w:r>
              <w:t xml:space="preserve">This excludes payment of fees for services you provide. </w:t>
            </w:r>
          </w:p>
        </w:tc>
      </w:tr>
      <w:tr w:rsidR="00610238" w14:paraId="204074C3" w14:textId="77777777" w:rsidTr="00AA588C">
        <w:trPr>
          <w:trHeight w:val="1976"/>
        </w:trPr>
        <w:tc>
          <w:tcPr>
            <w:tcW w:w="1372" w:type="dxa"/>
            <w:tcBorders>
              <w:top w:val="single" w:sz="4" w:space="0" w:color="0E79BE"/>
              <w:left w:val="single" w:sz="4" w:space="0" w:color="0E79BE"/>
              <w:bottom w:val="single" w:sz="4" w:space="0" w:color="0E79BE"/>
              <w:right w:val="single" w:sz="4" w:space="0" w:color="0E79BE"/>
            </w:tcBorders>
          </w:tcPr>
          <w:p w14:paraId="204074C0" w14:textId="77777777" w:rsidR="00610238" w:rsidRDefault="001B73B6">
            <w:pPr>
              <w:spacing w:after="0" w:line="259" w:lineRule="auto"/>
              <w:ind w:left="0" w:right="0" w:firstLine="0"/>
            </w:pPr>
            <w:r>
              <w:t>9.4</w:t>
            </w:r>
          </w:p>
        </w:tc>
        <w:tc>
          <w:tcPr>
            <w:tcW w:w="3033" w:type="dxa"/>
            <w:tcBorders>
              <w:top w:val="single" w:sz="4" w:space="0" w:color="0E79BE"/>
              <w:left w:val="single" w:sz="4" w:space="0" w:color="0E79BE"/>
              <w:bottom w:val="single" w:sz="4" w:space="0" w:color="0E79BE"/>
              <w:right w:val="single" w:sz="4" w:space="0" w:color="0E79BE"/>
            </w:tcBorders>
          </w:tcPr>
          <w:p w14:paraId="204074C1" w14:textId="77777777" w:rsidR="00610238" w:rsidRDefault="001B73B6">
            <w:pPr>
              <w:spacing w:after="0" w:line="259" w:lineRule="auto"/>
              <w:ind w:left="0" w:right="0" w:firstLine="0"/>
            </w:pPr>
            <w:r>
              <w:t xml:space="preserve">Do you manage customer/ client bank accounts? </w:t>
            </w:r>
            <w:r>
              <w:rPr>
                <w:i/>
              </w:rPr>
              <w:t>Yes/No</w:t>
            </w:r>
          </w:p>
        </w:tc>
        <w:tc>
          <w:tcPr>
            <w:tcW w:w="6053" w:type="dxa"/>
            <w:tcBorders>
              <w:top w:val="single" w:sz="4" w:space="0" w:color="0E79BE"/>
              <w:left w:val="single" w:sz="4" w:space="0" w:color="0E79BE"/>
              <w:bottom w:val="single" w:sz="4" w:space="0" w:color="0E79BE"/>
              <w:right w:val="single" w:sz="4" w:space="0" w:color="0E79BE"/>
            </w:tcBorders>
          </w:tcPr>
          <w:p w14:paraId="204074C2" w14:textId="77777777" w:rsidR="00610238" w:rsidRDefault="001B73B6">
            <w:pPr>
              <w:spacing w:after="0" w:line="259" w:lineRule="auto"/>
              <w:ind w:left="0" w:right="0" w:firstLine="0"/>
            </w:pPr>
            <w:r>
              <w:t xml:space="preserve">Managing payments to or from your customers’ accounts, including via your trust accounts, is captured. With the exception of payments for professional fees, any instance where you receive or hold customer funds and distribute those funds will also be captured. The key determining factor is whether you have control over the flow of money – if you do have control, then your activity is captured. </w:t>
            </w:r>
          </w:p>
        </w:tc>
      </w:tr>
      <w:tr w:rsidR="00610238" w14:paraId="204074C7" w14:textId="77777777" w:rsidTr="00AA588C">
        <w:trPr>
          <w:trHeight w:val="2768"/>
        </w:trPr>
        <w:tc>
          <w:tcPr>
            <w:tcW w:w="1372" w:type="dxa"/>
            <w:tcBorders>
              <w:top w:val="single" w:sz="4" w:space="0" w:color="0E79BE"/>
              <w:left w:val="single" w:sz="4" w:space="0" w:color="0E79BE"/>
              <w:bottom w:val="single" w:sz="4" w:space="0" w:color="0E79BE"/>
              <w:right w:val="single" w:sz="4" w:space="0" w:color="0E79BE"/>
            </w:tcBorders>
          </w:tcPr>
          <w:p w14:paraId="204074C4" w14:textId="77777777" w:rsidR="00610238" w:rsidRDefault="001B73B6">
            <w:pPr>
              <w:spacing w:after="0" w:line="259" w:lineRule="auto"/>
              <w:ind w:left="0" w:right="0" w:firstLine="0"/>
            </w:pPr>
            <w:r>
              <w:lastRenderedPageBreak/>
              <w:t>9.5</w:t>
            </w:r>
          </w:p>
        </w:tc>
        <w:tc>
          <w:tcPr>
            <w:tcW w:w="3033" w:type="dxa"/>
            <w:tcBorders>
              <w:top w:val="single" w:sz="4" w:space="0" w:color="0E79BE"/>
              <w:left w:val="single" w:sz="4" w:space="0" w:color="0E79BE"/>
              <w:bottom w:val="single" w:sz="4" w:space="0" w:color="0E79BE"/>
              <w:right w:val="single" w:sz="4" w:space="0" w:color="0E79BE"/>
            </w:tcBorders>
          </w:tcPr>
          <w:p w14:paraId="204074C5" w14:textId="77777777" w:rsidR="00610238" w:rsidRDefault="001B73B6">
            <w:pPr>
              <w:spacing w:after="0" w:line="259" w:lineRule="auto"/>
              <w:ind w:left="0" w:right="55" w:firstLine="0"/>
            </w:pPr>
            <w:r>
              <w:t>For your customers and clients who are overseas corporations with shares in bearer form, do your policies provide for maintaining the physical control of those bearer-shares to ensure that ownership of the corporate entity does not change without your knowledge</w:t>
            </w:r>
            <w:r>
              <w:rPr>
                <w:i/>
              </w:rPr>
              <w:t>? Yes/No/ N/A</w:t>
            </w:r>
          </w:p>
        </w:tc>
        <w:tc>
          <w:tcPr>
            <w:tcW w:w="6053" w:type="dxa"/>
            <w:tcBorders>
              <w:top w:val="single" w:sz="4" w:space="0" w:color="0E79BE"/>
              <w:left w:val="single" w:sz="4" w:space="0" w:color="0E79BE"/>
              <w:bottom w:val="single" w:sz="4" w:space="0" w:color="0E79BE"/>
              <w:right w:val="single" w:sz="4" w:space="0" w:color="0E79BE"/>
            </w:tcBorders>
          </w:tcPr>
          <w:p w14:paraId="204074C6" w14:textId="77777777" w:rsidR="00610238" w:rsidRDefault="001B73B6">
            <w:pPr>
              <w:spacing w:after="0" w:line="259" w:lineRule="auto"/>
              <w:ind w:left="0" w:right="0" w:firstLine="0"/>
            </w:pPr>
            <w:r>
              <w:t xml:space="preserve">We want to know if you have a way of ensuring that you can track ownership of bearer-shares for customers who are overseas corporations. </w:t>
            </w:r>
          </w:p>
        </w:tc>
      </w:tr>
      <w:tr w:rsidR="00F72DFA" w14:paraId="6A993707" w14:textId="77777777" w:rsidTr="00AA588C">
        <w:tblPrEx>
          <w:tblCellMar>
            <w:right w:w="35" w:type="dxa"/>
          </w:tblCellMar>
        </w:tblPrEx>
        <w:trPr>
          <w:trHeight w:val="1448"/>
        </w:trPr>
        <w:tc>
          <w:tcPr>
            <w:tcW w:w="1372" w:type="dxa"/>
            <w:tcBorders>
              <w:top w:val="single" w:sz="4" w:space="0" w:color="00455D"/>
              <w:left w:val="single" w:sz="4" w:space="0" w:color="0E79BE"/>
              <w:bottom w:val="single" w:sz="4" w:space="0" w:color="0E79BE"/>
              <w:right w:val="single" w:sz="4" w:space="0" w:color="0E79BE"/>
            </w:tcBorders>
          </w:tcPr>
          <w:p w14:paraId="0E4FE1E5" w14:textId="77777777" w:rsidR="00F72DFA" w:rsidRDefault="00F72DFA">
            <w:pPr>
              <w:spacing w:after="0" w:line="259" w:lineRule="auto"/>
              <w:ind w:left="0" w:right="0" w:firstLine="0"/>
            </w:pPr>
            <w:r>
              <w:t>9.6</w:t>
            </w:r>
          </w:p>
        </w:tc>
        <w:tc>
          <w:tcPr>
            <w:tcW w:w="3033" w:type="dxa"/>
            <w:tcBorders>
              <w:top w:val="single" w:sz="4" w:space="0" w:color="00455D"/>
              <w:left w:val="single" w:sz="4" w:space="0" w:color="0E79BE"/>
              <w:bottom w:val="single" w:sz="4" w:space="0" w:color="0E79BE"/>
              <w:right w:val="single" w:sz="4" w:space="0" w:color="0E79BE"/>
            </w:tcBorders>
          </w:tcPr>
          <w:p w14:paraId="2999CB56" w14:textId="77777777" w:rsidR="00F72DFA" w:rsidRDefault="00F72DFA">
            <w:pPr>
              <w:spacing w:after="0" w:line="259" w:lineRule="auto"/>
              <w:ind w:left="0" w:right="0" w:firstLine="0"/>
            </w:pPr>
            <w:r>
              <w:t xml:space="preserve">Do you provide AML/CFT regulated services to other DNFBPs in New Zealand? </w:t>
            </w:r>
            <w:r>
              <w:rPr>
                <w:i/>
              </w:rPr>
              <w:t>Yes/No/Unknown if customers are DNFBPs</w:t>
            </w:r>
          </w:p>
        </w:tc>
        <w:tc>
          <w:tcPr>
            <w:tcW w:w="6053" w:type="dxa"/>
            <w:tcBorders>
              <w:top w:val="single" w:sz="4" w:space="0" w:color="00455D"/>
              <w:left w:val="single" w:sz="4" w:space="0" w:color="0E79BE"/>
              <w:bottom w:val="single" w:sz="4" w:space="0" w:color="0E79BE"/>
              <w:right w:val="single" w:sz="4" w:space="0" w:color="0E79BE"/>
            </w:tcBorders>
          </w:tcPr>
          <w:p w14:paraId="0C1A5E1D" w14:textId="3EB01A17" w:rsidR="00F72DFA" w:rsidRDefault="00F72DFA">
            <w:pPr>
              <w:spacing w:after="0" w:line="259" w:lineRule="auto"/>
              <w:ind w:left="0" w:right="0" w:firstLine="0"/>
            </w:pPr>
            <w:r>
              <w:t>We want to know if you have customers that are also AML/CFT reporting entities in New Zealand (e</w:t>
            </w:r>
            <w:r w:rsidR="00876E74">
              <w:t>.</w:t>
            </w:r>
            <w:r>
              <w:t>g</w:t>
            </w:r>
            <w:r w:rsidR="00876E74">
              <w:t>.</w:t>
            </w:r>
            <w:r>
              <w:t>, lawyers, accountants, or trust and company service providers).</w:t>
            </w:r>
          </w:p>
        </w:tc>
      </w:tr>
      <w:tr w:rsidR="00F72DFA" w14:paraId="41B6F884" w14:textId="77777777" w:rsidTr="00AA588C">
        <w:tblPrEx>
          <w:tblCellMar>
            <w:right w:w="35" w:type="dxa"/>
          </w:tblCellMar>
        </w:tblPrEx>
        <w:trPr>
          <w:trHeight w:val="1712"/>
        </w:trPr>
        <w:tc>
          <w:tcPr>
            <w:tcW w:w="1372" w:type="dxa"/>
            <w:tcBorders>
              <w:top w:val="single" w:sz="4" w:space="0" w:color="0E79BE"/>
              <w:left w:val="single" w:sz="4" w:space="0" w:color="0E79BE"/>
              <w:bottom w:val="single" w:sz="4" w:space="0" w:color="0E79BE"/>
              <w:right w:val="single" w:sz="4" w:space="0" w:color="0E79BE"/>
            </w:tcBorders>
          </w:tcPr>
          <w:p w14:paraId="12E1061A" w14:textId="77777777" w:rsidR="00F72DFA" w:rsidRDefault="00F72DFA">
            <w:pPr>
              <w:spacing w:after="0" w:line="259" w:lineRule="auto"/>
              <w:ind w:left="0" w:right="0" w:firstLine="0"/>
            </w:pPr>
            <w:r>
              <w:t>9.7</w:t>
            </w:r>
          </w:p>
        </w:tc>
        <w:tc>
          <w:tcPr>
            <w:tcW w:w="3033" w:type="dxa"/>
            <w:tcBorders>
              <w:top w:val="single" w:sz="4" w:space="0" w:color="0E79BE"/>
              <w:left w:val="single" w:sz="4" w:space="0" w:color="0E79BE"/>
              <w:bottom w:val="single" w:sz="4" w:space="0" w:color="0E79BE"/>
              <w:right w:val="single" w:sz="4" w:space="0" w:color="0E79BE"/>
            </w:tcBorders>
          </w:tcPr>
          <w:p w14:paraId="5DB3BEE7" w14:textId="77777777" w:rsidR="00F72DFA" w:rsidRDefault="00F72DFA">
            <w:pPr>
              <w:spacing w:after="0" w:line="236" w:lineRule="auto"/>
              <w:ind w:left="0" w:right="0" w:firstLine="0"/>
            </w:pPr>
            <w:r>
              <w:t>Do you provide AML/CFT regulated services to other DNFBP equivalents located overseas?</w:t>
            </w:r>
          </w:p>
          <w:p w14:paraId="53AF8B3E" w14:textId="77777777" w:rsidR="00F72DFA" w:rsidRDefault="00F72DFA">
            <w:pPr>
              <w:spacing w:after="0" w:line="259" w:lineRule="auto"/>
              <w:ind w:left="0" w:right="0" w:firstLine="0"/>
            </w:pPr>
            <w:r>
              <w:rPr>
                <w:i/>
              </w:rPr>
              <w:t>Yes/No/Unknown if customers are DNFBP equivalents</w:t>
            </w:r>
          </w:p>
        </w:tc>
        <w:tc>
          <w:tcPr>
            <w:tcW w:w="6053" w:type="dxa"/>
            <w:tcBorders>
              <w:top w:val="single" w:sz="4" w:space="0" w:color="0E79BE"/>
              <w:left w:val="single" w:sz="4" w:space="0" w:color="0E79BE"/>
              <w:bottom w:val="single" w:sz="4" w:space="0" w:color="0E79BE"/>
              <w:right w:val="single" w:sz="4" w:space="0" w:color="0E79BE"/>
            </w:tcBorders>
          </w:tcPr>
          <w:p w14:paraId="107DB5DF" w14:textId="77777777" w:rsidR="00F72DFA" w:rsidRDefault="00F72DFA">
            <w:pPr>
              <w:spacing w:after="0" w:line="259" w:lineRule="auto"/>
              <w:ind w:left="0" w:right="0" w:firstLine="0"/>
            </w:pPr>
            <w:r>
              <w:t>We want to know if you have customers in overseas countries that are also regulated by AML/CFT legislation in those countries.</w:t>
            </w:r>
          </w:p>
        </w:tc>
      </w:tr>
      <w:tr w:rsidR="00F72DFA" w14:paraId="66850BFE" w14:textId="77777777" w:rsidTr="00AA588C">
        <w:tblPrEx>
          <w:tblCellMar>
            <w:right w:w="35" w:type="dxa"/>
          </w:tblCellMar>
        </w:tblPrEx>
        <w:trPr>
          <w:trHeight w:val="1184"/>
        </w:trPr>
        <w:tc>
          <w:tcPr>
            <w:tcW w:w="1372" w:type="dxa"/>
            <w:tcBorders>
              <w:top w:val="single" w:sz="4" w:space="0" w:color="0E79BE"/>
              <w:left w:val="single" w:sz="4" w:space="0" w:color="0E79BE"/>
              <w:bottom w:val="single" w:sz="4" w:space="0" w:color="0E79BE"/>
              <w:right w:val="single" w:sz="4" w:space="0" w:color="0E79BE"/>
            </w:tcBorders>
          </w:tcPr>
          <w:p w14:paraId="2368A4E4" w14:textId="77777777" w:rsidR="00F72DFA" w:rsidRDefault="00F72DFA">
            <w:pPr>
              <w:spacing w:after="0" w:line="259" w:lineRule="auto"/>
              <w:ind w:left="0" w:right="0" w:firstLine="0"/>
            </w:pPr>
            <w:r>
              <w:t>9.8</w:t>
            </w:r>
          </w:p>
        </w:tc>
        <w:tc>
          <w:tcPr>
            <w:tcW w:w="3033" w:type="dxa"/>
            <w:tcBorders>
              <w:top w:val="single" w:sz="4" w:space="0" w:color="0E79BE"/>
              <w:left w:val="single" w:sz="4" w:space="0" w:color="0E79BE"/>
              <w:bottom w:val="single" w:sz="4" w:space="0" w:color="0E79BE"/>
              <w:right w:val="single" w:sz="4" w:space="0" w:color="0E79BE"/>
            </w:tcBorders>
          </w:tcPr>
          <w:p w14:paraId="008A7681" w14:textId="77777777" w:rsidR="00F72DFA" w:rsidRDefault="00F72DFA">
            <w:pPr>
              <w:spacing w:after="0" w:line="259" w:lineRule="auto"/>
              <w:ind w:left="0" w:right="129" w:firstLine="0"/>
            </w:pPr>
            <w:r>
              <w:t xml:space="preserve">When providing AML/CFT regulated services, do you use intermediaries or agents within New Zealand? </w:t>
            </w:r>
            <w:r>
              <w:rPr>
                <w:i/>
              </w:rPr>
              <w:t>Yes/No</w:t>
            </w:r>
          </w:p>
        </w:tc>
        <w:tc>
          <w:tcPr>
            <w:tcW w:w="6053" w:type="dxa"/>
            <w:tcBorders>
              <w:top w:val="single" w:sz="4" w:space="0" w:color="0E79BE"/>
              <w:left w:val="single" w:sz="4" w:space="0" w:color="0E79BE"/>
              <w:bottom w:val="single" w:sz="4" w:space="0" w:color="0E79BE"/>
              <w:right w:val="single" w:sz="4" w:space="0" w:color="0E79BE"/>
            </w:tcBorders>
          </w:tcPr>
          <w:p w14:paraId="5AF0E4C4" w14:textId="77777777" w:rsidR="00F72DFA" w:rsidRDefault="00F72DFA">
            <w:pPr>
              <w:spacing w:after="0" w:line="259" w:lineRule="auto"/>
              <w:ind w:left="0" w:right="0" w:firstLine="0"/>
            </w:pPr>
            <w:r>
              <w:t xml:space="preserve">A reporting entity may authorise a person to be its </w:t>
            </w:r>
            <w:r>
              <w:rPr>
                <w:b/>
                <w:i/>
              </w:rPr>
              <w:t>agent</w:t>
            </w:r>
            <w:r>
              <w:t xml:space="preserve"> and rely on that agent to conduct CDD and obtain any information required for CDD records. “Agent” is not defined in the Act; instead, the ordinary principles of agency law apply. </w:t>
            </w:r>
          </w:p>
        </w:tc>
      </w:tr>
      <w:tr w:rsidR="00F72DFA" w14:paraId="25E3899D" w14:textId="77777777" w:rsidTr="00AA588C">
        <w:tblPrEx>
          <w:tblCellMar>
            <w:right w:w="35" w:type="dxa"/>
          </w:tblCellMar>
        </w:tblPrEx>
        <w:trPr>
          <w:trHeight w:val="1184"/>
        </w:trPr>
        <w:tc>
          <w:tcPr>
            <w:tcW w:w="1372" w:type="dxa"/>
            <w:tcBorders>
              <w:top w:val="single" w:sz="4" w:space="0" w:color="0E79BE"/>
              <w:left w:val="single" w:sz="4" w:space="0" w:color="0E79BE"/>
              <w:bottom w:val="single" w:sz="4" w:space="0" w:color="0E79BE"/>
              <w:right w:val="single" w:sz="4" w:space="0" w:color="0E79BE"/>
            </w:tcBorders>
          </w:tcPr>
          <w:p w14:paraId="1929FDF2" w14:textId="77777777" w:rsidR="00F72DFA" w:rsidRDefault="00F72DFA">
            <w:pPr>
              <w:spacing w:after="0" w:line="259" w:lineRule="auto"/>
              <w:ind w:left="0" w:right="0" w:firstLine="0"/>
            </w:pPr>
            <w:r>
              <w:t>9.9</w:t>
            </w:r>
          </w:p>
        </w:tc>
        <w:tc>
          <w:tcPr>
            <w:tcW w:w="3033" w:type="dxa"/>
            <w:tcBorders>
              <w:top w:val="single" w:sz="4" w:space="0" w:color="0E79BE"/>
              <w:left w:val="single" w:sz="4" w:space="0" w:color="0E79BE"/>
              <w:bottom w:val="single" w:sz="4" w:space="0" w:color="0E79BE"/>
              <w:right w:val="single" w:sz="4" w:space="0" w:color="0E79BE"/>
            </w:tcBorders>
          </w:tcPr>
          <w:p w14:paraId="7AFFEB40" w14:textId="77777777" w:rsidR="00F72DFA" w:rsidRDefault="00F72DFA">
            <w:pPr>
              <w:spacing w:after="0" w:line="259" w:lineRule="auto"/>
              <w:ind w:left="0" w:right="0" w:firstLine="0"/>
            </w:pPr>
            <w:r>
              <w:t xml:space="preserve">When providing AML/CFT regulated services, do you use intermediaries or agents based overseas? </w:t>
            </w:r>
            <w:r>
              <w:rPr>
                <w:i/>
              </w:rPr>
              <w:t>Yes/No</w:t>
            </w:r>
          </w:p>
        </w:tc>
        <w:tc>
          <w:tcPr>
            <w:tcW w:w="6053" w:type="dxa"/>
            <w:tcBorders>
              <w:top w:val="single" w:sz="4" w:space="0" w:color="0E79BE"/>
              <w:left w:val="single" w:sz="4" w:space="0" w:color="0E79BE"/>
              <w:bottom w:val="single" w:sz="4" w:space="0" w:color="0E79BE"/>
              <w:right w:val="single" w:sz="4" w:space="0" w:color="0E79BE"/>
            </w:tcBorders>
          </w:tcPr>
          <w:p w14:paraId="46F0FB3F" w14:textId="77777777" w:rsidR="00F72DFA" w:rsidRDefault="00F72DFA">
            <w:pPr>
              <w:spacing w:after="160" w:line="259" w:lineRule="auto"/>
              <w:ind w:left="0" w:right="0" w:firstLine="0"/>
            </w:pPr>
          </w:p>
        </w:tc>
      </w:tr>
      <w:tr w:rsidR="00F72DFA" w14:paraId="1676DFC8" w14:textId="77777777" w:rsidTr="00AA588C">
        <w:tblPrEx>
          <w:tblCellMar>
            <w:right w:w="35" w:type="dxa"/>
          </w:tblCellMar>
        </w:tblPrEx>
        <w:trPr>
          <w:trHeight w:val="1184"/>
        </w:trPr>
        <w:tc>
          <w:tcPr>
            <w:tcW w:w="1372" w:type="dxa"/>
            <w:tcBorders>
              <w:top w:val="single" w:sz="4" w:space="0" w:color="0E79BE"/>
              <w:left w:val="single" w:sz="4" w:space="0" w:color="0E79BE"/>
              <w:bottom w:val="single" w:sz="4" w:space="0" w:color="0E79BE"/>
              <w:right w:val="single" w:sz="4" w:space="0" w:color="0E79BE"/>
            </w:tcBorders>
          </w:tcPr>
          <w:p w14:paraId="25230AD4" w14:textId="77777777" w:rsidR="00F72DFA" w:rsidRDefault="00F72DFA">
            <w:pPr>
              <w:spacing w:after="0" w:line="259" w:lineRule="auto"/>
              <w:ind w:left="0" w:right="0" w:firstLine="0"/>
            </w:pPr>
            <w:r>
              <w:t>9.10</w:t>
            </w:r>
          </w:p>
        </w:tc>
        <w:tc>
          <w:tcPr>
            <w:tcW w:w="3033" w:type="dxa"/>
            <w:tcBorders>
              <w:top w:val="single" w:sz="4" w:space="0" w:color="0E79BE"/>
              <w:left w:val="single" w:sz="4" w:space="0" w:color="0E79BE"/>
              <w:bottom w:val="single" w:sz="4" w:space="0" w:color="0E79BE"/>
              <w:right w:val="single" w:sz="4" w:space="0" w:color="0E79BE"/>
            </w:tcBorders>
          </w:tcPr>
          <w:p w14:paraId="4C6322BC" w14:textId="77777777" w:rsidR="00F72DFA" w:rsidRDefault="00F72DFA">
            <w:pPr>
              <w:spacing w:after="0" w:line="259" w:lineRule="auto"/>
              <w:ind w:left="0" w:right="0" w:firstLine="0"/>
            </w:pPr>
            <w:r>
              <w:t xml:space="preserve">If you answered “yes” to question 9.9, list the overseas countries your intermediaries are based in: </w:t>
            </w:r>
            <w:r>
              <w:rPr>
                <w:i/>
              </w:rPr>
              <w:t>[list]</w:t>
            </w:r>
          </w:p>
        </w:tc>
        <w:tc>
          <w:tcPr>
            <w:tcW w:w="6053" w:type="dxa"/>
            <w:tcBorders>
              <w:top w:val="single" w:sz="4" w:space="0" w:color="0E79BE"/>
              <w:left w:val="single" w:sz="4" w:space="0" w:color="0E79BE"/>
              <w:bottom w:val="single" w:sz="4" w:space="0" w:color="0E79BE"/>
              <w:right w:val="single" w:sz="4" w:space="0" w:color="0E79BE"/>
            </w:tcBorders>
          </w:tcPr>
          <w:p w14:paraId="12385739" w14:textId="77777777" w:rsidR="00F72DFA" w:rsidRDefault="00F72DFA">
            <w:pPr>
              <w:spacing w:after="0" w:line="259" w:lineRule="auto"/>
              <w:ind w:left="0" w:right="0" w:firstLine="0"/>
            </w:pPr>
            <w:r>
              <w:rPr>
                <w:b/>
              </w:rPr>
              <w:t xml:space="preserve">Only answer this question if you answered “yes” to 9.9. </w:t>
            </w:r>
            <w:r>
              <w:t>Select the countries from the drop-down list.</w:t>
            </w:r>
          </w:p>
        </w:tc>
      </w:tr>
      <w:tr w:rsidR="00610238" w14:paraId="204074EB" w14:textId="77777777" w:rsidTr="00AA588C">
        <w:tblPrEx>
          <w:tblCellMar>
            <w:top w:w="31" w:type="dxa"/>
            <w:left w:w="80" w:type="dxa"/>
            <w:right w:w="78" w:type="dxa"/>
          </w:tblCellMar>
        </w:tblPrEx>
        <w:trPr>
          <w:trHeight w:val="1448"/>
        </w:trPr>
        <w:tc>
          <w:tcPr>
            <w:tcW w:w="1372" w:type="dxa"/>
            <w:tcBorders>
              <w:top w:val="single" w:sz="4" w:space="0" w:color="00455D"/>
              <w:left w:val="single" w:sz="4" w:space="0" w:color="0E79BE"/>
              <w:bottom w:val="single" w:sz="4" w:space="0" w:color="0E79BE"/>
              <w:right w:val="single" w:sz="4" w:space="0" w:color="0E79BE"/>
            </w:tcBorders>
            <w:shd w:val="clear" w:color="auto" w:fill="ECF0FA"/>
          </w:tcPr>
          <w:p w14:paraId="204074E8" w14:textId="77777777" w:rsidR="00610238" w:rsidRDefault="00610238">
            <w:pPr>
              <w:spacing w:after="160" w:line="259" w:lineRule="auto"/>
              <w:ind w:left="0" w:right="0" w:firstLine="0"/>
            </w:pPr>
          </w:p>
        </w:tc>
        <w:tc>
          <w:tcPr>
            <w:tcW w:w="3033" w:type="dxa"/>
            <w:tcBorders>
              <w:top w:val="single" w:sz="4" w:space="0" w:color="00455D"/>
              <w:left w:val="single" w:sz="4" w:space="0" w:color="0E79BE"/>
              <w:bottom w:val="single" w:sz="4" w:space="0" w:color="0E79BE"/>
              <w:right w:val="single" w:sz="4" w:space="0" w:color="0E79BE"/>
            </w:tcBorders>
            <w:shd w:val="clear" w:color="auto" w:fill="ECF0FA"/>
          </w:tcPr>
          <w:p w14:paraId="204074E9" w14:textId="77777777" w:rsidR="00610238" w:rsidRDefault="001B73B6">
            <w:pPr>
              <w:spacing w:after="0" w:line="259" w:lineRule="auto"/>
              <w:ind w:left="33" w:right="0" w:firstLine="0"/>
            </w:pPr>
            <w:r>
              <w:rPr>
                <w:b/>
              </w:rPr>
              <w:t>Questions for real estate agents, conveyancing practitioners, and lawyers carrying out conveyancing activities</w:t>
            </w:r>
          </w:p>
        </w:tc>
        <w:tc>
          <w:tcPr>
            <w:tcW w:w="6053" w:type="dxa"/>
            <w:tcBorders>
              <w:top w:val="single" w:sz="4" w:space="0" w:color="00455D"/>
              <w:left w:val="single" w:sz="4" w:space="0" w:color="0E79BE"/>
              <w:bottom w:val="single" w:sz="4" w:space="0" w:color="0E79BE"/>
              <w:right w:val="single" w:sz="4" w:space="0" w:color="0E79BE"/>
            </w:tcBorders>
            <w:shd w:val="clear" w:color="auto" w:fill="ECF0FA"/>
          </w:tcPr>
          <w:p w14:paraId="204074EA" w14:textId="77777777" w:rsidR="00610238" w:rsidRDefault="00610238">
            <w:pPr>
              <w:spacing w:after="160" w:line="259" w:lineRule="auto"/>
              <w:ind w:left="0" w:right="0" w:firstLine="0"/>
            </w:pPr>
          </w:p>
        </w:tc>
      </w:tr>
      <w:tr w:rsidR="00610238" w14:paraId="204074FE" w14:textId="77777777" w:rsidTr="00AA588C">
        <w:tblPrEx>
          <w:tblCellMar>
            <w:top w:w="31" w:type="dxa"/>
            <w:left w:w="80" w:type="dxa"/>
            <w:right w:w="78" w:type="dxa"/>
          </w:tblCellMar>
        </w:tblPrEx>
        <w:trPr>
          <w:trHeight w:val="600"/>
        </w:trPr>
        <w:tc>
          <w:tcPr>
            <w:tcW w:w="1372" w:type="dxa"/>
            <w:tcBorders>
              <w:top w:val="single" w:sz="4" w:space="0" w:color="0E79BE"/>
              <w:left w:val="single" w:sz="4" w:space="0" w:color="0E79BE"/>
              <w:bottom w:val="single" w:sz="4" w:space="0" w:color="0E79BE"/>
              <w:right w:val="single" w:sz="4" w:space="0" w:color="0E79BE"/>
            </w:tcBorders>
          </w:tcPr>
          <w:p w14:paraId="204074EC" w14:textId="77777777" w:rsidR="00610238" w:rsidRDefault="001B73B6">
            <w:pPr>
              <w:spacing w:after="0" w:line="259" w:lineRule="auto"/>
              <w:ind w:left="0" w:right="0" w:firstLine="0"/>
            </w:pPr>
            <w:r>
              <w:t xml:space="preserve"> Note</w:t>
            </w:r>
          </w:p>
        </w:tc>
        <w:tc>
          <w:tcPr>
            <w:tcW w:w="3033" w:type="dxa"/>
            <w:tcBorders>
              <w:top w:val="single" w:sz="4" w:space="0" w:color="0E79BE"/>
              <w:left w:val="single" w:sz="4" w:space="0" w:color="0E79BE"/>
              <w:bottom w:val="single" w:sz="4" w:space="0" w:color="0E79BE"/>
              <w:right w:val="single" w:sz="4" w:space="0" w:color="0E79BE"/>
            </w:tcBorders>
          </w:tcPr>
          <w:p w14:paraId="204074ED" w14:textId="77777777" w:rsidR="00610238" w:rsidRDefault="001B73B6">
            <w:pPr>
              <w:spacing w:after="0" w:line="259" w:lineRule="auto"/>
              <w:ind w:left="0" w:right="30" w:firstLine="0"/>
            </w:pPr>
            <w:r>
              <w:rPr>
                <w:b/>
              </w:rPr>
              <w:t>Only answer these questions if you are a real estate agent, conveyancing practitioner, or a lawyer who carries out conveyancing activities.</w:t>
            </w:r>
          </w:p>
        </w:tc>
        <w:tc>
          <w:tcPr>
            <w:tcW w:w="6053" w:type="dxa"/>
            <w:tcBorders>
              <w:top w:val="single" w:sz="4" w:space="0" w:color="0E79BE"/>
              <w:left w:val="single" w:sz="4" w:space="0" w:color="0E79BE"/>
              <w:bottom w:val="single" w:sz="4" w:space="0" w:color="0E79BE"/>
              <w:right w:val="single" w:sz="4" w:space="0" w:color="0E79BE"/>
            </w:tcBorders>
          </w:tcPr>
          <w:p w14:paraId="204074EE" w14:textId="77777777" w:rsidR="00610238" w:rsidRDefault="001B73B6">
            <w:pPr>
              <w:spacing w:after="0" w:line="237" w:lineRule="auto"/>
              <w:ind w:left="0" w:right="0" w:firstLine="0"/>
            </w:pPr>
            <w:r>
              <w:t xml:space="preserve">A </w:t>
            </w:r>
            <w:r>
              <w:rPr>
                <w:b/>
                <w:i/>
              </w:rPr>
              <w:t xml:space="preserve">real estate agent </w:t>
            </w:r>
            <w:r>
              <w:t xml:space="preserve">is a licensed agent who carries out real estate work, as defined in section 4 of the Real Estate Agents Act </w:t>
            </w:r>
          </w:p>
          <w:p w14:paraId="204074EF" w14:textId="64DB796D" w:rsidR="00610238" w:rsidRDefault="001B73B6">
            <w:pPr>
              <w:spacing w:after="36" w:line="259" w:lineRule="auto"/>
              <w:ind w:left="0" w:right="0" w:firstLine="0"/>
            </w:pPr>
            <w:r>
              <w:t>2008.</w:t>
            </w:r>
            <w:r w:rsidR="000248DE">
              <w:rPr>
                <w:rStyle w:val="FootnoteReference"/>
              </w:rPr>
              <w:footnoteReference w:id="37"/>
            </w:r>
          </w:p>
          <w:p w14:paraId="204074F0" w14:textId="77777777" w:rsidR="00610238" w:rsidRDefault="001B73B6">
            <w:pPr>
              <w:spacing w:after="0" w:line="237" w:lineRule="auto"/>
              <w:ind w:left="0" w:right="0" w:firstLine="0"/>
            </w:pPr>
            <w:r>
              <w:t xml:space="preserve">A </w:t>
            </w:r>
            <w:r>
              <w:rPr>
                <w:b/>
                <w:i/>
              </w:rPr>
              <w:t xml:space="preserve">conveyancing practitioner </w:t>
            </w:r>
            <w:r>
              <w:t xml:space="preserve">means a person who holds a current practising certificate issued by the New Zealand Society of Conveyancers, as defined in section 4 of the Real Estate </w:t>
            </w:r>
          </w:p>
          <w:p w14:paraId="36374214" w14:textId="2CA2D797" w:rsidR="003241DD" w:rsidRDefault="001B73B6">
            <w:pPr>
              <w:spacing w:after="23" w:line="259" w:lineRule="auto"/>
              <w:ind w:left="0" w:right="0" w:firstLine="0"/>
            </w:pPr>
            <w:r>
              <w:t>Agents Act 2008.</w:t>
            </w:r>
            <w:r w:rsidR="000248DE">
              <w:rPr>
                <w:rStyle w:val="FootnoteReference"/>
              </w:rPr>
              <w:footnoteReference w:id="38"/>
            </w:r>
          </w:p>
          <w:p w14:paraId="51211807" w14:textId="7E357446" w:rsidR="003241DD" w:rsidRDefault="003241DD" w:rsidP="003241DD">
            <w:pPr>
              <w:spacing w:after="0" w:line="237" w:lineRule="auto"/>
              <w:ind w:left="0" w:right="0" w:firstLine="0"/>
            </w:pPr>
            <w:r>
              <w:rPr>
                <w:b/>
                <w:i/>
              </w:rPr>
              <w:lastRenderedPageBreak/>
              <w:t xml:space="preserve">Conveyancing </w:t>
            </w:r>
            <w:r>
              <w:t xml:space="preserve">as defined in section 6 of the Lawyers and Conveyancers Agents Act </w:t>
            </w:r>
            <w:r w:rsidR="00556AEA">
              <w:t>2006:</w:t>
            </w:r>
            <w:r w:rsidR="00556AEA">
              <w:rPr>
                <w:rStyle w:val="FootnoteReference"/>
              </w:rPr>
              <w:t xml:space="preserve"> </w:t>
            </w:r>
            <w:r w:rsidR="00556AEA">
              <w:rPr>
                <w:rStyle w:val="FootnoteReference"/>
              </w:rPr>
              <w:footnoteReference w:id="39"/>
            </w:r>
          </w:p>
          <w:p w14:paraId="204074F3" w14:textId="3759EBEB" w:rsidR="00610238" w:rsidRDefault="001B73B6">
            <w:pPr>
              <w:spacing w:after="0" w:line="276" w:lineRule="auto"/>
              <w:ind w:left="0" w:right="3923" w:firstLine="0"/>
            </w:pPr>
            <w:r>
              <w:t>a. means—</w:t>
            </w:r>
          </w:p>
          <w:p w14:paraId="204074F4" w14:textId="77777777" w:rsidR="00610238" w:rsidRDefault="001B73B6">
            <w:pPr>
              <w:numPr>
                <w:ilvl w:val="0"/>
                <w:numId w:val="20"/>
              </w:numPr>
              <w:spacing w:after="0" w:line="236" w:lineRule="auto"/>
              <w:ind w:right="52" w:hanging="304"/>
            </w:pPr>
            <w:r>
              <w:t>legal work carried out for the purpose of effecting or documenting any transaction or prospective transaction that does or would create, vary, transfer, or extinguish a legal or equitable estate, interest, or right in any real property; and</w:t>
            </w:r>
          </w:p>
          <w:p w14:paraId="204074F5" w14:textId="77777777" w:rsidR="00610238" w:rsidRDefault="001B73B6">
            <w:pPr>
              <w:numPr>
                <w:ilvl w:val="0"/>
                <w:numId w:val="20"/>
              </w:numPr>
              <w:spacing w:after="0" w:line="236" w:lineRule="auto"/>
              <w:ind w:right="52" w:hanging="304"/>
            </w:pPr>
            <w:r>
              <w:t>legal work carried out for the purpose of effecting or documenting a sale or purchase of a business, whether or not land is involved; and</w:t>
            </w:r>
          </w:p>
          <w:p w14:paraId="204074F6" w14:textId="77777777" w:rsidR="00610238" w:rsidRDefault="001B73B6">
            <w:pPr>
              <w:numPr>
                <w:ilvl w:val="0"/>
                <w:numId w:val="21"/>
              </w:numPr>
              <w:spacing w:after="0" w:line="236" w:lineRule="auto"/>
              <w:ind w:right="39" w:hanging="340"/>
            </w:pPr>
            <w:r>
              <w:t>includes legal work carried out for the purpose of effecting or documenting—</w:t>
            </w:r>
          </w:p>
          <w:p w14:paraId="204074F7" w14:textId="77777777" w:rsidR="00610238" w:rsidRDefault="001B73B6">
            <w:pPr>
              <w:numPr>
                <w:ilvl w:val="1"/>
                <w:numId w:val="21"/>
              </w:numPr>
              <w:spacing w:after="0" w:line="259" w:lineRule="auto"/>
              <w:ind w:right="0" w:hanging="304"/>
            </w:pPr>
            <w:r>
              <w:t>a lease of land; or</w:t>
            </w:r>
          </w:p>
          <w:p w14:paraId="204074F8" w14:textId="77777777" w:rsidR="00610238" w:rsidRDefault="001B73B6">
            <w:pPr>
              <w:numPr>
                <w:ilvl w:val="1"/>
                <w:numId w:val="21"/>
              </w:numPr>
              <w:spacing w:after="0" w:line="236" w:lineRule="auto"/>
              <w:ind w:right="0" w:hanging="304"/>
            </w:pPr>
            <w:r>
              <w:t>the grant of a mortgage or charge over any interest in land; or</w:t>
            </w:r>
          </w:p>
          <w:p w14:paraId="204074F9" w14:textId="77777777" w:rsidR="00610238" w:rsidRDefault="001B73B6">
            <w:pPr>
              <w:numPr>
                <w:ilvl w:val="1"/>
                <w:numId w:val="21"/>
              </w:numPr>
              <w:spacing w:after="0" w:line="236" w:lineRule="auto"/>
              <w:ind w:right="0" w:hanging="304"/>
            </w:pPr>
            <w:r>
              <w:t>the creation of a trust affecting any real property or any interest in land; and</w:t>
            </w:r>
          </w:p>
          <w:p w14:paraId="204074FA" w14:textId="77777777" w:rsidR="00610238" w:rsidRDefault="001B73B6">
            <w:pPr>
              <w:numPr>
                <w:ilvl w:val="0"/>
                <w:numId w:val="21"/>
              </w:numPr>
              <w:spacing w:after="0" w:line="236" w:lineRule="auto"/>
              <w:ind w:right="39" w:hanging="340"/>
            </w:pPr>
            <w:r>
              <w:t>includes any legal services that are incidental to, or ancillary to, any work of a kind described in paragraph (a) or paragraph (b); and</w:t>
            </w:r>
          </w:p>
          <w:p w14:paraId="204074FB" w14:textId="77777777" w:rsidR="00610238" w:rsidRDefault="001B73B6">
            <w:pPr>
              <w:numPr>
                <w:ilvl w:val="0"/>
                <w:numId w:val="21"/>
              </w:numPr>
              <w:spacing w:after="0" w:line="236" w:lineRule="auto"/>
              <w:ind w:right="39" w:hanging="340"/>
            </w:pPr>
            <w:r>
              <w:t>includes, in particular, the presenting of any instrument for registration under the Land Transfer Act 1952 or the Deeds Registration Act 1908 and the carrying out of any other work required by either of those Acts to be performed by, or on behalf of, persons seeking to effect registration of instruments; but</w:t>
            </w:r>
          </w:p>
          <w:p w14:paraId="204074FC" w14:textId="77777777" w:rsidR="00610238" w:rsidRDefault="001B73B6">
            <w:pPr>
              <w:numPr>
                <w:ilvl w:val="0"/>
                <w:numId w:val="21"/>
              </w:numPr>
              <w:spacing w:after="0" w:line="236" w:lineRule="auto"/>
              <w:ind w:right="39" w:hanging="340"/>
            </w:pPr>
            <w:r>
              <w:t>does not include the legal work involved in the preparation or drafting of a will; and</w:t>
            </w:r>
          </w:p>
          <w:p w14:paraId="204074FD" w14:textId="77777777" w:rsidR="00610238" w:rsidRDefault="001B73B6">
            <w:pPr>
              <w:numPr>
                <w:ilvl w:val="0"/>
                <w:numId w:val="21"/>
              </w:numPr>
              <w:spacing w:after="0" w:line="259" w:lineRule="auto"/>
              <w:ind w:right="39" w:hanging="340"/>
            </w:pPr>
            <w:r>
              <w:t>despite paragraph (d), does not include the work (not being legal work) involved in an agent of a practitioner or incorporated firm presenting an instrument for registration under the Land Transfer Act 1952 or the Deeds Registration Act 1908</w:t>
            </w:r>
          </w:p>
        </w:tc>
      </w:tr>
      <w:tr w:rsidR="00ED72D7" w14:paraId="4AF9AEEA" w14:textId="77777777" w:rsidTr="00A04CB4">
        <w:tblPrEx>
          <w:tblCellMar>
            <w:top w:w="34" w:type="dxa"/>
            <w:left w:w="80" w:type="dxa"/>
            <w:right w:w="80" w:type="dxa"/>
          </w:tblCellMar>
        </w:tblPrEx>
        <w:trPr>
          <w:trHeight w:val="1234"/>
        </w:trPr>
        <w:tc>
          <w:tcPr>
            <w:tcW w:w="1373" w:type="dxa"/>
            <w:tcBorders>
              <w:top w:val="single" w:sz="4" w:space="0" w:color="00455D"/>
              <w:left w:val="single" w:sz="4" w:space="0" w:color="0E79BE"/>
              <w:bottom w:val="single" w:sz="4" w:space="0" w:color="0E79BE"/>
              <w:right w:val="single" w:sz="4" w:space="0" w:color="0E79BE"/>
            </w:tcBorders>
          </w:tcPr>
          <w:p w14:paraId="2FC4139C" w14:textId="77777777" w:rsidR="0028554E" w:rsidRPr="0072470A" w:rsidRDefault="0028554E" w:rsidP="00FC77B1">
            <w:pPr>
              <w:spacing w:after="0" w:line="259" w:lineRule="auto"/>
              <w:ind w:left="0" w:right="0" w:firstLine="0"/>
            </w:pPr>
            <w:r w:rsidRPr="0072470A">
              <w:lastRenderedPageBreak/>
              <w:t>9.11</w:t>
            </w:r>
          </w:p>
        </w:tc>
        <w:tc>
          <w:tcPr>
            <w:tcW w:w="3033" w:type="dxa"/>
            <w:tcBorders>
              <w:top w:val="single" w:sz="4" w:space="0" w:color="00455D"/>
              <w:left w:val="single" w:sz="4" w:space="0" w:color="0E79BE"/>
              <w:bottom w:val="single" w:sz="4" w:space="0" w:color="0E79BE"/>
              <w:right w:val="single" w:sz="4" w:space="0" w:color="0E79BE"/>
            </w:tcBorders>
          </w:tcPr>
          <w:p w14:paraId="10311CA5" w14:textId="77777777" w:rsidR="0028554E" w:rsidRDefault="0028554E" w:rsidP="00FC77B1">
            <w:pPr>
              <w:spacing w:after="0" w:line="236" w:lineRule="auto"/>
              <w:ind w:left="0" w:right="0" w:firstLine="0"/>
            </w:pPr>
            <w:r>
              <w:t xml:space="preserve">Have you received cash as part of a real estate transaction? </w:t>
            </w:r>
          </w:p>
          <w:p w14:paraId="472498AB" w14:textId="77777777" w:rsidR="0028554E" w:rsidRDefault="0028554E" w:rsidP="00FC77B1">
            <w:pPr>
              <w:spacing w:after="0" w:line="259" w:lineRule="auto"/>
              <w:ind w:left="0" w:right="0" w:firstLine="0"/>
            </w:pPr>
            <w:r>
              <w:rPr>
                <w:i/>
              </w:rPr>
              <w:t>Yes/No</w:t>
            </w:r>
          </w:p>
          <w:p w14:paraId="6201B0D6" w14:textId="77777777" w:rsidR="0028554E" w:rsidRDefault="0028554E" w:rsidP="00FC77B1">
            <w:pPr>
              <w:spacing w:after="0" w:line="236" w:lineRule="auto"/>
              <w:ind w:left="0" w:right="0" w:firstLine="0"/>
            </w:pPr>
            <w:r>
              <w:t xml:space="preserve">If you answered yes, how often in the last year? How much? </w:t>
            </w:r>
          </w:p>
          <w:p w14:paraId="75E9DDFA" w14:textId="77777777" w:rsidR="0028554E" w:rsidRDefault="0028554E" w:rsidP="00FC77B1">
            <w:pPr>
              <w:spacing w:after="0" w:line="259" w:lineRule="auto"/>
              <w:ind w:left="0" w:right="0" w:firstLine="0"/>
            </w:pPr>
            <w:r>
              <w:rPr>
                <w:i/>
              </w:rPr>
              <w:t>NZ$[amount]</w:t>
            </w:r>
          </w:p>
        </w:tc>
        <w:tc>
          <w:tcPr>
            <w:tcW w:w="6052" w:type="dxa"/>
            <w:tcBorders>
              <w:top w:val="single" w:sz="4" w:space="0" w:color="00455D"/>
              <w:left w:val="single" w:sz="4" w:space="0" w:color="0E79BE"/>
              <w:bottom w:val="single" w:sz="4" w:space="0" w:color="0E79BE"/>
              <w:right w:val="single" w:sz="4" w:space="0" w:color="0E79BE"/>
            </w:tcBorders>
          </w:tcPr>
          <w:p w14:paraId="1BA62EFF" w14:textId="55EF6249" w:rsidR="00ED72D7" w:rsidRDefault="00ED72D7" w:rsidP="00FC77B1">
            <w:pPr>
              <w:spacing w:after="0" w:line="259" w:lineRule="auto"/>
              <w:ind w:left="0" w:right="0" w:firstLine="0"/>
            </w:pPr>
            <w:r w:rsidRPr="00F3447A">
              <w:rPr>
                <w:b/>
                <w:i/>
              </w:rPr>
              <w:t>Cash</w:t>
            </w:r>
            <w:r>
              <w:rPr>
                <w:i/>
              </w:rPr>
              <w:t xml:space="preserve"> </w:t>
            </w:r>
            <w:r>
              <w:t>includes both physical currenc</w:t>
            </w:r>
            <w:r>
              <w:t>y</w:t>
            </w:r>
            <w:r>
              <w:t xml:space="preserve"> and bearer-negotiable</w:t>
            </w:r>
            <w:r>
              <w:t xml:space="preserve"> instruments</w:t>
            </w:r>
          </w:p>
          <w:p w14:paraId="51501DD2" w14:textId="2B15BF8A" w:rsidR="00CC2585" w:rsidRPr="00A04CB4" w:rsidRDefault="00CC2585" w:rsidP="00CC2585">
            <w:pPr>
              <w:spacing w:after="0" w:line="237" w:lineRule="auto"/>
              <w:ind w:left="0" w:right="0" w:firstLine="0"/>
              <w:rPr>
                <w:color w:val="auto"/>
              </w:rPr>
            </w:pPr>
            <w:r>
              <w:t xml:space="preserve">A </w:t>
            </w:r>
            <w:r w:rsidRPr="00F3447A">
              <w:rPr>
                <w:b/>
                <w:i/>
              </w:rPr>
              <w:t>bearer</w:t>
            </w:r>
            <w:r w:rsidR="002C2909">
              <w:rPr>
                <w:b/>
                <w:i/>
              </w:rPr>
              <w:t>-</w:t>
            </w:r>
            <w:r w:rsidRPr="00F3447A">
              <w:rPr>
                <w:b/>
                <w:i/>
              </w:rPr>
              <w:t>negotiable instrument</w:t>
            </w:r>
            <w:r>
              <w:rPr>
                <w:b/>
              </w:rPr>
              <w:t xml:space="preserve"> </w:t>
            </w:r>
            <w:r>
              <w:t>is a non-cash monetary instrument, which may contain the instruction “pay to the bearer”. Examples of bearer</w:t>
            </w:r>
            <w:r w:rsidR="002C2909">
              <w:t>-</w:t>
            </w:r>
            <w:r>
              <w:t xml:space="preserve">negotiable instruments include cheques, a </w:t>
            </w:r>
            <w:r w:rsidRPr="00A04CB4">
              <w:rPr>
                <w:color w:val="auto"/>
              </w:rPr>
              <w:t>bill of exchange, promissory notes, traveller’s cheques, bearer bonds, money orders and postal orders.</w:t>
            </w:r>
          </w:p>
          <w:p w14:paraId="5B9A80E8" w14:textId="77777777" w:rsidR="00CC2585" w:rsidRPr="00A04CB4" w:rsidRDefault="00CC2585" w:rsidP="00FC77B1">
            <w:pPr>
              <w:spacing w:after="0" w:line="259" w:lineRule="auto"/>
              <w:ind w:left="0" w:right="0" w:firstLine="0"/>
              <w:rPr>
                <w:color w:val="auto"/>
              </w:rPr>
            </w:pPr>
          </w:p>
          <w:p w14:paraId="27F5B0AA" w14:textId="367AAF5C" w:rsidR="0028554E" w:rsidRDefault="0028554E" w:rsidP="00FC77B1">
            <w:pPr>
              <w:spacing w:after="0" w:line="259" w:lineRule="auto"/>
              <w:ind w:left="0" w:right="0" w:firstLine="0"/>
            </w:pPr>
            <w:r w:rsidRPr="00A04CB4">
              <w:rPr>
                <w:color w:val="auto"/>
              </w:rPr>
              <w:t xml:space="preserve">A </w:t>
            </w:r>
            <w:r w:rsidRPr="00A04CB4">
              <w:rPr>
                <w:b/>
                <w:i/>
                <w:color w:val="auto"/>
              </w:rPr>
              <w:t xml:space="preserve">transaction </w:t>
            </w:r>
            <w:r>
              <w:t xml:space="preserve">as defined in section 4 of the Real Estate Agents </w:t>
            </w:r>
          </w:p>
          <w:p w14:paraId="17873284" w14:textId="77777777" w:rsidR="0028554E" w:rsidRDefault="0028554E" w:rsidP="00FC77B1">
            <w:pPr>
              <w:spacing w:after="9" w:line="259" w:lineRule="auto"/>
              <w:ind w:left="0" w:right="0" w:firstLine="0"/>
            </w:pPr>
            <w:r>
              <w:t>Act</w:t>
            </w:r>
            <w:r>
              <w:rPr>
                <w:b/>
              </w:rPr>
              <w:t xml:space="preserve"> </w:t>
            </w:r>
            <w:r>
              <w:t>means any one or more of the following:</w:t>
            </w:r>
            <w:r>
              <w:rPr>
                <w:rStyle w:val="FootnoteReference"/>
              </w:rPr>
              <w:footnoteReference w:id="40"/>
            </w:r>
            <w:r w:rsidDel="000248DE">
              <w:rPr>
                <w:sz w:val="20"/>
                <w:vertAlign w:val="superscript"/>
              </w:rPr>
              <w:t>40</w:t>
            </w:r>
          </w:p>
          <w:p w14:paraId="38A9B3BE" w14:textId="77777777" w:rsidR="0028554E" w:rsidRDefault="0028554E" w:rsidP="00FC77B1">
            <w:pPr>
              <w:numPr>
                <w:ilvl w:val="0"/>
                <w:numId w:val="22"/>
              </w:numPr>
              <w:spacing w:after="0" w:line="236" w:lineRule="auto"/>
              <w:ind w:right="0" w:hanging="340"/>
            </w:pPr>
            <w:r>
              <w:t>the sale, purchase, or other disposal or acquisition of a freehold estate or interest in land:</w:t>
            </w:r>
          </w:p>
          <w:p w14:paraId="616145EE" w14:textId="77777777" w:rsidR="0028554E" w:rsidRDefault="0028554E" w:rsidP="00FC77B1">
            <w:pPr>
              <w:numPr>
                <w:ilvl w:val="0"/>
                <w:numId w:val="22"/>
              </w:numPr>
              <w:spacing w:after="0" w:line="236" w:lineRule="auto"/>
              <w:ind w:right="0" w:hanging="340"/>
            </w:pPr>
            <w:r>
              <w:t>the grant, sale, purchase, or other disposal or acquisition of a leasehold estate or interest in land (other than a tenancy to which the Residential Tenancies Act 1986 applies):</w:t>
            </w:r>
          </w:p>
          <w:p w14:paraId="6BC4A75B" w14:textId="77777777" w:rsidR="0028554E" w:rsidRDefault="0028554E" w:rsidP="00FC77B1">
            <w:pPr>
              <w:numPr>
                <w:ilvl w:val="0"/>
                <w:numId w:val="22"/>
              </w:numPr>
              <w:spacing w:after="0" w:line="236" w:lineRule="auto"/>
              <w:ind w:right="0" w:hanging="340"/>
            </w:pPr>
            <w:r>
              <w:t>the grant, sale, purchase, or other disposal or acquisition of a licence that is registrable under the Land Transfer Act 1952:</w:t>
            </w:r>
          </w:p>
          <w:p w14:paraId="72553D79" w14:textId="77777777" w:rsidR="0028554E" w:rsidRDefault="0028554E" w:rsidP="00FC77B1">
            <w:pPr>
              <w:numPr>
                <w:ilvl w:val="0"/>
                <w:numId w:val="22"/>
              </w:numPr>
              <w:spacing w:after="0" w:line="236" w:lineRule="auto"/>
              <w:ind w:right="0" w:hanging="340"/>
            </w:pPr>
            <w:r>
              <w:lastRenderedPageBreak/>
              <w:t>the grant, sale, purchase, or other disposal or acquisition of an occupation right agreement within the meaning of the Retirement Villages Act 2003:</w:t>
            </w:r>
          </w:p>
          <w:p w14:paraId="4B244F0E" w14:textId="77777777" w:rsidR="0028554E" w:rsidRDefault="0028554E" w:rsidP="00FC77B1">
            <w:pPr>
              <w:numPr>
                <w:ilvl w:val="0"/>
                <w:numId w:val="22"/>
              </w:numPr>
              <w:spacing w:after="0" w:line="259" w:lineRule="auto"/>
              <w:ind w:right="0" w:hanging="340"/>
            </w:pPr>
            <w:r>
              <w:t>the sale, purchase, or other disposal or acquisition of any business (either with or without any interest in land).</w:t>
            </w:r>
          </w:p>
        </w:tc>
      </w:tr>
      <w:tr w:rsidR="00ED72D7" w14:paraId="4F6C1477" w14:textId="77777777" w:rsidTr="00ED72D7">
        <w:tblPrEx>
          <w:tblCellMar>
            <w:top w:w="34" w:type="dxa"/>
            <w:left w:w="80" w:type="dxa"/>
            <w:right w:w="80" w:type="dxa"/>
          </w:tblCellMar>
        </w:tblPrEx>
        <w:trPr>
          <w:trHeight w:val="853"/>
        </w:trPr>
        <w:tc>
          <w:tcPr>
            <w:tcW w:w="1373" w:type="dxa"/>
            <w:tcBorders>
              <w:top w:val="single" w:sz="4" w:space="0" w:color="0E79BE"/>
              <w:left w:val="single" w:sz="4" w:space="0" w:color="0E79BE"/>
              <w:bottom w:val="single" w:sz="4" w:space="0" w:color="0E79BE"/>
              <w:right w:val="single" w:sz="4" w:space="0" w:color="0E79BE"/>
            </w:tcBorders>
          </w:tcPr>
          <w:p w14:paraId="67B83740" w14:textId="77777777" w:rsidR="0028554E" w:rsidRDefault="0028554E" w:rsidP="00FC77B1">
            <w:pPr>
              <w:spacing w:after="0" w:line="259" w:lineRule="auto"/>
              <w:ind w:left="0" w:right="0" w:firstLine="0"/>
            </w:pPr>
            <w:r>
              <w:lastRenderedPageBreak/>
              <w:t>9.12</w:t>
            </w:r>
          </w:p>
        </w:tc>
        <w:tc>
          <w:tcPr>
            <w:tcW w:w="3033" w:type="dxa"/>
            <w:tcBorders>
              <w:top w:val="single" w:sz="4" w:space="0" w:color="0E79BE"/>
              <w:left w:val="single" w:sz="4" w:space="0" w:color="0E79BE"/>
              <w:bottom w:val="single" w:sz="4" w:space="0" w:color="0E79BE"/>
              <w:right w:val="single" w:sz="4" w:space="0" w:color="0E79BE"/>
            </w:tcBorders>
          </w:tcPr>
          <w:p w14:paraId="212C6FD6" w14:textId="43B37F16" w:rsidR="0028554E" w:rsidRDefault="0028554E" w:rsidP="00FC77B1">
            <w:pPr>
              <w:spacing w:after="0" w:line="259" w:lineRule="auto"/>
              <w:ind w:left="0" w:right="0" w:firstLine="0"/>
            </w:pPr>
            <w:r>
              <w:t>Are you providing residential property sales or services (e</w:t>
            </w:r>
            <w:r w:rsidR="00ED72D7">
              <w:t>.</w:t>
            </w:r>
            <w:r>
              <w:t>g</w:t>
            </w:r>
            <w:r w:rsidR="00ED72D7">
              <w:t>.</w:t>
            </w:r>
            <w:r>
              <w:t xml:space="preserve">, people buying homes)? </w:t>
            </w:r>
            <w:r>
              <w:rPr>
                <w:i/>
              </w:rPr>
              <w:t>Yes/No</w:t>
            </w:r>
          </w:p>
        </w:tc>
        <w:tc>
          <w:tcPr>
            <w:tcW w:w="6052" w:type="dxa"/>
            <w:tcBorders>
              <w:top w:val="single" w:sz="4" w:space="0" w:color="0E79BE"/>
              <w:left w:val="single" w:sz="4" w:space="0" w:color="0E79BE"/>
              <w:bottom w:val="single" w:sz="4" w:space="0" w:color="0E79BE"/>
              <w:right w:val="single" w:sz="4" w:space="0" w:color="0E79BE"/>
            </w:tcBorders>
          </w:tcPr>
          <w:p w14:paraId="40CB3990" w14:textId="77777777" w:rsidR="0028554E" w:rsidRDefault="0028554E" w:rsidP="00FC77B1">
            <w:pPr>
              <w:spacing w:after="0" w:line="259" w:lineRule="auto"/>
              <w:ind w:left="0" w:right="0" w:firstLine="0"/>
            </w:pPr>
            <w:r>
              <w:rPr>
                <w:b/>
                <w:i/>
              </w:rPr>
              <w:t>Residential property</w:t>
            </w:r>
            <w:r>
              <w:rPr>
                <w:b/>
              </w:rPr>
              <w:t xml:space="preserve"> </w:t>
            </w:r>
            <w:r>
              <w:t>means any property used, or intended to be used, exclusively or principally for residential purposes.</w:t>
            </w:r>
          </w:p>
        </w:tc>
      </w:tr>
      <w:tr w:rsidR="00ED72D7" w14:paraId="7E909148" w14:textId="77777777" w:rsidTr="00ED72D7">
        <w:tblPrEx>
          <w:tblCellMar>
            <w:top w:w="34" w:type="dxa"/>
            <w:left w:w="80" w:type="dxa"/>
            <w:right w:w="80" w:type="dxa"/>
          </w:tblCellMar>
        </w:tblPrEx>
        <w:trPr>
          <w:trHeight w:val="869"/>
        </w:trPr>
        <w:tc>
          <w:tcPr>
            <w:tcW w:w="1373" w:type="dxa"/>
            <w:tcBorders>
              <w:top w:val="single" w:sz="4" w:space="0" w:color="0E79BE"/>
              <w:left w:val="single" w:sz="4" w:space="0" w:color="0E79BE"/>
              <w:bottom w:val="single" w:sz="4" w:space="0" w:color="0E79BE"/>
              <w:right w:val="single" w:sz="4" w:space="0" w:color="0E79BE"/>
            </w:tcBorders>
          </w:tcPr>
          <w:p w14:paraId="0059FA31" w14:textId="77777777" w:rsidR="0028554E" w:rsidRDefault="0028554E" w:rsidP="00FC77B1">
            <w:pPr>
              <w:spacing w:after="0" w:line="259" w:lineRule="auto"/>
              <w:ind w:left="0" w:right="0" w:firstLine="0"/>
            </w:pPr>
            <w:r>
              <w:t>9.13</w:t>
            </w:r>
          </w:p>
        </w:tc>
        <w:tc>
          <w:tcPr>
            <w:tcW w:w="3033" w:type="dxa"/>
            <w:tcBorders>
              <w:top w:val="single" w:sz="4" w:space="0" w:color="0E79BE"/>
              <w:left w:val="single" w:sz="4" w:space="0" w:color="0E79BE"/>
              <w:bottom w:val="single" w:sz="4" w:space="0" w:color="0E79BE"/>
              <w:right w:val="single" w:sz="4" w:space="0" w:color="0E79BE"/>
            </w:tcBorders>
          </w:tcPr>
          <w:p w14:paraId="16DFDEEE" w14:textId="77777777" w:rsidR="0028554E" w:rsidRDefault="0028554E" w:rsidP="00FC77B1">
            <w:pPr>
              <w:spacing w:after="3" w:line="236" w:lineRule="auto"/>
              <w:ind w:left="0" w:right="0" w:firstLine="0"/>
            </w:pPr>
            <w:r>
              <w:t xml:space="preserve">Are you providing commercial property sales or other services? </w:t>
            </w:r>
            <w:r>
              <w:rPr>
                <w:i/>
              </w:rPr>
              <w:t>Yes/No</w:t>
            </w:r>
          </w:p>
          <w:p w14:paraId="2577FBA0" w14:textId="77777777" w:rsidR="0028554E" w:rsidRDefault="0028554E" w:rsidP="00FC77B1">
            <w:pPr>
              <w:spacing w:after="0" w:line="236" w:lineRule="auto"/>
              <w:ind w:left="0" w:right="177" w:firstLine="0"/>
            </w:pPr>
            <w:r>
              <w:t xml:space="preserve">If you answered “yes” to both 9.12 and 9.13, what is the estimated split between residential and commercial property sales and services? </w:t>
            </w:r>
          </w:p>
          <w:p w14:paraId="06FCDC96" w14:textId="77777777" w:rsidR="0028554E" w:rsidRDefault="0028554E" w:rsidP="00FC77B1">
            <w:pPr>
              <w:spacing w:after="0" w:line="259" w:lineRule="auto"/>
              <w:ind w:left="0" w:right="0" w:firstLine="0"/>
            </w:pPr>
            <w:r>
              <w:rPr>
                <w:i/>
              </w:rPr>
              <w:t>[percentage]</w:t>
            </w:r>
          </w:p>
        </w:tc>
        <w:tc>
          <w:tcPr>
            <w:tcW w:w="6052" w:type="dxa"/>
            <w:tcBorders>
              <w:top w:val="single" w:sz="4" w:space="0" w:color="0E79BE"/>
              <w:left w:val="single" w:sz="4" w:space="0" w:color="0E79BE"/>
              <w:bottom w:val="single" w:sz="4" w:space="0" w:color="0E79BE"/>
              <w:right w:val="single" w:sz="4" w:space="0" w:color="0E79BE"/>
            </w:tcBorders>
          </w:tcPr>
          <w:p w14:paraId="41C9F59B" w14:textId="4E8B50E6" w:rsidR="00ED72D7" w:rsidRDefault="0028554E" w:rsidP="00FC77B1">
            <w:pPr>
              <w:spacing w:after="0" w:line="259" w:lineRule="auto"/>
              <w:ind w:left="0" w:right="0" w:firstLine="0"/>
            </w:pPr>
            <w:r>
              <w:rPr>
                <w:b/>
                <w:i/>
              </w:rPr>
              <w:t>Commercial property</w:t>
            </w:r>
            <w:r>
              <w:rPr>
                <w:b/>
              </w:rPr>
              <w:t xml:space="preserve"> </w:t>
            </w:r>
            <w:r>
              <w:t xml:space="preserve">means any property used, or intended to be used, exclusively or principally for commercial purposes. </w:t>
            </w:r>
            <w:r w:rsidR="00ED72D7">
              <w:t>Please inc</w:t>
            </w:r>
            <w:r w:rsidR="00ED72D7">
              <w:t>lude commercial leasing.</w:t>
            </w:r>
          </w:p>
          <w:p w14:paraId="2DA719AB" w14:textId="581F3F3D" w:rsidR="0028554E" w:rsidRDefault="0028554E" w:rsidP="00FC77B1">
            <w:pPr>
              <w:spacing w:after="0" w:line="259" w:lineRule="auto"/>
              <w:ind w:left="0" w:right="0" w:firstLine="0"/>
            </w:pPr>
            <w:r>
              <w:rPr>
                <w:b/>
              </w:rPr>
              <w:t xml:space="preserve">Only answer the second part of this question if you answered “yes” to both 9.12 and 9.13. </w:t>
            </w:r>
          </w:p>
        </w:tc>
      </w:tr>
    </w:tbl>
    <w:p w14:paraId="2040751B" w14:textId="77777777" w:rsidR="00610238" w:rsidRDefault="001B73B6">
      <w:r>
        <w:br w:type="page"/>
      </w:r>
    </w:p>
    <w:p w14:paraId="2040751C" w14:textId="419A6214" w:rsidR="00610238" w:rsidRDefault="001B73B6">
      <w:pPr>
        <w:pStyle w:val="Heading1"/>
        <w:ind w:left="15"/>
      </w:pPr>
      <w:bookmarkStart w:id="7" w:name="_Toc75530764"/>
      <w:r>
        <w:lastRenderedPageBreak/>
        <w:t>Part 5: Ministerial exemption</w:t>
      </w:r>
      <w:bookmarkEnd w:id="7"/>
    </w:p>
    <w:p w14:paraId="2040751D" w14:textId="1D27CA67" w:rsidR="00610238" w:rsidRDefault="001B73B6">
      <w:pPr>
        <w:spacing w:after="11"/>
        <w:ind w:left="-5" w:right="0"/>
      </w:pPr>
      <w:r>
        <w:t xml:space="preserve">These questions relate the conditions of a ministerial exemption. Answer </w:t>
      </w:r>
      <w:r>
        <w:rPr>
          <w:b/>
        </w:rPr>
        <w:t>all relevant</w:t>
      </w:r>
      <w:r>
        <w:t xml:space="preserve"> questions.</w:t>
      </w:r>
    </w:p>
    <w:p w14:paraId="1A8C9814" w14:textId="77777777" w:rsidR="00B76C9A" w:rsidRDefault="00B76C9A">
      <w:pPr>
        <w:spacing w:after="11"/>
        <w:ind w:left="-5" w:right="0"/>
      </w:pPr>
    </w:p>
    <w:tbl>
      <w:tblPr>
        <w:tblStyle w:val="TableGrid"/>
        <w:tblW w:w="10456" w:type="dxa"/>
        <w:tblInd w:w="5" w:type="dxa"/>
        <w:tblCellMar>
          <w:top w:w="64" w:type="dxa"/>
          <w:left w:w="113" w:type="dxa"/>
          <w:right w:w="105" w:type="dxa"/>
        </w:tblCellMar>
        <w:tblLook w:val="04A0" w:firstRow="1" w:lastRow="0" w:firstColumn="1" w:lastColumn="0" w:noHBand="0" w:noVBand="1"/>
      </w:tblPr>
      <w:tblGrid>
        <w:gridCol w:w="1486"/>
        <w:gridCol w:w="2580"/>
        <w:gridCol w:w="6390"/>
      </w:tblGrid>
      <w:tr w:rsidR="00610238" w14:paraId="20407521" w14:textId="77777777">
        <w:trPr>
          <w:trHeight w:val="490"/>
        </w:trPr>
        <w:tc>
          <w:tcPr>
            <w:tcW w:w="1486" w:type="dxa"/>
            <w:tcBorders>
              <w:top w:val="single" w:sz="4" w:space="0" w:color="00455D"/>
              <w:left w:val="single" w:sz="4" w:space="0" w:color="00455D"/>
              <w:bottom w:val="single" w:sz="4" w:space="0" w:color="00455D"/>
              <w:right w:val="single" w:sz="4" w:space="0" w:color="00455D"/>
            </w:tcBorders>
            <w:shd w:val="clear" w:color="auto" w:fill="0E79BE"/>
          </w:tcPr>
          <w:p w14:paraId="2040751E" w14:textId="77777777" w:rsidR="00610238" w:rsidRDefault="001B73B6">
            <w:pPr>
              <w:spacing w:after="0" w:line="259" w:lineRule="auto"/>
              <w:ind w:left="0" w:right="0" w:firstLine="0"/>
            </w:pPr>
            <w:r>
              <w:rPr>
                <w:b/>
                <w:color w:val="FFFFFF"/>
                <w:sz w:val="20"/>
              </w:rPr>
              <w:t>Part 5</w:t>
            </w:r>
          </w:p>
        </w:tc>
        <w:tc>
          <w:tcPr>
            <w:tcW w:w="2580" w:type="dxa"/>
            <w:tcBorders>
              <w:top w:val="single" w:sz="4" w:space="0" w:color="00455D"/>
              <w:left w:val="single" w:sz="4" w:space="0" w:color="00455D"/>
              <w:bottom w:val="single" w:sz="4" w:space="0" w:color="00455D"/>
              <w:right w:val="single" w:sz="4" w:space="0" w:color="00455D"/>
            </w:tcBorders>
            <w:shd w:val="clear" w:color="auto" w:fill="0E79BE"/>
          </w:tcPr>
          <w:p w14:paraId="2040751F" w14:textId="77777777" w:rsidR="00610238" w:rsidRDefault="001B73B6">
            <w:pPr>
              <w:spacing w:after="0" w:line="259" w:lineRule="auto"/>
              <w:ind w:left="0" w:right="0" w:firstLine="0"/>
            </w:pPr>
            <w:r>
              <w:rPr>
                <w:b/>
                <w:color w:val="FFFFFF"/>
                <w:sz w:val="20"/>
              </w:rPr>
              <w:t>Annual report question</w:t>
            </w:r>
          </w:p>
        </w:tc>
        <w:tc>
          <w:tcPr>
            <w:tcW w:w="6390" w:type="dxa"/>
            <w:tcBorders>
              <w:top w:val="single" w:sz="4" w:space="0" w:color="00455D"/>
              <w:left w:val="single" w:sz="4" w:space="0" w:color="00455D"/>
              <w:bottom w:val="single" w:sz="4" w:space="0" w:color="00455D"/>
              <w:right w:val="single" w:sz="4" w:space="0" w:color="00455D"/>
            </w:tcBorders>
            <w:shd w:val="clear" w:color="auto" w:fill="0E79BE"/>
          </w:tcPr>
          <w:p w14:paraId="20407520" w14:textId="77777777" w:rsidR="00610238" w:rsidRDefault="001B73B6">
            <w:pPr>
              <w:spacing w:after="0" w:line="259" w:lineRule="auto"/>
              <w:ind w:left="0" w:right="0" w:firstLine="0"/>
            </w:pPr>
            <w:r>
              <w:rPr>
                <w:b/>
                <w:color w:val="FFFFFF"/>
                <w:sz w:val="20"/>
              </w:rPr>
              <w:t xml:space="preserve">Guidance </w:t>
            </w:r>
          </w:p>
        </w:tc>
      </w:tr>
      <w:tr w:rsidR="00610238" w14:paraId="20407525" w14:textId="77777777">
        <w:trPr>
          <w:trHeight w:val="656"/>
        </w:trPr>
        <w:tc>
          <w:tcPr>
            <w:tcW w:w="1486" w:type="dxa"/>
            <w:tcBorders>
              <w:top w:val="single" w:sz="4" w:space="0" w:color="00455D"/>
              <w:left w:val="single" w:sz="4" w:space="0" w:color="0E79BE"/>
              <w:bottom w:val="single" w:sz="4" w:space="0" w:color="0E79BE"/>
              <w:right w:val="single" w:sz="4" w:space="0" w:color="0E79BE"/>
            </w:tcBorders>
            <w:shd w:val="clear" w:color="auto" w:fill="ECF0FA"/>
          </w:tcPr>
          <w:p w14:paraId="20407522" w14:textId="77777777" w:rsidR="00610238" w:rsidRDefault="001B73B6">
            <w:pPr>
              <w:spacing w:after="0" w:line="259" w:lineRule="auto"/>
              <w:ind w:left="0" w:right="0" w:firstLine="0"/>
            </w:pPr>
            <w:r>
              <w:rPr>
                <w:b/>
              </w:rPr>
              <w:t xml:space="preserve">10 </w:t>
            </w:r>
          </w:p>
        </w:tc>
        <w:tc>
          <w:tcPr>
            <w:tcW w:w="2580" w:type="dxa"/>
            <w:tcBorders>
              <w:top w:val="single" w:sz="4" w:space="0" w:color="00455D"/>
              <w:left w:val="single" w:sz="4" w:space="0" w:color="0E79BE"/>
              <w:bottom w:val="single" w:sz="4" w:space="0" w:color="0E79BE"/>
              <w:right w:val="single" w:sz="4" w:space="0" w:color="0E79BE"/>
            </w:tcBorders>
            <w:shd w:val="clear" w:color="auto" w:fill="ECF0FA"/>
          </w:tcPr>
          <w:p w14:paraId="20407523" w14:textId="77777777" w:rsidR="00610238" w:rsidRDefault="001B73B6">
            <w:pPr>
              <w:spacing w:after="0" w:line="259" w:lineRule="auto"/>
              <w:ind w:left="0" w:right="0" w:firstLine="0"/>
            </w:pPr>
            <w:r>
              <w:rPr>
                <w:b/>
              </w:rPr>
              <w:t xml:space="preserve">Conditions of ministerial exemption </w:t>
            </w:r>
          </w:p>
        </w:tc>
        <w:tc>
          <w:tcPr>
            <w:tcW w:w="6390" w:type="dxa"/>
            <w:tcBorders>
              <w:top w:val="single" w:sz="4" w:space="0" w:color="00455D"/>
              <w:left w:val="single" w:sz="4" w:space="0" w:color="0E79BE"/>
              <w:bottom w:val="single" w:sz="4" w:space="0" w:color="0E79BE"/>
              <w:right w:val="single" w:sz="4" w:space="0" w:color="0E79BE"/>
            </w:tcBorders>
            <w:shd w:val="clear" w:color="auto" w:fill="ECF0FA"/>
          </w:tcPr>
          <w:p w14:paraId="20407524" w14:textId="77777777" w:rsidR="00610238" w:rsidRDefault="00610238">
            <w:pPr>
              <w:spacing w:after="160" w:line="259" w:lineRule="auto"/>
              <w:ind w:left="0" w:right="0" w:firstLine="0"/>
            </w:pPr>
          </w:p>
        </w:tc>
      </w:tr>
      <w:tr w:rsidR="00610238" w14:paraId="2040752A" w14:textId="77777777">
        <w:trPr>
          <w:trHeight w:val="2240"/>
        </w:trPr>
        <w:tc>
          <w:tcPr>
            <w:tcW w:w="1486" w:type="dxa"/>
            <w:tcBorders>
              <w:top w:val="single" w:sz="4" w:space="0" w:color="0E79BE"/>
              <w:left w:val="single" w:sz="4" w:space="0" w:color="0E79BE"/>
              <w:bottom w:val="single" w:sz="4" w:space="0" w:color="0E79BE"/>
              <w:right w:val="single" w:sz="4" w:space="0" w:color="0E79BE"/>
            </w:tcBorders>
          </w:tcPr>
          <w:p w14:paraId="20407526" w14:textId="77777777" w:rsidR="00610238" w:rsidRDefault="001B73B6">
            <w:pPr>
              <w:spacing w:after="0" w:line="259" w:lineRule="auto"/>
              <w:ind w:left="0" w:right="0" w:firstLine="0"/>
            </w:pPr>
            <w:r>
              <w:t xml:space="preserve">Note </w:t>
            </w:r>
          </w:p>
        </w:tc>
        <w:tc>
          <w:tcPr>
            <w:tcW w:w="2580" w:type="dxa"/>
            <w:tcBorders>
              <w:top w:val="single" w:sz="4" w:space="0" w:color="0E79BE"/>
              <w:left w:val="single" w:sz="4" w:space="0" w:color="0E79BE"/>
              <w:bottom w:val="single" w:sz="4" w:space="0" w:color="0E79BE"/>
              <w:right w:val="single" w:sz="4" w:space="0" w:color="0E79BE"/>
            </w:tcBorders>
          </w:tcPr>
          <w:p w14:paraId="20407527" w14:textId="77777777" w:rsidR="00610238" w:rsidRDefault="00610238">
            <w:pPr>
              <w:spacing w:after="160" w:line="259" w:lineRule="auto"/>
              <w:ind w:left="0" w:right="0" w:firstLine="0"/>
            </w:pPr>
          </w:p>
        </w:tc>
        <w:tc>
          <w:tcPr>
            <w:tcW w:w="6390" w:type="dxa"/>
            <w:tcBorders>
              <w:top w:val="single" w:sz="4" w:space="0" w:color="0E79BE"/>
              <w:left w:val="single" w:sz="4" w:space="0" w:color="0E79BE"/>
              <w:bottom w:val="single" w:sz="4" w:space="0" w:color="0E79BE"/>
              <w:right w:val="single" w:sz="4" w:space="0" w:color="0E79BE"/>
            </w:tcBorders>
          </w:tcPr>
          <w:p w14:paraId="20407528" w14:textId="1989BA6C" w:rsidR="00610238" w:rsidRDefault="001B73B6">
            <w:pPr>
              <w:spacing w:after="0" w:line="237" w:lineRule="auto"/>
              <w:ind w:left="0" w:right="0" w:firstLine="0"/>
            </w:pPr>
            <w:r>
              <w:t>The questions in Part 5 relate to reporting entities that have been granted an exemption from the Act by the Minister of Justice. If your ministerial exemption exempts you from section 60 of the Act</w:t>
            </w:r>
            <w:r w:rsidR="000248DE">
              <w:rPr>
                <w:rStyle w:val="FootnoteReference"/>
              </w:rPr>
              <w:footnoteReference w:id="41"/>
            </w:r>
            <w:r>
              <w:t xml:space="preserve"> (requirement for an annual AML/CFT report) in relation to all relevant services, then you are not required to complete any parts of the annual report.</w:t>
            </w:r>
          </w:p>
          <w:p w14:paraId="20407529" w14:textId="77777777" w:rsidR="00610238" w:rsidRDefault="001B73B6">
            <w:pPr>
              <w:spacing w:after="0" w:line="259" w:lineRule="auto"/>
              <w:ind w:left="0" w:right="0" w:firstLine="0"/>
            </w:pPr>
            <w:r>
              <w:t>(Unless and until a ministerial exemption is granted, reporting entities will be expected to comply with obligations under the Act.)</w:t>
            </w:r>
          </w:p>
        </w:tc>
      </w:tr>
      <w:tr w:rsidR="00610238" w14:paraId="2040752E" w14:textId="77777777">
        <w:trPr>
          <w:trHeight w:val="1184"/>
        </w:trPr>
        <w:tc>
          <w:tcPr>
            <w:tcW w:w="1486" w:type="dxa"/>
            <w:tcBorders>
              <w:top w:val="single" w:sz="4" w:space="0" w:color="0E79BE"/>
              <w:left w:val="single" w:sz="4" w:space="0" w:color="0E79BE"/>
              <w:bottom w:val="single" w:sz="4" w:space="0" w:color="0E79BE"/>
              <w:right w:val="single" w:sz="4" w:space="0" w:color="0E79BE"/>
            </w:tcBorders>
          </w:tcPr>
          <w:p w14:paraId="2040752B" w14:textId="77777777" w:rsidR="00610238" w:rsidRDefault="001B73B6">
            <w:pPr>
              <w:spacing w:after="0" w:line="259" w:lineRule="auto"/>
              <w:ind w:left="0" w:right="0" w:firstLine="0"/>
            </w:pPr>
            <w:r>
              <w:t>10.1</w:t>
            </w:r>
          </w:p>
        </w:tc>
        <w:tc>
          <w:tcPr>
            <w:tcW w:w="2580" w:type="dxa"/>
            <w:tcBorders>
              <w:top w:val="single" w:sz="4" w:space="0" w:color="0E79BE"/>
              <w:left w:val="single" w:sz="4" w:space="0" w:color="0E79BE"/>
              <w:bottom w:val="single" w:sz="4" w:space="0" w:color="0E79BE"/>
              <w:right w:val="single" w:sz="4" w:space="0" w:color="0E79BE"/>
            </w:tcBorders>
          </w:tcPr>
          <w:p w14:paraId="2040752C" w14:textId="77777777" w:rsidR="00610238" w:rsidRDefault="001B73B6">
            <w:pPr>
              <w:spacing w:after="0" w:line="259" w:lineRule="auto"/>
              <w:ind w:left="0" w:right="0" w:firstLine="0"/>
            </w:pPr>
            <w:r>
              <w:t xml:space="preserve">Have you been granted any ministerial exemption that is subject to conditions? </w:t>
            </w:r>
            <w:r>
              <w:rPr>
                <w:i/>
              </w:rPr>
              <w:t>Yes/No</w:t>
            </w:r>
          </w:p>
        </w:tc>
        <w:tc>
          <w:tcPr>
            <w:tcW w:w="6390" w:type="dxa"/>
            <w:tcBorders>
              <w:top w:val="single" w:sz="4" w:space="0" w:color="0E79BE"/>
              <w:left w:val="single" w:sz="4" w:space="0" w:color="0E79BE"/>
              <w:bottom w:val="single" w:sz="4" w:space="0" w:color="0E79BE"/>
              <w:right w:val="single" w:sz="4" w:space="0" w:color="0E79BE"/>
            </w:tcBorders>
          </w:tcPr>
          <w:p w14:paraId="2040752D" w14:textId="77777777" w:rsidR="00610238" w:rsidRDefault="00610238">
            <w:pPr>
              <w:spacing w:after="160" w:line="259" w:lineRule="auto"/>
              <w:ind w:left="0" w:right="0" w:firstLine="0"/>
            </w:pPr>
          </w:p>
        </w:tc>
      </w:tr>
      <w:tr w:rsidR="00610238" w14:paraId="20407532" w14:textId="77777777">
        <w:trPr>
          <w:trHeight w:val="1184"/>
        </w:trPr>
        <w:tc>
          <w:tcPr>
            <w:tcW w:w="1486" w:type="dxa"/>
            <w:tcBorders>
              <w:top w:val="single" w:sz="4" w:space="0" w:color="0E79BE"/>
              <w:left w:val="single" w:sz="4" w:space="0" w:color="0E79BE"/>
              <w:bottom w:val="single" w:sz="4" w:space="0" w:color="0E79BE"/>
              <w:right w:val="single" w:sz="4" w:space="0" w:color="0E79BE"/>
            </w:tcBorders>
          </w:tcPr>
          <w:p w14:paraId="2040752F" w14:textId="77777777" w:rsidR="00610238" w:rsidRDefault="001B73B6">
            <w:pPr>
              <w:spacing w:after="0" w:line="259" w:lineRule="auto"/>
              <w:ind w:left="0" w:right="0" w:firstLine="0"/>
            </w:pPr>
            <w:r>
              <w:t>10.2</w:t>
            </w:r>
          </w:p>
        </w:tc>
        <w:tc>
          <w:tcPr>
            <w:tcW w:w="2580" w:type="dxa"/>
            <w:tcBorders>
              <w:top w:val="single" w:sz="4" w:space="0" w:color="0E79BE"/>
              <w:left w:val="single" w:sz="4" w:space="0" w:color="0E79BE"/>
              <w:bottom w:val="single" w:sz="4" w:space="0" w:color="0E79BE"/>
              <w:right w:val="single" w:sz="4" w:space="0" w:color="0E79BE"/>
            </w:tcBorders>
          </w:tcPr>
          <w:p w14:paraId="20407530" w14:textId="77777777" w:rsidR="00610238" w:rsidRDefault="001B73B6">
            <w:pPr>
              <w:spacing w:after="0" w:line="259" w:lineRule="auto"/>
              <w:ind w:left="0" w:right="0" w:firstLine="0"/>
            </w:pPr>
            <w:r>
              <w:t>Provide a description of your compliance with all conditions on any such exemption.</w:t>
            </w:r>
          </w:p>
        </w:tc>
        <w:tc>
          <w:tcPr>
            <w:tcW w:w="6390" w:type="dxa"/>
            <w:tcBorders>
              <w:top w:val="single" w:sz="4" w:space="0" w:color="0E79BE"/>
              <w:left w:val="single" w:sz="4" w:space="0" w:color="0E79BE"/>
              <w:bottom w:val="single" w:sz="4" w:space="0" w:color="0E79BE"/>
              <w:right w:val="single" w:sz="4" w:space="0" w:color="0E79BE"/>
            </w:tcBorders>
          </w:tcPr>
          <w:p w14:paraId="20407531" w14:textId="77777777" w:rsidR="00610238" w:rsidRDefault="001B73B6">
            <w:pPr>
              <w:spacing w:after="0" w:line="259" w:lineRule="auto"/>
              <w:ind w:left="0" w:right="0" w:firstLine="0"/>
            </w:pPr>
            <w:r>
              <w:rPr>
                <w:b/>
              </w:rPr>
              <w:t>Only answer this question if you answered “yes” to 10.1.</w:t>
            </w:r>
          </w:p>
        </w:tc>
      </w:tr>
    </w:tbl>
    <w:p w14:paraId="34D923D7" w14:textId="77777777" w:rsidR="00A04CB4" w:rsidRDefault="00A04CB4">
      <w:pPr>
        <w:spacing w:after="160" w:line="259" w:lineRule="auto"/>
        <w:ind w:left="0" w:right="0" w:firstLine="0"/>
        <w:rPr>
          <w:b/>
          <w:color w:val="00455D"/>
          <w:sz w:val="44"/>
        </w:rPr>
      </w:pPr>
      <w:r>
        <w:br w:type="page"/>
      </w:r>
    </w:p>
    <w:p w14:paraId="20407534" w14:textId="7A47F043" w:rsidR="00610238" w:rsidRDefault="001B73B6">
      <w:pPr>
        <w:pStyle w:val="Heading1"/>
        <w:ind w:left="15"/>
      </w:pPr>
      <w:bookmarkStart w:id="8" w:name="_Toc75530765"/>
      <w:r>
        <w:lastRenderedPageBreak/>
        <w:t>Part 6: Declaration and signature</w:t>
      </w:r>
      <w:bookmarkEnd w:id="8"/>
    </w:p>
    <w:p w14:paraId="2040755E" w14:textId="67B7EBF4" w:rsidR="00610238" w:rsidRDefault="001B73B6" w:rsidP="00F3447A">
      <w:pPr>
        <w:spacing w:after="0" w:line="259" w:lineRule="auto"/>
        <w:ind w:left="0" w:right="0" w:firstLine="0"/>
      </w:pPr>
      <w:r>
        <w:rPr>
          <w:b/>
        </w:rPr>
        <w:t>Declaration and signatu</w:t>
      </w:r>
      <w:r w:rsidR="006B2FD3">
        <w:rPr>
          <w:b/>
        </w:rPr>
        <w:t xml:space="preserve">re </w:t>
      </w:r>
    </w:p>
    <w:sectPr w:rsidR="00610238" w:rsidSect="00B877AC">
      <w:pgSz w:w="11906" w:h="16838" w:code="9"/>
      <w:pgMar w:top="621" w:right="832" w:bottom="613" w:left="72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80950" w14:textId="77777777" w:rsidR="00942EB1" w:rsidRDefault="00942EB1">
      <w:pPr>
        <w:spacing w:after="0" w:line="240" w:lineRule="auto"/>
      </w:pPr>
      <w:r>
        <w:separator/>
      </w:r>
    </w:p>
  </w:endnote>
  <w:endnote w:type="continuationSeparator" w:id="0">
    <w:p w14:paraId="42FE26CB" w14:textId="77777777" w:rsidR="00942EB1" w:rsidRDefault="00942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07563" w14:textId="77777777" w:rsidR="00942EB1" w:rsidRDefault="00942EB1">
    <w:pPr>
      <w:spacing w:after="160" w:line="259" w:lineRule="auto"/>
      <w:ind w:left="0" w:right="0" w:firstLine="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0756C" w14:textId="77777777" w:rsidR="00942EB1" w:rsidRDefault="00942EB1">
    <w:pPr>
      <w:spacing w:after="0" w:line="259" w:lineRule="auto"/>
      <w:ind w:left="0" w:right="0" w:firstLine="0"/>
    </w:pPr>
    <w:r>
      <w:fldChar w:fldCharType="begin"/>
    </w:r>
    <w:r>
      <w:instrText xml:space="preserve"> PAGE   \* MERGEFORMAT </w:instrText>
    </w:r>
    <w:r>
      <w:fldChar w:fldCharType="separate"/>
    </w:r>
    <w:r>
      <w:rPr>
        <w:b/>
        <w:color w:val="0E79BE"/>
        <w:sz w:val="20"/>
      </w:rPr>
      <w:t>4</w:t>
    </w:r>
    <w:r>
      <w:rPr>
        <w:b/>
        <w:color w:val="0E79BE"/>
        <w:sz w:val="20"/>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0756D" w14:textId="77777777" w:rsidR="00942EB1" w:rsidRDefault="00942EB1">
    <w:pPr>
      <w:spacing w:after="0" w:line="259" w:lineRule="auto"/>
      <w:ind w:left="0" w:right="-112" w:firstLine="0"/>
      <w:jc w:val="right"/>
    </w:pPr>
    <w:r>
      <w:fldChar w:fldCharType="begin"/>
    </w:r>
    <w:r>
      <w:instrText xml:space="preserve"> PAGE   \* MERGEFORMAT </w:instrText>
    </w:r>
    <w:r>
      <w:fldChar w:fldCharType="separate"/>
    </w:r>
    <w:r>
      <w:rPr>
        <w:b/>
        <w:color w:val="0E79BE"/>
        <w:sz w:val="20"/>
      </w:rPr>
      <w:t>3</w:t>
    </w:r>
    <w:r>
      <w:rPr>
        <w:b/>
        <w:color w:val="0E79BE"/>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07564" w14:textId="77777777" w:rsidR="00942EB1" w:rsidRDefault="00942EB1">
    <w:pPr>
      <w:spacing w:after="0" w:line="259" w:lineRule="auto"/>
      <w:ind w:left="0" w:right="-3073" w:firstLine="0"/>
      <w:jc w:val="right"/>
    </w:pPr>
    <w:r>
      <w:fldChar w:fldCharType="begin"/>
    </w:r>
    <w:r>
      <w:instrText xml:space="preserve"> PAGE   \* MERGEFORMAT </w:instrText>
    </w:r>
    <w:r>
      <w:fldChar w:fldCharType="separate"/>
    </w:r>
    <w:r>
      <w:rPr>
        <w:b/>
        <w:color w:val="0E79BE"/>
        <w:sz w:val="20"/>
      </w:rPr>
      <w:t>3</w:t>
    </w:r>
    <w:r>
      <w:rPr>
        <w:b/>
        <w:color w:val="0E79BE"/>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07565" w14:textId="77777777" w:rsidR="00942EB1" w:rsidRDefault="00942EB1">
    <w:pPr>
      <w:spacing w:after="160" w:line="259" w:lineRule="auto"/>
      <w:ind w:left="0" w:righ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07566" w14:textId="77777777" w:rsidR="00942EB1" w:rsidRDefault="00942EB1">
    <w:pPr>
      <w:spacing w:after="160" w:line="259" w:lineRule="auto"/>
      <w:ind w:left="0" w:righ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07567" w14:textId="77777777" w:rsidR="00942EB1" w:rsidRDefault="00942EB1">
    <w:pPr>
      <w:spacing w:after="0" w:line="259" w:lineRule="auto"/>
      <w:ind w:left="0" w:right="1" w:firstLine="0"/>
      <w:jc w:val="right"/>
    </w:pPr>
    <w:r>
      <w:fldChar w:fldCharType="begin"/>
    </w:r>
    <w:r>
      <w:instrText xml:space="preserve"> PAGE   \* MERGEFORMAT </w:instrText>
    </w:r>
    <w:r>
      <w:fldChar w:fldCharType="separate"/>
    </w:r>
    <w:r>
      <w:rPr>
        <w:b/>
        <w:color w:val="0E79BE"/>
        <w:sz w:val="20"/>
      </w:rPr>
      <w:t>3</w:t>
    </w:r>
    <w:r>
      <w:rPr>
        <w:b/>
        <w:color w:val="0E79BE"/>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F6EED" w14:textId="77777777" w:rsidR="00942EB1" w:rsidRPr="00756806" w:rsidRDefault="00942EB1" w:rsidP="00756806">
    <w:pPr>
      <w:spacing w:after="0" w:line="259" w:lineRule="auto"/>
      <w:ind w:left="0" w:right="0" w:firstLine="0"/>
      <w:rPr>
        <w:b/>
        <w:color w:val="0E79BE"/>
        <w:sz w:val="20"/>
      </w:rPr>
    </w:pPr>
    <w:r>
      <w:rPr>
        <w:b/>
        <w:color w:val="0E79BE"/>
        <w:sz w:val="20"/>
      </w:rPr>
      <w:fldChar w:fldCharType="begin"/>
    </w:r>
    <w:r w:rsidRPr="00F3447A">
      <w:rPr>
        <w:b/>
        <w:color w:val="0E79BE"/>
        <w:sz w:val="20"/>
      </w:rPr>
      <w:instrText xml:space="preserve"> PAGE   \* MERGEFORMAT </w:instrText>
    </w:r>
    <w:r>
      <w:rPr>
        <w:b/>
        <w:color w:val="0E79BE"/>
        <w:sz w:val="20"/>
      </w:rPr>
      <w:fldChar w:fldCharType="separate"/>
    </w:r>
    <w:r w:rsidRPr="00F3447A">
      <w:rPr>
        <w:b/>
        <w:color w:val="0E79BE"/>
        <w:sz w:val="20"/>
      </w:rPr>
      <w:t>16</w:t>
    </w:r>
    <w:r>
      <w:rPr>
        <w:b/>
        <w:color w:val="0E79BE"/>
        <w:sz w:val="20"/>
      </w:rPr>
      <w:fldChar w:fldCharType="end"/>
    </w:r>
  </w:p>
  <w:p w14:paraId="20407568" w14:textId="77777777" w:rsidR="00942EB1" w:rsidRDefault="00942EB1">
    <w:pPr>
      <w:spacing w:after="160" w:line="259" w:lineRule="auto"/>
      <w:ind w:left="0" w:right="0" w:firstLine="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07569" w14:textId="77777777" w:rsidR="00942EB1" w:rsidRDefault="00942EB1">
    <w:pPr>
      <w:spacing w:after="0" w:line="259" w:lineRule="auto"/>
      <w:ind w:left="0" w:right="0" w:firstLine="0"/>
    </w:pPr>
    <w:r>
      <w:fldChar w:fldCharType="begin"/>
    </w:r>
    <w:r>
      <w:instrText xml:space="preserve"> PAGE   \* MERGEFORMAT </w:instrText>
    </w:r>
    <w:r>
      <w:fldChar w:fldCharType="separate"/>
    </w:r>
    <w:r>
      <w:rPr>
        <w:b/>
        <w:color w:val="0E79BE"/>
        <w:sz w:val="20"/>
      </w:rPr>
      <w:t>4</w:t>
    </w:r>
    <w:r>
      <w:rPr>
        <w:b/>
        <w:color w:val="0E79BE"/>
        <w:sz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0756A" w14:textId="77777777" w:rsidR="00942EB1" w:rsidRDefault="00942EB1">
    <w:pPr>
      <w:spacing w:after="0" w:line="259" w:lineRule="auto"/>
      <w:ind w:left="0" w:right="-81" w:firstLine="0"/>
      <w:jc w:val="right"/>
    </w:pPr>
    <w:r>
      <w:fldChar w:fldCharType="begin"/>
    </w:r>
    <w:r>
      <w:instrText xml:space="preserve"> PAGE   \* MERGEFORMAT </w:instrText>
    </w:r>
    <w:r>
      <w:fldChar w:fldCharType="separate"/>
    </w:r>
    <w:r>
      <w:rPr>
        <w:b/>
        <w:color w:val="0E79BE"/>
        <w:sz w:val="20"/>
      </w:rPr>
      <w:t>3</w:t>
    </w:r>
    <w:r>
      <w:rPr>
        <w:b/>
        <w:color w:val="0E79BE"/>
        <w:sz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0756B" w14:textId="77777777" w:rsidR="00942EB1" w:rsidRDefault="00942EB1">
    <w:pPr>
      <w:spacing w:after="0" w:line="259" w:lineRule="auto"/>
      <w:ind w:left="0" w:right="0" w:firstLine="0"/>
    </w:pPr>
    <w:r>
      <w:fldChar w:fldCharType="begin"/>
    </w:r>
    <w:r>
      <w:instrText xml:space="preserve"> PAGE   \* MERGEFORMAT </w:instrText>
    </w:r>
    <w:r>
      <w:fldChar w:fldCharType="separate"/>
    </w:r>
    <w:r>
      <w:rPr>
        <w:b/>
        <w:color w:val="0E79BE"/>
        <w:sz w:val="20"/>
      </w:rPr>
      <w:t>4</w:t>
    </w:r>
    <w:r>
      <w:rPr>
        <w:b/>
        <w:color w:val="0E79BE"/>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844911" w14:textId="77777777" w:rsidR="00942EB1" w:rsidRDefault="00942EB1">
      <w:pPr>
        <w:spacing w:after="0" w:line="240" w:lineRule="auto"/>
      </w:pPr>
      <w:r>
        <w:separator/>
      </w:r>
    </w:p>
  </w:footnote>
  <w:footnote w:type="continuationSeparator" w:id="0">
    <w:p w14:paraId="3A416482" w14:textId="77777777" w:rsidR="00942EB1" w:rsidRDefault="00942EB1">
      <w:pPr>
        <w:spacing w:after="0" w:line="240" w:lineRule="auto"/>
      </w:pPr>
      <w:r>
        <w:continuationSeparator/>
      </w:r>
    </w:p>
  </w:footnote>
  <w:footnote w:id="1">
    <w:p w14:paraId="57BC2E7D" w14:textId="4A3DD128" w:rsidR="00942EB1" w:rsidRPr="00F3447A" w:rsidRDefault="00942EB1" w:rsidP="00D505B5">
      <w:pPr>
        <w:pStyle w:val="FootnoteText"/>
        <w:rPr>
          <w:rFonts w:asciiTheme="minorHAnsi"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hAnsiTheme="minorHAnsi" w:cs="Source Sans Pro"/>
          <w:sz w:val="19"/>
          <w:szCs w:val="19"/>
        </w:rPr>
        <w:t xml:space="preserve">Section 60, AML/CFT Act: </w:t>
      </w:r>
      <w:hyperlink r:id="rId1" w:history="1">
        <w:r w:rsidRPr="00F3447A">
          <w:rPr>
            <w:rStyle w:val="Hyperlink"/>
            <w:rFonts w:asciiTheme="minorHAnsi" w:hAnsiTheme="minorHAnsi"/>
            <w:sz w:val="19"/>
            <w:szCs w:val="19"/>
          </w:rPr>
          <w:t>http://bit.ly/2gQqiUa</w:t>
        </w:r>
      </w:hyperlink>
    </w:p>
  </w:footnote>
  <w:footnote w:id="2">
    <w:p w14:paraId="327F8694" w14:textId="0B237486" w:rsidR="00942EB1" w:rsidRPr="00F3447A" w:rsidRDefault="00942EB1" w:rsidP="007E379F">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Section 5, AML/CFT Act: </w:t>
      </w:r>
      <w:hyperlink r:id="rId2" w:history="1">
        <w:r w:rsidRPr="00F3447A">
          <w:rPr>
            <w:rStyle w:val="Hyperlink"/>
            <w:rFonts w:asciiTheme="minorHAnsi" w:hAnsiTheme="minorHAnsi"/>
            <w:sz w:val="19"/>
            <w:szCs w:val="19"/>
          </w:rPr>
          <w:t>http://bit.ly/2xHGfmy</w:t>
        </w:r>
      </w:hyperlink>
    </w:p>
  </w:footnote>
  <w:footnote w:id="3">
    <w:p w14:paraId="5E94D31F" w14:textId="73C94625" w:rsidR="00942EB1" w:rsidRPr="00F3447A" w:rsidRDefault="00942EB1">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AML/CFT (Requirements and Compliance) Amendment Regulations 2017 </w:t>
      </w:r>
      <w:hyperlink r:id="rId3" w:history="1">
        <w:r w:rsidRPr="00F3447A">
          <w:rPr>
            <w:rStyle w:val="Hyperlink"/>
            <w:rFonts w:asciiTheme="minorHAnsi" w:eastAsiaTheme="minorEastAsia" w:hAnsiTheme="minorHAnsi" w:cs="Source Sans Pro"/>
            <w:sz w:val="19"/>
            <w:szCs w:val="19"/>
          </w:rPr>
          <w:t>http://bit.ly/2pukO6c</w:t>
        </w:r>
      </w:hyperlink>
    </w:p>
    <w:p w14:paraId="3F238C45" w14:textId="77777777" w:rsidR="00942EB1" w:rsidRPr="00F3447A" w:rsidRDefault="00942EB1" w:rsidP="008A11AA">
      <w:pPr>
        <w:pStyle w:val="FootnoteText"/>
        <w:ind w:left="0" w:firstLine="0"/>
        <w:rPr>
          <w:rFonts w:asciiTheme="minorHAnsi" w:hAnsiTheme="minorHAnsi"/>
          <w:sz w:val="19"/>
          <w:szCs w:val="19"/>
        </w:rPr>
      </w:pPr>
    </w:p>
  </w:footnote>
  <w:footnote w:id="4">
    <w:p w14:paraId="6CE4444A" w14:textId="491F12B2" w:rsidR="00942EB1" w:rsidRPr="00F3447A" w:rsidRDefault="00942EB1" w:rsidP="007E379F">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Designated Business Group Guidelines: </w:t>
      </w:r>
      <w:hyperlink r:id="rId4" w:history="1">
        <w:r w:rsidRPr="00F3447A">
          <w:rPr>
            <w:rStyle w:val="Hyperlink"/>
            <w:rFonts w:asciiTheme="minorHAnsi" w:eastAsiaTheme="minorEastAsia" w:hAnsiTheme="minorHAnsi" w:cs="Source Sans Pro"/>
            <w:sz w:val="19"/>
            <w:szCs w:val="19"/>
          </w:rPr>
          <w:t>http://bit.ly/2y4KpFa</w:t>
        </w:r>
      </w:hyperlink>
    </w:p>
  </w:footnote>
  <w:footnote w:id="5">
    <w:p w14:paraId="7148D1C5" w14:textId="4CBE9DA7" w:rsidR="00942EB1" w:rsidRDefault="00942EB1">
      <w:pPr>
        <w:pStyle w:val="FootnoteText"/>
      </w:pPr>
      <w:r>
        <w:rPr>
          <w:rStyle w:val="FootnoteReference"/>
        </w:rPr>
        <w:footnoteRef/>
      </w:r>
      <w:r>
        <w:t xml:space="preserve"> </w:t>
      </w:r>
      <w:r w:rsidRPr="000A7130">
        <w:t>https://aml.dia.govt.nz/</w:t>
      </w:r>
    </w:p>
  </w:footnote>
  <w:footnote w:id="6">
    <w:p w14:paraId="29FF7A71" w14:textId="4B50A4A4" w:rsidR="00942EB1" w:rsidRPr="00F3447A" w:rsidRDefault="00942EB1">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Section 5, AML/CFT Act: </w:t>
      </w:r>
      <w:hyperlink r:id="rId5" w:history="1">
        <w:r w:rsidRPr="00F3447A">
          <w:rPr>
            <w:rStyle w:val="Hyperlink"/>
            <w:rFonts w:asciiTheme="minorHAnsi" w:eastAsiaTheme="minorEastAsia" w:hAnsiTheme="minorHAnsi" w:cs="Source Sans Pro"/>
            <w:sz w:val="19"/>
            <w:szCs w:val="19"/>
          </w:rPr>
          <w:t>http://bit.ly/2xHGfmy</w:t>
        </w:r>
      </w:hyperlink>
    </w:p>
    <w:p w14:paraId="30C78668" w14:textId="77777777" w:rsidR="00942EB1" w:rsidRPr="00F3447A" w:rsidRDefault="00942EB1">
      <w:pPr>
        <w:pStyle w:val="FootnoteText"/>
        <w:rPr>
          <w:rFonts w:asciiTheme="minorHAnsi" w:hAnsiTheme="minorHAnsi"/>
          <w:sz w:val="19"/>
          <w:szCs w:val="19"/>
        </w:rPr>
      </w:pPr>
    </w:p>
  </w:footnote>
  <w:footnote w:id="7">
    <w:p w14:paraId="63A5AE1E" w14:textId="3C4208DE" w:rsidR="00942EB1" w:rsidRPr="00F3447A" w:rsidRDefault="00942EB1" w:rsidP="00A442EF">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Section 56, AML/CFT Act: </w:t>
      </w:r>
      <w:hyperlink r:id="rId6" w:history="1">
        <w:r w:rsidRPr="00F3447A">
          <w:rPr>
            <w:rStyle w:val="Hyperlink"/>
            <w:rFonts w:asciiTheme="minorHAnsi" w:eastAsiaTheme="minorEastAsia" w:hAnsiTheme="minorHAnsi" w:cs="Source Sans Pro"/>
            <w:sz w:val="19"/>
            <w:szCs w:val="19"/>
          </w:rPr>
          <w:t>http://bit.ly/2znn4Dd</w:t>
        </w:r>
      </w:hyperlink>
    </w:p>
  </w:footnote>
  <w:footnote w:id="8">
    <w:p w14:paraId="70C93488" w14:textId="77777777" w:rsidR="00942EB1" w:rsidRPr="00F3447A" w:rsidRDefault="00942EB1" w:rsidP="00A442EF">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proofErr w:type="gramStart"/>
      <w:r w:rsidRPr="00F3447A">
        <w:rPr>
          <w:rFonts w:asciiTheme="minorHAnsi" w:eastAsiaTheme="minorEastAsia" w:hAnsiTheme="minorHAnsi" w:cs="Source Sans Pro"/>
          <w:sz w:val="19"/>
          <w:szCs w:val="19"/>
        </w:rPr>
        <w:t>Section 5,</w:t>
      </w:r>
      <w:proofErr w:type="gramEnd"/>
      <w:r w:rsidRPr="00F3447A">
        <w:rPr>
          <w:rFonts w:asciiTheme="minorHAnsi" w:eastAsiaTheme="minorEastAsia" w:hAnsiTheme="minorHAnsi" w:cs="Source Sans Pro"/>
          <w:sz w:val="19"/>
          <w:szCs w:val="19"/>
        </w:rPr>
        <w:t xml:space="preserve"> Companies Act 1993: </w:t>
      </w:r>
      <w:hyperlink r:id="rId7" w:history="1">
        <w:r w:rsidRPr="00F3447A">
          <w:rPr>
            <w:rStyle w:val="Hyperlink"/>
            <w:rFonts w:asciiTheme="minorHAnsi" w:eastAsiaTheme="minorEastAsia" w:hAnsiTheme="minorHAnsi" w:cs="Source Sans Pro"/>
            <w:sz w:val="19"/>
            <w:szCs w:val="19"/>
          </w:rPr>
          <w:t>http://bit.ly/2EqTM8E</w:t>
        </w:r>
      </w:hyperlink>
    </w:p>
  </w:footnote>
  <w:footnote w:id="9">
    <w:p w14:paraId="71F1301A" w14:textId="77777777" w:rsidR="00942EB1" w:rsidRPr="00F3447A" w:rsidRDefault="00942EB1" w:rsidP="00A442EF">
      <w:pPr>
        <w:pStyle w:val="FootnoteText"/>
        <w:rPr>
          <w:rFonts w:asciiTheme="minorHAnsi" w:eastAsiaTheme="minorEastAsia" w:hAnsiTheme="minorHAnsi" w:cs="Source Sans Pro"/>
          <w:sz w:val="19"/>
          <w:szCs w:val="19"/>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Beneficial Ownership Guideline:</w:t>
      </w:r>
      <w:r w:rsidRPr="00A442EF">
        <w:t xml:space="preserve"> </w:t>
      </w:r>
      <w:hyperlink r:id="rId8" w:history="1">
        <w:r w:rsidRPr="00315CF9">
          <w:rPr>
            <w:rStyle w:val="Hyperlink"/>
            <w:rFonts w:asciiTheme="minorHAnsi" w:eastAsiaTheme="minorEastAsia" w:hAnsiTheme="minorHAnsi" w:cs="Source Sans Pro"/>
            <w:sz w:val="19"/>
            <w:szCs w:val="19"/>
          </w:rPr>
          <w:t>https://www.dia.govt.nz/Pubforms.nsf/URL/AMLCFT_BeneficialOwnershipGuideline_Dec2017.pdf/$file/AMLCFT_BeneficialOwnershipGuideline_Dec2017.pdf</w:t>
        </w:r>
      </w:hyperlink>
    </w:p>
  </w:footnote>
  <w:footnote w:id="10">
    <w:p w14:paraId="4CCF4876" w14:textId="77777777" w:rsidR="00942EB1" w:rsidRPr="00F3447A" w:rsidRDefault="00942EB1" w:rsidP="0057094B">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proofErr w:type="gramStart"/>
      <w:r w:rsidRPr="00F3447A">
        <w:rPr>
          <w:rFonts w:asciiTheme="minorHAnsi" w:eastAsiaTheme="minorEastAsia" w:hAnsiTheme="minorHAnsi" w:cs="Source Sans Pro"/>
          <w:sz w:val="19"/>
          <w:szCs w:val="19"/>
        </w:rPr>
        <w:t>Section 5,</w:t>
      </w:r>
      <w:proofErr w:type="gramEnd"/>
      <w:r w:rsidRPr="00F3447A">
        <w:rPr>
          <w:rFonts w:asciiTheme="minorHAnsi" w:eastAsiaTheme="minorEastAsia" w:hAnsiTheme="minorHAnsi" w:cs="Source Sans Pro"/>
          <w:sz w:val="19"/>
          <w:szCs w:val="19"/>
        </w:rPr>
        <w:t xml:space="preserve"> Companies Act 1993: </w:t>
      </w:r>
      <w:hyperlink r:id="rId9" w:history="1">
        <w:r w:rsidRPr="00F3447A">
          <w:rPr>
            <w:rStyle w:val="Hyperlink"/>
            <w:rFonts w:asciiTheme="minorHAnsi" w:eastAsiaTheme="minorEastAsia" w:hAnsiTheme="minorHAnsi" w:cs="Source Sans Pro"/>
            <w:sz w:val="19"/>
            <w:szCs w:val="19"/>
          </w:rPr>
          <w:t>http://bit.ly/2EqTM8E</w:t>
        </w:r>
      </w:hyperlink>
    </w:p>
  </w:footnote>
  <w:footnote w:id="11">
    <w:p w14:paraId="0B4E6D54" w14:textId="21C425D1" w:rsidR="00942EB1" w:rsidRPr="008A11AA" w:rsidRDefault="00942EB1" w:rsidP="008A11AA">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proofErr w:type="gramStart"/>
      <w:r w:rsidRPr="00F3447A">
        <w:rPr>
          <w:rFonts w:asciiTheme="minorHAnsi" w:eastAsiaTheme="minorEastAsia" w:hAnsiTheme="minorHAnsi" w:cs="Source Sans Pro"/>
          <w:sz w:val="19"/>
          <w:szCs w:val="19"/>
        </w:rPr>
        <w:t>Section 5,</w:t>
      </w:r>
      <w:proofErr w:type="gramEnd"/>
      <w:r w:rsidRPr="00F3447A">
        <w:rPr>
          <w:rFonts w:asciiTheme="minorHAnsi" w:eastAsiaTheme="minorEastAsia" w:hAnsiTheme="minorHAnsi" w:cs="Source Sans Pro"/>
          <w:sz w:val="19"/>
          <w:szCs w:val="19"/>
        </w:rPr>
        <w:t xml:space="preserve"> Companies Act 1993: </w:t>
      </w:r>
      <w:hyperlink r:id="rId10" w:history="1">
        <w:r w:rsidRPr="00F3447A">
          <w:rPr>
            <w:rStyle w:val="Hyperlink"/>
            <w:rFonts w:asciiTheme="minorHAnsi" w:eastAsiaTheme="minorEastAsia" w:hAnsiTheme="minorHAnsi" w:cs="Source Sans Pro"/>
            <w:sz w:val="19"/>
            <w:szCs w:val="19"/>
          </w:rPr>
          <w:t>http://bit.ly/2EqTM8E</w:t>
        </w:r>
      </w:hyperlink>
    </w:p>
  </w:footnote>
  <w:footnote w:id="12">
    <w:p w14:paraId="3AD3532D" w14:textId="0D001A91" w:rsidR="00942EB1" w:rsidRPr="00F3447A" w:rsidRDefault="00942EB1" w:rsidP="00A442EF">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Section 5, AML/CFT Act: </w:t>
      </w:r>
      <w:hyperlink r:id="rId11" w:history="1">
        <w:r w:rsidRPr="00F3447A">
          <w:rPr>
            <w:rStyle w:val="Hyperlink"/>
            <w:rFonts w:asciiTheme="minorHAnsi" w:eastAsiaTheme="minorEastAsia" w:hAnsiTheme="minorHAnsi" w:cs="Source Sans Pro"/>
            <w:sz w:val="19"/>
            <w:szCs w:val="19"/>
          </w:rPr>
          <w:t>http://bit.ly/2xHGfmy</w:t>
        </w:r>
      </w:hyperlink>
    </w:p>
  </w:footnote>
  <w:footnote w:id="13">
    <w:p w14:paraId="420F3FC1" w14:textId="1C7B46D0" w:rsidR="00942EB1" w:rsidRPr="00F3447A" w:rsidRDefault="00942EB1">
      <w:pPr>
        <w:pStyle w:val="FootnoteText"/>
        <w:rPr>
          <w:rFonts w:asciiTheme="minorHAnsi" w:hAnsiTheme="minorHAnsi"/>
          <w:sz w:val="19"/>
          <w:szCs w:val="19"/>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Designated Business Group Guidelines: </w:t>
      </w:r>
      <w:hyperlink r:id="rId12" w:history="1">
        <w:r w:rsidRPr="00F3447A">
          <w:rPr>
            <w:rStyle w:val="Hyperlink"/>
            <w:rFonts w:asciiTheme="minorHAnsi" w:eastAsiaTheme="minorEastAsia" w:hAnsiTheme="minorHAnsi" w:cs="Source Sans Pro"/>
            <w:sz w:val="19"/>
            <w:szCs w:val="19"/>
          </w:rPr>
          <w:t>http://bit.ly/2y4KpFa</w:t>
        </w:r>
      </w:hyperlink>
    </w:p>
  </w:footnote>
  <w:footnote w:id="14">
    <w:p w14:paraId="4B13F673" w14:textId="27CF1AD9" w:rsidR="00942EB1" w:rsidRPr="008A11AA" w:rsidRDefault="00942EB1" w:rsidP="008A11AA">
      <w:pPr>
        <w:pStyle w:val="FootnoteText"/>
        <w:ind w:left="0" w:firstLine="0"/>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Section 32, AML/CFT Act: </w:t>
      </w:r>
      <w:hyperlink r:id="rId13" w:history="1">
        <w:r w:rsidRPr="00F3447A">
          <w:rPr>
            <w:rStyle w:val="Hyperlink"/>
            <w:rFonts w:asciiTheme="minorHAnsi" w:eastAsiaTheme="minorEastAsia" w:hAnsiTheme="minorHAnsi" w:cs="Source Sans Pro"/>
            <w:sz w:val="19"/>
            <w:szCs w:val="19"/>
          </w:rPr>
          <w:t>http://bit.ly/2hjDuF3</w:t>
        </w:r>
      </w:hyperlink>
    </w:p>
  </w:footnote>
  <w:footnote w:id="15">
    <w:p w14:paraId="3D4C68F7" w14:textId="77777777" w:rsidR="00942EB1" w:rsidRPr="00F3447A" w:rsidRDefault="00942EB1" w:rsidP="00A442EF">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Section 58, AML/CFT Act: </w:t>
      </w:r>
      <w:hyperlink r:id="rId14" w:history="1">
        <w:r w:rsidRPr="00F3447A">
          <w:rPr>
            <w:rStyle w:val="Hyperlink"/>
            <w:rFonts w:asciiTheme="minorHAnsi" w:eastAsiaTheme="minorEastAsia" w:hAnsiTheme="minorHAnsi" w:cs="Source Sans Pro"/>
            <w:sz w:val="19"/>
            <w:szCs w:val="19"/>
          </w:rPr>
          <w:t>http://bit.ly/2ly11Dz</w:t>
        </w:r>
      </w:hyperlink>
    </w:p>
  </w:footnote>
  <w:footnote w:id="16">
    <w:p w14:paraId="3763A5CC" w14:textId="77777777" w:rsidR="00942EB1" w:rsidRPr="00F3447A" w:rsidRDefault="00942EB1" w:rsidP="00CE6B1A">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Risk Assessment Guideline: </w:t>
      </w:r>
      <w:hyperlink r:id="rId15" w:history="1">
        <w:r w:rsidRPr="00F3447A">
          <w:rPr>
            <w:rStyle w:val="Hyperlink"/>
            <w:rFonts w:asciiTheme="minorHAnsi" w:eastAsiaTheme="minorEastAsia" w:hAnsiTheme="minorHAnsi" w:cs="Source Sans Pro"/>
            <w:sz w:val="19"/>
            <w:szCs w:val="19"/>
          </w:rPr>
          <w:t>http://bit.ly/2sdlv83</w:t>
        </w:r>
      </w:hyperlink>
    </w:p>
  </w:footnote>
  <w:footnote w:id="17">
    <w:p w14:paraId="04DC4354" w14:textId="77777777" w:rsidR="00942EB1" w:rsidRPr="00F3447A" w:rsidRDefault="00942EB1" w:rsidP="00CE6B1A">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Section 58, AML/CFT Act: </w:t>
      </w:r>
      <w:hyperlink r:id="rId16" w:history="1">
        <w:r w:rsidRPr="00F3447A">
          <w:rPr>
            <w:rStyle w:val="Hyperlink"/>
            <w:rFonts w:asciiTheme="minorHAnsi" w:eastAsiaTheme="minorEastAsia" w:hAnsiTheme="minorHAnsi" w:cs="Source Sans Pro"/>
            <w:sz w:val="19"/>
            <w:szCs w:val="19"/>
          </w:rPr>
          <w:t>http://bit.ly/2ly11Dz</w:t>
        </w:r>
      </w:hyperlink>
    </w:p>
  </w:footnote>
  <w:footnote w:id="18">
    <w:p w14:paraId="110F942F" w14:textId="77777777" w:rsidR="00942EB1" w:rsidRPr="00F3447A" w:rsidRDefault="00942EB1" w:rsidP="00CE6B1A">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Section 59, AML/CFT Act: </w:t>
      </w:r>
      <w:hyperlink r:id="rId17" w:history="1">
        <w:r w:rsidRPr="00F3447A">
          <w:rPr>
            <w:rStyle w:val="Hyperlink"/>
            <w:rFonts w:asciiTheme="minorHAnsi" w:eastAsiaTheme="minorEastAsia" w:hAnsiTheme="minorHAnsi" w:cs="Source Sans Pro"/>
            <w:sz w:val="19"/>
            <w:szCs w:val="19"/>
          </w:rPr>
          <w:t>http://bit.ly/2xJWm2P</w:t>
        </w:r>
      </w:hyperlink>
    </w:p>
  </w:footnote>
  <w:footnote w:id="19">
    <w:p w14:paraId="1DB47810" w14:textId="77777777" w:rsidR="00942EB1" w:rsidRDefault="00942EB1" w:rsidP="00A442EF">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Guideline for Audits of Risk Assessments and AML/CFT Programmes: </w:t>
      </w:r>
      <w:hyperlink r:id="rId18" w:history="1">
        <w:r w:rsidRPr="00315CF9">
          <w:rPr>
            <w:rStyle w:val="Hyperlink"/>
            <w:rFonts w:asciiTheme="minorHAnsi" w:eastAsiaTheme="minorEastAsia" w:hAnsiTheme="minorHAnsi" w:cs="Source Sans Pro"/>
            <w:sz w:val="19"/>
            <w:szCs w:val="19"/>
          </w:rPr>
          <w:t>https://www.dia.govt.nz/pubforms.nsf/URL/AMLCFT-Audit-Guideline-October-2019.pdf/$file/AMLCFT-Audit-Guideline-October-2019.pdf</w:t>
        </w:r>
      </w:hyperlink>
    </w:p>
    <w:p w14:paraId="2F6EBF00" w14:textId="77777777" w:rsidR="00942EB1" w:rsidRPr="00F3447A" w:rsidRDefault="00942EB1" w:rsidP="00A442EF">
      <w:pPr>
        <w:pStyle w:val="FootnoteText"/>
        <w:rPr>
          <w:rFonts w:asciiTheme="minorHAnsi" w:eastAsiaTheme="minorEastAsia" w:hAnsiTheme="minorHAnsi" w:cs="Source Sans Pro"/>
          <w:sz w:val="19"/>
          <w:szCs w:val="19"/>
          <w:u w:val="single"/>
        </w:rPr>
      </w:pPr>
    </w:p>
  </w:footnote>
  <w:footnote w:id="20">
    <w:p w14:paraId="7AF8433D" w14:textId="77777777" w:rsidR="00942EB1" w:rsidRPr="00F3447A" w:rsidRDefault="00942EB1" w:rsidP="009A53F7">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Section 5, AML/CFT Act: </w:t>
      </w:r>
      <w:hyperlink r:id="rId19" w:history="1">
        <w:r w:rsidRPr="00F3447A">
          <w:rPr>
            <w:rStyle w:val="Hyperlink"/>
            <w:rFonts w:asciiTheme="minorHAnsi" w:eastAsiaTheme="minorEastAsia" w:hAnsiTheme="minorHAnsi" w:cs="Source Sans Pro"/>
            <w:sz w:val="19"/>
            <w:szCs w:val="19"/>
          </w:rPr>
          <w:t>http://bit.ly/2xHGfmy</w:t>
        </w:r>
      </w:hyperlink>
    </w:p>
  </w:footnote>
  <w:footnote w:id="21">
    <w:p w14:paraId="5DC6C651" w14:textId="77777777" w:rsidR="00942EB1" w:rsidRPr="00F3447A" w:rsidRDefault="00942EB1" w:rsidP="009A53F7">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Section 57, AML/CFT Act: </w:t>
      </w:r>
      <w:hyperlink r:id="rId20" w:history="1">
        <w:r w:rsidRPr="00F3447A">
          <w:rPr>
            <w:rStyle w:val="Hyperlink"/>
            <w:rFonts w:asciiTheme="minorHAnsi" w:eastAsiaTheme="minorEastAsia" w:hAnsiTheme="minorHAnsi" w:cs="Source Sans Pro"/>
            <w:sz w:val="19"/>
            <w:szCs w:val="19"/>
          </w:rPr>
          <w:t>http://bit.ly/2h2nN59</w:t>
        </w:r>
      </w:hyperlink>
    </w:p>
  </w:footnote>
  <w:footnote w:id="22">
    <w:p w14:paraId="447A4B76" w14:textId="77777777" w:rsidR="00942EB1" w:rsidRPr="00F3447A" w:rsidRDefault="00942EB1" w:rsidP="009A53F7">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Section 57, AML/CFT Act: </w:t>
      </w:r>
      <w:hyperlink r:id="rId21" w:history="1">
        <w:r w:rsidRPr="00F3447A">
          <w:rPr>
            <w:rStyle w:val="Hyperlink"/>
            <w:rFonts w:asciiTheme="minorHAnsi" w:eastAsiaTheme="minorEastAsia" w:hAnsiTheme="minorHAnsi" w:cs="Source Sans Pro"/>
            <w:sz w:val="19"/>
            <w:szCs w:val="19"/>
          </w:rPr>
          <w:t>http://bit.ly/2h2nN59</w:t>
        </w:r>
      </w:hyperlink>
    </w:p>
  </w:footnote>
  <w:footnote w:id="23">
    <w:p w14:paraId="22ADCD1A" w14:textId="77777777" w:rsidR="00942EB1" w:rsidRPr="00F3447A" w:rsidRDefault="00942EB1" w:rsidP="009A53F7">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Section 59, AML/CFT Act: </w:t>
      </w:r>
      <w:hyperlink r:id="rId22" w:history="1">
        <w:r w:rsidRPr="00F3447A">
          <w:rPr>
            <w:rStyle w:val="Hyperlink"/>
            <w:rFonts w:asciiTheme="minorHAnsi" w:eastAsiaTheme="minorEastAsia" w:hAnsiTheme="minorHAnsi" w:cs="Source Sans Pro"/>
            <w:sz w:val="19"/>
            <w:szCs w:val="19"/>
          </w:rPr>
          <w:t>http://bit.ly/2xJWm2P</w:t>
        </w:r>
      </w:hyperlink>
    </w:p>
  </w:footnote>
  <w:footnote w:id="24">
    <w:p w14:paraId="00A2331E" w14:textId="77777777" w:rsidR="00942EB1" w:rsidRPr="00F3447A" w:rsidRDefault="00942EB1" w:rsidP="009A53F7">
      <w:pPr>
        <w:pStyle w:val="FootnoteText"/>
        <w:rPr>
          <w:rFonts w:asciiTheme="minorHAnsi" w:hAnsiTheme="minorHAnsi"/>
          <w:sz w:val="19"/>
          <w:szCs w:val="19"/>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Guideline for Audits of Risk Assessments and AML/CFT Programmes: </w:t>
      </w:r>
      <w:hyperlink r:id="rId23" w:history="1">
        <w:r w:rsidRPr="00315CF9">
          <w:rPr>
            <w:rStyle w:val="Hyperlink"/>
            <w:rFonts w:asciiTheme="minorHAnsi" w:eastAsiaTheme="minorEastAsia" w:hAnsiTheme="minorHAnsi" w:cs="Source Sans Pro"/>
            <w:sz w:val="19"/>
            <w:szCs w:val="19"/>
          </w:rPr>
          <w:t>https://www.dia.govt.nz/pubforms.nsf/URL/AMLCFT-Audit-Guideline-October-2019.pdf/$file/AMLCFT-Audit-Guideline-October-2019.pdf</w:t>
        </w:r>
      </w:hyperlink>
    </w:p>
  </w:footnote>
  <w:footnote w:id="25">
    <w:p w14:paraId="698FC31D" w14:textId="77777777" w:rsidR="00942EB1" w:rsidRPr="00F3447A" w:rsidRDefault="00942EB1" w:rsidP="009A53F7">
      <w:pPr>
        <w:pStyle w:val="FootnoteText"/>
        <w:rPr>
          <w:sz w:val="19"/>
          <w:szCs w:val="19"/>
        </w:rPr>
      </w:pPr>
      <w:r w:rsidRPr="00F3447A">
        <w:rPr>
          <w:rStyle w:val="FootnoteReference"/>
          <w:sz w:val="19"/>
          <w:szCs w:val="19"/>
        </w:rPr>
        <w:footnoteRef/>
      </w:r>
      <w:r w:rsidRPr="00F3447A">
        <w:rPr>
          <w:sz w:val="19"/>
          <w:szCs w:val="19"/>
        </w:rPr>
        <w:t xml:space="preserve"> </w:t>
      </w:r>
      <w:r w:rsidRPr="00F3447A">
        <w:rPr>
          <w:sz w:val="19"/>
          <w:szCs w:val="19"/>
        </w:rPr>
        <w:t xml:space="preserve">AML/CFT (Definitions) Regulations 2011: </w:t>
      </w:r>
      <w:hyperlink r:id="rId24" w:history="1">
        <w:r w:rsidRPr="00CA4FA5">
          <w:rPr>
            <w:rStyle w:val="Hyperlink"/>
            <w:rFonts w:asciiTheme="minorHAnsi" w:hAnsiTheme="minorHAnsi"/>
            <w:sz w:val="19"/>
            <w:szCs w:val="19"/>
          </w:rPr>
          <w:t>https://www.legislation.govt.nz/regulation/public/2011/0222/latest/DLM3845896.html?src=qs</w:t>
        </w:r>
      </w:hyperlink>
    </w:p>
  </w:footnote>
  <w:footnote w:id="26">
    <w:p w14:paraId="4B3D18BC" w14:textId="77777777" w:rsidR="00942EB1" w:rsidRPr="00F3447A" w:rsidRDefault="00942EB1" w:rsidP="009A53F7">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Section 5, AML/CFT Act: </w:t>
      </w:r>
      <w:hyperlink r:id="rId25" w:history="1">
        <w:r w:rsidRPr="00F3447A">
          <w:rPr>
            <w:rStyle w:val="Hyperlink"/>
            <w:rFonts w:asciiTheme="minorHAnsi" w:eastAsiaTheme="minorEastAsia" w:hAnsiTheme="minorHAnsi" w:cs="Source Sans Pro"/>
            <w:sz w:val="19"/>
            <w:szCs w:val="19"/>
          </w:rPr>
          <w:t>http://bit.ly/2xHGfmy</w:t>
        </w:r>
      </w:hyperlink>
    </w:p>
  </w:footnote>
  <w:footnote w:id="27">
    <w:p w14:paraId="01EACA81" w14:textId="77777777" w:rsidR="00942EB1" w:rsidRPr="00F3447A" w:rsidRDefault="00942EB1" w:rsidP="009A53F7">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Amended Identity Verification Code of Practice: </w:t>
      </w:r>
      <w:hyperlink r:id="rId26" w:history="1">
        <w:r w:rsidRPr="00CA4FA5">
          <w:rPr>
            <w:rStyle w:val="Hyperlink"/>
            <w:rFonts w:asciiTheme="minorHAnsi" w:eastAsiaTheme="minorEastAsia" w:hAnsiTheme="minorHAnsi" w:cs="Source Sans Pro"/>
            <w:sz w:val="19"/>
            <w:szCs w:val="19"/>
          </w:rPr>
          <w:t>https://www.dia.govt.nz/pubforms.nsf/URL/AMLCFT_Amendment-to-IDVCOP-2013-FINAL-October-2013.pdf/$file/AMLCFT_Amendment-to-IDVCOP-2013-FINAL-October-2013.pdf</w:t>
        </w:r>
      </w:hyperlink>
    </w:p>
  </w:footnote>
  <w:footnote w:id="28">
    <w:p w14:paraId="2767610D" w14:textId="77777777" w:rsidR="00942EB1" w:rsidRPr="00F3447A" w:rsidRDefault="00942EB1" w:rsidP="009A53F7">
      <w:pPr>
        <w:pStyle w:val="FootnoteText"/>
        <w:ind w:left="0" w:firstLine="0"/>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Section 33, AML/CFT Act: </w:t>
      </w:r>
      <w:hyperlink r:id="rId27" w:history="1">
        <w:r w:rsidRPr="00F3447A">
          <w:rPr>
            <w:rStyle w:val="Hyperlink"/>
            <w:rFonts w:asciiTheme="minorHAnsi" w:eastAsiaTheme="minorEastAsia" w:hAnsiTheme="minorHAnsi" w:cs="Source Sans Pro"/>
            <w:sz w:val="19"/>
            <w:szCs w:val="19"/>
          </w:rPr>
          <w:t>http://bit.ly/2nQNm8F</w:t>
        </w:r>
      </w:hyperlink>
    </w:p>
  </w:footnote>
  <w:footnote w:id="29">
    <w:p w14:paraId="4402ED51" w14:textId="77777777" w:rsidR="00942EB1" w:rsidRPr="00F3447A" w:rsidRDefault="00942EB1" w:rsidP="009A53F7">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Section 34, AML/CFT Act: </w:t>
      </w:r>
      <w:hyperlink r:id="rId28" w:history="1">
        <w:r w:rsidRPr="00F3447A">
          <w:rPr>
            <w:rStyle w:val="Hyperlink"/>
            <w:rFonts w:asciiTheme="minorHAnsi" w:eastAsiaTheme="minorEastAsia" w:hAnsiTheme="minorHAnsi" w:cs="Source Sans Pro"/>
            <w:sz w:val="19"/>
            <w:szCs w:val="19"/>
          </w:rPr>
          <w:t>http://bit.ly/2BdPsrn</w:t>
        </w:r>
      </w:hyperlink>
    </w:p>
  </w:footnote>
  <w:footnote w:id="30">
    <w:p w14:paraId="3F5712BE" w14:textId="77777777" w:rsidR="00942EB1" w:rsidRPr="00F3447A" w:rsidRDefault="00942EB1" w:rsidP="009A53F7">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Section 32, AML/CFT Act: </w:t>
      </w:r>
      <w:hyperlink r:id="rId29" w:history="1">
        <w:r w:rsidRPr="00F3447A">
          <w:rPr>
            <w:rStyle w:val="Hyperlink"/>
            <w:rFonts w:asciiTheme="minorHAnsi" w:eastAsiaTheme="minorEastAsia" w:hAnsiTheme="minorHAnsi" w:cs="Source Sans Pro"/>
            <w:sz w:val="19"/>
            <w:szCs w:val="19"/>
          </w:rPr>
          <w:t>http://bit.ly/2hjDuF3</w:t>
        </w:r>
      </w:hyperlink>
    </w:p>
  </w:footnote>
  <w:footnote w:id="31">
    <w:p w14:paraId="0A76E675" w14:textId="77777777" w:rsidR="00942EB1" w:rsidRPr="00F3447A" w:rsidRDefault="00942EB1" w:rsidP="009A53F7">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Section 31, AML/CFT Act: </w:t>
      </w:r>
      <w:hyperlink r:id="rId30" w:history="1">
        <w:r w:rsidRPr="00F3447A">
          <w:rPr>
            <w:rStyle w:val="Hyperlink"/>
            <w:rFonts w:asciiTheme="minorHAnsi" w:eastAsiaTheme="minorEastAsia" w:hAnsiTheme="minorHAnsi" w:cs="Source Sans Pro"/>
            <w:sz w:val="19"/>
            <w:szCs w:val="19"/>
          </w:rPr>
          <w:t>http://bit.ly/2z1eCIX</w:t>
        </w:r>
      </w:hyperlink>
    </w:p>
    <w:p w14:paraId="0E73CB68" w14:textId="77777777" w:rsidR="00942EB1" w:rsidRPr="00F3447A" w:rsidRDefault="00942EB1" w:rsidP="009A53F7">
      <w:pPr>
        <w:pStyle w:val="FootnoteText"/>
        <w:rPr>
          <w:rFonts w:asciiTheme="minorHAnsi" w:hAnsiTheme="minorHAnsi"/>
          <w:sz w:val="19"/>
          <w:szCs w:val="19"/>
        </w:rPr>
      </w:pPr>
    </w:p>
  </w:footnote>
  <w:footnote w:id="32">
    <w:p w14:paraId="08E38B02" w14:textId="6579A800" w:rsidR="00942EB1" w:rsidRPr="00F3447A" w:rsidRDefault="00942EB1">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Section 5, AML/CFT Act: </w:t>
      </w:r>
      <w:hyperlink r:id="rId31" w:history="1">
        <w:r w:rsidRPr="00F3447A">
          <w:rPr>
            <w:rStyle w:val="Hyperlink"/>
            <w:rFonts w:asciiTheme="minorHAnsi" w:eastAsiaTheme="minorEastAsia" w:hAnsiTheme="minorHAnsi" w:cs="Source Sans Pro"/>
            <w:sz w:val="19"/>
            <w:szCs w:val="19"/>
          </w:rPr>
          <w:t>http://bit.ly/2xHGfmy</w:t>
        </w:r>
      </w:hyperlink>
    </w:p>
    <w:p w14:paraId="521C8B5F" w14:textId="77777777" w:rsidR="00942EB1" w:rsidRPr="00F3447A" w:rsidRDefault="00942EB1">
      <w:pPr>
        <w:pStyle w:val="FootnoteText"/>
        <w:rPr>
          <w:rFonts w:asciiTheme="minorHAnsi" w:hAnsiTheme="minorHAnsi"/>
          <w:sz w:val="19"/>
          <w:szCs w:val="19"/>
        </w:rPr>
      </w:pPr>
    </w:p>
  </w:footnote>
  <w:footnote w:id="33">
    <w:p w14:paraId="75C95461" w14:textId="1C2076AB" w:rsidR="00942EB1" w:rsidRPr="00656176" w:rsidRDefault="00942EB1">
      <w:pPr>
        <w:pStyle w:val="FootnoteText"/>
        <w:rPr>
          <w:rFonts w:asciiTheme="minorHAnsi" w:hAnsiTheme="minorHAnsi"/>
          <w:sz w:val="19"/>
          <w:szCs w:val="19"/>
        </w:rPr>
      </w:pPr>
      <w:r w:rsidRPr="00656176">
        <w:rPr>
          <w:rStyle w:val="FootnoteReference"/>
          <w:rFonts w:asciiTheme="minorHAnsi" w:hAnsiTheme="minorHAnsi"/>
          <w:sz w:val="19"/>
          <w:szCs w:val="19"/>
        </w:rPr>
        <w:footnoteRef/>
      </w:r>
      <w:r w:rsidRPr="00656176">
        <w:rPr>
          <w:rFonts w:asciiTheme="minorHAnsi" w:hAnsiTheme="minorHAnsi"/>
          <w:sz w:val="19"/>
          <w:szCs w:val="19"/>
        </w:rPr>
        <w:t xml:space="preserve"> </w:t>
      </w:r>
      <w:proofErr w:type="gramStart"/>
      <w:r w:rsidRPr="00656176">
        <w:rPr>
          <w:rFonts w:asciiTheme="minorHAnsi" w:eastAsiaTheme="minorEastAsia" w:hAnsiTheme="minorHAnsi" w:cs="Source Sans Pro"/>
          <w:sz w:val="19"/>
          <w:szCs w:val="19"/>
        </w:rPr>
        <w:t>Section 4,</w:t>
      </w:r>
      <w:proofErr w:type="gramEnd"/>
      <w:r w:rsidRPr="00656176">
        <w:rPr>
          <w:rFonts w:asciiTheme="minorHAnsi" w:eastAsiaTheme="minorEastAsia" w:hAnsiTheme="minorHAnsi" w:cs="Source Sans Pro"/>
          <w:sz w:val="19"/>
          <w:szCs w:val="19"/>
        </w:rPr>
        <w:t xml:space="preserve"> Real Estate Agents Act 2008: </w:t>
      </w:r>
      <w:hyperlink r:id="rId32" w:history="1">
        <w:r w:rsidRPr="00656176">
          <w:rPr>
            <w:rStyle w:val="Hyperlink"/>
            <w:rFonts w:asciiTheme="minorHAnsi" w:eastAsiaTheme="minorEastAsia" w:hAnsiTheme="minorHAnsi" w:cs="Source Sans Pro"/>
            <w:sz w:val="19"/>
            <w:szCs w:val="19"/>
          </w:rPr>
          <w:t>http://bit.ly/2E9wgOb</w:t>
        </w:r>
      </w:hyperlink>
    </w:p>
  </w:footnote>
  <w:footnote w:id="34">
    <w:p w14:paraId="21C27135" w14:textId="363D776A" w:rsidR="00942EB1" w:rsidRPr="00F3447A" w:rsidRDefault="00942EB1" w:rsidP="00CA4FA5">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Section 6, Lawyers and Conveyancers Act 2006: </w:t>
      </w:r>
      <w:hyperlink r:id="rId33" w:history="1">
        <w:r w:rsidRPr="00F3447A">
          <w:rPr>
            <w:rStyle w:val="Hyperlink"/>
            <w:rFonts w:asciiTheme="minorHAnsi" w:eastAsiaTheme="minorEastAsia" w:hAnsiTheme="minorHAnsi" w:cs="Source Sans Pro"/>
            <w:sz w:val="19"/>
            <w:szCs w:val="19"/>
          </w:rPr>
          <w:t>http://bit.ly/2EaeqdY</w:t>
        </w:r>
      </w:hyperlink>
    </w:p>
  </w:footnote>
  <w:footnote w:id="35">
    <w:p w14:paraId="19A7B5ED" w14:textId="54493F00" w:rsidR="00942EB1" w:rsidRPr="00F3447A" w:rsidRDefault="00942EB1">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proofErr w:type="gramStart"/>
      <w:r w:rsidRPr="00F3447A">
        <w:rPr>
          <w:rFonts w:asciiTheme="minorHAnsi" w:eastAsiaTheme="minorEastAsia" w:hAnsiTheme="minorHAnsi" w:cs="Source Sans Pro"/>
          <w:sz w:val="19"/>
          <w:szCs w:val="19"/>
        </w:rPr>
        <w:t>Section 4(1),</w:t>
      </w:r>
      <w:proofErr w:type="gramEnd"/>
      <w:r w:rsidRPr="00F3447A">
        <w:rPr>
          <w:rFonts w:asciiTheme="minorHAnsi" w:eastAsiaTheme="minorEastAsia" w:hAnsiTheme="minorHAnsi" w:cs="Source Sans Pro"/>
          <w:sz w:val="19"/>
          <w:szCs w:val="19"/>
        </w:rPr>
        <w:t xml:space="preserve"> Real Estate Agents Act: </w:t>
      </w:r>
      <w:hyperlink r:id="rId34" w:history="1">
        <w:r w:rsidRPr="00F3447A">
          <w:rPr>
            <w:rStyle w:val="Hyperlink"/>
            <w:rFonts w:asciiTheme="minorHAnsi" w:eastAsiaTheme="minorEastAsia" w:hAnsiTheme="minorHAnsi" w:cs="Source Sans Pro"/>
            <w:sz w:val="19"/>
            <w:szCs w:val="19"/>
          </w:rPr>
          <w:t>http://bit.ly/2E9wgOb</w:t>
        </w:r>
      </w:hyperlink>
    </w:p>
    <w:p w14:paraId="0A633CAC" w14:textId="77777777" w:rsidR="00942EB1" w:rsidRPr="00F3447A" w:rsidRDefault="00942EB1">
      <w:pPr>
        <w:pStyle w:val="FootnoteText"/>
        <w:rPr>
          <w:rFonts w:asciiTheme="minorHAnsi" w:hAnsiTheme="minorHAnsi"/>
          <w:sz w:val="19"/>
          <w:szCs w:val="19"/>
        </w:rPr>
      </w:pPr>
    </w:p>
  </w:footnote>
  <w:footnote w:id="36">
    <w:p w14:paraId="6D1121E9" w14:textId="510EB62D" w:rsidR="00942EB1" w:rsidRPr="00F3447A" w:rsidRDefault="00942EB1">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Codes of Practice and Guidelines, DIA: </w:t>
      </w:r>
      <w:hyperlink r:id="rId35" w:history="1">
        <w:r w:rsidRPr="00F3447A">
          <w:rPr>
            <w:rStyle w:val="Hyperlink"/>
            <w:rFonts w:asciiTheme="minorHAnsi" w:eastAsiaTheme="minorEastAsia" w:hAnsiTheme="minorHAnsi" w:cs="Source Sans Pro"/>
            <w:sz w:val="19"/>
            <w:szCs w:val="19"/>
          </w:rPr>
          <w:t>http://bit.ly/2gQ3Iev</w:t>
        </w:r>
      </w:hyperlink>
    </w:p>
    <w:p w14:paraId="73B5F522" w14:textId="77777777" w:rsidR="00942EB1" w:rsidRPr="00F3447A" w:rsidRDefault="00942EB1">
      <w:pPr>
        <w:pStyle w:val="FootnoteText"/>
        <w:rPr>
          <w:rFonts w:asciiTheme="minorHAnsi" w:hAnsiTheme="minorHAnsi"/>
          <w:sz w:val="19"/>
          <w:szCs w:val="19"/>
        </w:rPr>
      </w:pPr>
    </w:p>
  </w:footnote>
  <w:footnote w:id="37">
    <w:p w14:paraId="00684BBC" w14:textId="29585823" w:rsidR="00942EB1" w:rsidRPr="00F3447A" w:rsidRDefault="00942EB1" w:rsidP="00EE551B">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proofErr w:type="gramStart"/>
      <w:r w:rsidRPr="00F3447A">
        <w:rPr>
          <w:rFonts w:asciiTheme="minorHAnsi" w:eastAsiaTheme="minorEastAsia" w:hAnsiTheme="minorHAnsi" w:cs="Source Sans Pro"/>
          <w:sz w:val="19"/>
          <w:szCs w:val="19"/>
        </w:rPr>
        <w:t>Section 4,</w:t>
      </w:r>
      <w:proofErr w:type="gramEnd"/>
      <w:r w:rsidRPr="00F3447A">
        <w:rPr>
          <w:rFonts w:asciiTheme="minorHAnsi" w:eastAsiaTheme="minorEastAsia" w:hAnsiTheme="minorHAnsi" w:cs="Source Sans Pro"/>
          <w:sz w:val="19"/>
          <w:szCs w:val="19"/>
        </w:rPr>
        <w:t xml:space="preserve"> Real Estate Agents Act: </w:t>
      </w:r>
      <w:hyperlink r:id="rId36" w:history="1">
        <w:r w:rsidRPr="00F3447A">
          <w:rPr>
            <w:rStyle w:val="Hyperlink"/>
            <w:rFonts w:asciiTheme="minorHAnsi" w:eastAsiaTheme="minorEastAsia" w:hAnsiTheme="minorHAnsi" w:cs="Source Sans Pro"/>
            <w:sz w:val="19"/>
            <w:szCs w:val="19"/>
          </w:rPr>
          <w:t>http://bit.ly/2E9wgOb</w:t>
        </w:r>
      </w:hyperlink>
    </w:p>
  </w:footnote>
  <w:footnote w:id="38">
    <w:p w14:paraId="5ADD9F65" w14:textId="37F6C7F2" w:rsidR="00942EB1" w:rsidRPr="00F3447A" w:rsidRDefault="00942EB1" w:rsidP="000E5FFA">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proofErr w:type="gramStart"/>
      <w:r w:rsidRPr="00F3447A">
        <w:rPr>
          <w:rFonts w:asciiTheme="minorHAnsi" w:eastAsiaTheme="minorEastAsia" w:hAnsiTheme="minorHAnsi" w:cs="Source Sans Pro"/>
          <w:sz w:val="19"/>
          <w:szCs w:val="19"/>
        </w:rPr>
        <w:t>Section 4,</w:t>
      </w:r>
      <w:proofErr w:type="gramEnd"/>
      <w:r w:rsidRPr="00F3447A">
        <w:rPr>
          <w:rFonts w:asciiTheme="minorHAnsi" w:eastAsiaTheme="minorEastAsia" w:hAnsiTheme="minorHAnsi" w:cs="Source Sans Pro"/>
          <w:sz w:val="19"/>
          <w:szCs w:val="19"/>
        </w:rPr>
        <w:t xml:space="preserve"> Real Estate Agents Act: </w:t>
      </w:r>
      <w:hyperlink r:id="rId37" w:history="1">
        <w:r w:rsidRPr="00F3447A">
          <w:rPr>
            <w:rStyle w:val="Hyperlink"/>
            <w:rFonts w:asciiTheme="minorHAnsi" w:eastAsiaTheme="minorEastAsia" w:hAnsiTheme="minorHAnsi" w:cs="Source Sans Pro"/>
            <w:sz w:val="19"/>
            <w:szCs w:val="19"/>
          </w:rPr>
          <w:t>http://bit.ly/2E9wgOb</w:t>
        </w:r>
      </w:hyperlink>
    </w:p>
  </w:footnote>
  <w:footnote w:id="39">
    <w:p w14:paraId="0927C399" w14:textId="24EE7DA5" w:rsidR="00942EB1" w:rsidRPr="00F3447A" w:rsidRDefault="00942EB1" w:rsidP="00556AEA">
      <w:pPr>
        <w:pStyle w:val="FootnoteText"/>
        <w:rPr>
          <w:rFonts w:asciiTheme="minorHAnsi" w:hAnsiTheme="minorHAnsi"/>
          <w:sz w:val="19"/>
          <w:szCs w:val="19"/>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Section 6, Lawyers and Conveyancers Act 2006: </w:t>
      </w:r>
      <w:hyperlink r:id="rId38" w:history="1">
        <w:r w:rsidRPr="00F3447A">
          <w:rPr>
            <w:rStyle w:val="Hyperlink"/>
            <w:rFonts w:asciiTheme="minorHAnsi" w:eastAsiaTheme="minorEastAsia" w:hAnsiTheme="minorHAnsi" w:cs="Source Sans Pro"/>
            <w:sz w:val="19"/>
            <w:szCs w:val="19"/>
          </w:rPr>
          <w:t>http://bit.ly/2EaeqdY</w:t>
        </w:r>
      </w:hyperlink>
    </w:p>
  </w:footnote>
  <w:footnote w:id="40">
    <w:p w14:paraId="40F13CB5" w14:textId="380281BE" w:rsidR="00942EB1" w:rsidRPr="00A04CB4" w:rsidRDefault="00942EB1" w:rsidP="00A04CB4">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proofErr w:type="gramStart"/>
      <w:r w:rsidRPr="00F3447A">
        <w:rPr>
          <w:rFonts w:asciiTheme="minorHAnsi" w:eastAsiaTheme="minorEastAsia" w:hAnsiTheme="minorHAnsi" w:cs="Source Sans Pro"/>
          <w:sz w:val="19"/>
          <w:szCs w:val="19"/>
        </w:rPr>
        <w:t>Section 4,</w:t>
      </w:r>
      <w:proofErr w:type="gramEnd"/>
      <w:r w:rsidRPr="00F3447A">
        <w:rPr>
          <w:rFonts w:asciiTheme="minorHAnsi" w:eastAsiaTheme="minorEastAsia" w:hAnsiTheme="minorHAnsi" w:cs="Source Sans Pro"/>
          <w:sz w:val="19"/>
          <w:szCs w:val="19"/>
        </w:rPr>
        <w:t xml:space="preserve"> Real Estate Agents Act: </w:t>
      </w:r>
      <w:hyperlink r:id="rId39" w:history="1">
        <w:r w:rsidRPr="00F3447A">
          <w:rPr>
            <w:rStyle w:val="Hyperlink"/>
            <w:rFonts w:asciiTheme="minorHAnsi" w:eastAsiaTheme="minorEastAsia" w:hAnsiTheme="minorHAnsi" w:cs="Source Sans Pro"/>
            <w:sz w:val="19"/>
            <w:szCs w:val="19"/>
          </w:rPr>
          <w:t>http://bit.ly/2E9wgOb</w:t>
        </w:r>
      </w:hyperlink>
    </w:p>
  </w:footnote>
  <w:footnote w:id="41">
    <w:p w14:paraId="589E8CCF" w14:textId="5D30A616" w:rsidR="00942EB1" w:rsidRPr="00F3447A" w:rsidRDefault="00942EB1">
      <w:pPr>
        <w:pStyle w:val="FootnoteText"/>
        <w:rPr>
          <w:rFonts w:asciiTheme="minorHAnsi" w:eastAsiaTheme="minorEastAsia" w:hAnsiTheme="minorHAnsi" w:cs="Source Sans Pro"/>
          <w:sz w:val="19"/>
          <w:szCs w:val="19"/>
          <w:u w:val="single"/>
        </w:rPr>
      </w:pPr>
      <w:r w:rsidRPr="00F3447A">
        <w:rPr>
          <w:rStyle w:val="FootnoteReference"/>
          <w:rFonts w:asciiTheme="minorHAnsi" w:hAnsiTheme="minorHAnsi"/>
          <w:sz w:val="19"/>
          <w:szCs w:val="19"/>
        </w:rPr>
        <w:footnoteRef/>
      </w:r>
      <w:r w:rsidRPr="00F3447A">
        <w:rPr>
          <w:rFonts w:asciiTheme="minorHAnsi" w:hAnsiTheme="minorHAnsi"/>
          <w:sz w:val="19"/>
          <w:szCs w:val="19"/>
        </w:rPr>
        <w:t xml:space="preserve"> </w:t>
      </w:r>
      <w:r w:rsidRPr="00F3447A">
        <w:rPr>
          <w:rFonts w:asciiTheme="minorHAnsi" w:eastAsiaTheme="minorEastAsia" w:hAnsiTheme="minorHAnsi" w:cs="Source Sans Pro"/>
          <w:sz w:val="19"/>
          <w:szCs w:val="19"/>
        </w:rPr>
        <w:t xml:space="preserve">Section 60, AML/CFT Act: </w:t>
      </w:r>
      <w:hyperlink r:id="rId40" w:history="1">
        <w:r w:rsidRPr="00F3447A">
          <w:rPr>
            <w:rStyle w:val="Hyperlink"/>
            <w:rFonts w:asciiTheme="minorHAnsi" w:eastAsiaTheme="minorEastAsia" w:hAnsiTheme="minorHAnsi" w:cs="Source Sans Pro"/>
            <w:sz w:val="19"/>
            <w:szCs w:val="19"/>
          </w:rPr>
          <w:t>http://bit.ly/2gQqiUa</w:t>
        </w:r>
      </w:hyperlink>
    </w:p>
    <w:p w14:paraId="12A77A1A" w14:textId="77777777" w:rsidR="00942EB1" w:rsidRPr="00F3447A" w:rsidRDefault="00942EB1">
      <w:pPr>
        <w:pStyle w:val="FootnoteText"/>
        <w:rPr>
          <w:rFonts w:asciiTheme="minorHAnsi" w:hAnsiTheme="minorHAnsi"/>
          <w:sz w:val="19"/>
          <w:szCs w:val="19"/>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974C60" w14:textId="77777777" w:rsidR="00E30D8A" w:rsidRPr="00E30D8A" w:rsidRDefault="00E30D8A" w:rsidP="00E30D8A">
    <w:pPr>
      <w:pStyle w:val="Header"/>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7F44"/>
    <w:multiLevelType w:val="hybridMultilevel"/>
    <w:tmpl w:val="ADB0D30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06202DB5"/>
    <w:multiLevelType w:val="hybridMultilevel"/>
    <w:tmpl w:val="705AC666"/>
    <w:lvl w:ilvl="0" w:tplc="F3C67EF8">
      <w:start w:val="1"/>
      <w:numFmt w:val="lowerLetter"/>
      <w:lvlText w:val="%1."/>
      <w:lvlJc w:val="left"/>
      <w:pPr>
        <w:ind w:left="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7CB588">
      <w:start w:val="1"/>
      <w:numFmt w:val="lowerRoman"/>
      <w:lvlText w:val="%2."/>
      <w:lvlJc w:val="left"/>
      <w:pPr>
        <w:ind w:left="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5085F6">
      <w:start w:val="1"/>
      <w:numFmt w:val="lowerRoman"/>
      <w:lvlText w:val="%3"/>
      <w:lvlJc w:val="left"/>
      <w:pPr>
        <w:ind w:left="1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818A068">
      <w:start w:val="1"/>
      <w:numFmt w:val="decimal"/>
      <w:lvlText w:val="%4"/>
      <w:lvlJc w:val="left"/>
      <w:pPr>
        <w:ind w:left="2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E62D58E">
      <w:start w:val="1"/>
      <w:numFmt w:val="lowerLetter"/>
      <w:lvlText w:val="%5"/>
      <w:lvlJc w:val="left"/>
      <w:pPr>
        <w:ind w:left="2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6165BA8">
      <w:start w:val="1"/>
      <w:numFmt w:val="lowerRoman"/>
      <w:lvlText w:val="%6"/>
      <w:lvlJc w:val="left"/>
      <w:pPr>
        <w:ind w:left="3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08C6B68">
      <w:start w:val="1"/>
      <w:numFmt w:val="decimal"/>
      <w:lvlText w:val="%7"/>
      <w:lvlJc w:val="left"/>
      <w:pPr>
        <w:ind w:left="4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6A82BE">
      <w:start w:val="1"/>
      <w:numFmt w:val="lowerLetter"/>
      <w:lvlText w:val="%8"/>
      <w:lvlJc w:val="left"/>
      <w:pPr>
        <w:ind w:left="5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488446C">
      <w:start w:val="1"/>
      <w:numFmt w:val="lowerRoman"/>
      <w:lvlText w:val="%9"/>
      <w:lvlJc w:val="left"/>
      <w:pPr>
        <w:ind w:left="5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A06B66"/>
    <w:multiLevelType w:val="hybridMultilevel"/>
    <w:tmpl w:val="E6225000"/>
    <w:lvl w:ilvl="0" w:tplc="924E2476">
      <w:start w:val="1"/>
      <w:numFmt w:val="lowerLetter"/>
      <w:lvlText w:val="%1."/>
      <w:lvlJc w:val="left"/>
      <w:pPr>
        <w:ind w:left="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F6C356">
      <w:start w:val="1"/>
      <w:numFmt w:val="lowerLetter"/>
      <w:lvlText w:val="%2"/>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127F02">
      <w:start w:val="1"/>
      <w:numFmt w:val="lowerRoman"/>
      <w:lvlText w:val="%3"/>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1FC5D22">
      <w:start w:val="1"/>
      <w:numFmt w:val="decimal"/>
      <w:lvlText w:val="%4"/>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77E0F74">
      <w:start w:val="1"/>
      <w:numFmt w:val="lowerLetter"/>
      <w:lvlText w:val="%5"/>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F2C29D8">
      <w:start w:val="1"/>
      <w:numFmt w:val="lowerRoman"/>
      <w:lvlText w:val="%6"/>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EECB1A">
      <w:start w:val="1"/>
      <w:numFmt w:val="decimal"/>
      <w:lvlText w:val="%7"/>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2A45632">
      <w:start w:val="1"/>
      <w:numFmt w:val="lowerLetter"/>
      <w:lvlText w:val="%8"/>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19261D8">
      <w:start w:val="1"/>
      <w:numFmt w:val="lowerRoman"/>
      <w:lvlText w:val="%9"/>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C243BD"/>
    <w:multiLevelType w:val="hybridMultilevel"/>
    <w:tmpl w:val="5F82964E"/>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8B37EE1"/>
    <w:multiLevelType w:val="hybridMultilevel"/>
    <w:tmpl w:val="9A94B4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8F277A"/>
    <w:multiLevelType w:val="hybridMultilevel"/>
    <w:tmpl w:val="522247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2B27716"/>
    <w:multiLevelType w:val="hybridMultilevel"/>
    <w:tmpl w:val="A2840942"/>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8150E4D"/>
    <w:multiLevelType w:val="hybridMultilevel"/>
    <w:tmpl w:val="B966379E"/>
    <w:lvl w:ilvl="0" w:tplc="02F0F828">
      <w:start w:val="1"/>
      <w:numFmt w:val="lowerRoman"/>
      <w:lvlText w:val="%1."/>
      <w:lvlJc w:val="left"/>
      <w:pPr>
        <w:ind w:left="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4C8AE68">
      <w:start w:val="1"/>
      <w:numFmt w:val="lowerLetter"/>
      <w:lvlText w:val="%2"/>
      <w:lvlJc w:val="left"/>
      <w:pPr>
        <w:ind w:left="1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8400C">
      <w:start w:val="1"/>
      <w:numFmt w:val="lowerRoman"/>
      <w:lvlText w:val="%3"/>
      <w:lvlJc w:val="left"/>
      <w:pPr>
        <w:ind w:left="2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3A29994">
      <w:start w:val="1"/>
      <w:numFmt w:val="decimal"/>
      <w:lvlText w:val="%4"/>
      <w:lvlJc w:val="left"/>
      <w:pPr>
        <w:ind w:left="2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A8246C0">
      <w:start w:val="1"/>
      <w:numFmt w:val="lowerLetter"/>
      <w:lvlText w:val="%5"/>
      <w:lvlJc w:val="left"/>
      <w:pPr>
        <w:ind w:left="3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E4927A">
      <w:start w:val="1"/>
      <w:numFmt w:val="lowerRoman"/>
      <w:lvlText w:val="%6"/>
      <w:lvlJc w:val="left"/>
      <w:pPr>
        <w:ind w:left="4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6006138">
      <w:start w:val="1"/>
      <w:numFmt w:val="decimal"/>
      <w:lvlText w:val="%7"/>
      <w:lvlJc w:val="left"/>
      <w:pPr>
        <w:ind w:left="5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02E084">
      <w:start w:val="1"/>
      <w:numFmt w:val="lowerLetter"/>
      <w:lvlText w:val="%8"/>
      <w:lvlJc w:val="left"/>
      <w:pPr>
        <w:ind w:left="5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DC6E38E">
      <w:start w:val="1"/>
      <w:numFmt w:val="lowerRoman"/>
      <w:lvlText w:val="%9"/>
      <w:lvlJc w:val="left"/>
      <w:pPr>
        <w:ind w:left="6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B41A77"/>
    <w:multiLevelType w:val="hybridMultilevel"/>
    <w:tmpl w:val="EB3C1826"/>
    <w:lvl w:ilvl="0" w:tplc="B572847C">
      <w:start w:val="1"/>
      <w:numFmt w:val="decimal"/>
      <w:lvlText w:val="%1."/>
      <w:lvlJc w:val="left"/>
      <w:pPr>
        <w:ind w:left="350" w:hanging="360"/>
      </w:pPr>
      <w:rPr>
        <w:rFonts w:hint="default"/>
      </w:rPr>
    </w:lvl>
    <w:lvl w:ilvl="1" w:tplc="14090019" w:tentative="1">
      <w:start w:val="1"/>
      <w:numFmt w:val="lowerLetter"/>
      <w:lvlText w:val="%2."/>
      <w:lvlJc w:val="left"/>
      <w:pPr>
        <w:ind w:left="1070" w:hanging="360"/>
      </w:pPr>
    </w:lvl>
    <w:lvl w:ilvl="2" w:tplc="1409001B" w:tentative="1">
      <w:start w:val="1"/>
      <w:numFmt w:val="lowerRoman"/>
      <w:lvlText w:val="%3."/>
      <w:lvlJc w:val="right"/>
      <w:pPr>
        <w:ind w:left="1790" w:hanging="180"/>
      </w:pPr>
    </w:lvl>
    <w:lvl w:ilvl="3" w:tplc="1409000F" w:tentative="1">
      <w:start w:val="1"/>
      <w:numFmt w:val="decimal"/>
      <w:lvlText w:val="%4."/>
      <w:lvlJc w:val="left"/>
      <w:pPr>
        <w:ind w:left="2510" w:hanging="360"/>
      </w:pPr>
    </w:lvl>
    <w:lvl w:ilvl="4" w:tplc="14090019" w:tentative="1">
      <w:start w:val="1"/>
      <w:numFmt w:val="lowerLetter"/>
      <w:lvlText w:val="%5."/>
      <w:lvlJc w:val="left"/>
      <w:pPr>
        <w:ind w:left="3230" w:hanging="360"/>
      </w:pPr>
    </w:lvl>
    <w:lvl w:ilvl="5" w:tplc="1409001B" w:tentative="1">
      <w:start w:val="1"/>
      <w:numFmt w:val="lowerRoman"/>
      <w:lvlText w:val="%6."/>
      <w:lvlJc w:val="right"/>
      <w:pPr>
        <w:ind w:left="3950" w:hanging="180"/>
      </w:pPr>
    </w:lvl>
    <w:lvl w:ilvl="6" w:tplc="1409000F" w:tentative="1">
      <w:start w:val="1"/>
      <w:numFmt w:val="decimal"/>
      <w:lvlText w:val="%7."/>
      <w:lvlJc w:val="left"/>
      <w:pPr>
        <w:ind w:left="4670" w:hanging="360"/>
      </w:pPr>
    </w:lvl>
    <w:lvl w:ilvl="7" w:tplc="14090019" w:tentative="1">
      <w:start w:val="1"/>
      <w:numFmt w:val="lowerLetter"/>
      <w:lvlText w:val="%8."/>
      <w:lvlJc w:val="left"/>
      <w:pPr>
        <w:ind w:left="5390" w:hanging="360"/>
      </w:pPr>
    </w:lvl>
    <w:lvl w:ilvl="8" w:tplc="1409001B" w:tentative="1">
      <w:start w:val="1"/>
      <w:numFmt w:val="lowerRoman"/>
      <w:lvlText w:val="%9."/>
      <w:lvlJc w:val="right"/>
      <w:pPr>
        <w:ind w:left="6110" w:hanging="180"/>
      </w:pPr>
    </w:lvl>
  </w:abstractNum>
  <w:abstractNum w:abstractNumId="9" w15:restartNumberingAfterBreak="0">
    <w:nsid w:val="1B775B4C"/>
    <w:multiLevelType w:val="hybridMultilevel"/>
    <w:tmpl w:val="7A8823A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1C1D4804"/>
    <w:multiLevelType w:val="hybridMultilevel"/>
    <w:tmpl w:val="1FD6B10E"/>
    <w:lvl w:ilvl="0" w:tplc="EEDE8342">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5ACB68">
      <w:start w:val="1"/>
      <w:numFmt w:val="bullet"/>
      <w:lvlText w:val="o"/>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14AB6AA">
      <w:start w:val="1"/>
      <w:numFmt w:val="bullet"/>
      <w:lvlText w:val="▪"/>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2EE14A">
      <w:start w:val="1"/>
      <w:numFmt w:val="bullet"/>
      <w:lvlText w:val="•"/>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F4010C">
      <w:start w:val="1"/>
      <w:numFmt w:val="bullet"/>
      <w:lvlText w:val="o"/>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7CAC7EE">
      <w:start w:val="1"/>
      <w:numFmt w:val="bullet"/>
      <w:lvlText w:val="▪"/>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EACEC0">
      <w:start w:val="1"/>
      <w:numFmt w:val="bullet"/>
      <w:lvlText w:val="•"/>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4C212F6">
      <w:start w:val="1"/>
      <w:numFmt w:val="bullet"/>
      <w:lvlText w:val="o"/>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A865702">
      <w:start w:val="1"/>
      <w:numFmt w:val="bullet"/>
      <w:lvlText w:val="▪"/>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CBF0596"/>
    <w:multiLevelType w:val="hybridMultilevel"/>
    <w:tmpl w:val="19842A98"/>
    <w:lvl w:ilvl="0" w:tplc="7C649022">
      <w:start w:val="2"/>
      <w:numFmt w:val="lowerLetter"/>
      <w:lvlText w:val="%1."/>
      <w:lvlJc w:val="left"/>
      <w:pPr>
        <w:ind w:left="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F096C2">
      <w:start w:val="1"/>
      <w:numFmt w:val="lowerRoman"/>
      <w:lvlText w:val="%2."/>
      <w:lvlJc w:val="left"/>
      <w:pPr>
        <w:ind w:left="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744C72">
      <w:start w:val="1"/>
      <w:numFmt w:val="lowerRoman"/>
      <w:lvlText w:val="%3"/>
      <w:lvlJc w:val="left"/>
      <w:pPr>
        <w:ind w:left="1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0670CA">
      <w:start w:val="1"/>
      <w:numFmt w:val="decimal"/>
      <w:lvlText w:val="%4"/>
      <w:lvlJc w:val="left"/>
      <w:pPr>
        <w:ind w:left="2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922DBDA">
      <w:start w:val="1"/>
      <w:numFmt w:val="lowerLetter"/>
      <w:lvlText w:val="%5"/>
      <w:lvlJc w:val="left"/>
      <w:pPr>
        <w:ind w:left="29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E88E316">
      <w:start w:val="1"/>
      <w:numFmt w:val="lowerRoman"/>
      <w:lvlText w:val="%6"/>
      <w:lvlJc w:val="left"/>
      <w:pPr>
        <w:ind w:left="36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BEDE30">
      <w:start w:val="1"/>
      <w:numFmt w:val="decimal"/>
      <w:lvlText w:val="%7"/>
      <w:lvlJc w:val="left"/>
      <w:pPr>
        <w:ind w:left="4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6CA4BC">
      <w:start w:val="1"/>
      <w:numFmt w:val="lowerLetter"/>
      <w:lvlText w:val="%8"/>
      <w:lvlJc w:val="left"/>
      <w:pPr>
        <w:ind w:left="5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FD25DB4">
      <w:start w:val="1"/>
      <w:numFmt w:val="lowerRoman"/>
      <w:lvlText w:val="%9"/>
      <w:lvlJc w:val="left"/>
      <w:pPr>
        <w:ind w:left="5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E944B4E"/>
    <w:multiLevelType w:val="hybridMultilevel"/>
    <w:tmpl w:val="F48A052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0C42746"/>
    <w:multiLevelType w:val="hybridMultilevel"/>
    <w:tmpl w:val="BBCE84F2"/>
    <w:lvl w:ilvl="0" w:tplc="A3FA2066">
      <w:start w:val="1"/>
      <w:numFmt w:val="bullet"/>
      <w:lvlText w:val="•"/>
      <w:lvlJc w:val="left"/>
      <w:pPr>
        <w:ind w:left="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CABAB6">
      <w:start w:val="1"/>
      <w:numFmt w:val="bullet"/>
      <w:lvlText w:val="o"/>
      <w:lvlJc w:val="left"/>
      <w:pPr>
        <w:ind w:left="1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6D43E5E">
      <w:start w:val="1"/>
      <w:numFmt w:val="bullet"/>
      <w:lvlText w:val="▪"/>
      <w:lvlJc w:val="left"/>
      <w:pPr>
        <w:ind w:left="2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2853D2">
      <w:start w:val="1"/>
      <w:numFmt w:val="bullet"/>
      <w:lvlText w:val="•"/>
      <w:lvlJc w:val="left"/>
      <w:pPr>
        <w:ind w:left="2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ECE2128">
      <w:start w:val="1"/>
      <w:numFmt w:val="bullet"/>
      <w:lvlText w:val="o"/>
      <w:lvlJc w:val="left"/>
      <w:pPr>
        <w:ind w:left="3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84956A">
      <w:start w:val="1"/>
      <w:numFmt w:val="bullet"/>
      <w:lvlText w:val="▪"/>
      <w:lvlJc w:val="left"/>
      <w:pPr>
        <w:ind w:left="4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7E4790">
      <w:start w:val="1"/>
      <w:numFmt w:val="bullet"/>
      <w:lvlText w:val="•"/>
      <w:lvlJc w:val="left"/>
      <w:pPr>
        <w:ind w:left="5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BC9D84">
      <w:start w:val="1"/>
      <w:numFmt w:val="bullet"/>
      <w:lvlText w:val="o"/>
      <w:lvlJc w:val="left"/>
      <w:pPr>
        <w:ind w:left="5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D64262">
      <w:start w:val="1"/>
      <w:numFmt w:val="bullet"/>
      <w:lvlText w:val="▪"/>
      <w:lvlJc w:val="left"/>
      <w:pPr>
        <w:ind w:left="6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3104DA4"/>
    <w:multiLevelType w:val="hybridMultilevel"/>
    <w:tmpl w:val="A5B46CC4"/>
    <w:lvl w:ilvl="0" w:tplc="284AE938">
      <w:start w:val="1"/>
      <w:numFmt w:val="lowerLetter"/>
      <w:lvlText w:val="%1."/>
      <w:lvlJc w:val="left"/>
      <w:pPr>
        <w:ind w:left="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00ED68A">
      <w:start w:val="1"/>
      <w:numFmt w:val="lowerLetter"/>
      <w:lvlText w:val="%2"/>
      <w:lvlJc w:val="left"/>
      <w:pPr>
        <w:ind w:left="1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F661700">
      <w:start w:val="1"/>
      <w:numFmt w:val="lowerRoman"/>
      <w:lvlText w:val="%3"/>
      <w:lvlJc w:val="left"/>
      <w:pPr>
        <w:ind w:left="1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3B8AFFA">
      <w:start w:val="1"/>
      <w:numFmt w:val="decimal"/>
      <w:lvlText w:val="%4"/>
      <w:lvlJc w:val="left"/>
      <w:pPr>
        <w:ind w:left="2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9C90F2">
      <w:start w:val="1"/>
      <w:numFmt w:val="lowerLetter"/>
      <w:lvlText w:val="%5"/>
      <w:lvlJc w:val="left"/>
      <w:pPr>
        <w:ind w:left="3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79AF42A">
      <w:start w:val="1"/>
      <w:numFmt w:val="lowerRoman"/>
      <w:lvlText w:val="%6"/>
      <w:lvlJc w:val="left"/>
      <w:pPr>
        <w:ind w:left="4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20872C">
      <w:start w:val="1"/>
      <w:numFmt w:val="decimal"/>
      <w:lvlText w:val="%7"/>
      <w:lvlJc w:val="left"/>
      <w:pPr>
        <w:ind w:left="4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D2285E">
      <w:start w:val="1"/>
      <w:numFmt w:val="lowerLetter"/>
      <w:lvlText w:val="%8"/>
      <w:lvlJc w:val="left"/>
      <w:pPr>
        <w:ind w:left="5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BD60A08">
      <w:start w:val="1"/>
      <w:numFmt w:val="lowerRoman"/>
      <w:lvlText w:val="%9"/>
      <w:lvlJc w:val="left"/>
      <w:pPr>
        <w:ind w:left="6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3CD30F6"/>
    <w:multiLevelType w:val="hybridMultilevel"/>
    <w:tmpl w:val="FBD001F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6" w15:restartNumberingAfterBreak="0">
    <w:nsid w:val="23D264DE"/>
    <w:multiLevelType w:val="hybridMultilevel"/>
    <w:tmpl w:val="C758F1EA"/>
    <w:lvl w:ilvl="0" w:tplc="1D6C1AA4">
      <w:start w:val="1"/>
      <w:numFmt w:val="lowerLetter"/>
      <w:lvlText w:val="%1."/>
      <w:lvlJc w:val="left"/>
      <w:pPr>
        <w:ind w:left="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8EB66A">
      <w:start w:val="1"/>
      <w:numFmt w:val="lowerLetter"/>
      <w:lvlText w:val="%2"/>
      <w:lvlJc w:val="left"/>
      <w:pPr>
        <w:ind w:left="1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9EAF0FA">
      <w:start w:val="1"/>
      <w:numFmt w:val="lowerRoman"/>
      <w:lvlText w:val="%3"/>
      <w:lvlJc w:val="left"/>
      <w:pPr>
        <w:ind w:left="1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FAEC90">
      <w:start w:val="1"/>
      <w:numFmt w:val="decimal"/>
      <w:lvlText w:val="%4"/>
      <w:lvlJc w:val="left"/>
      <w:pPr>
        <w:ind w:left="2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ECC938">
      <w:start w:val="1"/>
      <w:numFmt w:val="lowerLetter"/>
      <w:lvlText w:val="%5"/>
      <w:lvlJc w:val="left"/>
      <w:pPr>
        <w:ind w:left="3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3233F6">
      <w:start w:val="1"/>
      <w:numFmt w:val="lowerRoman"/>
      <w:lvlText w:val="%6"/>
      <w:lvlJc w:val="left"/>
      <w:pPr>
        <w:ind w:left="4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BA0112">
      <w:start w:val="1"/>
      <w:numFmt w:val="decimal"/>
      <w:lvlText w:val="%7"/>
      <w:lvlJc w:val="left"/>
      <w:pPr>
        <w:ind w:left="4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C4214CC">
      <w:start w:val="1"/>
      <w:numFmt w:val="lowerLetter"/>
      <w:lvlText w:val="%8"/>
      <w:lvlJc w:val="left"/>
      <w:pPr>
        <w:ind w:left="5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DD65BF8">
      <w:start w:val="1"/>
      <w:numFmt w:val="lowerRoman"/>
      <w:lvlText w:val="%9"/>
      <w:lvlJc w:val="left"/>
      <w:pPr>
        <w:ind w:left="6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43360F3"/>
    <w:multiLevelType w:val="hybridMultilevel"/>
    <w:tmpl w:val="428A27CE"/>
    <w:lvl w:ilvl="0" w:tplc="7E0C334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5C53F2">
      <w:start w:val="1"/>
      <w:numFmt w:val="bullet"/>
      <w:lvlText w:val="o"/>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2A6EE6">
      <w:start w:val="1"/>
      <w:numFmt w:val="bullet"/>
      <w:lvlText w:val="▪"/>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9CA83C4">
      <w:start w:val="1"/>
      <w:numFmt w:val="bullet"/>
      <w:lvlText w:val="•"/>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2EBCFE">
      <w:start w:val="1"/>
      <w:numFmt w:val="bullet"/>
      <w:lvlText w:val="o"/>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F522EB2">
      <w:start w:val="1"/>
      <w:numFmt w:val="bullet"/>
      <w:lvlText w:val="▪"/>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C80C042">
      <w:start w:val="1"/>
      <w:numFmt w:val="bullet"/>
      <w:lvlText w:val="•"/>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7E0AF0A">
      <w:start w:val="1"/>
      <w:numFmt w:val="bullet"/>
      <w:lvlText w:val="o"/>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60A97C">
      <w:start w:val="1"/>
      <w:numFmt w:val="bullet"/>
      <w:lvlText w:val="▪"/>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4AE5867"/>
    <w:multiLevelType w:val="hybridMultilevel"/>
    <w:tmpl w:val="6A6E9E8E"/>
    <w:lvl w:ilvl="0" w:tplc="51EE8E0E">
      <w:start w:val="1"/>
      <w:numFmt w:val="lowerRoman"/>
      <w:lvlText w:val="%1."/>
      <w:lvlJc w:val="left"/>
      <w:pPr>
        <w:ind w:left="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33835DC">
      <w:start w:val="1"/>
      <w:numFmt w:val="lowerLetter"/>
      <w:lvlText w:val="%2"/>
      <w:lvlJc w:val="left"/>
      <w:pPr>
        <w:ind w:left="1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E9AA05C">
      <w:start w:val="1"/>
      <w:numFmt w:val="lowerRoman"/>
      <w:lvlText w:val="%3"/>
      <w:lvlJc w:val="left"/>
      <w:pPr>
        <w:ind w:left="2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ACDB84">
      <w:start w:val="1"/>
      <w:numFmt w:val="decimal"/>
      <w:lvlText w:val="%4"/>
      <w:lvlJc w:val="left"/>
      <w:pPr>
        <w:ind w:left="2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A63A32">
      <w:start w:val="1"/>
      <w:numFmt w:val="lowerLetter"/>
      <w:lvlText w:val="%5"/>
      <w:lvlJc w:val="left"/>
      <w:pPr>
        <w:ind w:left="3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2FA4328">
      <w:start w:val="1"/>
      <w:numFmt w:val="lowerRoman"/>
      <w:lvlText w:val="%6"/>
      <w:lvlJc w:val="left"/>
      <w:pPr>
        <w:ind w:left="4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E0674C">
      <w:start w:val="1"/>
      <w:numFmt w:val="decimal"/>
      <w:lvlText w:val="%7"/>
      <w:lvlJc w:val="left"/>
      <w:pPr>
        <w:ind w:left="5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A29A46">
      <w:start w:val="1"/>
      <w:numFmt w:val="lowerLetter"/>
      <w:lvlText w:val="%8"/>
      <w:lvlJc w:val="left"/>
      <w:pPr>
        <w:ind w:left="5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71E19D6">
      <w:start w:val="1"/>
      <w:numFmt w:val="lowerRoman"/>
      <w:lvlText w:val="%9"/>
      <w:lvlJc w:val="left"/>
      <w:pPr>
        <w:ind w:left="6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5DC1134"/>
    <w:multiLevelType w:val="hybridMultilevel"/>
    <w:tmpl w:val="7C3A51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260E11B4"/>
    <w:multiLevelType w:val="hybridMultilevel"/>
    <w:tmpl w:val="D780C22E"/>
    <w:lvl w:ilvl="0" w:tplc="19E6F75E">
      <w:start w:val="1"/>
      <w:numFmt w:val="bullet"/>
      <w:lvlText w:val="•"/>
      <w:lvlJc w:val="left"/>
      <w:pPr>
        <w:ind w:left="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C00DEC">
      <w:start w:val="1"/>
      <w:numFmt w:val="bullet"/>
      <w:lvlText w:val="o"/>
      <w:lvlJc w:val="left"/>
      <w:pPr>
        <w:ind w:left="1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1A6AF02">
      <w:start w:val="1"/>
      <w:numFmt w:val="bullet"/>
      <w:lvlText w:val="▪"/>
      <w:lvlJc w:val="left"/>
      <w:pPr>
        <w:ind w:left="2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2BA298C">
      <w:start w:val="1"/>
      <w:numFmt w:val="bullet"/>
      <w:lvlText w:val="•"/>
      <w:lvlJc w:val="left"/>
      <w:pPr>
        <w:ind w:left="2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E429E08">
      <w:start w:val="1"/>
      <w:numFmt w:val="bullet"/>
      <w:lvlText w:val="o"/>
      <w:lvlJc w:val="left"/>
      <w:pPr>
        <w:ind w:left="3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CC41164">
      <w:start w:val="1"/>
      <w:numFmt w:val="bullet"/>
      <w:lvlText w:val="▪"/>
      <w:lvlJc w:val="left"/>
      <w:pPr>
        <w:ind w:left="4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DD48BA6">
      <w:start w:val="1"/>
      <w:numFmt w:val="bullet"/>
      <w:lvlText w:val="•"/>
      <w:lvlJc w:val="left"/>
      <w:pPr>
        <w:ind w:left="5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BA0E660">
      <w:start w:val="1"/>
      <w:numFmt w:val="bullet"/>
      <w:lvlText w:val="o"/>
      <w:lvlJc w:val="left"/>
      <w:pPr>
        <w:ind w:left="5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F221F62">
      <w:start w:val="1"/>
      <w:numFmt w:val="bullet"/>
      <w:lvlText w:val="▪"/>
      <w:lvlJc w:val="left"/>
      <w:pPr>
        <w:ind w:left="65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69135E9"/>
    <w:multiLevelType w:val="hybridMultilevel"/>
    <w:tmpl w:val="DD14FFC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2" w15:restartNumberingAfterBreak="0">
    <w:nsid w:val="2A5E12E5"/>
    <w:multiLevelType w:val="hybridMultilevel"/>
    <w:tmpl w:val="0F207C2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3" w15:restartNumberingAfterBreak="0">
    <w:nsid w:val="2B4948BE"/>
    <w:multiLevelType w:val="hybridMultilevel"/>
    <w:tmpl w:val="DAA6A3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2BE34C47"/>
    <w:multiLevelType w:val="hybridMultilevel"/>
    <w:tmpl w:val="E5FE04E4"/>
    <w:lvl w:ilvl="0" w:tplc="E6363F14">
      <w:start w:val="1"/>
      <w:numFmt w:val="lowerLetter"/>
      <w:lvlText w:val="%1."/>
      <w:lvlJc w:val="left"/>
      <w:pPr>
        <w:ind w:left="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100194">
      <w:start w:val="1"/>
      <w:numFmt w:val="lowerLetter"/>
      <w:lvlText w:val="%2"/>
      <w:lvlJc w:val="left"/>
      <w:pPr>
        <w:ind w:left="1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38B456">
      <w:start w:val="1"/>
      <w:numFmt w:val="lowerRoman"/>
      <w:lvlText w:val="%3"/>
      <w:lvlJc w:val="left"/>
      <w:pPr>
        <w:ind w:left="1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99A8DF6">
      <w:start w:val="1"/>
      <w:numFmt w:val="decimal"/>
      <w:lvlText w:val="%4"/>
      <w:lvlJc w:val="left"/>
      <w:pPr>
        <w:ind w:left="2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9A8A60E">
      <w:start w:val="1"/>
      <w:numFmt w:val="lowerLetter"/>
      <w:lvlText w:val="%5"/>
      <w:lvlJc w:val="left"/>
      <w:pPr>
        <w:ind w:left="3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9782042">
      <w:start w:val="1"/>
      <w:numFmt w:val="lowerRoman"/>
      <w:lvlText w:val="%6"/>
      <w:lvlJc w:val="left"/>
      <w:pPr>
        <w:ind w:left="4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D9656E6">
      <w:start w:val="1"/>
      <w:numFmt w:val="decimal"/>
      <w:lvlText w:val="%7"/>
      <w:lvlJc w:val="left"/>
      <w:pPr>
        <w:ind w:left="4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4EF2DA">
      <w:start w:val="1"/>
      <w:numFmt w:val="lowerLetter"/>
      <w:lvlText w:val="%8"/>
      <w:lvlJc w:val="left"/>
      <w:pPr>
        <w:ind w:left="5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4C6220">
      <w:start w:val="1"/>
      <w:numFmt w:val="lowerRoman"/>
      <w:lvlText w:val="%9"/>
      <w:lvlJc w:val="left"/>
      <w:pPr>
        <w:ind w:left="6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0865127"/>
    <w:multiLevelType w:val="hybridMultilevel"/>
    <w:tmpl w:val="002015D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6" w15:restartNumberingAfterBreak="0">
    <w:nsid w:val="31E67ECB"/>
    <w:multiLevelType w:val="hybridMultilevel"/>
    <w:tmpl w:val="2884B9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3C6B0D7D"/>
    <w:multiLevelType w:val="hybridMultilevel"/>
    <w:tmpl w:val="66C283DC"/>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15:restartNumberingAfterBreak="0">
    <w:nsid w:val="3FBC54B8"/>
    <w:multiLevelType w:val="hybridMultilevel"/>
    <w:tmpl w:val="1716EFA6"/>
    <w:lvl w:ilvl="0" w:tplc="9BE2A5CC">
      <w:start w:val="6"/>
      <w:numFmt w:val="bullet"/>
      <w:lvlText w:val="-"/>
      <w:lvlJc w:val="left"/>
      <w:pPr>
        <w:ind w:left="720" w:hanging="360"/>
      </w:pPr>
      <w:rPr>
        <w:rFonts w:ascii="Calibri" w:eastAsia="Times New Roman"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6712B13"/>
    <w:multiLevelType w:val="hybridMultilevel"/>
    <w:tmpl w:val="8904F418"/>
    <w:lvl w:ilvl="0" w:tplc="BE8A2A80">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8BE387A">
      <w:start w:val="1"/>
      <w:numFmt w:val="bullet"/>
      <w:lvlText w:val="o"/>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36744A">
      <w:start w:val="1"/>
      <w:numFmt w:val="bullet"/>
      <w:lvlText w:val="▪"/>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2E8232">
      <w:start w:val="1"/>
      <w:numFmt w:val="bullet"/>
      <w:lvlText w:val="•"/>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59CBFDA">
      <w:start w:val="1"/>
      <w:numFmt w:val="bullet"/>
      <w:lvlText w:val="o"/>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368C18">
      <w:start w:val="1"/>
      <w:numFmt w:val="bullet"/>
      <w:lvlText w:val="▪"/>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148052">
      <w:start w:val="1"/>
      <w:numFmt w:val="bullet"/>
      <w:lvlText w:val="•"/>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3ECFF08">
      <w:start w:val="1"/>
      <w:numFmt w:val="bullet"/>
      <w:lvlText w:val="o"/>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40650AA">
      <w:start w:val="1"/>
      <w:numFmt w:val="bullet"/>
      <w:lvlText w:val="▪"/>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6EC7F80"/>
    <w:multiLevelType w:val="hybridMultilevel"/>
    <w:tmpl w:val="2C4E1B7E"/>
    <w:lvl w:ilvl="0" w:tplc="320444A2">
      <w:start w:val="1"/>
      <w:numFmt w:val="decimal"/>
      <w:lvlText w:val="%1."/>
      <w:lvlJc w:val="left"/>
      <w:pPr>
        <w:ind w:left="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FC7D86">
      <w:start w:val="1"/>
      <w:numFmt w:val="lowerLetter"/>
      <w:lvlText w:val="%2"/>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1BC6BB6">
      <w:start w:val="1"/>
      <w:numFmt w:val="lowerRoman"/>
      <w:lvlText w:val="%3"/>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23212F8">
      <w:start w:val="1"/>
      <w:numFmt w:val="decimal"/>
      <w:lvlText w:val="%4"/>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A6623F6">
      <w:start w:val="1"/>
      <w:numFmt w:val="lowerLetter"/>
      <w:lvlText w:val="%5"/>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DE52D6">
      <w:start w:val="1"/>
      <w:numFmt w:val="lowerRoman"/>
      <w:lvlText w:val="%6"/>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6CE0E6">
      <w:start w:val="1"/>
      <w:numFmt w:val="decimal"/>
      <w:lvlText w:val="%7"/>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CFED88C">
      <w:start w:val="1"/>
      <w:numFmt w:val="lowerLetter"/>
      <w:lvlText w:val="%8"/>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75AFE7E">
      <w:start w:val="1"/>
      <w:numFmt w:val="lowerRoman"/>
      <w:lvlText w:val="%9"/>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8AF148F"/>
    <w:multiLevelType w:val="hybridMultilevel"/>
    <w:tmpl w:val="A87642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9366942"/>
    <w:multiLevelType w:val="hybridMultilevel"/>
    <w:tmpl w:val="D10AFAA0"/>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3" w15:restartNumberingAfterBreak="0">
    <w:nsid w:val="49806E38"/>
    <w:multiLevelType w:val="hybridMultilevel"/>
    <w:tmpl w:val="46C8D828"/>
    <w:lvl w:ilvl="0" w:tplc="2DAC7976">
      <w:start w:val="7"/>
      <w:numFmt w:val="decimal"/>
      <w:lvlText w:val="%1"/>
      <w:lvlJc w:val="left"/>
      <w:pPr>
        <w:ind w:left="172"/>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0D1EA310">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1C02E900">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3C4CBF18">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AE183AE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A20877EA">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BD528FB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5D84FB0E">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CB94A138">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34" w15:restartNumberingAfterBreak="0">
    <w:nsid w:val="4FB404A6"/>
    <w:multiLevelType w:val="hybridMultilevel"/>
    <w:tmpl w:val="EECCB1B0"/>
    <w:lvl w:ilvl="0" w:tplc="3E64CB58">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A843E6">
      <w:start w:val="1"/>
      <w:numFmt w:val="bullet"/>
      <w:lvlText w:val="o"/>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E82FE2C">
      <w:start w:val="1"/>
      <w:numFmt w:val="bullet"/>
      <w:lvlText w:val="▪"/>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EECAF0">
      <w:start w:val="1"/>
      <w:numFmt w:val="bullet"/>
      <w:lvlText w:val="•"/>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5DAD796">
      <w:start w:val="1"/>
      <w:numFmt w:val="bullet"/>
      <w:lvlText w:val="o"/>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404518A">
      <w:start w:val="1"/>
      <w:numFmt w:val="bullet"/>
      <w:lvlText w:val="▪"/>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A661BC">
      <w:start w:val="1"/>
      <w:numFmt w:val="bullet"/>
      <w:lvlText w:val="•"/>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286596">
      <w:start w:val="1"/>
      <w:numFmt w:val="bullet"/>
      <w:lvlText w:val="o"/>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CCE8DE">
      <w:start w:val="1"/>
      <w:numFmt w:val="bullet"/>
      <w:lvlText w:val="▪"/>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20306CD"/>
    <w:multiLevelType w:val="hybridMultilevel"/>
    <w:tmpl w:val="2B8601D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56135241"/>
    <w:multiLevelType w:val="hybridMultilevel"/>
    <w:tmpl w:val="85AC76A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15:restartNumberingAfterBreak="0">
    <w:nsid w:val="5710434D"/>
    <w:multiLevelType w:val="hybridMultilevel"/>
    <w:tmpl w:val="4B2437C2"/>
    <w:lvl w:ilvl="0" w:tplc="95C882E8">
      <w:start w:val="2"/>
      <w:numFmt w:val="lowerLetter"/>
      <w:lvlText w:val="%1."/>
      <w:lvlJc w:val="left"/>
      <w:pPr>
        <w:ind w:left="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C4BB8C">
      <w:start w:val="1"/>
      <w:numFmt w:val="lowerRoman"/>
      <w:lvlText w:val="%2."/>
      <w:lvlJc w:val="left"/>
      <w:pPr>
        <w:ind w:left="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ECBECA">
      <w:start w:val="1"/>
      <w:numFmt w:val="lowerRoman"/>
      <w:lvlText w:val="%3"/>
      <w:lvlJc w:val="left"/>
      <w:pPr>
        <w:ind w:left="1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3AC4A7A">
      <w:start w:val="1"/>
      <w:numFmt w:val="decimal"/>
      <w:lvlText w:val="%4"/>
      <w:lvlJc w:val="left"/>
      <w:pPr>
        <w:ind w:left="22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AC1F7C">
      <w:start w:val="1"/>
      <w:numFmt w:val="lowerLetter"/>
      <w:lvlText w:val="%5"/>
      <w:lvlJc w:val="left"/>
      <w:pPr>
        <w:ind w:left="2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B00E5DC">
      <w:start w:val="1"/>
      <w:numFmt w:val="lowerRoman"/>
      <w:lvlText w:val="%6"/>
      <w:lvlJc w:val="left"/>
      <w:pPr>
        <w:ind w:left="36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C82A8D2">
      <w:start w:val="1"/>
      <w:numFmt w:val="decimal"/>
      <w:lvlText w:val="%7"/>
      <w:lvlJc w:val="left"/>
      <w:pPr>
        <w:ind w:left="4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616D760">
      <w:start w:val="1"/>
      <w:numFmt w:val="lowerLetter"/>
      <w:lvlText w:val="%8"/>
      <w:lvlJc w:val="left"/>
      <w:pPr>
        <w:ind w:left="50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ED61DA2">
      <w:start w:val="1"/>
      <w:numFmt w:val="lowerRoman"/>
      <w:lvlText w:val="%9"/>
      <w:lvlJc w:val="left"/>
      <w:pPr>
        <w:ind w:left="58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A234712"/>
    <w:multiLevelType w:val="hybridMultilevel"/>
    <w:tmpl w:val="1922B478"/>
    <w:lvl w:ilvl="0" w:tplc="E44A9288">
      <w:numFmt w:val="bullet"/>
      <w:lvlText w:val="-"/>
      <w:lvlJc w:val="left"/>
      <w:pPr>
        <w:ind w:left="720" w:hanging="360"/>
      </w:pPr>
      <w:rPr>
        <w:rFonts w:ascii="Calibri" w:eastAsia="Calibr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13036C5"/>
    <w:multiLevelType w:val="hybridMultilevel"/>
    <w:tmpl w:val="595E0266"/>
    <w:lvl w:ilvl="0" w:tplc="623CEF6A">
      <w:start w:val="19"/>
      <w:numFmt w:val="bullet"/>
      <w:lvlText w:val="-"/>
      <w:lvlJc w:val="left"/>
      <w:pPr>
        <w:ind w:left="720" w:hanging="360"/>
      </w:pPr>
      <w:rPr>
        <w:rFonts w:ascii="Calibri" w:eastAsia="Calibri" w:hAnsi="Calibri" w:cs="Calibri" w:hint="default"/>
        <w:color w:val="auto"/>
        <w:sz w:val="22"/>
        <w:szCs w:val="2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624659EC"/>
    <w:multiLevelType w:val="hybridMultilevel"/>
    <w:tmpl w:val="E34EE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369796F"/>
    <w:multiLevelType w:val="hybridMultilevel"/>
    <w:tmpl w:val="B5E837A8"/>
    <w:lvl w:ilvl="0" w:tplc="B882099E">
      <w:start w:val="1"/>
      <w:numFmt w:val="decimal"/>
      <w:lvlText w:val="%1"/>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1" w:tplc="51C8B7C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2" w:tplc="45E4A8B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3" w:tplc="EFE494B4">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4" w:tplc="4B349ED0">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5" w:tplc="FFB0B1A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6" w:tplc="260C05AC">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7" w:tplc="F18631F2">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lvl w:ilvl="8" w:tplc="5AAA8262">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superscript"/>
      </w:rPr>
    </w:lvl>
  </w:abstractNum>
  <w:abstractNum w:abstractNumId="42" w15:restartNumberingAfterBreak="0">
    <w:nsid w:val="67FB601B"/>
    <w:multiLevelType w:val="hybridMultilevel"/>
    <w:tmpl w:val="704EFCDA"/>
    <w:lvl w:ilvl="0" w:tplc="CB32D73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58846DC">
      <w:start w:val="4"/>
      <w:numFmt w:val="lowerRoman"/>
      <w:lvlText w:val="%2."/>
      <w:lvlJc w:val="left"/>
      <w:pPr>
        <w:ind w:left="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50314A">
      <w:start w:val="1"/>
      <w:numFmt w:val="lowerRoman"/>
      <w:lvlText w:val="%3"/>
      <w:lvlJc w:val="left"/>
      <w:pPr>
        <w:ind w:left="1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706C20">
      <w:start w:val="1"/>
      <w:numFmt w:val="decimal"/>
      <w:lvlText w:val="%4"/>
      <w:lvlJc w:val="left"/>
      <w:pPr>
        <w:ind w:left="2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4423BB4">
      <w:start w:val="1"/>
      <w:numFmt w:val="lowerLetter"/>
      <w:lvlText w:val="%5"/>
      <w:lvlJc w:val="left"/>
      <w:pPr>
        <w:ind w:left="2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D696B8">
      <w:start w:val="1"/>
      <w:numFmt w:val="lowerRoman"/>
      <w:lvlText w:val="%6"/>
      <w:lvlJc w:val="left"/>
      <w:pPr>
        <w:ind w:left="3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FDC1E18">
      <w:start w:val="1"/>
      <w:numFmt w:val="decimal"/>
      <w:lvlText w:val="%7"/>
      <w:lvlJc w:val="left"/>
      <w:pPr>
        <w:ind w:left="4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4FEA9FA">
      <w:start w:val="1"/>
      <w:numFmt w:val="lowerLetter"/>
      <w:lvlText w:val="%8"/>
      <w:lvlJc w:val="left"/>
      <w:pPr>
        <w:ind w:left="5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C89FD0">
      <w:start w:val="1"/>
      <w:numFmt w:val="lowerRoman"/>
      <w:lvlText w:val="%9"/>
      <w:lvlJc w:val="left"/>
      <w:pPr>
        <w:ind w:left="5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8EF605B"/>
    <w:multiLevelType w:val="hybridMultilevel"/>
    <w:tmpl w:val="90DA7D10"/>
    <w:lvl w:ilvl="0" w:tplc="444A5FB2">
      <w:start w:val="1"/>
      <w:numFmt w:val="lowerLetter"/>
      <w:lvlText w:val="%1."/>
      <w:lvlJc w:val="left"/>
      <w:pPr>
        <w:ind w:left="3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82FDB0">
      <w:start w:val="1"/>
      <w:numFmt w:val="lowerRoman"/>
      <w:lvlText w:val="%2."/>
      <w:lvlJc w:val="left"/>
      <w:pPr>
        <w:ind w:left="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CAD29A">
      <w:start w:val="1"/>
      <w:numFmt w:val="lowerRoman"/>
      <w:lvlText w:val="%3"/>
      <w:lvlJc w:val="left"/>
      <w:pPr>
        <w:ind w:left="1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D06E4FA">
      <w:start w:val="1"/>
      <w:numFmt w:val="decimal"/>
      <w:lvlText w:val="%4"/>
      <w:lvlJc w:val="left"/>
      <w:pPr>
        <w:ind w:left="2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B85A1C">
      <w:start w:val="1"/>
      <w:numFmt w:val="lowerLetter"/>
      <w:lvlText w:val="%5"/>
      <w:lvlJc w:val="left"/>
      <w:pPr>
        <w:ind w:left="29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A32D9C4">
      <w:start w:val="1"/>
      <w:numFmt w:val="lowerRoman"/>
      <w:lvlText w:val="%6"/>
      <w:lvlJc w:val="left"/>
      <w:pPr>
        <w:ind w:left="36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2AFE2">
      <w:start w:val="1"/>
      <w:numFmt w:val="decimal"/>
      <w:lvlText w:val="%7"/>
      <w:lvlJc w:val="left"/>
      <w:pPr>
        <w:ind w:left="43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4A0307A">
      <w:start w:val="1"/>
      <w:numFmt w:val="lowerLetter"/>
      <w:lvlText w:val="%8"/>
      <w:lvlJc w:val="left"/>
      <w:pPr>
        <w:ind w:left="51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EE65A04">
      <w:start w:val="1"/>
      <w:numFmt w:val="lowerRoman"/>
      <w:lvlText w:val="%9"/>
      <w:lvlJc w:val="left"/>
      <w:pPr>
        <w:ind w:left="58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45" w15:restartNumberingAfterBreak="0">
    <w:nsid w:val="6C2523B4"/>
    <w:multiLevelType w:val="hybridMultilevel"/>
    <w:tmpl w:val="C1BCC328"/>
    <w:lvl w:ilvl="0" w:tplc="7F08B8D8">
      <w:start w:val="1"/>
      <w:numFmt w:val="decimal"/>
      <w:lvlText w:val="%1."/>
      <w:lvlJc w:val="left"/>
      <w:pPr>
        <w:ind w:left="3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6E49942">
      <w:start w:val="1"/>
      <w:numFmt w:val="lowerLetter"/>
      <w:lvlText w:val="%2"/>
      <w:lvlJc w:val="left"/>
      <w:pPr>
        <w:ind w:left="11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5745AA0">
      <w:start w:val="1"/>
      <w:numFmt w:val="lowerRoman"/>
      <w:lvlText w:val="%3"/>
      <w:lvlJc w:val="left"/>
      <w:pPr>
        <w:ind w:left="19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3B98B3B6">
      <w:start w:val="1"/>
      <w:numFmt w:val="decimal"/>
      <w:lvlText w:val="%4"/>
      <w:lvlJc w:val="left"/>
      <w:pPr>
        <w:ind w:left="26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C42672BE">
      <w:start w:val="1"/>
      <w:numFmt w:val="lowerLetter"/>
      <w:lvlText w:val="%5"/>
      <w:lvlJc w:val="left"/>
      <w:pPr>
        <w:ind w:left="33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24A0714">
      <w:start w:val="1"/>
      <w:numFmt w:val="lowerRoman"/>
      <w:lvlText w:val="%6"/>
      <w:lvlJc w:val="left"/>
      <w:pPr>
        <w:ind w:left="40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F1E5324">
      <w:start w:val="1"/>
      <w:numFmt w:val="decimal"/>
      <w:lvlText w:val="%7"/>
      <w:lvlJc w:val="left"/>
      <w:pPr>
        <w:ind w:left="47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DC2FE9A">
      <w:start w:val="1"/>
      <w:numFmt w:val="lowerLetter"/>
      <w:lvlText w:val="%8"/>
      <w:lvlJc w:val="left"/>
      <w:pPr>
        <w:ind w:left="55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190D6C8">
      <w:start w:val="1"/>
      <w:numFmt w:val="lowerRoman"/>
      <w:lvlText w:val="%9"/>
      <w:lvlJc w:val="left"/>
      <w:pPr>
        <w:ind w:left="62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C4C7918"/>
    <w:multiLevelType w:val="hybridMultilevel"/>
    <w:tmpl w:val="4A8EB5E8"/>
    <w:lvl w:ilvl="0" w:tplc="C4185132">
      <w:start w:val="19"/>
      <w:numFmt w:val="bullet"/>
      <w:lvlText w:val="•"/>
      <w:lvlJc w:val="left"/>
      <w:pPr>
        <w:ind w:left="502" w:hanging="360"/>
      </w:pPr>
      <w:rPr>
        <w:rFonts w:ascii="Calibri" w:eastAsia="Calibri" w:hAnsi="Calibri" w:cs="Calibri" w:hint="default"/>
      </w:rPr>
    </w:lvl>
    <w:lvl w:ilvl="1" w:tplc="14090003" w:tentative="1">
      <w:start w:val="1"/>
      <w:numFmt w:val="bullet"/>
      <w:lvlText w:val="o"/>
      <w:lvlJc w:val="left"/>
      <w:pPr>
        <w:ind w:left="1222" w:hanging="360"/>
      </w:pPr>
      <w:rPr>
        <w:rFonts w:ascii="Courier New" w:hAnsi="Courier New" w:cs="Courier New" w:hint="default"/>
      </w:rPr>
    </w:lvl>
    <w:lvl w:ilvl="2" w:tplc="14090005" w:tentative="1">
      <w:start w:val="1"/>
      <w:numFmt w:val="bullet"/>
      <w:lvlText w:val=""/>
      <w:lvlJc w:val="left"/>
      <w:pPr>
        <w:ind w:left="1942" w:hanging="360"/>
      </w:pPr>
      <w:rPr>
        <w:rFonts w:ascii="Wingdings" w:hAnsi="Wingdings" w:hint="default"/>
      </w:rPr>
    </w:lvl>
    <w:lvl w:ilvl="3" w:tplc="14090001" w:tentative="1">
      <w:start w:val="1"/>
      <w:numFmt w:val="bullet"/>
      <w:lvlText w:val=""/>
      <w:lvlJc w:val="left"/>
      <w:pPr>
        <w:ind w:left="2662" w:hanging="360"/>
      </w:pPr>
      <w:rPr>
        <w:rFonts w:ascii="Symbol" w:hAnsi="Symbol" w:hint="default"/>
      </w:rPr>
    </w:lvl>
    <w:lvl w:ilvl="4" w:tplc="14090003" w:tentative="1">
      <w:start w:val="1"/>
      <w:numFmt w:val="bullet"/>
      <w:lvlText w:val="o"/>
      <w:lvlJc w:val="left"/>
      <w:pPr>
        <w:ind w:left="3382" w:hanging="360"/>
      </w:pPr>
      <w:rPr>
        <w:rFonts w:ascii="Courier New" w:hAnsi="Courier New" w:cs="Courier New" w:hint="default"/>
      </w:rPr>
    </w:lvl>
    <w:lvl w:ilvl="5" w:tplc="14090005" w:tentative="1">
      <w:start w:val="1"/>
      <w:numFmt w:val="bullet"/>
      <w:lvlText w:val=""/>
      <w:lvlJc w:val="left"/>
      <w:pPr>
        <w:ind w:left="4102" w:hanging="360"/>
      </w:pPr>
      <w:rPr>
        <w:rFonts w:ascii="Wingdings" w:hAnsi="Wingdings" w:hint="default"/>
      </w:rPr>
    </w:lvl>
    <w:lvl w:ilvl="6" w:tplc="14090001" w:tentative="1">
      <w:start w:val="1"/>
      <w:numFmt w:val="bullet"/>
      <w:lvlText w:val=""/>
      <w:lvlJc w:val="left"/>
      <w:pPr>
        <w:ind w:left="4822" w:hanging="360"/>
      </w:pPr>
      <w:rPr>
        <w:rFonts w:ascii="Symbol" w:hAnsi="Symbol" w:hint="default"/>
      </w:rPr>
    </w:lvl>
    <w:lvl w:ilvl="7" w:tplc="14090003" w:tentative="1">
      <w:start w:val="1"/>
      <w:numFmt w:val="bullet"/>
      <w:lvlText w:val="o"/>
      <w:lvlJc w:val="left"/>
      <w:pPr>
        <w:ind w:left="5542" w:hanging="360"/>
      </w:pPr>
      <w:rPr>
        <w:rFonts w:ascii="Courier New" w:hAnsi="Courier New" w:cs="Courier New" w:hint="default"/>
      </w:rPr>
    </w:lvl>
    <w:lvl w:ilvl="8" w:tplc="14090005" w:tentative="1">
      <w:start w:val="1"/>
      <w:numFmt w:val="bullet"/>
      <w:lvlText w:val=""/>
      <w:lvlJc w:val="left"/>
      <w:pPr>
        <w:ind w:left="6262" w:hanging="360"/>
      </w:pPr>
      <w:rPr>
        <w:rFonts w:ascii="Wingdings" w:hAnsi="Wingdings" w:hint="default"/>
      </w:rPr>
    </w:lvl>
  </w:abstractNum>
  <w:abstractNum w:abstractNumId="47" w15:restartNumberingAfterBreak="0">
    <w:nsid w:val="78D71976"/>
    <w:multiLevelType w:val="hybridMultilevel"/>
    <w:tmpl w:val="0728F4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8" w15:restartNumberingAfterBreak="0">
    <w:nsid w:val="79946D40"/>
    <w:multiLevelType w:val="hybridMultilevel"/>
    <w:tmpl w:val="F606F37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9" w15:restartNumberingAfterBreak="0">
    <w:nsid w:val="7CF228E7"/>
    <w:multiLevelType w:val="hybridMultilevel"/>
    <w:tmpl w:val="A8E843F4"/>
    <w:lvl w:ilvl="0" w:tplc="60BA185E">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92EB636">
      <w:start w:val="1"/>
      <w:numFmt w:val="bullet"/>
      <w:lvlText w:val="o"/>
      <w:lvlJc w:val="left"/>
      <w:pPr>
        <w:ind w:left="11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1C019A">
      <w:start w:val="1"/>
      <w:numFmt w:val="bullet"/>
      <w:lvlText w:val="▪"/>
      <w:lvlJc w:val="left"/>
      <w:pPr>
        <w:ind w:left="19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AA0BBD8">
      <w:start w:val="1"/>
      <w:numFmt w:val="bullet"/>
      <w:lvlText w:val="•"/>
      <w:lvlJc w:val="left"/>
      <w:pPr>
        <w:ind w:left="26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7257BE">
      <w:start w:val="1"/>
      <w:numFmt w:val="bullet"/>
      <w:lvlText w:val="o"/>
      <w:lvlJc w:val="left"/>
      <w:pPr>
        <w:ind w:left="33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A5C95F8">
      <w:start w:val="1"/>
      <w:numFmt w:val="bullet"/>
      <w:lvlText w:val="▪"/>
      <w:lvlJc w:val="left"/>
      <w:pPr>
        <w:ind w:left="40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E082BC">
      <w:start w:val="1"/>
      <w:numFmt w:val="bullet"/>
      <w:lvlText w:val="•"/>
      <w:lvlJc w:val="left"/>
      <w:pPr>
        <w:ind w:left="47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7B6D22E">
      <w:start w:val="1"/>
      <w:numFmt w:val="bullet"/>
      <w:lvlText w:val="o"/>
      <w:lvlJc w:val="left"/>
      <w:pPr>
        <w:ind w:left="55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A1A0AFA">
      <w:start w:val="1"/>
      <w:numFmt w:val="bullet"/>
      <w:lvlText w:val="▪"/>
      <w:lvlJc w:val="left"/>
      <w:pPr>
        <w:ind w:left="62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41"/>
  </w:num>
  <w:num w:numId="2">
    <w:abstractNumId w:val="33"/>
  </w:num>
  <w:num w:numId="3">
    <w:abstractNumId w:val="20"/>
  </w:num>
  <w:num w:numId="4">
    <w:abstractNumId w:val="13"/>
  </w:num>
  <w:num w:numId="5">
    <w:abstractNumId w:val="2"/>
  </w:num>
  <w:num w:numId="6">
    <w:abstractNumId w:val="10"/>
  </w:num>
  <w:num w:numId="7">
    <w:abstractNumId w:val="17"/>
  </w:num>
  <w:num w:numId="8">
    <w:abstractNumId w:val="34"/>
  </w:num>
  <w:num w:numId="9">
    <w:abstractNumId w:val="1"/>
  </w:num>
  <w:num w:numId="10">
    <w:abstractNumId w:val="14"/>
  </w:num>
  <w:num w:numId="11">
    <w:abstractNumId w:val="18"/>
  </w:num>
  <w:num w:numId="12">
    <w:abstractNumId w:val="37"/>
  </w:num>
  <w:num w:numId="13">
    <w:abstractNumId w:val="16"/>
  </w:num>
  <w:num w:numId="14">
    <w:abstractNumId w:val="43"/>
  </w:num>
  <w:num w:numId="15">
    <w:abstractNumId w:val="42"/>
  </w:num>
  <w:num w:numId="16">
    <w:abstractNumId w:val="29"/>
  </w:num>
  <w:num w:numId="17">
    <w:abstractNumId w:val="49"/>
  </w:num>
  <w:num w:numId="18">
    <w:abstractNumId w:val="30"/>
  </w:num>
  <w:num w:numId="19">
    <w:abstractNumId w:val="45"/>
  </w:num>
  <w:num w:numId="20">
    <w:abstractNumId w:val="7"/>
  </w:num>
  <w:num w:numId="21">
    <w:abstractNumId w:val="11"/>
  </w:num>
  <w:num w:numId="22">
    <w:abstractNumId w:val="24"/>
  </w:num>
  <w:num w:numId="23">
    <w:abstractNumId w:val="44"/>
  </w:num>
  <w:num w:numId="24">
    <w:abstractNumId w:val="28"/>
  </w:num>
  <w:num w:numId="25">
    <w:abstractNumId w:val="48"/>
  </w:num>
  <w:num w:numId="26">
    <w:abstractNumId w:val="6"/>
  </w:num>
  <w:num w:numId="27">
    <w:abstractNumId w:val="27"/>
  </w:num>
  <w:num w:numId="28">
    <w:abstractNumId w:val="32"/>
  </w:num>
  <w:num w:numId="29">
    <w:abstractNumId w:val="3"/>
  </w:num>
  <w:num w:numId="30">
    <w:abstractNumId w:val="8"/>
  </w:num>
  <w:num w:numId="31">
    <w:abstractNumId w:val="38"/>
  </w:num>
  <w:num w:numId="32">
    <w:abstractNumId w:val="36"/>
  </w:num>
  <w:num w:numId="33">
    <w:abstractNumId w:val="19"/>
  </w:num>
  <w:num w:numId="34">
    <w:abstractNumId w:val="39"/>
  </w:num>
  <w:num w:numId="35">
    <w:abstractNumId w:val="0"/>
  </w:num>
  <w:num w:numId="36">
    <w:abstractNumId w:val="21"/>
  </w:num>
  <w:num w:numId="37">
    <w:abstractNumId w:val="9"/>
  </w:num>
  <w:num w:numId="38">
    <w:abstractNumId w:val="25"/>
  </w:num>
  <w:num w:numId="39">
    <w:abstractNumId w:val="46"/>
  </w:num>
  <w:num w:numId="40">
    <w:abstractNumId w:val="15"/>
  </w:num>
  <w:num w:numId="41">
    <w:abstractNumId w:val="22"/>
  </w:num>
  <w:num w:numId="42">
    <w:abstractNumId w:val="35"/>
  </w:num>
  <w:num w:numId="43">
    <w:abstractNumId w:val="12"/>
  </w:num>
  <w:num w:numId="44">
    <w:abstractNumId w:val="47"/>
  </w:num>
  <w:num w:numId="45">
    <w:abstractNumId w:val="26"/>
  </w:num>
  <w:num w:numId="46">
    <w:abstractNumId w:val="5"/>
  </w:num>
  <w:num w:numId="47">
    <w:abstractNumId w:val="31"/>
  </w:num>
  <w:num w:numId="48">
    <w:abstractNumId w:val="4"/>
  </w:num>
  <w:num w:numId="49">
    <w:abstractNumId w:val="23"/>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238"/>
    <w:rsid w:val="00002CF8"/>
    <w:rsid w:val="00006A89"/>
    <w:rsid w:val="000177B4"/>
    <w:rsid w:val="000248DE"/>
    <w:rsid w:val="00032F35"/>
    <w:rsid w:val="0003351F"/>
    <w:rsid w:val="00034A4F"/>
    <w:rsid w:val="00035BE0"/>
    <w:rsid w:val="00037656"/>
    <w:rsid w:val="00046872"/>
    <w:rsid w:val="00050969"/>
    <w:rsid w:val="00053E84"/>
    <w:rsid w:val="000610D7"/>
    <w:rsid w:val="00062D68"/>
    <w:rsid w:val="000639FC"/>
    <w:rsid w:val="0006565A"/>
    <w:rsid w:val="00066BE8"/>
    <w:rsid w:val="000724A2"/>
    <w:rsid w:val="000738CD"/>
    <w:rsid w:val="000802DA"/>
    <w:rsid w:val="00087CBA"/>
    <w:rsid w:val="000931E9"/>
    <w:rsid w:val="00093D23"/>
    <w:rsid w:val="00095852"/>
    <w:rsid w:val="000A510B"/>
    <w:rsid w:val="000A7130"/>
    <w:rsid w:val="000B0922"/>
    <w:rsid w:val="000B25D3"/>
    <w:rsid w:val="000B2C43"/>
    <w:rsid w:val="000C5A84"/>
    <w:rsid w:val="000D0ED4"/>
    <w:rsid w:val="000D23EB"/>
    <w:rsid w:val="000D37FB"/>
    <w:rsid w:val="000D4A70"/>
    <w:rsid w:val="000E0F6B"/>
    <w:rsid w:val="000E5FFA"/>
    <w:rsid w:val="000F1252"/>
    <w:rsid w:val="000F6790"/>
    <w:rsid w:val="000F6ABA"/>
    <w:rsid w:val="000F7EB3"/>
    <w:rsid w:val="00103705"/>
    <w:rsid w:val="0011022C"/>
    <w:rsid w:val="001236A3"/>
    <w:rsid w:val="0012697C"/>
    <w:rsid w:val="00127898"/>
    <w:rsid w:val="00130D82"/>
    <w:rsid w:val="0013182A"/>
    <w:rsid w:val="0014670B"/>
    <w:rsid w:val="00152EA9"/>
    <w:rsid w:val="001617FF"/>
    <w:rsid w:val="00166B3E"/>
    <w:rsid w:val="00167554"/>
    <w:rsid w:val="001757EA"/>
    <w:rsid w:val="001809A0"/>
    <w:rsid w:val="00182D19"/>
    <w:rsid w:val="00190622"/>
    <w:rsid w:val="00192437"/>
    <w:rsid w:val="00194A82"/>
    <w:rsid w:val="001A045F"/>
    <w:rsid w:val="001B029D"/>
    <w:rsid w:val="001B0AD2"/>
    <w:rsid w:val="001B1A6E"/>
    <w:rsid w:val="001B3891"/>
    <w:rsid w:val="001B73B6"/>
    <w:rsid w:val="001C5358"/>
    <w:rsid w:val="001C56DB"/>
    <w:rsid w:val="001D2BD7"/>
    <w:rsid w:val="001E7E57"/>
    <w:rsid w:val="001F23E3"/>
    <w:rsid w:val="001F5806"/>
    <w:rsid w:val="001F6947"/>
    <w:rsid w:val="002049F1"/>
    <w:rsid w:val="00206306"/>
    <w:rsid w:val="00206A50"/>
    <w:rsid w:val="00216E79"/>
    <w:rsid w:val="002239AB"/>
    <w:rsid w:val="00236736"/>
    <w:rsid w:val="0024553E"/>
    <w:rsid w:val="002668DC"/>
    <w:rsid w:val="002728A8"/>
    <w:rsid w:val="00272B14"/>
    <w:rsid w:val="00276170"/>
    <w:rsid w:val="00280C9D"/>
    <w:rsid w:val="00284E60"/>
    <w:rsid w:val="0028554E"/>
    <w:rsid w:val="00290DC5"/>
    <w:rsid w:val="00293F16"/>
    <w:rsid w:val="00294531"/>
    <w:rsid w:val="00294731"/>
    <w:rsid w:val="002A27BF"/>
    <w:rsid w:val="002A3C0D"/>
    <w:rsid w:val="002A53AA"/>
    <w:rsid w:val="002A5E46"/>
    <w:rsid w:val="002B27BB"/>
    <w:rsid w:val="002B2A94"/>
    <w:rsid w:val="002B4D74"/>
    <w:rsid w:val="002C2909"/>
    <w:rsid w:val="002C2AFE"/>
    <w:rsid w:val="002C48ED"/>
    <w:rsid w:val="002C535A"/>
    <w:rsid w:val="002D2750"/>
    <w:rsid w:val="002D3AE5"/>
    <w:rsid w:val="002D461A"/>
    <w:rsid w:val="002F27D2"/>
    <w:rsid w:val="002F4363"/>
    <w:rsid w:val="003000DB"/>
    <w:rsid w:val="00306A9C"/>
    <w:rsid w:val="00312079"/>
    <w:rsid w:val="0031484F"/>
    <w:rsid w:val="00317704"/>
    <w:rsid w:val="003200F9"/>
    <w:rsid w:val="003241DD"/>
    <w:rsid w:val="003320D5"/>
    <w:rsid w:val="003359DE"/>
    <w:rsid w:val="0034327D"/>
    <w:rsid w:val="0034676F"/>
    <w:rsid w:val="003500CC"/>
    <w:rsid w:val="00352218"/>
    <w:rsid w:val="00356E44"/>
    <w:rsid w:val="0035762E"/>
    <w:rsid w:val="003651DE"/>
    <w:rsid w:val="00381184"/>
    <w:rsid w:val="00381DB9"/>
    <w:rsid w:val="003848D8"/>
    <w:rsid w:val="00386203"/>
    <w:rsid w:val="00391035"/>
    <w:rsid w:val="00393391"/>
    <w:rsid w:val="0039418C"/>
    <w:rsid w:val="00395126"/>
    <w:rsid w:val="003A0013"/>
    <w:rsid w:val="003A3274"/>
    <w:rsid w:val="003A4C96"/>
    <w:rsid w:val="003A70C0"/>
    <w:rsid w:val="003B3127"/>
    <w:rsid w:val="003B6968"/>
    <w:rsid w:val="003B6A21"/>
    <w:rsid w:val="003B7044"/>
    <w:rsid w:val="003C1AB3"/>
    <w:rsid w:val="003C2A3E"/>
    <w:rsid w:val="003D025D"/>
    <w:rsid w:val="003D764E"/>
    <w:rsid w:val="003E0543"/>
    <w:rsid w:val="003E1336"/>
    <w:rsid w:val="003E15CD"/>
    <w:rsid w:val="003E1659"/>
    <w:rsid w:val="003E6625"/>
    <w:rsid w:val="003F1853"/>
    <w:rsid w:val="003F3FD6"/>
    <w:rsid w:val="003F6AEE"/>
    <w:rsid w:val="003F6B0C"/>
    <w:rsid w:val="004051A2"/>
    <w:rsid w:val="004070B9"/>
    <w:rsid w:val="004126DD"/>
    <w:rsid w:val="00414FA8"/>
    <w:rsid w:val="004244F5"/>
    <w:rsid w:val="004302D3"/>
    <w:rsid w:val="0043048A"/>
    <w:rsid w:val="00433F7A"/>
    <w:rsid w:val="00437E7E"/>
    <w:rsid w:val="004400A6"/>
    <w:rsid w:val="004528FC"/>
    <w:rsid w:val="00453035"/>
    <w:rsid w:val="00467D27"/>
    <w:rsid w:val="00470398"/>
    <w:rsid w:val="004755B3"/>
    <w:rsid w:val="00476E0D"/>
    <w:rsid w:val="00484E67"/>
    <w:rsid w:val="004A1D8C"/>
    <w:rsid w:val="004B3454"/>
    <w:rsid w:val="004B7054"/>
    <w:rsid w:val="004C493E"/>
    <w:rsid w:val="004C4A47"/>
    <w:rsid w:val="004C6628"/>
    <w:rsid w:val="004E1C56"/>
    <w:rsid w:val="004E236A"/>
    <w:rsid w:val="004E42C2"/>
    <w:rsid w:val="005058A3"/>
    <w:rsid w:val="005064F0"/>
    <w:rsid w:val="00511FEA"/>
    <w:rsid w:val="00513951"/>
    <w:rsid w:val="00520861"/>
    <w:rsid w:val="00531A9B"/>
    <w:rsid w:val="005347D0"/>
    <w:rsid w:val="00540DA2"/>
    <w:rsid w:val="00542AE3"/>
    <w:rsid w:val="00544D0A"/>
    <w:rsid w:val="00556AEA"/>
    <w:rsid w:val="00557C08"/>
    <w:rsid w:val="0056060B"/>
    <w:rsid w:val="00563522"/>
    <w:rsid w:val="00564524"/>
    <w:rsid w:val="00565A14"/>
    <w:rsid w:val="0057094B"/>
    <w:rsid w:val="0058248E"/>
    <w:rsid w:val="0059290D"/>
    <w:rsid w:val="005960CF"/>
    <w:rsid w:val="00596598"/>
    <w:rsid w:val="00597C13"/>
    <w:rsid w:val="005B5188"/>
    <w:rsid w:val="005C2B27"/>
    <w:rsid w:val="005C59A4"/>
    <w:rsid w:val="005D1B26"/>
    <w:rsid w:val="005D2476"/>
    <w:rsid w:val="005E5CA3"/>
    <w:rsid w:val="005E6BC6"/>
    <w:rsid w:val="005F22AD"/>
    <w:rsid w:val="005F6D57"/>
    <w:rsid w:val="006002FD"/>
    <w:rsid w:val="00600768"/>
    <w:rsid w:val="0060634B"/>
    <w:rsid w:val="00610238"/>
    <w:rsid w:val="00613E8B"/>
    <w:rsid w:val="00620979"/>
    <w:rsid w:val="00630AC1"/>
    <w:rsid w:val="00631718"/>
    <w:rsid w:val="00637F07"/>
    <w:rsid w:val="00642A77"/>
    <w:rsid w:val="00651295"/>
    <w:rsid w:val="00651B96"/>
    <w:rsid w:val="00652A3F"/>
    <w:rsid w:val="00661FAC"/>
    <w:rsid w:val="00665A08"/>
    <w:rsid w:val="00671A2D"/>
    <w:rsid w:val="00673AD3"/>
    <w:rsid w:val="00675D04"/>
    <w:rsid w:val="00680237"/>
    <w:rsid w:val="00680A56"/>
    <w:rsid w:val="00682A7A"/>
    <w:rsid w:val="00683FA9"/>
    <w:rsid w:val="0068525E"/>
    <w:rsid w:val="00685536"/>
    <w:rsid w:val="00686716"/>
    <w:rsid w:val="0069381D"/>
    <w:rsid w:val="006944D3"/>
    <w:rsid w:val="00694620"/>
    <w:rsid w:val="006B2FD3"/>
    <w:rsid w:val="006B46F4"/>
    <w:rsid w:val="006B7BC0"/>
    <w:rsid w:val="006C1599"/>
    <w:rsid w:val="006C27C4"/>
    <w:rsid w:val="006D73F3"/>
    <w:rsid w:val="006F4306"/>
    <w:rsid w:val="007008A0"/>
    <w:rsid w:val="00700DA6"/>
    <w:rsid w:val="00702516"/>
    <w:rsid w:val="007033D5"/>
    <w:rsid w:val="00706972"/>
    <w:rsid w:val="00715E2D"/>
    <w:rsid w:val="007207D0"/>
    <w:rsid w:val="0072470A"/>
    <w:rsid w:val="00726539"/>
    <w:rsid w:val="007340F2"/>
    <w:rsid w:val="00735498"/>
    <w:rsid w:val="0073568E"/>
    <w:rsid w:val="007356A2"/>
    <w:rsid w:val="0074243A"/>
    <w:rsid w:val="00746053"/>
    <w:rsid w:val="00752376"/>
    <w:rsid w:val="00755852"/>
    <w:rsid w:val="00756806"/>
    <w:rsid w:val="007579A2"/>
    <w:rsid w:val="00760066"/>
    <w:rsid w:val="00766CD6"/>
    <w:rsid w:val="00776EC5"/>
    <w:rsid w:val="007779CC"/>
    <w:rsid w:val="0078386C"/>
    <w:rsid w:val="00785424"/>
    <w:rsid w:val="00787561"/>
    <w:rsid w:val="007935C2"/>
    <w:rsid w:val="00797D1F"/>
    <w:rsid w:val="007A0450"/>
    <w:rsid w:val="007A5438"/>
    <w:rsid w:val="007B37A5"/>
    <w:rsid w:val="007B68E9"/>
    <w:rsid w:val="007C4650"/>
    <w:rsid w:val="007D01B5"/>
    <w:rsid w:val="007D3F77"/>
    <w:rsid w:val="007D4FF1"/>
    <w:rsid w:val="007E379F"/>
    <w:rsid w:val="007E595D"/>
    <w:rsid w:val="007E685F"/>
    <w:rsid w:val="007F092E"/>
    <w:rsid w:val="007F763C"/>
    <w:rsid w:val="00802FF2"/>
    <w:rsid w:val="0080700F"/>
    <w:rsid w:val="00813B48"/>
    <w:rsid w:val="00814BB5"/>
    <w:rsid w:val="00820225"/>
    <w:rsid w:val="00821D8A"/>
    <w:rsid w:val="00825C4C"/>
    <w:rsid w:val="00832468"/>
    <w:rsid w:val="00835C2B"/>
    <w:rsid w:val="0083613A"/>
    <w:rsid w:val="00840127"/>
    <w:rsid w:val="00852ADA"/>
    <w:rsid w:val="00853E70"/>
    <w:rsid w:val="00854AA1"/>
    <w:rsid w:val="00856A57"/>
    <w:rsid w:val="008579F8"/>
    <w:rsid w:val="00860493"/>
    <w:rsid w:val="00860A47"/>
    <w:rsid w:val="00876E74"/>
    <w:rsid w:val="00877E66"/>
    <w:rsid w:val="00883919"/>
    <w:rsid w:val="00883B0D"/>
    <w:rsid w:val="0089061B"/>
    <w:rsid w:val="0089720B"/>
    <w:rsid w:val="008A0121"/>
    <w:rsid w:val="008A11AA"/>
    <w:rsid w:val="008B3475"/>
    <w:rsid w:val="008B4031"/>
    <w:rsid w:val="008B429C"/>
    <w:rsid w:val="008B4481"/>
    <w:rsid w:val="008B6048"/>
    <w:rsid w:val="008D2D98"/>
    <w:rsid w:val="008D69B4"/>
    <w:rsid w:val="008D7897"/>
    <w:rsid w:val="008E127F"/>
    <w:rsid w:val="008F7C61"/>
    <w:rsid w:val="00904887"/>
    <w:rsid w:val="009138A0"/>
    <w:rsid w:val="00915485"/>
    <w:rsid w:val="00923079"/>
    <w:rsid w:val="00924E26"/>
    <w:rsid w:val="00927826"/>
    <w:rsid w:val="00933E2E"/>
    <w:rsid w:val="00942EB1"/>
    <w:rsid w:val="00945CB0"/>
    <w:rsid w:val="00950E1F"/>
    <w:rsid w:val="0095605F"/>
    <w:rsid w:val="009566D1"/>
    <w:rsid w:val="00970925"/>
    <w:rsid w:val="00983A40"/>
    <w:rsid w:val="009900FF"/>
    <w:rsid w:val="009911CD"/>
    <w:rsid w:val="00993902"/>
    <w:rsid w:val="009A48B2"/>
    <w:rsid w:val="009A53F7"/>
    <w:rsid w:val="009A6DD2"/>
    <w:rsid w:val="009B550A"/>
    <w:rsid w:val="009B7A64"/>
    <w:rsid w:val="009C145D"/>
    <w:rsid w:val="009C2A80"/>
    <w:rsid w:val="009C6F7D"/>
    <w:rsid w:val="009C7E0A"/>
    <w:rsid w:val="009D173A"/>
    <w:rsid w:val="009D1E0F"/>
    <w:rsid w:val="009E1C02"/>
    <w:rsid w:val="009F0318"/>
    <w:rsid w:val="009F4FDF"/>
    <w:rsid w:val="009F5BFC"/>
    <w:rsid w:val="009F5EF4"/>
    <w:rsid w:val="009F76B8"/>
    <w:rsid w:val="00A0480C"/>
    <w:rsid w:val="00A04CB4"/>
    <w:rsid w:val="00A0734B"/>
    <w:rsid w:val="00A107A2"/>
    <w:rsid w:val="00A16BCD"/>
    <w:rsid w:val="00A26E05"/>
    <w:rsid w:val="00A31153"/>
    <w:rsid w:val="00A42788"/>
    <w:rsid w:val="00A442EF"/>
    <w:rsid w:val="00A46E3C"/>
    <w:rsid w:val="00A535D2"/>
    <w:rsid w:val="00A62AAC"/>
    <w:rsid w:val="00A639C4"/>
    <w:rsid w:val="00A7235E"/>
    <w:rsid w:val="00A74F69"/>
    <w:rsid w:val="00A75884"/>
    <w:rsid w:val="00A83B92"/>
    <w:rsid w:val="00A85699"/>
    <w:rsid w:val="00A8591A"/>
    <w:rsid w:val="00A85E27"/>
    <w:rsid w:val="00A917E5"/>
    <w:rsid w:val="00A970E3"/>
    <w:rsid w:val="00AA0E99"/>
    <w:rsid w:val="00AA588C"/>
    <w:rsid w:val="00AB1D63"/>
    <w:rsid w:val="00AB2A10"/>
    <w:rsid w:val="00AB3B35"/>
    <w:rsid w:val="00AC24FE"/>
    <w:rsid w:val="00AC4F0C"/>
    <w:rsid w:val="00AC7D50"/>
    <w:rsid w:val="00AD5D5A"/>
    <w:rsid w:val="00AE19C3"/>
    <w:rsid w:val="00AE4365"/>
    <w:rsid w:val="00AE782D"/>
    <w:rsid w:val="00AF4020"/>
    <w:rsid w:val="00B04842"/>
    <w:rsid w:val="00B07F89"/>
    <w:rsid w:val="00B100A1"/>
    <w:rsid w:val="00B133C4"/>
    <w:rsid w:val="00B17267"/>
    <w:rsid w:val="00B41B8A"/>
    <w:rsid w:val="00B45116"/>
    <w:rsid w:val="00B54D94"/>
    <w:rsid w:val="00B64108"/>
    <w:rsid w:val="00B66040"/>
    <w:rsid w:val="00B76C9A"/>
    <w:rsid w:val="00B82E8D"/>
    <w:rsid w:val="00B86663"/>
    <w:rsid w:val="00B877AC"/>
    <w:rsid w:val="00B91AFF"/>
    <w:rsid w:val="00B93844"/>
    <w:rsid w:val="00B951B9"/>
    <w:rsid w:val="00B976F6"/>
    <w:rsid w:val="00BA058B"/>
    <w:rsid w:val="00BA4221"/>
    <w:rsid w:val="00BB49C1"/>
    <w:rsid w:val="00BC4D08"/>
    <w:rsid w:val="00BD1B60"/>
    <w:rsid w:val="00BD6242"/>
    <w:rsid w:val="00BD6CE4"/>
    <w:rsid w:val="00BE0379"/>
    <w:rsid w:val="00BE55AE"/>
    <w:rsid w:val="00BF0C3B"/>
    <w:rsid w:val="00C03868"/>
    <w:rsid w:val="00C0776B"/>
    <w:rsid w:val="00C11B4C"/>
    <w:rsid w:val="00C12660"/>
    <w:rsid w:val="00C21530"/>
    <w:rsid w:val="00C22FF2"/>
    <w:rsid w:val="00C35C49"/>
    <w:rsid w:val="00C4559C"/>
    <w:rsid w:val="00C53190"/>
    <w:rsid w:val="00C60A57"/>
    <w:rsid w:val="00C6208A"/>
    <w:rsid w:val="00C63E5D"/>
    <w:rsid w:val="00C650FD"/>
    <w:rsid w:val="00C664B5"/>
    <w:rsid w:val="00C73BB2"/>
    <w:rsid w:val="00C76D66"/>
    <w:rsid w:val="00C84028"/>
    <w:rsid w:val="00C843E0"/>
    <w:rsid w:val="00C87D08"/>
    <w:rsid w:val="00C87DD0"/>
    <w:rsid w:val="00C907B4"/>
    <w:rsid w:val="00C91AEE"/>
    <w:rsid w:val="00C92C67"/>
    <w:rsid w:val="00C951C0"/>
    <w:rsid w:val="00C975F2"/>
    <w:rsid w:val="00CA4FA5"/>
    <w:rsid w:val="00CB0626"/>
    <w:rsid w:val="00CB4F17"/>
    <w:rsid w:val="00CC2585"/>
    <w:rsid w:val="00CC5884"/>
    <w:rsid w:val="00CC652A"/>
    <w:rsid w:val="00CD417A"/>
    <w:rsid w:val="00CD7E7B"/>
    <w:rsid w:val="00CE05D2"/>
    <w:rsid w:val="00CE2435"/>
    <w:rsid w:val="00CE6B1A"/>
    <w:rsid w:val="00D06913"/>
    <w:rsid w:val="00D153F6"/>
    <w:rsid w:val="00D159C9"/>
    <w:rsid w:val="00D21845"/>
    <w:rsid w:val="00D22000"/>
    <w:rsid w:val="00D27D94"/>
    <w:rsid w:val="00D27F81"/>
    <w:rsid w:val="00D30F80"/>
    <w:rsid w:val="00D32E0F"/>
    <w:rsid w:val="00D4025B"/>
    <w:rsid w:val="00D409E3"/>
    <w:rsid w:val="00D4125F"/>
    <w:rsid w:val="00D42679"/>
    <w:rsid w:val="00D43625"/>
    <w:rsid w:val="00D505B5"/>
    <w:rsid w:val="00D6296B"/>
    <w:rsid w:val="00D665A7"/>
    <w:rsid w:val="00D7152F"/>
    <w:rsid w:val="00D739DA"/>
    <w:rsid w:val="00D84E85"/>
    <w:rsid w:val="00D90C46"/>
    <w:rsid w:val="00D91FD4"/>
    <w:rsid w:val="00D93A51"/>
    <w:rsid w:val="00D95D59"/>
    <w:rsid w:val="00D97632"/>
    <w:rsid w:val="00DA2879"/>
    <w:rsid w:val="00DB4601"/>
    <w:rsid w:val="00DB5F35"/>
    <w:rsid w:val="00DB6788"/>
    <w:rsid w:val="00DB6924"/>
    <w:rsid w:val="00DB6E63"/>
    <w:rsid w:val="00DC0687"/>
    <w:rsid w:val="00DC623D"/>
    <w:rsid w:val="00DD6370"/>
    <w:rsid w:val="00DE473B"/>
    <w:rsid w:val="00DE620A"/>
    <w:rsid w:val="00DF5C4D"/>
    <w:rsid w:val="00E05781"/>
    <w:rsid w:val="00E0603A"/>
    <w:rsid w:val="00E060D2"/>
    <w:rsid w:val="00E071B9"/>
    <w:rsid w:val="00E100DC"/>
    <w:rsid w:val="00E101DA"/>
    <w:rsid w:val="00E10EF5"/>
    <w:rsid w:val="00E11EC0"/>
    <w:rsid w:val="00E22CBC"/>
    <w:rsid w:val="00E30B8E"/>
    <w:rsid w:val="00E30D8A"/>
    <w:rsid w:val="00E3153B"/>
    <w:rsid w:val="00E32FE1"/>
    <w:rsid w:val="00E33644"/>
    <w:rsid w:val="00E35332"/>
    <w:rsid w:val="00E40622"/>
    <w:rsid w:val="00E56CA0"/>
    <w:rsid w:val="00E5760E"/>
    <w:rsid w:val="00E633F9"/>
    <w:rsid w:val="00E636FE"/>
    <w:rsid w:val="00E643FD"/>
    <w:rsid w:val="00E90479"/>
    <w:rsid w:val="00E92D1E"/>
    <w:rsid w:val="00E93D3A"/>
    <w:rsid w:val="00EA0429"/>
    <w:rsid w:val="00EA129D"/>
    <w:rsid w:val="00EA17F9"/>
    <w:rsid w:val="00EB05D8"/>
    <w:rsid w:val="00EB3834"/>
    <w:rsid w:val="00EB4509"/>
    <w:rsid w:val="00EB504E"/>
    <w:rsid w:val="00EC0B0E"/>
    <w:rsid w:val="00EC0BB3"/>
    <w:rsid w:val="00EC0F93"/>
    <w:rsid w:val="00EC1F9E"/>
    <w:rsid w:val="00ED5555"/>
    <w:rsid w:val="00ED72D7"/>
    <w:rsid w:val="00ED7855"/>
    <w:rsid w:val="00EE0E26"/>
    <w:rsid w:val="00EE27EC"/>
    <w:rsid w:val="00EE2E24"/>
    <w:rsid w:val="00EE3116"/>
    <w:rsid w:val="00EE46A4"/>
    <w:rsid w:val="00EE4E8C"/>
    <w:rsid w:val="00EE551B"/>
    <w:rsid w:val="00EE739F"/>
    <w:rsid w:val="00EF44E9"/>
    <w:rsid w:val="00EF7275"/>
    <w:rsid w:val="00F02D3C"/>
    <w:rsid w:val="00F05AF9"/>
    <w:rsid w:val="00F07FB9"/>
    <w:rsid w:val="00F10009"/>
    <w:rsid w:val="00F1038B"/>
    <w:rsid w:val="00F1265A"/>
    <w:rsid w:val="00F3447A"/>
    <w:rsid w:val="00F35DD5"/>
    <w:rsid w:val="00F40D3D"/>
    <w:rsid w:val="00F41683"/>
    <w:rsid w:val="00F443CE"/>
    <w:rsid w:val="00F458AF"/>
    <w:rsid w:val="00F52679"/>
    <w:rsid w:val="00F5435A"/>
    <w:rsid w:val="00F574EE"/>
    <w:rsid w:val="00F63AC1"/>
    <w:rsid w:val="00F725F6"/>
    <w:rsid w:val="00F72DFA"/>
    <w:rsid w:val="00F7667C"/>
    <w:rsid w:val="00F85FB0"/>
    <w:rsid w:val="00F86B1F"/>
    <w:rsid w:val="00F86F68"/>
    <w:rsid w:val="00F91746"/>
    <w:rsid w:val="00F96845"/>
    <w:rsid w:val="00F96EF3"/>
    <w:rsid w:val="00FA7F3D"/>
    <w:rsid w:val="00FC77B1"/>
    <w:rsid w:val="00FD02A0"/>
    <w:rsid w:val="00FD3B6A"/>
    <w:rsid w:val="00FD4BA2"/>
    <w:rsid w:val="00FE7912"/>
    <w:rsid w:val="00FF08FF"/>
    <w:rsid w:val="00FF1364"/>
    <w:rsid w:val="00FF450E"/>
    <w:rsid w:val="00FF5F9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407235"/>
  <w15:docId w15:val="{6F8694D7-89A9-4FE5-8196-946A6BA96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53F7"/>
    <w:pPr>
      <w:spacing w:after="43" w:line="248" w:lineRule="auto"/>
      <w:ind w:left="10" w:right="54"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30" w:hanging="10"/>
      <w:outlineLvl w:val="0"/>
    </w:pPr>
    <w:rPr>
      <w:rFonts w:ascii="Calibri" w:eastAsia="Calibri" w:hAnsi="Calibri" w:cs="Calibri"/>
      <w:b/>
      <w:color w:val="00455D"/>
      <w:sz w:val="44"/>
    </w:rPr>
  </w:style>
  <w:style w:type="paragraph" w:styleId="Heading2">
    <w:name w:val="heading 2"/>
    <w:next w:val="Normal"/>
    <w:link w:val="Heading2Char"/>
    <w:uiPriority w:val="9"/>
    <w:unhideWhenUsed/>
    <w:qFormat/>
    <w:pPr>
      <w:keepNext/>
      <w:keepLines/>
      <w:spacing w:after="0"/>
      <w:ind w:left="30" w:hanging="10"/>
      <w:outlineLvl w:val="1"/>
    </w:pPr>
    <w:rPr>
      <w:rFonts w:ascii="Calibri" w:eastAsia="Calibri" w:hAnsi="Calibri" w:cs="Calibri"/>
      <w:b/>
      <w:color w:val="00455D"/>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455D"/>
      <w:sz w:val="44"/>
    </w:rPr>
  </w:style>
  <w:style w:type="character" w:customStyle="1" w:styleId="Heading1Char">
    <w:name w:val="Heading 1 Char"/>
    <w:link w:val="Heading1"/>
    <w:rPr>
      <w:rFonts w:ascii="Calibri" w:eastAsia="Calibri" w:hAnsi="Calibri" w:cs="Calibri"/>
      <w:b/>
      <w:color w:val="00455D"/>
      <w:sz w:val="44"/>
    </w:rPr>
  </w:style>
  <w:style w:type="paragraph" w:styleId="TOC1">
    <w:name w:val="toc 1"/>
    <w:hidden/>
    <w:uiPriority w:val="39"/>
    <w:pPr>
      <w:ind w:left="15" w:right="15"/>
    </w:pPr>
    <w:rPr>
      <w:rFonts w:ascii="Calibri" w:eastAsia="Calibri" w:hAnsi="Calibri" w:cs="Calibri"/>
      <w:color w:val="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06306"/>
    <w:pPr>
      <w:ind w:left="720"/>
      <w:contextualSpacing/>
    </w:pPr>
  </w:style>
  <w:style w:type="paragraph" w:styleId="BalloonText">
    <w:name w:val="Balloon Text"/>
    <w:basedOn w:val="Normal"/>
    <w:link w:val="BalloonTextChar"/>
    <w:uiPriority w:val="99"/>
    <w:semiHidden/>
    <w:unhideWhenUsed/>
    <w:rsid w:val="002063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306"/>
    <w:rPr>
      <w:rFonts w:ascii="Segoe UI" w:eastAsia="Calibri" w:hAnsi="Segoe UI" w:cs="Segoe UI"/>
      <w:color w:val="000000"/>
      <w:sz w:val="18"/>
      <w:szCs w:val="18"/>
    </w:rPr>
  </w:style>
  <w:style w:type="paragraph" w:styleId="FootnoteText">
    <w:name w:val="footnote text"/>
    <w:basedOn w:val="Normal"/>
    <w:link w:val="FootnoteTextChar"/>
    <w:unhideWhenUsed/>
    <w:rsid w:val="00206306"/>
    <w:pPr>
      <w:spacing w:after="0" w:line="240" w:lineRule="auto"/>
    </w:pPr>
    <w:rPr>
      <w:sz w:val="20"/>
      <w:szCs w:val="20"/>
    </w:rPr>
  </w:style>
  <w:style w:type="character" w:customStyle="1" w:styleId="FootnoteTextChar">
    <w:name w:val="Footnote Text Char"/>
    <w:basedOn w:val="DefaultParagraphFont"/>
    <w:link w:val="FootnoteText"/>
    <w:rsid w:val="00206306"/>
    <w:rPr>
      <w:rFonts w:ascii="Calibri" w:eastAsia="Calibri" w:hAnsi="Calibri" w:cs="Calibri"/>
      <w:color w:val="000000"/>
      <w:sz w:val="20"/>
      <w:szCs w:val="20"/>
    </w:rPr>
  </w:style>
  <w:style w:type="character" w:styleId="FootnoteReference">
    <w:name w:val="footnote reference"/>
    <w:basedOn w:val="DefaultParagraphFont"/>
    <w:semiHidden/>
    <w:unhideWhenUsed/>
    <w:rsid w:val="00206306"/>
    <w:rPr>
      <w:vertAlign w:val="superscript"/>
    </w:rPr>
  </w:style>
  <w:style w:type="character" w:customStyle="1" w:styleId="A7">
    <w:name w:val="A7"/>
    <w:uiPriority w:val="99"/>
    <w:rsid w:val="00671A2D"/>
    <w:rPr>
      <w:rFonts w:cs="Source Sans Pro"/>
      <w:color w:val="000000"/>
      <w:sz w:val="22"/>
      <w:szCs w:val="22"/>
      <w:u w:val="single"/>
    </w:rPr>
  </w:style>
  <w:style w:type="character" w:styleId="Hyperlink">
    <w:name w:val="Hyperlink"/>
    <w:basedOn w:val="DefaultParagraphFont"/>
    <w:uiPriority w:val="99"/>
    <w:unhideWhenUsed/>
    <w:rsid w:val="00671A2D"/>
    <w:rPr>
      <w:color w:val="0563C1" w:themeColor="hyperlink"/>
      <w:u w:val="single"/>
    </w:rPr>
  </w:style>
  <w:style w:type="character" w:styleId="UnresolvedMention">
    <w:name w:val="Unresolved Mention"/>
    <w:basedOn w:val="DefaultParagraphFont"/>
    <w:uiPriority w:val="99"/>
    <w:semiHidden/>
    <w:unhideWhenUsed/>
    <w:rsid w:val="00671A2D"/>
    <w:rPr>
      <w:color w:val="808080"/>
      <w:shd w:val="clear" w:color="auto" w:fill="E6E6E6"/>
    </w:rPr>
  </w:style>
  <w:style w:type="paragraph" w:customStyle="1" w:styleId="List123">
    <w:name w:val="List 1 2 3"/>
    <w:basedOn w:val="Normal"/>
    <w:rsid w:val="003A4C96"/>
    <w:pPr>
      <w:numPr>
        <w:numId w:val="23"/>
      </w:numPr>
      <w:spacing w:before="80" w:after="80" w:line="240" w:lineRule="auto"/>
      <w:ind w:right="0"/>
    </w:pPr>
    <w:rPr>
      <w:rFonts w:ascii="Arial" w:eastAsia="Times New Roman" w:hAnsi="Arial" w:cs="Times New Roman"/>
      <w:color w:val="auto"/>
      <w:sz w:val="24"/>
      <w:szCs w:val="24"/>
      <w:lang w:val="en-GB" w:eastAsia="en-GB"/>
    </w:rPr>
  </w:style>
  <w:style w:type="paragraph" w:customStyle="1" w:styleId="List123level2">
    <w:name w:val="List 1 2 3 level 2"/>
    <w:basedOn w:val="Normal"/>
    <w:uiPriority w:val="1"/>
    <w:semiHidden/>
    <w:qFormat/>
    <w:rsid w:val="003A4C96"/>
    <w:pPr>
      <w:numPr>
        <w:ilvl w:val="1"/>
        <w:numId w:val="23"/>
      </w:numPr>
      <w:spacing w:before="80" w:after="80" w:line="240" w:lineRule="auto"/>
      <w:ind w:right="0"/>
    </w:pPr>
    <w:rPr>
      <w:rFonts w:ascii="Arial" w:eastAsia="Times New Roman" w:hAnsi="Arial" w:cs="Times New Roman"/>
      <w:color w:val="auto"/>
      <w:sz w:val="24"/>
      <w:szCs w:val="24"/>
      <w:lang w:val="en-GB" w:eastAsia="en-GB"/>
    </w:rPr>
  </w:style>
  <w:style w:type="paragraph" w:customStyle="1" w:styleId="List123level3">
    <w:name w:val="List 1 2 3 level 3"/>
    <w:basedOn w:val="Normal"/>
    <w:uiPriority w:val="1"/>
    <w:semiHidden/>
    <w:qFormat/>
    <w:rsid w:val="003A4C96"/>
    <w:pPr>
      <w:numPr>
        <w:ilvl w:val="2"/>
        <w:numId w:val="23"/>
      </w:numPr>
      <w:spacing w:before="80" w:after="80" w:line="240" w:lineRule="auto"/>
      <w:ind w:right="0"/>
    </w:pPr>
    <w:rPr>
      <w:rFonts w:ascii="Arial" w:eastAsia="Times New Roman" w:hAnsi="Arial" w:cs="Times New Roman"/>
      <w:color w:val="auto"/>
      <w:sz w:val="24"/>
      <w:szCs w:val="24"/>
      <w:lang w:val="en-GB" w:eastAsia="en-GB"/>
    </w:rPr>
  </w:style>
  <w:style w:type="paragraph" w:styleId="Header">
    <w:name w:val="header"/>
    <w:basedOn w:val="Normal"/>
    <w:link w:val="HeaderChar"/>
    <w:uiPriority w:val="99"/>
    <w:unhideWhenUsed/>
    <w:rsid w:val="00ED55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5555"/>
    <w:rPr>
      <w:rFonts w:ascii="Calibri" w:eastAsia="Calibri" w:hAnsi="Calibri" w:cs="Calibri"/>
      <w:color w:val="000000"/>
    </w:rPr>
  </w:style>
  <w:style w:type="character" w:styleId="CommentReference">
    <w:name w:val="annotation reference"/>
    <w:basedOn w:val="DefaultParagraphFont"/>
    <w:uiPriority w:val="99"/>
    <w:semiHidden/>
    <w:unhideWhenUsed/>
    <w:rsid w:val="00680A56"/>
    <w:rPr>
      <w:sz w:val="16"/>
      <w:szCs w:val="16"/>
    </w:rPr>
  </w:style>
  <w:style w:type="paragraph" w:styleId="CommentText">
    <w:name w:val="annotation text"/>
    <w:basedOn w:val="Normal"/>
    <w:link w:val="CommentTextChar"/>
    <w:uiPriority w:val="99"/>
    <w:semiHidden/>
    <w:unhideWhenUsed/>
    <w:rsid w:val="00680A56"/>
    <w:pPr>
      <w:spacing w:line="240" w:lineRule="auto"/>
    </w:pPr>
    <w:rPr>
      <w:sz w:val="20"/>
      <w:szCs w:val="20"/>
    </w:rPr>
  </w:style>
  <w:style w:type="character" w:customStyle="1" w:styleId="CommentTextChar">
    <w:name w:val="Comment Text Char"/>
    <w:basedOn w:val="DefaultParagraphFont"/>
    <w:link w:val="CommentText"/>
    <w:uiPriority w:val="99"/>
    <w:semiHidden/>
    <w:rsid w:val="00680A56"/>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680A56"/>
    <w:rPr>
      <w:b/>
      <w:bCs/>
    </w:rPr>
  </w:style>
  <w:style w:type="character" w:customStyle="1" w:styleId="CommentSubjectChar">
    <w:name w:val="Comment Subject Char"/>
    <w:basedOn w:val="CommentTextChar"/>
    <w:link w:val="CommentSubject"/>
    <w:uiPriority w:val="99"/>
    <w:semiHidden/>
    <w:rsid w:val="00680A56"/>
    <w:rPr>
      <w:rFonts w:ascii="Calibri" w:eastAsia="Calibri" w:hAnsi="Calibri" w:cs="Calibri"/>
      <w:b/>
      <w:bCs/>
      <w:color w:val="000000"/>
      <w:sz w:val="20"/>
      <w:szCs w:val="20"/>
    </w:rPr>
  </w:style>
  <w:style w:type="paragraph" w:styleId="NormalWeb">
    <w:name w:val="Normal (Web)"/>
    <w:basedOn w:val="Normal"/>
    <w:uiPriority w:val="99"/>
    <w:unhideWhenUsed/>
    <w:rsid w:val="002A27B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styleId="Revision">
    <w:name w:val="Revision"/>
    <w:hidden/>
    <w:uiPriority w:val="99"/>
    <w:semiHidden/>
    <w:rsid w:val="00F3447A"/>
    <w:pPr>
      <w:spacing w:after="0" w:line="240" w:lineRule="auto"/>
    </w:pPr>
    <w:rPr>
      <w:rFonts w:ascii="Calibri" w:eastAsia="Calibri" w:hAnsi="Calibri" w:cs="Calibri"/>
      <w:color w:val="000000"/>
    </w:rPr>
  </w:style>
  <w:style w:type="table" w:customStyle="1" w:styleId="TableDIA">
    <w:name w:val="Table DIA"/>
    <w:basedOn w:val="TableNormal"/>
    <w:rsid w:val="001B1A6E"/>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9466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10.png"/><Relationship Id="rId18" Type="http://schemas.openxmlformats.org/officeDocument/2006/relationships/footer" Target="footer3.xml"/><Relationship Id="rId26" Type="http://schemas.openxmlformats.org/officeDocument/2006/relationships/footer" Target="footer11.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10.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8.xml"/><Relationship Id="rId28" Type="http://schemas.openxmlformats.org/officeDocument/2006/relationships/theme" Target="theme/theme1.xml"/><Relationship Id="rId19" Type="http://schemas.openxmlformats.org/officeDocument/2006/relationships/footer" Target="footer4.xml"/><Relationship Id="rId4"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dia.govt.nz/Pubforms.nsf/URL/AMLCFT_BeneficialOwnershipGuideline_Dec2017.pdf/$file/AMLCFT_BeneficialOwnershipGuideline_Dec2017.pdf" TargetMode="External"/><Relationship Id="rId13" Type="http://schemas.openxmlformats.org/officeDocument/2006/relationships/hyperlink" Target="http://bit.ly/2hjDuF3" TargetMode="External"/><Relationship Id="rId18" Type="http://schemas.openxmlformats.org/officeDocument/2006/relationships/hyperlink" Target="https://www.dia.govt.nz/pubforms.nsf/URL/AMLCFT-Audit-Guideline-October-2019.pdf/$file/AMLCFT-Audit-Guideline-October-2019.pdf" TargetMode="External"/><Relationship Id="rId26" Type="http://schemas.openxmlformats.org/officeDocument/2006/relationships/hyperlink" Target="https://www.dia.govt.nz/pubforms.nsf/URL/AMLCFT_Amendment-to-IDVCOP-2013-FINAL-October-2013.pdf/$file/AMLCFT_Amendment-to-IDVCOP-2013-FINAL-October-2013.pdf" TargetMode="External"/><Relationship Id="rId39" Type="http://schemas.openxmlformats.org/officeDocument/2006/relationships/hyperlink" Target="http://bit.ly/2E9wgOb" TargetMode="External"/><Relationship Id="rId3" Type="http://schemas.openxmlformats.org/officeDocument/2006/relationships/hyperlink" Target="http://bit.ly/2pukO6c" TargetMode="External"/><Relationship Id="rId21" Type="http://schemas.openxmlformats.org/officeDocument/2006/relationships/hyperlink" Target="http://bit.ly/2h2nN59" TargetMode="External"/><Relationship Id="rId34" Type="http://schemas.openxmlformats.org/officeDocument/2006/relationships/hyperlink" Target="http://bit.ly/2E9wgOb" TargetMode="External"/><Relationship Id="rId7" Type="http://schemas.openxmlformats.org/officeDocument/2006/relationships/hyperlink" Target="http://bit.ly/2EqTM8E" TargetMode="External"/><Relationship Id="rId12" Type="http://schemas.openxmlformats.org/officeDocument/2006/relationships/hyperlink" Target="http://bit.ly/2y4KpFa" TargetMode="External"/><Relationship Id="rId17" Type="http://schemas.openxmlformats.org/officeDocument/2006/relationships/hyperlink" Target="http://bit.ly/2xJWm2P" TargetMode="External"/><Relationship Id="rId25" Type="http://schemas.openxmlformats.org/officeDocument/2006/relationships/hyperlink" Target="http://bit.ly/2xHGfmy" TargetMode="External"/><Relationship Id="rId33" Type="http://schemas.openxmlformats.org/officeDocument/2006/relationships/hyperlink" Target="http://bit.ly/2EaeqdY" TargetMode="External"/><Relationship Id="rId38" Type="http://schemas.openxmlformats.org/officeDocument/2006/relationships/hyperlink" Target="http://bit.ly/2EaeqdY" TargetMode="External"/><Relationship Id="rId2" Type="http://schemas.openxmlformats.org/officeDocument/2006/relationships/hyperlink" Target="http://bit.ly/2xHGfmy" TargetMode="External"/><Relationship Id="rId16" Type="http://schemas.openxmlformats.org/officeDocument/2006/relationships/hyperlink" Target="http://bit.ly/2ly11Dz" TargetMode="External"/><Relationship Id="rId20" Type="http://schemas.openxmlformats.org/officeDocument/2006/relationships/hyperlink" Target="http://bit.ly/2h2nN59" TargetMode="External"/><Relationship Id="rId29" Type="http://schemas.openxmlformats.org/officeDocument/2006/relationships/hyperlink" Target="http://bit.ly/2hjDuF3" TargetMode="External"/><Relationship Id="rId1" Type="http://schemas.openxmlformats.org/officeDocument/2006/relationships/hyperlink" Target="http://bit.ly/2gQqiUa" TargetMode="External"/><Relationship Id="rId6" Type="http://schemas.openxmlformats.org/officeDocument/2006/relationships/hyperlink" Target="http://bit.ly/2znn4Dd" TargetMode="External"/><Relationship Id="rId11" Type="http://schemas.openxmlformats.org/officeDocument/2006/relationships/hyperlink" Target="http://bit.ly/2xHGfmy" TargetMode="External"/><Relationship Id="rId24" Type="http://schemas.openxmlformats.org/officeDocument/2006/relationships/hyperlink" Target="https://www.legislation.govt.nz/regulation/public/2011/0222/latest/DLM3845896.html?src=qs" TargetMode="External"/><Relationship Id="rId32" Type="http://schemas.openxmlformats.org/officeDocument/2006/relationships/hyperlink" Target="http://bit.ly/2E9wgOb" TargetMode="External"/><Relationship Id="rId37" Type="http://schemas.openxmlformats.org/officeDocument/2006/relationships/hyperlink" Target="http://bit.ly/2E9wgOb" TargetMode="External"/><Relationship Id="rId40" Type="http://schemas.openxmlformats.org/officeDocument/2006/relationships/hyperlink" Target="http://bit.ly/2gQqiUa" TargetMode="External"/><Relationship Id="rId5" Type="http://schemas.openxmlformats.org/officeDocument/2006/relationships/hyperlink" Target="http://bit.ly/2xHGfmy" TargetMode="External"/><Relationship Id="rId15" Type="http://schemas.openxmlformats.org/officeDocument/2006/relationships/hyperlink" Target="http://bit.ly/2sdlv83" TargetMode="External"/><Relationship Id="rId23" Type="http://schemas.openxmlformats.org/officeDocument/2006/relationships/hyperlink" Target="https://www.dia.govt.nz/pubforms.nsf/URL/AMLCFT-Audit-Guideline-October-2019.pdf/$file/AMLCFT-Audit-Guideline-October-2019.pdf" TargetMode="External"/><Relationship Id="rId28" Type="http://schemas.openxmlformats.org/officeDocument/2006/relationships/hyperlink" Target="http://bit.ly/2BdPsrn" TargetMode="External"/><Relationship Id="rId36" Type="http://schemas.openxmlformats.org/officeDocument/2006/relationships/hyperlink" Target="http://bit.ly/2E9wgOb" TargetMode="External"/><Relationship Id="rId10" Type="http://schemas.openxmlformats.org/officeDocument/2006/relationships/hyperlink" Target="http://bit.ly/2EqTM8E" TargetMode="External"/><Relationship Id="rId19" Type="http://schemas.openxmlformats.org/officeDocument/2006/relationships/hyperlink" Target="http://bit.ly/2xHGfmy" TargetMode="External"/><Relationship Id="rId31" Type="http://schemas.openxmlformats.org/officeDocument/2006/relationships/hyperlink" Target="http://bit.ly/2xHGfmy" TargetMode="External"/><Relationship Id="rId4" Type="http://schemas.openxmlformats.org/officeDocument/2006/relationships/hyperlink" Target="http://bit.ly/2y4KpFa" TargetMode="External"/><Relationship Id="rId9" Type="http://schemas.openxmlformats.org/officeDocument/2006/relationships/hyperlink" Target="http://bit.ly/2EqTM8E" TargetMode="External"/><Relationship Id="rId14" Type="http://schemas.openxmlformats.org/officeDocument/2006/relationships/hyperlink" Target="http://bit.ly/2ly11Dz" TargetMode="External"/><Relationship Id="rId22" Type="http://schemas.openxmlformats.org/officeDocument/2006/relationships/hyperlink" Target="http://bit.ly/2xJWm2P" TargetMode="External"/><Relationship Id="rId27" Type="http://schemas.openxmlformats.org/officeDocument/2006/relationships/hyperlink" Target="http://bit.ly/2nQNm8F" TargetMode="External"/><Relationship Id="rId30" Type="http://schemas.openxmlformats.org/officeDocument/2006/relationships/hyperlink" Target="http://bit.ly/2z1eCIX" TargetMode="External"/><Relationship Id="rId35" Type="http://schemas.openxmlformats.org/officeDocument/2006/relationships/hyperlink" Target="http://bit.ly/2gQ3Ie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480D2-FA5B-4633-82F8-B4D210E3C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5642</TotalTime>
  <Pages>29</Pages>
  <Words>8488</Words>
  <Characters>48386</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56761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Lan</dc:creator>
  <cp:keywords/>
  <cp:lastModifiedBy>Louise Cavanagh</cp:lastModifiedBy>
  <cp:revision>301</cp:revision>
  <cp:lastPrinted>2021-05-13T03:06:00Z</cp:lastPrinted>
  <dcterms:created xsi:type="dcterms:W3CDTF">2021-03-09T00:56:00Z</dcterms:created>
  <dcterms:modified xsi:type="dcterms:W3CDTF">2021-06-25T04:38:00Z</dcterms:modified>
</cp:coreProperties>
</file>