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FC" w:rsidRDefault="00943D3F" w:rsidP="001420E8">
      <w:pPr>
        <w:pStyle w:val="Heading1"/>
      </w:pPr>
      <w:bookmarkStart w:id="0" w:name="_Toc459982160"/>
      <w:r>
        <w:t>Public r</w:t>
      </w:r>
      <w:r w:rsidR="007D3DD3">
        <w:t>esponses to dog control survey</w:t>
      </w:r>
      <w:bookmarkEnd w:id="0"/>
    </w:p>
    <w:p w:rsidR="006854A7" w:rsidRDefault="006854A7" w:rsidP="006854A7">
      <w:bookmarkStart w:id="1" w:name="_Toc459982161"/>
      <w:r>
        <w:t xml:space="preserve">On 1 August 2016, Hon Louise Upston, the Associate Minister of Local Government, published an online survey ‘Reducing dog attacks – share your thoughts’ (the survey) which ran until 14 August 2016. The survey asked respondents what they considered was biggest contributing factor to dog attacks, and sought suggested ways to reduce attacks. </w:t>
      </w:r>
    </w:p>
    <w:p w:rsidR="006854A7" w:rsidRDefault="006854A7" w:rsidP="006854A7">
      <w:r>
        <w:t>The Department of Internal Affairs (the Department) has analysed the number of responses to questions with predetermined responses and has coded all free-text responses into themes for quantitative analysis.  Information on the demographics of respondents is provided as Appendix A.</w:t>
      </w:r>
    </w:p>
    <w:p w:rsidR="001420E8" w:rsidRDefault="007D3DD3" w:rsidP="009E4272">
      <w:pPr>
        <w:pStyle w:val="Heading2"/>
      </w:pPr>
      <w:r>
        <w:t>Biggest contributing factor to dog attacks</w:t>
      </w:r>
      <w:bookmarkEnd w:id="1"/>
    </w:p>
    <w:p w:rsidR="00AD1202" w:rsidRPr="001420E8" w:rsidRDefault="00AD1202" w:rsidP="009E4272"/>
    <w:tbl>
      <w:tblPr>
        <w:tblStyle w:val="Blanktable"/>
        <w:tblW w:w="0" w:type="auto"/>
        <w:tblLook w:val="04A0" w:firstRow="1" w:lastRow="0" w:firstColumn="1" w:lastColumn="0" w:noHBand="0" w:noVBand="1"/>
      </w:tblPr>
      <w:tblGrid>
        <w:gridCol w:w="9179"/>
      </w:tblGrid>
      <w:tr w:rsidR="00891A31" w:rsidTr="009016AC">
        <w:tc>
          <w:tcPr>
            <w:tcW w:w="9287" w:type="dxa"/>
          </w:tcPr>
          <w:p w:rsidR="00891A31" w:rsidRDefault="00891A31" w:rsidP="009016AC">
            <w:pPr>
              <w:pStyle w:val="Spacer"/>
              <w:keepNext/>
              <w:jc w:val="center"/>
            </w:pPr>
            <w:r>
              <w:rPr>
                <w:noProof/>
                <w:lang w:eastAsia="en-NZ"/>
              </w:rPr>
              <w:drawing>
                <wp:inline distT="0" distB="0" distL="0" distR="0" wp14:anchorId="4C578280" wp14:editId="5436420A">
                  <wp:extent cx="5760085" cy="3194509"/>
                  <wp:effectExtent l="0" t="0" r="12065"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0F1658" w:rsidRPr="000F1658" w:rsidRDefault="00891A31" w:rsidP="007A1812">
      <w:pPr>
        <w:pStyle w:val="Caption"/>
        <w:spacing w:after="240"/>
      </w:pPr>
      <w:r>
        <w:t xml:space="preserve">Figure </w:t>
      </w:r>
      <w:r w:rsidR="002808C1">
        <w:fldChar w:fldCharType="begin"/>
      </w:r>
      <w:r w:rsidR="002808C1">
        <w:instrText xml:space="preserve"> SEQ Figure\r 1 \* MERGEFORMAT </w:instrText>
      </w:r>
      <w:r w:rsidR="002808C1">
        <w:fldChar w:fldCharType="separate"/>
      </w:r>
      <w:r w:rsidR="0010184D">
        <w:rPr>
          <w:noProof/>
        </w:rPr>
        <w:t>1</w:t>
      </w:r>
      <w:r w:rsidR="002808C1">
        <w:rPr>
          <w:noProof/>
        </w:rPr>
        <w:fldChar w:fldCharType="end"/>
      </w:r>
      <w:r>
        <w:t>:</w:t>
      </w:r>
      <w:r w:rsidR="000F1658" w:rsidRPr="000F1658">
        <w:rPr>
          <w:rFonts w:asciiTheme="minorHAnsi" w:eastAsiaTheme="minorEastAsia" w:cstheme="minorBidi"/>
          <w:color w:val="000000"/>
          <w:kern w:val="24"/>
          <w:sz w:val="28"/>
          <w:szCs w:val="28"/>
          <w:lang w:eastAsia="en-NZ"/>
        </w:rPr>
        <w:t xml:space="preserve"> </w:t>
      </w:r>
      <w:r w:rsidR="000F1658" w:rsidRPr="000F1658">
        <w:t>Biggest contributing factor to dog attacks</w:t>
      </w:r>
    </w:p>
    <w:p w:rsidR="00AD1202" w:rsidRDefault="00114A51" w:rsidP="00AD1202">
      <w:r>
        <w:t>Respondents</w:t>
      </w:r>
      <w:r w:rsidR="00AD1202">
        <w:t xml:space="preserve"> </w:t>
      </w:r>
      <w:r w:rsidR="00163C12">
        <w:t>could only</w:t>
      </w:r>
      <w:r w:rsidR="00AD1202">
        <w:t xml:space="preserve"> select one response </w:t>
      </w:r>
      <w:r w:rsidR="00163C12">
        <w:t>to</w:t>
      </w:r>
      <w:r w:rsidR="00AD1202">
        <w:t xml:space="preserve"> this question.  The majority of </w:t>
      </w:r>
      <w:r>
        <w:t>respondents</w:t>
      </w:r>
      <w:r w:rsidR="00AD1202">
        <w:t xml:space="preserve"> considered that dog owners were the biggest contributing factor to dog attacks (62%). A large number of </w:t>
      </w:r>
      <w:r>
        <w:t>respondents</w:t>
      </w:r>
      <w:r w:rsidR="00AD1202">
        <w:t xml:space="preserve"> also considered education about dog behaviour was the biggest contributing factor (27%).  Together, these </w:t>
      </w:r>
      <w:r w:rsidR="00A33F3D">
        <w:t>options</w:t>
      </w:r>
      <w:r w:rsidR="00AD1202">
        <w:t xml:space="preserve"> made up </w:t>
      </w:r>
      <w:r w:rsidR="007743DA">
        <w:t>almost</w:t>
      </w:r>
      <w:r w:rsidR="006F2457">
        <w:t xml:space="preserve"> 90 per cent</w:t>
      </w:r>
      <w:r w:rsidR="00AD1202">
        <w:t xml:space="preserve"> of the overall responses.</w:t>
      </w:r>
    </w:p>
    <w:p w:rsidR="00AD1202" w:rsidRDefault="008D2B6E" w:rsidP="00332BFD">
      <w:pPr>
        <w:pStyle w:val="Heading3"/>
      </w:pPr>
      <w:r>
        <w:t>Common explanations for responses</w:t>
      </w:r>
    </w:p>
    <w:p w:rsidR="00AD1202" w:rsidRDefault="00AD1202" w:rsidP="00717516">
      <w:pPr>
        <w:keepNext/>
      </w:pPr>
      <w:r>
        <w:t xml:space="preserve">The typical themes that emerged for each of the above categories </w:t>
      </w:r>
      <w:r w:rsidR="00717516">
        <w:t xml:space="preserve">and quotes from submitters are provided </w:t>
      </w:r>
      <w:r>
        <w:t>below.</w:t>
      </w:r>
    </w:p>
    <w:p w:rsidR="00332BFD" w:rsidRPr="00332BFD" w:rsidRDefault="003B3C24" w:rsidP="00717516">
      <w:pPr>
        <w:pStyle w:val="Heading4"/>
      </w:pPr>
      <w:r>
        <w:t>L</w:t>
      </w:r>
      <w:r w:rsidR="00717516">
        <w:t>ack of obedience training</w:t>
      </w:r>
      <w:r>
        <w:t xml:space="preserve"> is</w:t>
      </w:r>
      <w:r w:rsidR="00717516">
        <w:t xml:space="preserve"> a</w:t>
      </w:r>
      <w:r w:rsidR="001A3B31">
        <w:t xml:space="preserve"> key problem</w:t>
      </w:r>
    </w:p>
    <w:tbl>
      <w:tblPr>
        <w:tblStyle w:val="Blanktable"/>
        <w:tblW w:w="0" w:type="auto"/>
        <w:tblLook w:val="04A0" w:firstRow="1" w:lastRow="0" w:firstColumn="1" w:lastColumn="0" w:noHBand="0" w:noVBand="1"/>
      </w:tblPr>
      <w:tblGrid>
        <w:gridCol w:w="9179"/>
      </w:tblGrid>
      <w:tr w:rsidR="000F1658" w:rsidTr="009016AC">
        <w:tc>
          <w:tcPr>
            <w:tcW w:w="9287" w:type="dxa"/>
          </w:tcPr>
          <w:p w:rsidR="000F1658" w:rsidRDefault="000F1658" w:rsidP="009016AC">
            <w:pPr>
              <w:pStyle w:val="Spacer"/>
              <w:keepNext/>
              <w:jc w:val="center"/>
            </w:pPr>
            <w:r>
              <w:rPr>
                <w:noProof/>
                <w:lang w:eastAsia="en-NZ"/>
              </w:rPr>
              <w:drawing>
                <wp:inline distT="0" distB="0" distL="0" distR="0" wp14:anchorId="409055CB" wp14:editId="7C38369E">
                  <wp:extent cx="5760085" cy="2739733"/>
                  <wp:effectExtent l="0" t="0" r="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2</w:t>
      </w:r>
      <w:r w:rsidR="002808C1">
        <w:rPr>
          <w:noProof/>
        </w:rPr>
        <w:fldChar w:fldCharType="end"/>
      </w:r>
      <w:r>
        <w:t>:</w:t>
      </w:r>
      <w:r w:rsidRPr="000F1658">
        <w:rPr>
          <w:rFonts w:asciiTheme="minorHAnsi" w:eastAsiaTheme="minorEastAsia" w:cstheme="minorBidi"/>
          <w:color w:val="000000"/>
          <w:kern w:val="24"/>
          <w:sz w:val="28"/>
          <w:szCs w:val="28"/>
          <w:lang w:eastAsia="en-NZ"/>
        </w:rPr>
        <w:t xml:space="preserve"> </w:t>
      </w:r>
      <w:r w:rsidRPr="000F1658">
        <w:t xml:space="preserve">Why dog owners are the biggest </w:t>
      </w:r>
      <w:r w:rsidRPr="001C3585">
        <w:t>contributing</w:t>
      </w:r>
      <w:r w:rsidRPr="000F1658">
        <w:t xml:space="preserve"> factor</w:t>
      </w:r>
    </w:p>
    <w:p w:rsidR="00163C12" w:rsidRDefault="00114A51" w:rsidP="00163C12">
      <w:r>
        <w:t>Respondent</w:t>
      </w:r>
      <w:r w:rsidR="008D2B6E">
        <w:t xml:space="preserve">s predominantly considered that owners caused dog attacks due to poor </w:t>
      </w:r>
      <w:r w:rsidR="00D76B06">
        <w:t>or absent obedience training (33%), because they were not educated about dog behaviour/ownership</w:t>
      </w:r>
      <w:r w:rsidR="0088263E">
        <w:t xml:space="preserve"> (24%)</w:t>
      </w:r>
      <w:r w:rsidR="00D76B06">
        <w:t>, or simply because bad owners often lead to dangerous dogs</w:t>
      </w:r>
      <w:r w:rsidR="0088263E">
        <w:t xml:space="preserve"> (21%)</w:t>
      </w:r>
      <w:r w:rsidR="00D76B06">
        <w:t>.</w:t>
      </w:r>
    </w:p>
    <w:p w:rsidR="00666C6C" w:rsidRDefault="00D76B06" w:rsidP="000F1658">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“All dogs regardless of breed and size can lash out when pushed too far. It is an owner’s responsibility to have a well-trained, under control dog and to kee</w:t>
      </w:r>
      <w:r w:rsidR="003C0BC7">
        <w:rPr>
          <w:rFonts w:asciiTheme="minorHAnsi" w:eastAsia="Times New Roman" w:hAnsiTheme="minorHAnsi" w:cs="Arial"/>
          <w:i/>
          <w:iCs/>
          <w:szCs w:val="22"/>
          <w:lang w:val="en-AU"/>
        </w:rPr>
        <w:t>p both the dog and people safe.”</w:t>
      </w:r>
    </w:p>
    <w:p w:rsidR="00A41CF7" w:rsidRDefault="00A41CF7" w:rsidP="000F1658">
      <w:pPr>
        <w:spacing w:after="200"/>
        <w:ind w:left="567"/>
        <w:jc w:val="both"/>
        <w:rPr>
          <w:rFonts w:asciiTheme="minorHAnsi" w:eastAsia="Times New Roman" w:hAnsiTheme="minorHAnsi" w:cs="Arial"/>
          <w:i/>
          <w:iCs/>
          <w:szCs w:val="22"/>
          <w:lang w:val="en-AU"/>
        </w:rPr>
      </w:pPr>
    </w:p>
    <w:p w:rsidR="00A41CF7" w:rsidRPr="00AD1202" w:rsidRDefault="001A3B31" w:rsidP="00717516">
      <w:pPr>
        <w:pStyle w:val="Heading4"/>
      </w:pPr>
      <w:r>
        <w:t>Misunderstanding of dog behavioural signals leads to attacks</w:t>
      </w:r>
    </w:p>
    <w:tbl>
      <w:tblPr>
        <w:tblStyle w:val="Blanktable"/>
        <w:tblW w:w="0" w:type="auto"/>
        <w:tblLook w:val="04A0" w:firstRow="1" w:lastRow="0" w:firstColumn="1" w:lastColumn="0" w:noHBand="0" w:noVBand="1"/>
      </w:tblPr>
      <w:tblGrid>
        <w:gridCol w:w="9179"/>
      </w:tblGrid>
      <w:tr w:rsidR="000F1658" w:rsidTr="009016AC">
        <w:tc>
          <w:tcPr>
            <w:tcW w:w="9287" w:type="dxa"/>
          </w:tcPr>
          <w:p w:rsidR="000F1658" w:rsidRDefault="000F1658" w:rsidP="009016AC">
            <w:pPr>
              <w:pStyle w:val="Spacer"/>
              <w:keepNext/>
              <w:jc w:val="center"/>
            </w:pPr>
            <w:r>
              <w:rPr>
                <w:noProof/>
                <w:lang w:eastAsia="en-NZ"/>
              </w:rPr>
              <w:drawing>
                <wp:inline distT="0" distB="0" distL="0" distR="0" wp14:anchorId="13943E7E" wp14:editId="392E1B40">
                  <wp:extent cx="5760085" cy="2588346"/>
                  <wp:effectExtent l="0" t="0" r="0"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3</w:t>
      </w:r>
      <w:r w:rsidR="002808C1">
        <w:rPr>
          <w:noProof/>
        </w:rPr>
        <w:fldChar w:fldCharType="end"/>
      </w:r>
      <w:r>
        <w:t>:</w:t>
      </w:r>
      <w:r w:rsidRPr="000F1658">
        <w:rPr>
          <w:rFonts w:asciiTheme="minorHAnsi" w:eastAsiaTheme="minorEastAsia" w:cstheme="minorBidi"/>
          <w:color w:val="000000"/>
          <w:kern w:val="24"/>
          <w:sz w:val="28"/>
          <w:szCs w:val="28"/>
          <w:lang w:eastAsia="en-NZ"/>
        </w:rPr>
        <w:t xml:space="preserve"> </w:t>
      </w:r>
      <w:r w:rsidRPr="000F1658">
        <w:t>Why education about dog behaviour is the biggest contributing factor</w:t>
      </w:r>
    </w:p>
    <w:p w:rsidR="008D2B6E" w:rsidRDefault="00114A51" w:rsidP="008D2B6E">
      <w:r>
        <w:t>Respondent</w:t>
      </w:r>
      <w:r w:rsidR="008D2B6E">
        <w:t xml:space="preserve">s noted </w:t>
      </w:r>
      <w:r w:rsidR="008E34B9">
        <w:t>that people often misunderstand dog behavioural signals (</w:t>
      </w:r>
      <w:r w:rsidR="00D76B06">
        <w:t>44</w:t>
      </w:r>
      <w:r w:rsidR="008E34B9">
        <w:t>%)</w:t>
      </w:r>
      <w:r w:rsidR="00D76B06">
        <w:t xml:space="preserve"> which can contribute to an attack.  Many </w:t>
      </w:r>
      <w:r>
        <w:t>respondent</w:t>
      </w:r>
      <w:r w:rsidR="00D76B06">
        <w:t xml:space="preserve">s also considered that children need to be educated </w:t>
      </w:r>
      <w:r w:rsidR="0088263E">
        <w:t>on how to properly interact</w:t>
      </w:r>
      <w:r w:rsidR="00D76B06">
        <w:t xml:space="preserve"> with dogs (31</w:t>
      </w:r>
      <w:r w:rsidR="008E34B9">
        <w:t xml:space="preserve">%). </w:t>
      </w:r>
    </w:p>
    <w:p w:rsidR="00BF1BFB" w:rsidRDefault="00BF1BFB" w:rsidP="00692EFF">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w:t>
      </w:r>
      <w:r w:rsidR="007E4BFB" w:rsidRPr="00692EFF">
        <w:rPr>
          <w:rFonts w:asciiTheme="minorHAnsi" w:eastAsia="Times New Roman" w:hAnsiTheme="minorHAnsi" w:cs="Arial"/>
          <w:i/>
          <w:iCs/>
          <w:szCs w:val="22"/>
          <w:lang w:val="en-AU"/>
        </w:rPr>
        <w:t>…people do not interpret dog behaviour correctly. They do not pay attention to the dogs signals, no matter how big or small those signals are.”</w:t>
      </w:r>
    </w:p>
    <w:p w:rsidR="00A41CF7" w:rsidRPr="00692EFF" w:rsidRDefault="001A3B31" w:rsidP="001C3585">
      <w:pPr>
        <w:pStyle w:val="Heading4"/>
        <w:rPr>
          <w:lang w:val="en-AU"/>
        </w:rPr>
      </w:pPr>
      <w:r>
        <w:rPr>
          <w:lang w:val="en-AU"/>
        </w:rPr>
        <w:t>Certain breeds are much more dangerous</w:t>
      </w:r>
      <w:r w:rsidR="00AF019D">
        <w:rPr>
          <w:rStyle w:val="FootnoteReference"/>
          <w:lang w:val="en-AU"/>
        </w:rPr>
        <w:footnoteReference w:id="1"/>
      </w:r>
    </w:p>
    <w:p w:rsidR="007E4BFB" w:rsidRDefault="00A25B15" w:rsidP="00E320C8">
      <w:pPr>
        <w:keepNext/>
      </w:pPr>
      <w:r>
        <w:t>O</w:t>
      </w:r>
      <w:r w:rsidR="00E320C8">
        <w:t>f the 154 respondents that considered dog breed was the biggest contributing factor to attacks</w:t>
      </w:r>
      <w:r w:rsidR="006F2457">
        <w:t>, 89 per cent</w:t>
      </w:r>
      <w:r w:rsidR="00E320C8">
        <w:t xml:space="preserve"> noted that this was because certain breeds are much more dangerous.  The other</w:t>
      </w:r>
      <w:r w:rsidR="006F2457">
        <w:t xml:space="preserve"> 11 per cent</w:t>
      </w:r>
      <w:r w:rsidR="00E320C8">
        <w:t xml:space="preserve"> did not offer an explanation.</w:t>
      </w:r>
    </w:p>
    <w:p w:rsidR="00A629AF" w:rsidRDefault="009C262C" w:rsidP="00BD464A">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“Some dogs have been bred to fight.  It is in their DNA… When these breeds of dogs are let loose in the community, or left alone with vulnerable people, then their instincts will take over.”</w:t>
      </w:r>
    </w:p>
    <w:p w:rsidR="00A41CF7" w:rsidRDefault="00A41CF7" w:rsidP="00BD464A">
      <w:pPr>
        <w:spacing w:after="200"/>
        <w:ind w:left="567"/>
        <w:jc w:val="both"/>
        <w:rPr>
          <w:rFonts w:asciiTheme="minorHAnsi" w:eastAsia="Times New Roman" w:hAnsiTheme="minorHAnsi" w:cs="Arial"/>
          <w:i/>
          <w:iCs/>
          <w:szCs w:val="22"/>
          <w:lang w:val="en-AU"/>
        </w:rPr>
      </w:pPr>
    </w:p>
    <w:p w:rsidR="00A41CF7" w:rsidRPr="00BD464A" w:rsidRDefault="001C3585" w:rsidP="001C3585">
      <w:pPr>
        <w:pStyle w:val="Heading4"/>
        <w:rPr>
          <w:lang w:val="en-AU"/>
        </w:rPr>
      </w:pPr>
      <w:r>
        <w:rPr>
          <w:lang w:val="en-AU"/>
        </w:rPr>
        <w:t>Parents have a responsibility to educate their children on dog safety</w:t>
      </w:r>
    </w:p>
    <w:tbl>
      <w:tblPr>
        <w:tblStyle w:val="Blanktable"/>
        <w:tblW w:w="0" w:type="auto"/>
        <w:tblLook w:val="04A0" w:firstRow="1" w:lastRow="0" w:firstColumn="1" w:lastColumn="0" w:noHBand="0" w:noVBand="1"/>
      </w:tblPr>
      <w:tblGrid>
        <w:gridCol w:w="9179"/>
      </w:tblGrid>
      <w:tr w:rsidR="000F1658" w:rsidTr="009016AC">
        <w:tc>
          <w:tcPr>
            <w:tcW w:w="9287" w:type="dxa"/>
          </w:tcPr>
          <w:p w:rsidR="000F1658" w:rsidRDefault="000F1658" w:rsidP="009016AC">
            <w:pPr>
              <w:pStyle w:val="Spacer"/>
              <w:keepNext/>
              <w:jc w:val="center"/>
            </w:pPr>
            <w:r>
              <w:rPr>
                <w:noProof/>
                <w:lang w:eastAsia="en-NZ"/>
              </w:rPr>
              <w:drawing>
                <wp:inline distT="0" distB="0" distL="0" distR="0" wp14:anchorId="38D837EC" wp14:editId="59E6321F">
                  <wp:extent cx="5760085" cy="2436959"/>
                  <wp:effectExtent l="0" t="0" r="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4</w:t>
      </w:r>
      <w:r w:rsidR="002808C1">
        <w:rPr>
          <w:noProof/>
        </w:rPr>
        <w:fldChar w:fldCharType="end"/>
      </w:r>
      <w:r>
        <w:t xml:space="preserve">: </w:t>
      </w:r>
      <w:r w:rsidRPr="000F1658">
        <w:t>Why parents are the biggest contributing factor</w:t>
      </w:r>
    </w:p>
    <w:p w:rsidR="004A367F" w:rsidRDefault="00A629AF" w:rsidP="008D2B6E">
      <w:r>
        <w:t xml:space="preserve">The majority of </w:t>
      </w:r>
      <w:r w:rsidR="00114A51">
        <w:t>respondent</w:t>
      </w:r>
      <w:r>
        <w:t xml:space="preserve">s who considered parents to be the biggest contributing factor to dog attacks explained that this is due to a lack of education for children on dog safety (71%). Other </w:t>
      </w:r>
      <w:r w:rsidR="00114A51">
        <w:t>respondent</w:t>
      </w:r>
      <w:r>
        <w:t xml:space="preserve">s noted that parents </w:t>
      </w:r>
      <w:r w:rsidR="0088263E">
        <w:t>not properly supervising their children</w:t>
      </w:r>
      <w:r>
        <w:t xml:space="preserve"> </w:t>
      </w:r>
      <w:r w:rsidR="00A25B15">
        <w:t xml:space="preserve">around </w:t>
      </w:r>
      <w:r w:rsidR="00A8633D">
        <w:t>dogs was</w:t>
      </w:r>
      <w:r>
        <w:t xml:space="preserve"> also a contributing factor</w:t>
      </w:r>
      <w:r w:rsidR="0088263E">
        <w:t xml:space="preserve"> (31%)</w:t>
      </w:r>
      <w:r>
        <w:t>.</w:t>
      </w:r>
    </w:p>
    <w:p w:rsidR="00A629AF" w:rsidRDefault="00A629AF" w:rsidP="002D4BBC">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“Parents should be ensuring children know how to act around dogs, and should never leave children alone with dogs.”</w:t>
      </w:r>
    </w:p>
    <w:p w:rsidR="00A41CF7" w:rsidRPr="00692EFF" w:rsidRDefault="00A41CF7" w:rsidP="002D4BBC">
      <w:pPr>
        <w:spacing w:after="200"/>
        <w:ind w:left="567"/>
        <w:jc w:val="both"/>
        <w:rPr>
          <w:rFonts w:asciiTheme="minorHAnsi" w:eastAsia="Times New Roman" w:hAnsiTheme="minorHAnsi" w:cs="Arial"/>
          <w:i/>
          <w:iCs/>
          <w:szCs w:val="22"/>
          <w:lang w:val="en-AU"/>
        </w:rPr>
      </w:pPr>
    </w:p>
    <w:p w:rsidR="00A41CF7" w:rsidRDefault="00A41CF7">
      <w:pPr>
        <w:keepLines w:val="0"/>
        <w:rPr>
          <w:rFonts w:cs="Arial"/>
          <w:b/>
          <w:bCs/>
          <w:iCs/>
          <w:color w:val="1F546B"/>
          <w:sz w:val="36"/>
          <w:szCs w:val="28"/>
        </w:rPr>
      </w:pPr>
      <w:r>
        <w:br w:type="page"/>
      </w:r>
    </w:p>
    <w:p w:rsidR="008E34B9" w:rsidRDefault="00340954" w:rsidP="007D3DD3">
      <w:pPr>
        <w:pStyle w:val="Heading2"/>
      </w:pPr>
      <w:bookmarkStart w:id="2" w:name="_Toc459982162"/>
      <w:r>
        <w:t>Best ways to reduce dog attacks</w:t>
      </w:r>
      <w:bookmarkEnd w:id="2"/>
    </w:p>
    <w:tbl>
      <w:tblPr>
        <w:tblStyle w:val="Blanktable"/>
        <w:tblW w:w="0" w:type="auto"/>
        <w:tblLook w:val="04A0" w:firstRow="1" w:lastRow="0" w:firstColumn="1" w:lastColumn="0" w:noHBand="0" w:noVBand="1"/>
      </w:tblPr>
      <w:tblGrid>
        <w:gridCol w:w="9179"/>
      </w:tblGrid>
      <w:tr w:rsidR="000F1658" w:rsidTr="00BD464A">
        <w:tc>
          <w:tcPr>
            <w:tcW w:w="9179" w:type="dxa"/>
          </w:tcPr>
          <w:p w:rsidR="000F1658" w:rsidRDefault="000F1658" w:rsidP="009016AC">
            <w:pPr>
              <w:pStyle w:val="Spacer"/>
              <w:keepNext/>
              <w:jc w:val="center"/>
            </w:pPr>
            <w:r>
              <w:rPr>
                <w:noProof/>
                <w:lang w:eastAsia="en-NZ"/>
              </w:rPr>
              <w:drawing>
                <wp:inline distT="0" distB="0" distL="0" distR="0" wp14:anchorId="6F1DC3D9" wp14:editId="63EF4DF2">
                  <wp:extent cx="5760085" cy="2739733"/>
                  <wp:effectExtent l="0" t="0" r="12065"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5</w:t>
      </w:r>
      <w:r w:rsidR="002808C1">
        <w:rPr>
          <w:noProof/>
        </w:rPr>
        <w:fldChar w:fldCharType="end"/>
      </w:r>
      <w:r>
        <w:t>:</w:t>
      </w:r>
      <w:r w:rsidRPr="000F1658">
        <w:rPr>
          <w:rFonts w:asciiTheme="minorHAnsi" w:eastAsiaTheme="minorEastAsia" w:cstheme="minorBidi"/>
          <w:color w:val="000000"/>
          <w:kern w:val="24"/>
          <w:sz w:val="28"/>
          <w:szCs w:val="28"/>
          <w:lang w:eastAsia="en-NZ"/>
        </w:rPr>
        <w:t xml:space="preserve"> </w:t>
      </w:r>
      <w:r w:rsidRPr="000F1658">
        <w:t>Best way to reduce dog attacks</w:t>
      </w:r>
    </w:p>
    <w:p w:rsidR="008352E0" w:rsidRDefault="00114A51" w:rsidP="000F1658">
      <w:r>
        <w:t>Respondent</w:t>
      </w:r>
      <w:r w:rsidR="00E20FC3">
        <w:t xml:space="preserve">s could select multiple responses for this question.  The majority of </w:t>
      </w:r>
      <w:r>
        <w:t>respondent</w:t>
      </w:r>
      <w:r w:rsidR="00E20FC3">
        <w:t>s considered that providing education about dog behaviour (84%), and requiring obedience classes for owners (62%)</w:t>
      </w:r>
      <w:r w:rsidR="006D46FE">
        <w:t>,</w:t>
      </w:r>
      <w:r w:rsidR="00E20FC3">
        <w:t xml:space="preserve"> </w:t>
      </w:r>
      <w:r w:rsidR="0088263E">
        <w:t>were the best ways to reduce dog attacks</w:t>
      </w:r>
      <w:r w:rsidR="00E20FC3">
        <w:t>.</w:t>
      </w:r>
    </w:p>
    <w:p w:rsidR="00A41CF7" w:rsidRDefault="001C3585" w:rsidP="001C3585">
      <w:pPr>
        <w:pStyle w:val="Heading4"/>
      </w:pPr>
      <w:r>
        <w:t>Dog owners should be tested for suitability to own a dog</w:t>
      </w:r>
    </w:p>
    <w:tbl>
      <w:tblPr>
        <w:tblStyle w:val="Blanktable"/>
        <w:tblW w:w="0" w:type="auto"/>
        <w:tblLook w:val="04A0" w:firstRow="1" w:lastRow="0" w:firstColumn="1" w:lastColumn="0" w:noHBand="0" w:noVBand="1"/>
      </w:tblPr>
      <w:tblGrid>
        <w:gridCol w:w="9179"/>
      </w:tblGrid>
      <w:tr w:rsidR="000F1658" w:rsidTr="009016AC">
        <w:tc>
          <w:tcPr>
            <w:tcW w:w="9287" w:type="dxa"/>
          </w:tcPr>
          <w:p w:rsidR="000F1658" w:rsidRDefault="000F1658" w:rsidP="009016AC">
            <w:pPr>
              <w:pStyle w:val="Spacer"/>
              <w:keepNext/>
              <w:jc w:val="center"/>
            </w:pPr>
            <w:r>
              <w:rPr>
                <w:noProof/>
                <w:lang w:eastAsia="en-NZ"/>
              </w:rPr>
              <w:drawing>
                <wp:inline distT="0" distB="0" distL="0" distR="0" wp14:anchorId="6E8E2F54" wp14:editId="5FBA915D">
                  <wp:extent cx="5760085" cy="2588346"/>
                  <wp:effectExtent l="0" t="0" r="0"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6</w:t>
      </w:r>
      <w:r w:rsidR="002808C1">
        <w:rPr>
          <w:noProof/>
        </w:rPr>
        <w:fldChar w:fldCharType="end"/>
      </w:r>
      <w:r>
        <w:t>:</w:t>
      </w:r>
      <w:r w:rsidRPr="000F1658">
        <w:rPr>
          <w:rFonts w:asciiTheme="minorHAnsi" w:eastAsiaTheme="minorEastAsia" w:cstheme="minorBidi"/>
          <w:color w:val="000000"/>
          <w:kern w:val="24"/>
          <w:sz w:val="28"/>
          <w:szCs w:val="28"/>
          <w:lang w:eastAsia="en-NZ"/>
        </w:rPr>
        <w:t xml:space="preserve"> </w:t>
      </w:r>
      <w:r w:rsidRPr="000F1658">
        <w:t>Suggested other ways to reduce dog attacks</w:t>
      </w:r>
    </w:p>
    <w:p w:rsidR="003E63F3" w:rsidRDefault="00114A51" w:rsidP="00E20FC3">
      <w:pPr>
        <w:tabs>
          <w:tab w:val="left" w:pos="1347"/>
        </w:tabs>
      </w:pPr>
      <w:r>
        <w:t>Respondent</w:t>
      </w:r>
      <w:r w:rsidR="00D41056">
        <w:t xml:space="preserve">s often suggested </w:t>
      </w:r>
      <w:r w:rsidR="00A41CF7">
        <w:t xml:space="preserve">testing </w:t>
      </w:r>
      <w:r w:rsidR="00D41056">
        <w:t>minimum standards, or introducing a licensing scheme</w:t>
      </w:r>
      <w:r w:rsidR="008352E0">
        <w:t xml:space="preserve"> (31%), to be a dog owner. Another common suggestion was to increase existing penalties for poor ownership</w:t>
      </w:r>
      <w:r w:rsidR="00AF4EA1">
        <w:t xml:space="preserve"> (21%)</w:t>
      </w:r>
      <w:r w:rsidR="008352E0">
        <w:t>.</w:t>
      </w:r>
    </w:p>
    <w:p w:rsidR="00BB12AC" w:rsidRPr="00BB12AC" w:rsidRDefault="008D6DF8" w:rsidP="00BB12AC">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“Dog licencing like driver licencing</w:t>
      </w:r>
      <w:r w:rsidR="00B860DA" w:rsidRPr="00692EFF">
        <w:rPr>
          <w:rFonts w:asciiTheme="minorHAnsi" w:eastAsia="Times New Roman" w:hAnsiTheme="minorHAnsi" w:cs="Arial"/>
          <w:i/>
          <w:iCs/>
          <w:szCs w:val="22"/>
          <w:lang w:val="en-AU"/>
        </w:rPr>
        <w:t xml:space="preserve"> [sic]</w:t>
      </w:r>
      <w:r w:rsidRPr="00692EFF">
        <w:rPr>
          <w:rFonts w:asciiTheme="minorHAnsi" w:eastAsia="Times New Roman" w:hAnsiTheme="minorHAnsi" w:cs="Arial"/>
          <w:i/>
          <w:iCs/>
          <w:szCs w:val="22"/>
          <w:lang w:val="en-AU"/>
        </w:rPr>
        <w:t>… a car can kill people - need a licence. A gun can kill people - need a licence. Dogs can kill people - should need a licence.”</w:t>
      </w:r>
    </w:p>
    <w:p w:rsidR="00D41056" w:rsidRDefault="00D41056" w:rsidP="007D3DD3">
      <w:pPr>
        <w:pStyle w:val="Heading3"/>
      </w:pPr>
      <w:r>
        <w:t>How owners can help reduce dog attacks</w:t>
      </w:r>
    </w:p>
    <w:tbl>
      <w:tblPr>
        <w:tblStyle w:val="Blanktable"/>
        <w:tblW w:w="0" w:type="auto"/>
        <w:tblLook w:val="04A0" w:firstRow="1" w:lastRow="0" w:firstColumn="1" w:lastColumn="0" w:noHBand="0" w:noVBand="1"/>
      </w:tblPr>
      <w:tblGrid>
        <w:gridCol w:w="9179"/>
      </w:tblGrid>
      <w:tr w:rsidR="000F1658" w:rsidTr="00BD464A">
        <w:tc>
          <w:tcPr>
            <w:tcW w:w="9179" w:type="dxa"/>
          </w:tcPr>
          <w:p w:rsidR="000F1658" w:rsidRDefault="000F1658" w:rsidP="009016AC">
            <w:pPr>
              <w:pStyle w:val="Spacer"/>
              <w:keepNext/>
              <w:jc w:val="center"/>
            </w:pPr>
            <w:r>
              <w:rPr>
                <w:noProof/>
                <w:lang w:eastAsia="en-NZ"/>
              </w:rPr>
              <w:drawing>
                <wp:inline distT="0" distB="0" distL="0" distR="0" wp14:anchorId="1367938D" wp14:editId="079437E1">
                  <wp:extent cx="5760085" cy="2739733"/>
                  <wp:effectExtent l="0" t="0" r="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7</w:t>
      </w:r>
      <w:r w:rsidR="002808C1">
        <w:rPr>
          <w:noProof/>
        </w:rPr>
        <w:fldChar w:fldCharType="end"/>
      </w:r>
      <w:r>
        <w:t>:</w:t>
      </w:r>
      <w:r w:rsidRPr="000F1658">
        <w:rPr>
          <w:rFonts w:asciiTheme="minorHAnsi" w:eastAsiaTheme="minorEastAsia" w:cstheme="minorBidi"/>
          <w:color w:val="000000"/>
          <w:kern w:val="24"/>
          <w:sz w:val="28"/>
          <w:szCs w:val="28"/>
          <w:lang w:eastAsia="en-NZ"/>
        </w:rPr>
        <w:t xml:space="preserve"> </w:t>
      </w:r>
      <w:r w:rsidRPr="000F1658">
        <w:t>How owners can help to reduce dog attacks</w:t>
      </w:r>
    </w:p>
    <w:p w:rsidR="00D41056" w:rsidRDefault="00114A51" w:rsidP="00E20FC3">
      <w:pPr>
        <w:tabs>
          <w:tab w:val="left" w:pos="1347"/>
        </w:tabs>
      </w:pPr>
      <w:r>
        <w:t>Respondent</w:t>
      </w:r>
      <w:r w:rsidR="00D41056">
        <w:t>s could select multiple responses for this question.  Key suggestions included owners properly fencing off their property</w:t>
      </w:r>
      <w:r w:rsidR="008D6DF8">
        <w:t xml:space="preserve"> (82%)</w:t>
      </w:r>
      <w:r w:rsidR="00D41056">
        <w:t>, and taking more care when in public with their dog</w:t>
      </w:r>
      <w:r w:rsidR="008D6DF8">
        <w:t xml:space="preserve"> (79%)</w:t>
      </w:r>
      <w:r w:rsidR="00D41056">
        <w:t xml:space="preserve">.  Many </w:t>
      </w:r>
      <w:r>
        <w:t>respondent</w:t>
      </w:r>
      <w:r w:rsidR="00D41056">
        <w:t>s also recommended other options in free-text fields, which are provided below.</w:t>
      </w:r>
    </w:p>
    <w:p w:rsidR="00A41CF7" w:rsidRDefault="001C3585" w:rsidP="00A8633D">
      <w:pPr>
        <w:pStyle w:val="Heading4"/>
      </w:pPr>
      <w:r>
        <w:t>Owners need to educate themselves on dog behaviour</w:t>
      </w:r>
    </w:p>
    <w:tbl>
      <w:tblPr>
        <w:tblStyle w:val="Blanktable"/>
        <w:tblW w:w="0" w:type="auto"/>
        <w:tblLook w:val="04A0" w:firstRow="1" w:lastRow="0" w:firstColumn="1" w:lastColumn="0" w:noHBand="0" w:noVBand="1"/>
      </w:tblPr>
      <w:tblGrid>
        <w:gridCol w:w="9179"/>
      </w:tblGrid>
      <w:tr w:rsidR="000F1658" w:rsidTr="000F1658">
        <w:tc>
          <w:tcPr>
            <w:tcW w:w="9179" w:type="dxa"/>
          </w:tcPr>
          <w:p w:rsidR="000F1658" w:rsidRDefault="000F1658" w:rsidP="009016AC">
            <w:pPr>
              <w:pStyle w:val="Spacer"/>
              <w:keepNext/>
              <w:jc w:val="center"/>
            </w:pPr>
            <w:r>
              <w:rPr>
                <w:noProof/>
                <w:lang w:eastAsia="en-NZ"/>
              </w:rPr>
              <w:drawing>
                <wp:inline distT="0" distB="0" distL="0" distR="0" wp14:anchorId="5C307A4B" wp14:editId="4AD07AFE">
                  <wp:extent cx="5760085" cy="2588346"/>
                  <wp:effectExtent l="0" t="0" r="0" b="25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8</w:t>
      </w:r>
      <w:r w:rsidR="002808C1">
        <w:rPr>
          <w:noProof/>
        </w:rPr>
        <w:fldChar w:fldCharType="end"/>
      </w:r>
      <w:r>
        <w:t>:</w:t>
      </w:r>
      <w:r w:rsidRPr="000F1658">
        <w:rPr>
          <w:rFonts w:asciiTheme="minorHAnsi" w:eastAsiaTheme="minorEastAsia" w:cstheme="minorBidi"/>
          <w:color w:val="000000"/>
          <w:kern w:val="24"/>
          <w:sz w:val="28"/>
          <w:szCs w:val="28"/>
          <w:lang w:eastAsia="en-NZ"/>
        </w:rPr>
        <w:t xml:space="preserve"> </w:t>
      </w:r>
      <w:r w:rsidRPr="000F1658">
        <w:t>Suggested other ways owners can reduce dog attacks</w:t>
      </w:r>
    </w:p>
    <w:p w:rsidR="00D41056" w:rsidRDefault="00114A51" w:rsidP="00E20FC3">
      <w:pPr>
        <w:tabs>
          <w:tab w:val="left" w:pos="1347"/>
        </w:tabs>
      </w:pPr>
      <w:r>
        <w:t>Respondent</w:t>
      </w:r>
      <w:r w:rsidR="00D41056">
        <w:t>s noted that owners need to educate themselves more on dog behaviour</w:t>
      </w:r>
      <w:r w:rsidR="008D6DF8">
        <w:t xml:space="preserve"> (26%)</w:t>
      </w:r>
      <w:r w:rsidR="00D41056">
        <w:t>, and should put more effort into exercising/training their dog</w:t>
      </w:r>
      <w:r w:rsidR="008D6DF8">
        <w:t xml:space="preserve"> (22%)</w:t>
      </w:r>
      <w:r w:rsidR="00D41056">
        <w:t>.</w:t>
      </w:r>
    </w:p>
    <w:p w:rsidR="008701E6" w:rsidRPr="00692EFF" w:rsidRDefault="008701E6" w:rsidP="00692EFF">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“Dogs need good socialisation as puppies - this goes well beyond simply taking obedience training. The idea that dogs should always be leashed and/or muzzled in public is an over simplification and counter productive</w:t>
      </w:r>
      <w:r w:rsidR="003E7508">
        <w:rPr>
          <w:rFonts w:asciiTheme="minorHAnsi" w:eastAsia="Times New Roman" w:hAnsiTheme="minorHAnsi" w:cs="Arial"/>
          <w:i/>
          <w:iCs/>
          <w:szCs w:val="22"/>
          <w:lang w:val="en-AU"/>
        </w:rPr>
        <w:t xml:space="preserve"> [sic]</w:t>
      </w:r>
      <w:r w:rsidRPr="00692EFF">
        <w:rPr>
          <w:rFonts w:asciiTheme="minorHAnsi" w:eastAsia="Times New Roman" w:hAnsiTheme="minorHAnsi" w:cs="Arial"/>
          <w:i/>
          <w:iCs/>
          <w:szCs w:val="22"/>
          <w:lang w:val="en-AU"/>
        </w:rPr>
        <w:t>. A healthy dog will love a chance to go for a good run and off leash at a beach where this is permitted is a great place to do this…</w:t>
      </w:r>
      <w:r w:rsidR="00266C39">
        <w:rPr>
          <w:rFonts w:asciiTheme="minorHAnsi" w:eastAsia="Times New Roman" w:hAnsiTheme="minorHAnsi" w:cs="Arial"/>
          <w:i/>
          <w:iCs/>
          <w:szCs w:val="22"/>
          <w:lang w:val="en-AU"/>
        </w:rPr>
        <w:t xml:space="preserve"> </w:t>
      </w:r>
      <w:r w:rsidRPr="00692EFF">
        <w:rPr>
          <w:rFonts w:asciiTheme="minorHAnsi" w:eastAsia="Times New Roman" w:hAnsiTheme="minorHAnsi" w:cs="Arial"/>
          <w:i/>
          <w:iCs/>
          <w:szCs w:val="22"/>
          <w:lang w:val="en-AU"/>
        </w:rPr>
        <w:t xml:space="preserve">Many owners seem not to be aware of their dog’s behaviour, particularly owners of small dogs with fear aggression issues - this is where owners need better education about their animals...” </w:t>
      </w:r>
    </w:p>
    <w:p w:rsidR="00D41056" w:rsidRDefault="00D41056" w:rsidP="007D3DD3">
      <w:pPr>
        <w:pStyle w:val="Heading3"/>
      </w:pPr>
      <w:r>
        <w:t>How councils can help reduce dog attacks</w:t>
      </w:r>
    </w:p>
    <w:tbl>
      <w:tblPr>
        <w:tblStyle w:val="Blanktable"/>
        <w:tblW w:w="0" w:type="auto"/>
        <w:tblLook w:val="04A0" w:firstRow="1" w:lastRow="0" w:firstColumn="1" w:lastColumn="0" w:noHBand="0" w:noVBand="1"/>
      </w:tblPr>
      <w:tblGrid>
        <w:gridCol w:w="9179"/>
      </w:tblGrid>
      <w:tr w:rsidR="000F1658" w:rsidTr="000F1658">
        <w:tc>
          <w:tcPr>
            <w:tcW w:w="9179" w:type="dxa"/>
          </w:tcPr>
          <w:p w:rsidR="000F1658" w:rsidRDefault="000F1658" w:rsidP="009016AC">
            <w:pPr>
              <w:pStyle w:val="Spacer"/>
              <w:keepNext/>
              <w:jc w:val="center"/>
            </w:pPr>
            <w:r>
              <w:rPr>
                <w:noProof/>
                <w:lang w:eastAsia="en-NZ"/>
              </w:rPr>
              <w:drawing>
                <wp:inline distT="0" distB="0" distL="0" distR="0" wp14:anchorId="3B0B43C1" wp14:editId="3A332904">
                  <wp:extent cx="561975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A41CF7"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9</w:t>
      </w:r>
      <w:r w:rsidR="002808C1">
        <w:rPr>
          <w:noProof/>
        </w:rPr>
        <w:fldChar w:fldCharType="end"/>
      </w:r>
      <w:r>
        <w:t>:</w:t>
      </w:r>
      <w:r w:rsidRPr="000F1658">
        <w:rPr>
          <w:rFonts w:asciiTheme="minorHAnsi" w:eastAsiaTheme="minorEastAsia" w:cstheme="minorBidi"/>
          <w:color w:val="000000"/>
          <w:kern w:val="24"/>
          <w:sz w:val="28"/>
          <w:szCs w:val="28"/>
          <w:lang w:val="en-US" w:eastAsia="en-NZ"/>
        </w:rPr>
        <w:t xml:space="preserve"> </w:t>
      </w:r>
      <w:r w:rsidRPr="000F1658">
        <w:rPr>
          <w:lang w:val="en-US"/>
        </w:rPr>
        <w:t xml:space="preserve">How </w:t>
      </w:r>
      <w:r w:rsidRPr="007A1812">
        <w:t>can</w:t>
      </w:r>
      <w:r w:rsidRPr="000F1658">
        <w:rPr>
          <w:lang w:val="en-US"/>
        </w:rPr>
        <w:t xml:space="preserve"> councils help to reduce dog attacks?</w:t>
      </w:r>
    </w:p>
    <w:p w:rsidR="00D41056" w:rsidRDefault="00114A51" w:rsidP="00E20FC3">
      <w:pPr>
        <w:tabs>
          <w:tab w:val="left" w:pos="1347"/>
        </w:tabs>
      </w:pPr>
      <w:r>
        <w:t>Respondent</w:t>
      </w:r>
      <w:r w:rsidR="00D41056">
        <w:t xml:space="preserve">s could select multiple responses for this question.  </w:t>
      </w:r>
      <w:r>
        <w:t>Respondent</w:t>
      </w:r>
      <w:r w:rsidR="00D41056">
        <w:t>s focused heavily on councils taking punitive action against irresponsible dog owners</w:t>
      </w:r>
      <w:r w:rsidR="005B4147">
        <w:t xml:space="preserve"> (</w:t>
      </w:r>
      <w:r w:rsidR="006D46FE">
        <w:t>82</w:t>
      </w:r>
      <w:r w:rsidR="005B4147">
        <w:t>%)</w:t>
      </w:r>
      <w:r w:rsidR="00D41056">
        <w:t>, and establishing more exercise-friendly areas for dogs</w:t>
      </w:r>
      <w:r w:rsidR="005B4147">
        <w:t xml:space="preserve"> (6</w:t>
      </w:r>
      <w:r w:rsidR="006D46FE">
        <w:t>4</w:t>
      </w:r>
      <w:r w:rsidR="005B4147">
        <w:t>%)</w:t>
      </w:r>
      <w:r w:rsidR="00D41056">
        <w:t xml:space="preserve">.  Some </w:t>
      </w:r>
      <w:r>
        <w:t>respondent</w:t>
      </w:r>
      <w:r w:rsidR="00D41056">
        <w:t>s also recommended other options in free-text fields, which are provided below.</w:t>
      </w:r>
    </w:p>
    <w:p w:rsidR="001C3585" w:rsidRDefault="001C3585" w:rsidP="00A8633D">
      <w:pPr>
        <w:pStyle w:val="Heading4"/>
      </w:pPr>
      <w:r>
        <w:t>Councils should run public education campaigns</w:t>
      </w:r>
    </w:p>
    <w:tbl>
      <w:tblPr>
        <w:tblStyle w:val="Blanktable"/>
        <w:tblW w:w="0" w:type="auto"/>
        <w:tblLook w:val="04A0" w:firstRow="1" w:lastRow="0" w:firstColumn="1" w:lastColumn="0" w:noHBand="0" w:noVBand="1"/>
      </w:tblPr>
      <w:tblGrid>
        <w:gridCol w:w="9179"/>
      </w:tblGrid>
      <w:tr w:rsidR="000F1658" w:rsidTr="000F1658">
        <w:tc>
          <w:tcPr>
            <w:tcW w:w="9179" w:type="dxa"/>
          </w:tcPr>
          <w:p w:rsidR="000F1658" w:rsidRDefault="000F1658" w:rsidP="009016AC">
            <w:pPr>
              <w:pStyle w:val="Spacer"/>
              <w:keepNext/>
              <w:jc w:val="center"/>
            </w:pPr>
            <w:r>
              <w:rPr>
                <w:noProof/>
                <w:lang w:eastAsia="en-NZ"/>
              </w:rPr>
              <w:drawing>
                <wp:inline distT="0" distB="0" distL="0" distR="0" wp14:anchorId="57B9597D" wp14:editId="7CAB04D8">
                  <wp:extent cx="5619751" cy="25527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10</w:t>
      </w:r>
      <w:r w:rsidR="002808C1">
        <w:rPr>
          <w:noProof/>
        </w:rPr>
        <w:fldChar w:fldCharType="end"/>
      </w:r>
      <w:r>
        <w:t>:</w:t>
      </w:r>
      <w:r w:rsidRPr="000F1658">
        <w:rPr>
          <w:rFonts w:asciiTheme="minorHAnsi" w:eastAsiaTheme="minorEastAsia" w:cstheme="minorBidi"/>
          <w:color w:val="000000"/>
          <w:kern w:val="24"/>
          <w:sz w:val="28"/>
          <w:szCs w:val="28"/>
          <w:lang w:val="en-US" w:eastAsia="en-NZ"/>
        </w:rPr>
        <w:t xml:space="preserve"> </w:t>
      </w:r>
      <w:r w:rsidRPr="000F1658">
        <w:rPr>
          <w:lang w:val="en-US"/>
        </w:rPr>
        <w:t xml:space="preserve">Suggested other ways councils can help </w:t>
      </w:r>
      <w:r w:rsidRPr="007A1812">
        <w:t>reduce</w:t>
      </w:r>
      <w:r w:rsidRPr="000F1658">
        <w:rPr>
          <w:lang w:val="en-US"/>
        </w:rPr>
        <w:t xml:space="preserve"> attacks</w:t>
      </w:r>
    </w:p>
    <w:p w:rsidR="00853A22" w:rsidRDefault="005B4147" w:rsidP="00E20FC3">
      <w:pPr>
        <w:tabs>
          <w:tab w:val="left" w:pos="1347"/>
        </w:tabs>
      </w:pPr>
      <w:r>
        <w:t xml:space="preserve">Many </w:t>
      </w:r>
      <w:r w:rsidR="00114A51">
        <w:t>respondent</w:t>
      </w:r>
      <w:r w:rsidR="00853A22">
        <w:t>s suggested councils should run public education/awareness campaigns</w:t>
      </w:r>
      <w:r>
        <w:t xml:space="preserve"> (34%)</w:t>
      </w:r>
      <w:r w:rsidR="00853A22">
        <w:t xml:space="preserve"> and test dog owners for competence</w:t>
      </w:r>
      <w:r>
        <w:t xml:space="preserve"> (14%)</w:t>
      </w:r>
      <w:r w:rsidR="00853A22">
        <w:t>.</w:t>
      </w:r>
    </w:p>
    <w:p w:rsidR="001C3585" w:rsidRPr="00692EFF" w:rsidRDefault="005B4147" w:rsidP="001C3585">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“Education in schools! Start with the youth and they will teach their parents and then generations to come will learn.”</w:t>
      </w:r>
    </w:p>
    <w:p w:rsidR="00D41056" w:rsidRDefault="00853A22" w:rsidP="007D3DD3">
      <w:pPr>
        <w:pStyle w:val="Heading3"/>
      </w:pPr>
      <w:r>
        <w:t>How the Government can help reduce dog attacks</w:t>
      </w:r>
    </w:p>
    <w:tbl>
      <w:tblPr>
        <w:tblStyle w:val="Blanktable"/>
        <w:tblW w:w="0" w:type="auto"/>
        <w:tblLook w:val="04A0" w:firstRow="1" w:lastRow="0" w:firstColumn="1" w:lastColumn="0" w:noHBand="0" w:noVBand="1"/>
      </w:tblPr>
      <w:tblGrid>
        <w:gridCol w:w="9179"/>
      </w:tblGrid>
      <w:tr w:rsidR="000F1658" w:rsidTr="00BD464A">
        <w:tc>
          <w:tcPr>
            <w:tcW w:w="9179" w:type="dxa"/>
          </w:tcPr>
          <w:p w:rsidR="000F1658" w:rsidRDefault="000F1658" w:rsidP="009016AC">
            <w:pPr>
              <w:pStyle w:val="Spacer"/>
              <w:keepNext/>
              <w:jc w:val="center"/>
            </w:pPr>
            <w:r>
              <w:rPr>
                <w:noProof/>
                <w:lang w:eastAsia="en-NZ"/>
              </w:rPr>
              <w:drawing>
                <wp:inline distT="0" distB="0" distL="0" distR="0" wp14:anchorId="47E5DD03" wp14:editId="585C9062">
                  <wp:extent cx="5629274" cy="2743200"/>
                  <wp:effectExtent l="0" t="0" r="1016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11</w:t>
      </w:r>
      <w:r w:rsidR="002808C1">
        <w:rPr>
          <w:noProof/>
        </w:rPr>
        <w:fldChar w:fldCharType="end"/>
      </w:r>
      <w:r>
        <w:t>:</w:t>
      </w:r>
      <w:r w:rsidRPr="000F1658">
        <w:rPr>
          <w:rFonts w:asciiTheme="minorHAnsi" w:eastAsiaTheme="minorEastAsia" w:cstheme="minorBidi"/>
          <w:color w:val="000000"/>
          <w:kern w:val="24"/>
          <w:sz w:val="28"/>
          <w:szCs w:val="28"/>
          <w:lang w:val="en-US" w:eastAsia="en-NZ"/>
        </w:rPr>
        <w:t xml:space="preserve"> </w:t>
      </w:r>
      <w:r w:rsidRPr="000F1658">
        <w:rPr>
          <w:lang w:val="en-US"/>
        </w:rPr>
        <w:t xml:space="preserve">How can the Government help to </w:t>
      </w:r>
      <w:r w:rsidRPr="007A1812">
        <w:t>reduce</w:t>
      </w:r>
      <w:r w:rsidRPr="000F1658">
        <w:rPr>
          <w:lang w:val="en-US"/>
        </w:rPr>
        <w:t xml:space="preserve"> dog attacks?</w:t>
      </w:r>
    </w:p>
    <w:p w:rsidR="00853A22" w:rsidRDefault="00114A51" w:rsidP="00853A22">
      <w:r>
        <w:t>Respondent</w:t>
      </w:r>
      <w:r w:rsidR="00853A22">
        <w:t>s could select multiple responses for this question.  Most support came for increasing public awareness about safety around dogs</w:t>
      </w:r>
      <w:r w:rsidR="005B4147">
        <w:t xml:space="preserve"> (82%)</w:t>
      </w:r>
      <w:r w:rsidR="00853A22">
        <w:t xml:space="preserve"> and introducing a dog owner licensing system</w:t>
      </w:r>
      <w:r w:rsidR="005B4147">
        <w:t xml:space="preserve"> (75%)</w:t>
      </w:r>
      <w:r w:rsidR="00853A22">
        <w:t>.</w:t>
      </w:r>
      <w:r w:rsidR="00665DB1">
        <w:t xml:space="preserve">  Some </w:t>
      </w:r>
      <w:r>
        <w:t>respondent</w:t>
      </w:r>
      <w:r w:rsidR="00665DB1">
        <w:t>s also suggested other ways the Government can reduce dog attacks</w:t>
      </w:r>
      <w:r w:rsidR="005B4147">
        <w:t>.</w:t>
      </w:r>
    </w:p>
    <w:p w:rsidR="001C3585" w:rsidRDefault="00A8633D" w:rsidP="00A8633D">
      <w:pPr>
        <w:pStyle w:val="Heading4"/>
      </w:pPr>
      <w:r>
        <w:t>The Government should provide nationwide education for all dog owners</w:t>
      </w:r>
    </w:p>
    <w:tbl>
      <w:tblPr>
        <w:tblStyle w:val="Blanktable"/>
        <w:tblW w:w="0" w:type="auto"/>
        <w:tblLook w:val="04A0" w:firstRow="1" w:lastRow="0" w:firstColumn="1" w:lastColumn="0" w:noHBand="0" w:noVBand="1"/>
      </w:tblPr>
      <w:tblGrid>
        <w:gridCol w:w="9179"/>
      </w:tblGrid>
      <w:tr w:rsidR="000F1658" w:rsidTr="000F1658">
        <w:tc>
          <w:tcPr>
            <w:tcW w:w="9179" w:type="dxa"/>
          </w:tcPr>
          <w:p w:rsidR="000F1658" w:rsidRDefault="000F1658" w:rsidP="009016AC">
            <w:pPr>
              <w:pStyle w:val="Spacer"/>
              <w:keepNext/>
              <w:jc w:val="center"/>
            </w:pPr>
            <w:r>
              <w:rPr>
                <w:noProof/>
                <w:lang w:eastAsia="en-NZ"/>
              </w:rPr>
              <w:drawing>
                <wp:inline distT="0" distB="0" distL="0" distR="0" wp14:anchorId="721BE6B3" wp14:editId="336E5ED5">
                  <wp:extent cx="5760085" cy="2534816"/>
                  <wp:effectExtent l="0" t="0" r="12065"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12</w:t>
      </w:r>
      <w:r w:rsidR="002808C1">
        <w:rPr>
          <w:noProof/>
        </w:rPr>
        <w:fldChar w:fldCharType="end"/>
      </w:r>
      <w:r>
        <w:t>:</w:t>
      </w:r>
      <w:r w:rsidRPr="000F1658">
        <w:rPr>
          <w:rFonts w:asciiTheme="minorHAnsi" w:eastAsiaTheme="minorEastAsia" w:cstheme="minorBidi"/>
          <w:color w:val="000000"/>
          <w:kern w:val="24"/>
          <w:sz w:val="28"/>
          <w:szCs w:val="28"/>
          <w:lang w:val="en-US" w:eastAsia="en-NZ"/>
        </w:rPr>
        <w:t xml:space="preserve"> </w:t>
      </w:r>
      <w:r w:rsidRPr="007A1812">
        <w:t>Suggested</w:t>
      </w:r>
      <w:r w:rsidRPr="000F1658">
        <w:rPr>
          <w:lang w:val="en-US"/>
        </w:rPr>
        <w:t xml:space="preserve"> other ways the Government can help to reduce dog attacks</w:t>
      </w:r>
    </w:p>
    <w:p w:rsidR="00665DB1" w:rsidRDefault="00114A51" w:rsidP="00853A22">
      <w:r>
        <w:t>Respondent</w:t>
      </w:r>
      <w:r w:rsidR="00226A6A">
        <w:t>s suggested the Government intervene by providing education for owners</w:t>
      </w:r>
      <w:r w:rsidR="00504B12">
        <w:t xml:space="preserve"> (28%)</w:t>
      </w:r>
      <w:r w:rsidR="00226A6A">
        <w:t>, restrict breeding/sales</w:t>
      </w:r>
      <w:r w:rsidR="00504B12">
        <w:t xml:space="preserve"> (19%)</w:t>
      </w:r>
      <w:r w:rsidR="00226A6A">
        <w:t xml:space="preserve">, and </w:t>
      </w:r>
      <w:r w:rsidR="00504B12">
        <w:t>incentivise or enforce dog registration (15%)</w:t>
      </w:r>
      <w:r w:rsidR="00226A6A">
        <w:t>.</w:t>
      </w:r>
    </w:p>
    <w:p w:rsidR="00E26066" w:rsidRPr="00692EFF" w:rsidRDefault="00E26066" w:rsidP="00692EFF">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“Dogs live with and amongst us so educate the owners as to their responsibility</w:t>
      </w:r>
      <w:r w:rsidR="007F06CA" w:rsidRPr="00692EFF">
        <w:rPr>
          <w:rFonts w:asciiTheme="minorHAnsi" w:eastAsia="Times New Roman" w:hAnsiTheme="minorHAnsi" w:cs="Arial"/>
          <w:i/>
          <w:iCs/>
          <w:szCs w:val="22"/>
          <w:lang w:val="en-AU"/>
        </w:rPr>
        <w:t>, and also non-</w:t>
      </w:r>
      <w:r w:rsidRPr="00692EFF">
        <w:rPr>
          <w:rFonts w:asciiTheme="minorHAnsi" w:eastAsia="Times New Roman" w:hAnsiTheme="minorHAnsi" w:cs="Arial"/>
          <w:i/>
          <w:iCs/>
          <w:szCs w:val="22"/>
          <w:lang w:val="en-AU"/>
        </w:rPr>
        <w:t>owners on how they can stay safe and not aggravate a situation</w:t>
      </w:r>
      <w:r w:rsidR="007F06CA" w:rsidRPr="00692EFF">
        <w:rPr>
          <w:rFonts w:asciiTheme="minorHAnsi" w:eastAsia="Times New Roman" w:hAnsiTheme="minorHAnsi" w:cs="Arial"/>
          <w:i/>
          <w:iCs/>
          <w:szCs w:val="22"/>
          <w:lang w:val="en-AU"/>
        </w:rPr>
        <w:t>.”</w:t>
      </w:r>
    </w:p>
    <w:p w:rsidR="00226A6A" w:rsidRDefault="008F689D" w:rsidP="008F689D">
      <w:pPr>
        <w:pStyle w:val="Heading2"/>
      </w:pPr>
      <w:r>
        <w:br w:type="page"/>
      </w:r>
      <w:bookmarkStart w:id="3" w:name="_Toc459982163"/>
      <w:r w:rsidR="00072F5E">
        <w:t>Information on dog attack incidences</w:t>
      </w:r>
      <w:bookmarkEnd w:id="3"/>
    </w:p>
    <w:tbl>
      <w:tblPr>
        <w:tblStyle w:val="Blanktable"/>
        <w:tblW w:w="0" w:type="auto"/>
        <w:tblLook w:val="04A0" w:firstRow="1" w:lastRow="0" w:firstColumn="1" w:lastColumn="0" w:noHBand="0" w:noVBand="1"/>
      </w:tblPr>
      <w:tblGrid>
        <w:gridCol w:w="9179"/>
      </w:tblGrid>
      <w:tr w:rsidR="000F1658" w:rsidTr="000F1658">
        <w:tc>
          <w:tcPr>
            <w:tcW w:w="9179" w:type="dxa"/>
          </w:tcPr>
          <w:p w:rsidR="000F1658" w:rsidRDefault="000F1658" w:rsidP="009016AC">
            <w:pPr>
              <w:pStyle w:val="Spacer"/>
              <w:keepNext/>
              <w:jc w:val="center"/>
            </w:pPr>
            <w:r>
              <w:rPr>
                <w:noProof/>
                <w:lang w:eastAsia="en-NZ"/>
              </w:rPr>
              <w:drawing>
                <wp:inline distT="0" distB="0" distL="0" distR="0" wp14:anchorId="2C38EA52" wp14:editId="1E821692">
                  <wp:extent cx="5760085" cy="2435728"/>
                  <wp:effectExtent l="0" t="0" r="12065" b="222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13</w:t>
      </w:r>
      <w:r w:rsidR="002808C1">
        <w:rPr>
          <w:noProof/>
        </w:rPr>
        <w:fldChar w:fldCharType="end"/>
      </w:r>
      <w:r>
        <w:t>:</w:t>
      </w:r>
      <w:r w:rsidRPr="000F1658">
        <w:rPr>
          <w:rFonts w:asciiTheme="minorHAnsi" w:eastAsiaTheme="minorEastAsia" w:cstheme="minorBidi"/>
          <w:color w:val="000000"/>
          <w:kern w:val="24"/>
          <w:sz w:val="28"/>
          <w:szCs w:val="28"/>
          <w:lang w:val="en-US" w:eastAsia="en-NZ"/>
        </w:rPr>
        <w:t xml:space="preserve"> </w:t>
      </w:r>
      <w:r w:rsidRPr="000F1658">
        <w:rPr>
          <w:lang w:val="en-US"/>
        </w:rPr>
        <w:t xml:space="preserve">Has your dog ever bitten a person or </w:t>
      </w:r>
      <w:r w:rsidRPr="007A1812">
        <w:t>animal</w:t>
      </w:r>
      <w:r w:rsidRPr="000F1658">
        <w:rPr>
          <w:lang w:val="en-US"/>
        </w:rPr>
        <w:t>?</w:t>
      </w:r>
    </w:p>
    <w:p w:rsidR="00277DBA" w:rsidRDefault="00114A51" w:rsidP="00277DBA">
      <w:r>
        <w:t>Respondent</w:t>
      </w:r>
      <w:r w:rsidR="00E26066">
        <w:t>s could only select ‘Yes’ or ‘N</w:t>
      </w:r>
      <w:r w:rsidR="00277DBA">
        <w:t xml:space="preserve">o’ for this question.  The vast majority of </w:t>
      </w:r>
      <w:r>
        <w:t>respondent</w:t>
      </w:r>
      <w:r w:rsidR="00E26066">
        <w:t>s</w:t>
      </w:r>
      <w:r w:rsidR="00277DBA">
        <w:t xml:space="preserve"> indicated thei</w:t>
      </w:r>
      <w:r w:rsidR="00E26066">
        <w:t>r dog had never bitten anyone (77%</w:t>
      </w:r>
      <w:r w:rsidR="006F2457">
        <w:t>), but a small number</w:t>
      </w:r>
      <w:r w:rsidR="00277DBA">
        <w:t xml:space="preserve"> indicated tha</w:t>
      </w:r>
      <w:r w:rsidR="00E26066">
        <w:t>t there had been an incident</w:t>
      </w:r>
      <w:r w:rsidR="006F2457">
        <w:t xml:space="preserve"> (7%)</w:t>
      </w:r>
      <w:r w:rsidR="00943D3F">
        <w:t>.</w:t>
      </w:r>
      <w:r w:rsidR="00E26066">
        <w:t xml:space="preserve"> </w:t>
      </w:r>
      <w:r w:rsidR="006F2457">
        <w:t>16 per cent</w:t>
      </w:r>
      <w:r w:rsidR="00E26066">
        <w:t xml:space="preserve"> of </w:t>
      </w:r>
      <w:r>
        <w:t>respondent</w:t>
      </w:r>
      <w:r w:rsidR="00E26066">
        <w:t>s</w:t>
      </w:r>
      <w:r w:rsidR="00277DBA">
        <w:t xml:space="preserve"> gave no response</w:t>
      </w:r>
      <w:r w:rsidR="00E26066">
        <w:t xml:space="preserve"> to this question</w:t>
      </w:r>
      <w:r w:rsidR="00277DBA">
        <w:t>.</w:t>
      </w:r>
    </w:p>
    <w:p w:rsidR="00277DBA" w:rsidRDefault="00114A51" w:rsidP="00277DBA">
      <w:r>
        <w:t>Respondent</w:t>
      </w:r>
      <w:r w:rsidR="00277DBA">
        <w:t>s that indicated their dog had bitten an animal or person were then asked what the circumstances were and whether or not the relevant council was informed</w:t>
      </w:r>
      <w:r w:rsidR="00D5358C">
        <w:t>.</w:t>
      </w:r>
    </w:p>
    <w:p w:rsidR="00141C6E" w:rsidRPr="00141C6E" w:rsidRDefault="00141C6E" w:rsidP="007D3DD3">
      <w:pPr>
        <w:pStyle w:val="Heading3"/>
      </w:pPr>
      <w:r w:rsidRPr="00141C6E">
        <w:t>Typical circumstances surrounding attacks</w:t>
      </w:r>
    </w:p>
    <w:tbl>
      <w:tblPr>
        <w:tblStyle w:val="Blanktable"/>
        <w:tblW w:w="0" w:type="auto"/>
        <w:tblLook w:val="04A0" w:firstRow="1" w:lastRow="0" w:firstColumn="1" w:lastColumn="0" w:noHBand="0" w:noVBand="1"/>
      </w:tblPr>
      <w:tblGrid>
        <w:gridCol w:w="9179"/>
      </w:tblGrid>
      <w:tr w:rsidR="000F1658" w:rsidTr="000F1658">
        <w:tc>
          <w:tcPr>
            <w:tcW w:w="9179" w:type="dxa"/>
          </w:tcPr>
          <w:p w:rsidR="000F1658" w:rsidRDefault="000F1658" w:rsidP="009016AC">
            <w:pPr>
              <w:pStyle w:val="Spacer"/>
              <w:keepNext/>
              <w:jc w:val="center"/>
            </w:pPr>
            <w:r>
              <w:rPr>
                <w:noProof/>
                <w:lang w:eastAsia="en-NZ"/>
              </w:rPr>
              <w:drawing>
                <wp:inline distT="0" distB="0" distL="0" distR="0" wp14:anchorId="7FA89D27" wp14:editId="02A1D144">
                  <wp:extent cx="5124450" cy="25527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14</w:t>
      </w:r>
      <w:r w:rsidR="002808C1">
        <w:rPr>
          <w:noProof/>
        </w:rPr>
        <w:fldChar w:fldCharType="end"/>
      </w:r>
      <w:r>
        <w:t>:</w:t>
      </w:r>
      <w:r w:rsidRPr="000F1658">
        <w:rPr>
          <w:rFonts w:asciiTheme="minorHAnsi" w:eastAsiaTheme="minorEastAsia" w:cstheme="minorBidi"/>
          <w:color w:val="000000"/>
          <w:kern w:val="24"/>
          <w:sz w:val="28"/>
          <w:szCs w:val="28"/>
          <w:lang w:val="en-US" w:eastAsia="en-NZ"/>
        </w:rPr>
        <w:t xml:space="preserve"> </w:t>
      </w:r>
      <w:r w:rsidRPr="000F1658">
        <w:rPr>
          <w:lang w:val="en-US"/>
        </w:rPr>
        <w:t xml:space="preserve">Why </w:t>
      </w:r>
      <w:r w:rsidRPr="007A1812">
        <w:t>did</w:t>
      </w:r>
      <w:r w:rsidRPr="000F1658">
        <w:rPr>
          <w:lang w:val="en-US"/>
        </w:rPr>
        <w:t xml:space="preserve"> your dog bite?</w:t>
      </w:r>
    </w:p>
    <w:p w:rsidR="00D5358C" w:rsidRDefault="00D5358C" w:rsidP="00D5358C">
      <w:r w:rsidRPr="00D5358C">
        <w:t>The majority noted that their dog had gotten into a fight with another dog</w:t>
      </w:r>
      <w:r w:rsidR="00E26066">
        <w:t xml:space="preserve"> (32%). Other</w:t>
      </w:r>
      <w:r w:rsidR="00943D3F">
        <w:t xml:space="preserve"> common responses included</w:t>
      </w:r>
      <w:r w:rsidR="00E26066">
        <w:t xml:space="preserve"> that their dog had been provoked by a human (18%)</w:t>
      </w:r>
      <w:r w:rsidR="00943D3F">
        <w:t>,</w:t>
      </w:r>
      <w:r w:rsidR="00E26066">
        <w:t xml:space="preserve"> </w:t>
      </w:r>
      <w:r w:rsidR="00943D3F">
        <w:t xml:space="preserve">and </w:t>
      </w:r>
      <w:r w:rsidR="00E26066">
        <w:t>that their dog was hunting (18%)</w:t>
      </w:r>
      <w:r>
        <w:t xml:space="preserve">.  </w:t>
      </w:r>
    </w:p>
    <w:p w:rsidR="00141C6E" w:rsidRPr="00D5358C" w:rsidRDefault="00141C6E" w:rsidP="007D3DD3">
      <w:pPr>
        <w:pStyle w:val="Heading3"/>
      </w:pPr>
      <w:r>
        <w:t>Was the relevant council notified?</w:t>
      </w:r>
    </w:p>
    <w:tbl>
      <w:tblPr>
        <w:tblStyle w:val="Blanktable"/>
        <w:tblW w:w="0" w:type="auto"/>
        <w:tblLook w:val="04A0" w:firstRow="1" w:lastRow="0" w:firstColumn="1" w:lastColumn="0" w:noHBand="0" w:noVBand="1"/>
      </w:tblPr>
      <w:tblGrid>
        <w:gridCol w:w="9179"/>
      </w:tblGrid>
      <w:tr w:rsidR="000F1658" w:rsidTr="009D23A6">
        <w:tc>
          <w:tcPr>
            <w:tcW w:w="9179" w:type="dxa"/>
          </w:tcPr>
          <w:p w:rsidR="000F1658" w:rsidRDefault="000F1658" w:rsidP="009016AC">
            <w:pPr>
              <w:pStyle w:val="Spacer"/>
              <w:keepNext/>
              <w:jc w:val="center"/>
            </w:pPr>
            <w:r>
              <w:rPr>
                <w:noProof/>
                <w:lang w:eastAsia="en-NZ"/>
              </w:rPr>
              <w:drawing>
                <wp:inline distT="0" distB="0" distL="0" distR="0" wp14:anchorId="14E5C6FE" wp14:editId="4E0FB4F9">
                  <wp:extent cx="5760085" cy="3403743"/>
                  <wp:effectExtent l="0" t="0" r="12065" b="254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0F1658" w:rsidRPr="000F1658" w:rsidRDefault="000F1658" w:rsidP="007A1812">
      <w:pPr>
        <w:pStyle w:val="Caption"/>
        <w:spacing w:after="240"/>
      </w:pPr>
      <w:r>
        <w:t xml:space="preserve">Figure </w:t>
      </w:r>
      <w:r w:rsidR="002808C1">
        <w:fldChar w:fldCharType="begin"/>
      </w:r>
      <w:r w:rsidR="002808C1">
        <w:instrText xml:space="preserve"> SEQ Figure \* ARABIC </w:instrText>
      </w:r>
      <w:r w:rsidR="002808C1">
        <w:fldChar w:fldCharType="separate"/>
      </w:r>
      <w:r w:rsidR="0010184D">
        <w:rPr>
          <w:noProof/>
        </w:rPr>
        <w:t>15</w:t>
      </w:r>
      <w:r w:rsidR="002808C1">
        <w:rPr>
          <w:noProof/>
        </w:rPr>
        <w:fldChar w:fldCharType="end"/>
      </w:r>
      <w:r>
        <w:t>:</w:t>
      </w:r>
      <w:r w:rsidRPr="000F1658">
        <w:rPr>
          <w:rFonts w:asciiTheme="minorHAnsi" w:eastAsiaTheme="minorEastAsia" w:cstheme="minorBidi"/>
          <w:color w:val="000000"/>
          <w:kern w:val="24"/>
          <w:sz w:val="28"/>
          <w:szCs w:val="28"/>
          <w:lang w:val="en-US" w:eastAsia="en-NZ"/>
        </w:rPr>
        <w:t xml:space="preserve"> </w:t>
      </w:r>
      <w:r w:rsidRPr="000F1658">
        <w:rPr>
          <w:lang w:val="en-US"/>
        </w:rPr>
        <w:t xml:space="preserve">If </w:t>
      </w:r>
      <w:r w:rsidRPr="007A1812">
        <w:t>your</w:t>
      </w:r>
      <w:r w:rsidRPr="000F1658">
        <w:rPr>
          <w:lang w:val="en-US"/>
        </w:rPr>
        <w:t xml:space="preserve"> dog has bitten, was the council informed? Why/why not?</w:t>
      </w:r>
    </w:p>
    <w:p w:rsidR="00D5358C" w:rsidRDefault="00F54271" w:rsidP="00277DBA">
      <w:r>
        <w:t>Councils were typically not notified (</w:t>
      </w:r>
      <w:r w:rsidR="0084665C">
        <w:t xml:space="preserve">87% of the time). When </w:t>
      </w:r>
      <w:r w:rsidR="00114A51">
        <w:t>respondent</w:t>
      </w:r>
      <w:r>
        <w:t>s</w:t>
      </w:r>
      <w:r w:rsidR="0084665C">
        <w:t xml:space="preserve"> explained why the council had not been notified, they stated that they did not believe it necessary to do so</w:t>
      </w:r>
      <w:r>
        <w:t>.</w:t>
      </w:r>
    </w:p>
    <w:p w:rsidR="0084665C" w:rsidRPr="00692EFF" w:rsidRDefault="0084665C" w:rsidP="00692EFF">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“No I didn’t inform council because it is none of their business. My dog bit one of my chickens. This is normal dog behaviour and has since been prevented through training and exposure to the rest of the chickens.”</w:t>
      </w:r>
    </w:p>
    <w:p w:rsidR="0084665C" w:rsidRPr="00692EFF" w:rsidRDefault="0084665C" w:rsidP="00692EFF">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“My dog was attacked by another dog (smaller one) and defended herself. Minor injuries to both dogs. No council was not informed. Other owner apologised.”</w:t>
      </w:r>
    </w:p>
    <w:p w:rsidR="0084665C" w:rsidRPr="00692EFF" w:rsidRDefault="0084665C" w:rsidP="00692EFF">
      <w:pPr>
        <w:spacing w:after="200"/>
        <w:ind w:left="567"/>
        <w:jc w:val="both"/>
        <w:rPr>
          <w:rFonts w:asciiTheme="minorHAnsi" w:eastAsia="Times New Roman" w:hAnsiTheme="minorHAnsi" w:cs="Arial"/>
          <w:i/>
          <w:iCs/>
          <w:szCs w:val="22"/>
          <w:lang w:val="en-AU"/>
        </w:rPr>
      </w:pPr>
      <w:r w:rsidRPr="00692EFF">
        <w:rPr>
          <w:rFonts w:asciiTheme="minorHAnsi" w:eastAsia="Times New Roman" w:hAnsiTheme="minorHAnsi" w:cs="Arial"/>
          <w:i/>
          <w:iCs/>
          <w:szCs w:val="22"/>
          <w:lang w:val="en-AU"/>
        </w:rPr>
        <w:t>“</w:t>
      </w:r>
      <w:r w:rsidR="007B6DB1" w:rsidRPr="00692EFF">
        <w:rPr>
          <w:rFonts w:asciiTheme="minorHAnsi" w:eastAsia="Times New Roman" w:hAnsiTheme="minorHAnsi" w:cs="Arial"/>
          <w:i/>
          <w:iCs/>
          <w:szCs w:val="22"/>
          <w:lang w:val="en-AU"/>
        </w:rPr>
        <w:t>The bite was in reaction to be[ing] attacked by another dog and I was trying to get her out of the situation…</w:t>
      </w:r>
      <w:r w:rsidR="009A3071" w:rsidRPr="00692EFF">
        <w:rPr>
          <w:rFonts w:asciiTheme="minorHAnsi" w:eastAsia="Times New Roman" w:hAnsiTheme="minorHAnsi" w:cs="Arial"/>
          <w:i/>
          <w:iCs/>
          <w:szCs w:val="22"/>
          <w:lang w:val="en-AU"/>
        </w:rPr>
        <w:t xml:space="preserve"> </w:t>
      </w:r>
      <w:r w:rsidRPr="00692EFF">
        <w:rPr>
          <w:rFonts w:asciiTheme="minorHAnsi" w:eastAsia="Times New Roman" w:hAnsiTheme="minorHAnsi" w:cs="Arial"/>
          <w:i/>
          <w:iCs/>
          <w:szCs w:val="22"/>
          <w:lang w:val="en-AU"/>
        </w:rPr>
        <w:t>Waste of time contacting the council.  I could have had my own dog destroyed because they may not understand the situation.”</w:t>
      </w:r>
    </w:p>
    <w:p w:rsidR="007D3DD3" w:rsidRDefault="007D3DD3" w:rsidP="007D3DD3"/>
    <w:p w:rsidR="007D3469" w:rsidRDefault="00C957C5" w:rsidP="000B76A4">
      <w:pPr>
        <w:pStyle w:val="Headingappendix"/>
      </w:pPr>
      <w:bookmarkStart w:id="4" w:name="_Toc459982167"/>
      <w:r w:rsidRPr="00E60AD1">
        <w:t xml:space="preserve">Demographics of </w:t>
      </w:r>
      <w:r w:rsidR="00692EFF">
        <w:t xml:space="preserve">survey </w:t>
      </w:r>
      <w:r w:rsidRPr="00E60AD1">
        <w:t>respondents</w:t>
      </w:r>
      <w:bookmarkEnd w:id="4"/>
    </w:p>
    <w:tbl>
      <w:tblPr>
        <w:tblStyle w:val="DIATable"/>
        <w:tblW w:w="8647" w:type="dxa"/>
        <w:tblLook w:val="04A0" w:firstRow="1" w:lastRow="0" w:firstColumn="1" w:lastColumn="0" w:noHBand="0" w:noVBand="1"/>
      </w:tblPr>
      <w:tblGrid>
        <w:gridCol w:w="6379"/>
        <w:gridCol w:w="851"/>
        <w:gridCol w:w="1417"/>
      </w:tblGrid>
      <w:tr w:rsidR="00D81193" w:rsidRPr="00D81193" w:rsidTr="00D81193">
        <w:trPr>
          <w:cnfStyle w:val="100000000000" w:firstRow="1" w:lastRow="0" w:firstColumn="0" w:lastColumn="0" w:oddVBand="0" w:evenVBand="0" w:oddHBand="0" w:evenHBand="0" w:firstRowFirstColumn="0" w:firstRowLastColumn="0" w:lastRowFirstColumn="0" w:lastRowLastColumn="0"/>
          <w:trHeight w:val="300"/>
        </w:trPr>
        <w:tc>
          <w:tcPr>
            <w:tcW w:w="8647" w:type="dxa"/>
            <w:gridSpan w:val="3"/>
            <w:hideMark/>
          </w:tcPr>
          <w:p w:rsidR="00D81193" w:rsidRPr="00D81193" w:rsidRDefault="00114A51" w:rsidP="00D81193">
            <w:pPr>
              <w:keepLines w:val="0"/>
              <w:spacing w:before="0" w:after="0"/>
              <w:jc w:val="center"/>
              <w:rPr>
                <w:rFonts w:eastAsia="Times New Roman"/>
                <w:b w:val="0"/>
                <w:bCs/>
                <w:color w:val="000000"/>
                <w:szCs w:val="22"/>
                <w:lang w:eastAsia="en-NZ"/>
              </w:rPr>
            </w:pPr>
            <w:r>
              <w:rPr>
                <w:rFonts w:eastAsia="Times New Roman"/>
                <w:b w:val="0"/>
                <w:bCs/>
                <w:szCs w:val="22"/>
                <w:lang w:eastAsia="en-NZ"/>
              </w:rPr>
              <w:t>Did the respondent own a dog?</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b/>
                <w:bCs/>
                <w:color w:val="000000"/>
                <w:szCs w:val="22"/>
                <w:lang w:eastAsia="en-NZ"/>
              </w:rPr>
            </w:pPr>
          </w:p>
        </w:tc>
        <w:tc>
          <w:tcPr>
            <w:tcW w:w="851"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Count</w:t>
            </w:r>
          </w:p>
        </w:tc>
        <w:tc>
          <w:tcPr>
            <w:tcW w:w="1417"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Percentage</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Yes</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2,347</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76</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No</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455</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15</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No response given</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294</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9</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Total</w:t>
            </w:r>
            <w:r w:rsidR="00790215">
              <w:rPr>
                <w:rFonts w:eastAsia="Times New Roman"/>
                <w:b/>
                <w:bCs/>
                <w:color w:val="000000"/>
                <w:szCs w:val="22"/>
                <w:lang w:eastAsia="en-NZ"/>
              </w:rPr>
              <w:t xml:space="preserve"> respondents</w:t>
            </w:r>
          </w:p>
        </w:tc>
        <w:tc>
          <w:tcPr>
            <w:tcW w:w="851" w:type="dxa"/>
            <w:noWrap/>
            <w:hideMark/>
          </w:tcPr>
          <w:p w:rsidR="00D81193" w:rsidRPr="00D81193" w:rsidRDefault="00D81193" w:rsidP="00D81193">
            <w:pPr>
              <w:keepLines w:val="0"/>
              <w:spacing w:before="0" w:after="0"/>
              <w:jc w:val="right"/>
              <w:rPr>
                <w:rFonts w:eastAsia="Times New Roman"/>
                <w:b/>
                <w:bCs/>
                <w:color w:val="000000"/>
                <w:szCs w:val="22"/>
                <w:lang w:eastAsia="en-NZ"/>
              </w:rPr>
            </w:pPr>
            <w:r w:rsidRPr="00D81193">
              <w:rPr>
                <w:rFonts w:eastAsia="Times New Roman"/>
                <w:b/>
                <w:bCs/>
                <w:color w:val="000000"/>
                <w:szCs w:val="22"/>
                <w:lang w:eastAsia="en-NZ"/>
              </w:rPr>
              <w:t>3,096</w:t>
            </w:r>
          </w:p>
        </w:tc>
        <w:tc>
          <w:tcPr>
            <w:tcW w:w="1417"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 </w:t>
            </w:r>
          </w:p>
        </w:tc>
      </w:tr>
    </w:tbl>
    <w:p w:rsidR="00E60AD1" w:rsidRDefault="00E60AD1" w:rsidP="00E60AD1"/>
    <w:tbl>
      <w:tblPr>
        <w:tblStyle w:val="DIATable"/>
        <w:tblW w:w="8647" w:type="dxa"/>
        <w:tblLook w:val="04A0" w:firstRow="1" w:lastRow="0" w:firstColumn="1" w:lastColumn="0" w:noHBand="0" w:noVBand="1"/>
      </w:tblPr>
      <w:tblGrid>
        <w:gridCol w:w="6379"/>
        <w:gridCol w:w="873"/>
        <w:gridCol w:w="1395"/>
      </w:tblGrid>
      <w:tr w:rsidR="00D81193" w:rsidRPr="00D81193" w:rsidTr="00D81193">
        <w:trPr>
          <w:cnfStyle w:val="100000000000" w:firstRow="1" w:lastRow="0" w:firstColumn="0" w:lastColumn="0" w:oddVBand="0" w:evenVBand="0" w:oddHBand="0" w:evenHBand="0" w:firstRowFirstColumn="0" w:firstRowLastColumn="0" w:lastRowFirstColumn="0" w:lastRowLastColumn="0"/>
          <w:trHeight w:val="300"/>
        </w:trPr>
        <w:tc>
          <w:tcPr>
            <w:tcW w:w="8647" w:type="dxa"/>
            <w:gridSpan w:val="3"/>
            <w:noWrap/>
            <w:hideMark/>
          </w:tcPr>
          <w:p w:rsidR="00D81193" w:rsidRPr="00D81193" w:rsidRDefault="004F29E4" w:rsidP="00D81193">
            <w:pPr>
              <w:keepLines w:val="0"/>
              <w:spacing w:before="0" w:after="0"/>
              <w:jc w:val="center"/>
              <w:rPr>
                <w:rFonts w:eastAsia="Times New Roman"/>
                <w:b w:val="0"/>
                <w:bCs/>
                <w:color w:val="000000"/>
                <w:szCs w:val="22"/>
                <w:lang w:eastAsia="en-NZ"/>
              </w:rPr>
            </w:pPr>
            <w:r>
              <w:rPr>
                <w:rFonts w:eastAsia="Times New Roman"/>
                <w:b w:val="0"/>
                <w:bCs/>
                <w:szCs w:val="22"/>
                <w:lang w:eastAsia="en-NZ"/>
              </w:rPr>
              <w:t>Key characteristics</w:t>
            </w:r>
            <w:r w:rsidR="00944C2D">
              <w:rPr>
                <w:rFonts w:eastAsia="Times New Roman"/>
                <w:b w:val="0"/>
                <w:bCs/>
                <w:szCs w:val="22"/>
                <w:lang w:eastAsia="en-NZ"/>
              </w:rPr>
              <w:t xml:space="preserve"> of respondents</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b/>
                <w:bCs/>
                <w:color w:val="000000"/>
                <w:szCs w:val="22"/>
                <w:lang w:eastAsia="en-NZ"/>
              </w:rPr>
            </w:pPr>
          </w:p>
        </w:tc>
        <w:tc>
          <w:tcPr>
            <w:tcW w:w="873"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Count</w:t>
            </w:r>
          </w:p>
        </w:tc>
        <w:tc>
          <w:tcPr>
            <w:tcW w:w="1395"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Percentage</w:t>
            </w:r>
          </w:p>
        </w:tc>
      </w:tr>
      <w:tr w:rsidR="00D81193" w:rsidRPr="00D81193" w:rsidTr="00D81193">
        <w:trPr>
          <w:trHeight w:val="300"/>
        </w:trPr>
        <w:tc>
          <w:tcPr>
            <w:tcW w:w="6379" w:type="dxa"/>
            <w:noWrap/>
            <w:hideMark/>
          </w:tcPr>
          <w:p w:rsidR="00D81193" w:rsidRPr="00D81193" w:rsidRDefault="00944C2D" w:rsidP="00944C2D">
            <w:pPr>
              <w:keepLines w:val="0"/>
              <w:spacing w:before="0" w:after="0"/>
              <w:rPr>
                <w:rFonts w:eastAsia="Times New Roman"/>
                <w:color w:val="000000"/>
                <w:szCs w:val="22"/>
                <w:lang w:eastAsia="en-NZ"/>
              </w:rPr>
            </w:pPr>
            <w:r>
              <w:rPr>
                <w:rFonts w:eastAsia="Times New Roman"/>
                <w:color w:val="000000"/>
                <w:szCs w:val="22"/>
                <w:lang w:eastAsia="en-NZ"/>
              </w:rPr>
              <w:t>They were a d</w:t>
            </w:r>
            <w:r w:rsidR="00D81193" w:rsidRPr="00D81193">
              <w:rPr>
                <w:rFonts w:eastAsia="Times New Roman"/>
                <w:color w:val="000000"/>
                <w:szCs w:val="22"/>
                <w:lang w:eastAsia="en-NZ"/>
              </w:rPr>
              <w:t>og owner</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2,594</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84</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944C2D" w:rsidP="00D81193">
            <w:pPr>
              <w:keepLines w:val="0"/>
              <w:spacing w:before="0" w:after="0"/>
              <w:rPr>
                <w:rFonts w:eastAsia="Times New Roman"/>
                <w:color w:val="000000"/>
                <w:szCs w:val="22"/>
                <w:lang w:eastAsia="en-NZ"/>
              </w:rPr>
            </w:pPr>
            <w:r>
              <w:rPr>
                <w:rFonts w:eastAsia="Times New Roman"/>
                <w:color w:val="000000"/>
                <w:szCs w:val="22"/>
                <w:lang w:eastAsia="en-NZ"/>
              </w:rPr>
              <w:t>They were c</w:t>
            </w:r>
            <w:r w:rsidR="00D81193" w:rsidRPr="00D81193">
              <w:rPr>
                <w:rFonts w:eastAsia="Times New Roman"/>
                <w:color w:val="000000"/>
                <w:szCs w:val="22"/>
                <w:lang w:eastAsia="en-NZ"/>
              </w:rPr>
              <w:t>oncerned about dog attacks</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1,482</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48</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944C2D" w:rsidP="00D81193">
            <w:pPr>
              <w:keepLines w:val="0"/>
              <w:spacing w:before="0" w:after="0"/>
              <w:rPr>
                <w:rFonts w:eastAsia="Times New Roman"/>
                <w:color w:val="000000"/>
                <w:szCs w:val="22"/>
                <w:lang w:eastAsia="en-NZ"/>
              </w:rPr>
            </w:pPr>
            <w:r>
              <w:rPr>
                <w:rFonts w:eastAsia="Times New Roman"/>
                <w:color w:val="000000"/>
                <w:szCs w:val="22"/>
                <w:lang w:eastAsia="en-NZ"/>
              </w:rPr>
              <w:t>They were a p</w:t>
            </w:r>
            <w:r w:rsidR="00D81193" w:rsidRPr="00D81193">
              <w:rPr>
                <w:rFonts w:eastAsia="Times New Roman"/>
                <w:color w:val="000000"/>
                <w:szCs w:val="22"/>
                <w:lang w:eastAsia="en-NZ"/>
              </w:rPr>
              <w:t>arent</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1,166</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38</w:t>
            </w:r>
            <w:r w:rsidR="00790215">
              <w:rPr>
                <w:rFonts w:eastAsia="Times New Roman"/>
                <w:color w:val="000000"/>
                <w:szCs w:val="22"/>
                <w:lang w:eastAsia="en-NZ"/>
              </w:rPr>
              <w:t>%</w:t>
            </w:r>
          </w:p>
        </w:tc>
      </w:tr>
      <w:tr w:rsidR="00717516" w:rsidRPr="00D81193" w:rsidTr="00D81193">
        <w:trPr>
          <w:trHeight w:val="300"/>
        </w:trPr>
        <w:tc>
          <w:tcPr>
            <w:tcW w:w="6379" w:type="dxa"/>
            <w:noWrap/>
            <w:hideMark/>
          </w:tcPr>
          <w:p w:rsidR="00717516" w:rsidRPr="00D81193" w:rsidRDefault="00717516" w:rsidP="00A8633D">
            <w:pPr>
              <w:keepLines w:val="0"/>
              <w:spacing w:before="0" w:after="0"/>
              <w:rPr>
                <w:rFonts w:eastAsia="Times New Roman"/>
                <w:color w:val="000000"/>
                <w:szCs w:val="22"/>
                <w:lang w:eastAsia="en-NZ"/>
              </w:rPr>
            </w:pPr>
            <w:r>
              <w:rPr>
                <w:rFonts w:eastAsia="Times New Roman"/>
                <w:color w:val="000000"/>
                <w:szCs w:val="22"/>
                <w:lang w:eastAsia="en-NZ"/>
              </w:rPr>
              <w:t>They had</w:t>
            </w:r>
            <w:r w:rsidRPr="00D81193">
              <w:rPr>
                <w:rFonts w:eastAsia="Times New Roman"/>
                <w:color w:val="000000"/>
                <w:szCs w:val="22"/>
                <w:lang w:eastAsia="en-NZ"/>
              </w:rPr>
              <w:t xml:space="preserve"> an animal that ha</w:t>
            </w:r>
            <w:r>
              <w:rPr>
                <w:rFonts w:eastAsia="Times New Roman"/>
                <w:color w:val="000000"/>
                <w:szCs w:val="22"/>
                <w:lang w:eastAsia="en-NZ"/>
              </w:rPr>
              <w:t>d</w:t>
            </w:r>
            <w:r w:rsidRPr="00D81193">
              <w:rPr>
                <w:rFonts w:eastAsia="Times New Roman"/>
                <w:color w:val="000000"/>
                <w:szCs w:val="22"/>
                <w:lang w:eastAsia="en-NZ"/>
              </w:rPr>
              <w:t xml:space="preserve"> been attacked</w:t>
            </w:r>
            <w:r>
              <w:rPr>
                <w:rFonts w:eastAsia="Times New Roman"/>
                <w:color w:val="000000"/>
                <w:szCs w:val="22"/>
                <w:lang w:eastAsia="en-NZ"/>
              </w:rPr>
              <w:t xml:space="preserve"> by a dog</w:t>
            </w:r>
          </w:p>
        </w:tc>
        <w:tc>
          <w:tcPr>
            <w:tcW w:w="873" w:type="dxa"/>
            <w:noWrap/>
            <w:hideMark/>
          </w:tcPr>
          <w:p w:rsidR="00717516" w:rsidRPr="00D81193" w:rsidRDefault="00717516"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828</w:t>
            </w:r>
          </w:p>
        </w:tc>
        <w:tc>
          <w:tcPr>
            <w:tcW w:w="1395" w:type="dxa"/>
            <w:noWrap/>
            <w:hideMark/>
          </w:tcPr>
          <w:p w:rsidR="00717516" w:rsidRPr="00D81193" w:rsidRDefault="00717516"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27</w:t>
            </w:r>
            <w:r>
              <w:rPr>
                <w:rFonts w:eastAsia="Times New Roman"/>
                <w:color w:val="000000"/>
                <w:szCs w:val="22"/>
                <w:lang w:eastAsia="en-NZ"/>
              </w:rPr>
              <w:t>%</w:t>
            </w:r>
          </w:p>
        </w:tc>
      </w:tr>
      <w:tr w:rsidR="00717516" w:rsidRPr="00D81193" w:rsidTr="00D81193">
        <w:trPr>
          <w:trHeight w:val="300"/>
        </w:trPr>
        <w:tc>
          <w:tcPr>
            <w:tcW w:w="6379" w:type="dxa"/>
            <w:noWrap/>
            <w:hideMark/>
          </w:tcPr>
          <w:p w:rsidR="00717516" w:rsidRPr="00D81193" w:rsidRDefault="00717516" w:rsidP="00A8633D">
            <w:pPr>
              <w:keepLines w:val="0"/>
              <w:spacing w:before="0" w:after="0"/>
              <w:rPr>
                <w:rFonts w:eastAsia="Times New Roman"/>
                <w:color w:val="000000"/>
                <w:szCs w:val="22"/>
                <w:lang w:eastAsia="en-NZ"/>
              </w:rPr>
            </w:pPr>
            <w:r>
              <w:rPr>
                <w:rFonts w:eastAsia="Times New Roman"/>
                <w:color w:val="000000"/>
                <w:szCs w:val="22"/>
                <w:lang w:eastAsia="en-NZ"/>
              </w:rPr>
              <w:t>They had</w:t>
            </w:r>
            <w:r w:rsidRPr="00D81193">
              <w:rPr>
                <w:rFonts w:eastAsia="Times New Roman"/>
                <w:color w:val="000000"/>
                <w:szCs w:val="22"/>
                <w:lang w:eastAsia="en-NZ"/>
              </w:rPr>
              <w:t xml:space="preserve"> been attacked</w:t>
            </w:r>
            <w:r>
              <w:rPr>
                <w:rFonts w:eastAsia="Times New Roman"/>
                <w:color w:val="000000"/>
                <w:szCs w:val="22"/>
                <w:lang w:eastAsia="en-NZ"/>
              </w:rPr>
              <w:t xml:space="preserve"> by a dog</w:t>
            </w:r>
            <w:r w:rsidRPr="00D81193">
              <w:rPr>
                <w:rFonts w:eastAsia="Times New Roman"/>
                <w:color w:val="000000"/>
                <w:szCs w:val="22"/>
                <w:lang w:eastAsia="en-NZ"/>
              </w:rPr>
              <w:t xml:space="preserve"> </w:t>
            </w:r>
          </w:p>
        </w:tc>
        <w:tc>
          <w:tcPr>
            <w:tcW w:w="873" w:type="dxa"/>
            <w:noWrap/>
            <w:hideMark/>
          </w:tcPr>
          <w:p w:rsidR="00717516" w:rsidRPr="00D81193" w:rsidRDefault="00717516"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593</w:t>
            </w:r>
          </w:p>
        </w:tc>
        <w:tc>
          <w:tcPr>
            <w:tcW w:w="1395" w:type="dxa"/>
            <w:noWrap/>
            <w:hideMark/>
          </w:tcPr>
          <w:p w:rsidR="00717516" w:rsidRPr="00D81193" w:rsidRDefault="00717516"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19</w:t>
            </w:r>
            <w:r>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No answer given</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58</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790215" w:rsidP="00D81193">
            <w:pPr>
              <w:keepLines w:val="0"/>
              <w:spacing w:before="0" w:after="0"/>
              <w:rPr>
                <w:rFonts w:eastAsia="Times New Roman"/>
                <w:b/>
                <w:bCs/>
                <w:color w:val="000000"/>
                <w:szCs w:val="22"/>
                <w:lang w:eastAsia="en-NZ"/>
              </w:rPr>
            </w:pPr>
            <w:r>
              <w:rPr>
                <w:rFonts w:eastAsia="Times New Roman"/>
                <w:b/>
                <w:bCs/>
                <w:color w:val="000000"/>
                <w:szCs w:val="22"/>
                <w:lang w:eastAsia="en-NZ"/>
              </w:rPr>
              <w:t>Total responde</w:t>
            </w:r>
            <w:r w:rsidR="00D81193" w:rsidRPr="00D81193">
              <w:rPr>
                <w:rFonts w:eastAsia="Times New Roman"/>
                <w:b/>
                <w:bCs/>
                <w:color w:val="000000"/>
                <w:szCs w:val="22"/>
                <w:lang w:eastAsia="en-NZ"/>
              </w:rPr>
              <w:t>nts</w:t>
            </w:r>
          </w:p>
        </w:tc>
        <w:tc>
          <w:tcPr>
            <w:tcW w:w="873" w:type="dxa"/>
            <w:noWrap/>
            <w:hideMark/>
          </w:tcPr>
          <w:p w:rsidR="00D81193" w:rsidRPr="00D81193" w:rsidRDefault="00D81193" w:rsidP="00D81193">
            <w:pPr>
              <w:keepLines w:val="0"/>
              <w:spacing w:before="0" w:after="0"/>
              <w:jc w:val="right"/>
              <w:rPr>
                <w:rFonts w:eastAsia="Times New Roman"/>
                <w:b/>
                <w:bCs/>
                <w:color w:val="000000"/>
                <w:szCs w:val="22"/>
                <w:lang w:eastAsia="en-NZ"/>
              </w:rPr>
            </w:pPr>
            <w:r w:rsidRPr="00D81193">
              <w:rPr>
                <w:rFonts w:eastAsia="Times New Roman"/>
                <w:b/>
                <w:bCs/>
                <w:color w:val="000000"/>
                <w:szCs w:val="22"/>
                <w:lang w:eastAsia="en-NZ"/>
              </w:rPr>
              <w:t>3,0</w:t>
            </w:r>
            <w:r w:rsidR="00717516">
              <w:rPr>
                <w:rFonts w:eastAsia="Times New Roman"/>
                <w:b/>
                <w:bCs/>
                <w:color w:val="000000"/>
                <w:szCs w:val="22"/>
                <w:lang w:eastAsia="en-NZ"/>
              </w:rPr>
              <w:t>96</w:t>
            </w:r>
          </w:p>
        </w:tc>
        <w:tc>
          <w:tcPr>
            <w:tcW w:w="1395"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w:t>
            </w:r>
          </w:p>
        </w:tc>
      </w:tr>
    </w:tbl>
    <w:p w:rsidR="00D81193" w:rsidRDefault="00D81193" w:rsidP="00E60AD1"/>
    <w:tbl>
      <w:tblPr>
        <w:tblStyle w:val="DIATable"/>
        <w:tblW w:w="8647" w:type="dxa"/>
        <w:tblLook w:val="04A0" w:firstRow="1" w:lastRow="0" w:firstColumn="1" w:lastColumn="0" w:noHBand="0" w:noVBand="1"/>
      </w:tblPr>
      <w:tblGrid>
        <w:gridCol w:w="6344"/>
        <w:gridCol w:w="886"/>
        <w:gridCol w:w="1417"/>
      </w:tblGrid>
      <w:tr w:rsidR="00D81193" w:rsidRPr="00D81193" w:rsidTr="00D81193">
        <w:trPr>
          <w:cnfStyle w:val="100000000000" w:firstRow="1" w:lastRow="0" w:firstColumn="0" w:lastColumn="0" w:oddVBand="0" w:evenVBand="0" w:oddHBand="0" w:evenHBand="0" w:firstRowFirstColumn="0" w:firstRowLastColumn="0" w:lastRowFirstColumn="0" w:lastRowLastColumn="0"/>
          <w:trHeight w:val="300"/>
        </w:trPr>
        <w:tc>
          <w:tcPr>
            <w:tcW w:w="8647" w:type="dxa"/>
            <w:gridSpan w:val="3"/>
            <w:noWrap/>
            <w:hideMark/>
          </w:tcPr>
          <w:p w:rsidR="00D81193" w:rsidRPr="00D81193" w:rsidRDefault="003D4F29" w:rsidP="008949BB">
            <w:pPr>
              <w:keepLines w:val="0"/>
              <w:spacing w:before="0" w:after="0"/>
              <w:jc w:val="center"/>
              <w:rPr>
                <w:rFonts w:eastAsia="Times New Roman"/>
                <w:b w:val="0"/>
                <w:bCs/>
                <w:color w:val="000000"/>
                <w:szCs w:val="22"/>
                <w:lang w:eastAsia="en-NZ"/>
              </w:rPr>
            </w:pPr>
            <w:r>
              <w:rPr>
                <w:rFonts w:eastAsia="Times New Roman"/>
                <w:b w:val="0"/>
                <w:bCs/>
                <w:szCs w:val="22"/>
                <w:lang w:eastAsia="en-NZ"/>
              </w:rPr>
              <w:t xml:space="preserve">Characteristics of </w:t>
            </w:r>
            <w:r w:rsidR="008949BB">
              <w:rPr>
                <w:rFonts w:eastAsia="Times New Roman"/>
                <w:b w:val="0"/>
                <w:bCs/>
                <w:szCs w:val="22"/>
                <w:lang w:eastAsia="en-NZ"/>
              </w:rPr>
              <w:t>the</w:t>
            </w:r>
            <w:r>
              <w:rPr>
                <w:rFonts w:eastAsia="Times New Roman"/>
                <w:b w:val="0"/>
                <w:bCs/>
                <w:szCs w:val="22"/>
                <w:lang w:eastAsia="en-NZ"/>
              </w:rPr>
              <w:t xml:space="preserve"> dog</w:t>
            </w:r>
          </w:p>
        </w:tc>
      </w:tr>
      <w:tr w:rsidR="00D81193" w:rsidRPr="00D81193" w:rsidTr="00D81193">
        <w:trPr>
          <w:trHeight w:val="300"/>
        </w:trPr>
        <w:tc>
          <w:tcPr>
            <w:tcW w:w="6344" w:type="dxa"/>
            <w:noWrap/>
            <w:hideMark/>
          </w:tcPr>
          <w:p w:rsidR="00D81193" w:rsidRPr="00D81193" w:rsidRDefault="00D81193" w:rsidP="00D81193">
            <w:pPr>
              <w:keepLines w:val="0"/>
              <w:spacing w:before="0" w:after="0"/>
              <w:rPr>
                <w:rFonts w:eastAsia="Times New Roman"/>
                <w:b/>
                <w:bCs/>
                <w:color w:val="000000"/>
                <w:szCs w:val="22"/>
                <w:lang w:eastAsia="en-NZ"/>
              </w:rPr>
            </w:pPr>
          </w:p>
        </w:tc>
        <w:tc>
          <w:tcPr>
            <w:tcW w:w="886"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Count</w:t>
            </w:r>
          </w:p>
        </w:tc>
        <w:tc>
          <w:tcPr>
            <w:tcW w:w="1417"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Percentage</w:t>
            </w:r>
          </w:p>
        </w:tc>
      </w:tr>
      <w:tr w:rsidR="00D81193" w:rsidRPr="00D81193" w:rsidTr="00D81193">
        <w:trPr>
          <w:trHeight w:val="300"/>
        </w:trPr>
        <w:tc>
          <w:tcPr>
            <w:tcW w:w="6344"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Registered</w:t>
            </w:r>
          </w:p>
        </w:tc>
        <w:tc>
          <w:tcPr>
            <w:tcW w:w="886"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2,546</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98</w:t>
            </w:r>
            <w:r w:rsidR="00790215">
              <w:rPr>
                <w:rFonts w:eastAsia="Times New Roman"/>
                <w:color w:val="000000"/>
                <w:szCs w:val="22"/>
                <w:lang w:eastAsia="en-NZ"/>
              </w:rPr>
              <w:t>%</w:t>
            </w:r>
          </w:p>
        </w:tc>
      </w:tr>
      <w:tr w:rsidR="00D81193" w:rsidRPr="00D81193" w:rsidTr="00D81193">
        <w:trPr>
          <w:trHeight w:val="300"/>
        </w:trPr>
        <w:tc>
          <w:tcPr>
            <w:tcW w:w="6344"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Microchipped</w:t>
            </w:r>
          </w:p>
        </w:tc>
        <w:tc>
          <w:tcPr>
            <w:tcW w:w="886"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2,456</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94</w:t>
            </w:r>
            <w:r w:rsidR="00790215">
              <w:rPr>
                <w:rFonts w:eastAsia="Times New Roman"/>
                <w:color w:val="000000"/>
                <w:szCs w:val="22"/>
                <w:lang w:eastAsia="en-NZ"/>
              </w:rPr>
              <w:t>%</w:t>
            </w:r>
          </w:p>
        </w:tc>
      </w:tr>
      <w:tr w:rsidR="00D81193" w:rsidRPr="00D81193" w:rsidTr="00D81193">
        <w:trPr>
          <w:trHeight w:val="300"/>
        </w:trPr>
        <w:tc>
          <w:tcPr>
            <w:tcW w:w="6344"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Neutered</w:t>
            </w:r>
          </w:p>
        </w:tc>
        <w:tc>
          <w:tcPr>
            <w:tcW w:w="886"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2,013</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77</w:t>
            </w:r>
            <w:r w:rsidR="00790215">
              <w:rPr>
                <w:rFonts w:eastAsia="Times New Roman"/>
                <w:color w:val="000000"/>
                <w:szCs w:val="22"/>
                <w:lang w:eastAsia="en-NZ"/>
              </w:rPr>
              <w:t>%</w:t>
            </w:r>
          </w:p>
        </w:tc>
      </w:tr>
      <w:tr w:rsidR="00D81193" w:rsidRPr="00D81193" w:rsidTr="00D81193">
        <w:trPr>
          <w:trHeight w:val="300"/>
        </w:trPr>
        <w:tc>
          <w:tcPr>
            <w:tcW w:w="6344" w:type="dxa"/>
            <w:noWrap/>
            <w:hideMark/>
          </w:tcPr>
          <w:p w:rsidR="00D81193" w:rsidRPr="00D81193" w:rsidRDefault="00790215" w:rsidP="00D81193">
            <w:pPr>
              <w:keepLines w:val="0"/>
              <w:spacing w:before="0" w:after="0"/>
              <w:rPr>
                <w:rFonts w:eastAsia="Times New Roman"/>
                <w:b/>
                <w:bCs/>
                <w:color w:val="000000"/>
                <w:szCs w:val="22"/>
                <w:lang w:eastAsia="en-NZ"/>
              </w:rPr>
            </w:pPr>
            <w:r>
              <w:rPr>
                <w:rFonts w:eastAsia="Times New Roman"/>
                <w:b/>
                <w:bCs/>
                <w:color w:val="000000"/>
                <w:szCs w:val="22"/>
                <w:lang w:eastAsia="en-NZ"/>
              </w:rPr>
              <w:t>Total responde</w:t>
            </w:r>
            <w:r w:rsidR="00D81193" w:rsidRPr="00D81193">
              <w:rPr>
                <w:rFonts w:eastAsia="Times New Roman"/>
                <w:b/>
                <w:bCs/>
                <w:color w:val="000000"/>
                <w:szCs w:val="22"/>
                <w:lang w:eastAsia="en-NZ"/>
              </w:rPr>
              <w:t>nts</w:t>
            </w:r>
          </w:p>
        </w:tc>
        <w:tc>
          <w:tcPr>
            <w:tcW w:w="886" w:type="dxa"/>
            <w:noWrap/>
            <w:hideMark/>
          </w:tcPr>
          <w:p w:rsidR="00D81193" w:rsidRPr="00D81193" w:rsidRDefault="00D81193" w:rsidP="00D81193">
            <w:pPr>
              <w:keepLines w:val="0"/>
              <w:spacing w:before="0" w:after="0"/>
              <w:jc w:val="right"/>
              <w:rPr>
                <w:rFonts w:eastAsia="Times New Roman"/>
                <w:b/>
                <w:bCs/>
                <w:color w:val="000000"/>
                <w:szCs w:val="22"/>
                <w:lang w:eastAsia="en-NZ"/>
              </w:rPr>
            </w:pPr>
            <w:r w:rsidRPr="00D81193">
              <w:rPr>
                <w:rFonts w:eastAsia="Times New Roman"/>
                <w:b/>
                <w:bCs/>
                <w:color w:val="000000"/>
                <w:szCs w:val="22"/>
                <w:lang w:eastAsia="en-NZ"/>
              </w:rPr>
              <w:t>2,601</w:t>
            </w:r>
          </w:p>
        </w:tc>
        <w:tc>
          <w:tcPr>
            <w:tcW w:w="1417"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w:t>
            </w:r>
          </w:p>
        </w:tc>
      </w:tr>
    </w:tbl>
    <w:p w:rsidR="00D81193" w:rsidRDefault="00D81193" w:rsidP="00E60AD1"/>
    <w:tbl>
      <w:tblPr>
        <w:tblStyle w:val="DIATable"/>
        <w:tblW w:w="8647" w:type="dxa"/>
        <w:tblLook w:val="04A0" w:firstRow="1" w:lastRow="0" w:firstColumn="1" w:lastColumn="0" w:noHBand="0" w:noVBand="1"/>
      </w:tblPr>
      <w:tblGrid>
        <w:gridCol w:w="6379"/>
        <w:gridCol w:w="873"/>
        <w:gridCol w:w="1395"/>
      </w:tblGrid>
      <w:tr w:rsidR="00D81193" w:rsidRPr="00D81193" w:rsidTr="00D81193">
        <w:trPr>
          <w:cnfStyle w:val="100000000000" w:firstRow="1" w:lastRow="0" w:firstColumn="0" w:lastColumn="0" w:oddVBand="0" w:evenVBand="0" w:oddHBand="0" w:evenHBand="0" w:firstRowFirstColumn="0" w:firstRowLastColumn="0" w:lastRowFirstColumn="0" w:lastRowLastColumn="0"/>
          <w:trHeight w:val="300"/>
        </w:trPr>
        <w:tc>
          <w:tcPr>
            <w:tcW w:w="8647" w:type="dxa"/>
            <w:gridSpan w:val="3"/>
            <w:hideMark/>
          </w:tcPr>
          <w:p w:rsidR="00D81193" w:rsidRPr="00D81193" w:rsidRDefault="004F29E4" w:rsidP="00D81193">
            <w:pPr>
              <w:keepLines w:val="0"/>
              <w:spacing w:before="0" w:after="0"/>
              <w:jc w:val="center"/>
              <w:rPr>
                <w:rFonts w:eastAsia="Times New Roman"/>
                <w:b w:val="0"/>
                <w:bCs/>
                <w:color w:val="000000"/>
                <w:szCs w:val="22"/>
                <w:lang w:eastAsia="en-NZ"/>
              </w:rPr>
            </w:pPr>
            <w:r>
              <w:rPr>
                <w:rFonts w:eastAsia="Times New Roman"/>
                <w:b w:val="0"/>
                <w:bCs/>
                <w:szCs w:val="22"/>
                <w:lang w:eastAsia="en-NZ"/>
              </w:rPr>
              <w:t>Where did they get their dog from?</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b/>
                <w:bCs/>
                <w:color w:val="000000"/>
                <w:szCs w:val="22"/>
                <w:lang w:eastAsia="en-NZ"/>
              </w:rPr>
            </w:pPr>
          </w:p>
        </w:tc>
        <w:tc>
          <w:tcPr>
            <w:tcW w:w="873"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Count</w:t>
            </w:r>
          </w:p>
        </w:tc>
        <w:tc>
          <w:tcPr>
            <w:tcW w:w="1395"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Percentage</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Breeder</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1,142</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47</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Animal Shelter</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581</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24</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Online or newspaper ad</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311</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13</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Friend or relative</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256</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11</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Pet shop</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83</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3</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Found as stray</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49</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790215" w:rsidP="00D81193">
            <w:pPr>
              <w:keepLines w:val="0"/>
              <w:spacing w:before="0" w:after="0"/>
              <w:rPr>
                <w:rFonts w:eastAsia="Times New Roman"/>
                <w:b/>
                <w:bCs/>
                <w:color w:val="000000"/>
                <w:szCs w:val="22"/>
                <w:lang w:eastAsia="en-NZ"/>
              </w:rPr>
            </w:pPr>
            <w:r>
              <w:rPr>
                <w:rFonts w:eastAsia="Times New Roman"/>
                <w:b/>
                <w:bCs/>
                <w:color w:val="000000"/>
                <w:szCs w:val="22"/>
                <w:lang w:eastAsia="en-NZ"/>
              </w:rPr>
              <w:t>Total responde</w:t>
            </w:r>
            <w:r w:rsidRPr="00D81193">
              <w:rPr>
                <w:rFonts w:eastAsia="Times New Roman"/>
                <w:b/>
                <w:bCs/>
                <w:color w:val="000000"/>
                <w:szCs w:val="22"/>
                <w:lang w:eastAsia="en-NZ"/>
              </w:rPr>
              <w:t>nts</w:t>
            </w:r>
          </w:p>
        </w:tc>
        <w:tc>
          <w:tcPr>
            <w:tcW w:w="873" w:type="dxa"/>
            <w:noWrap/>
            <w:hideMark/>
          </w:tcPr>
          <w:p w:rsidR="00D81193" w:rsidRPr="00D81193" w:rsidRDefault="00D81193" w:rsidP="00D81193">
            <w:pPr>
              <w:keepLines w:val="0"/>
              <w:spacing w:before="0" w:after="0"/>
              <w:jc w:val="right"/>
              <w:rPr>
                <w:rFonts w:eastAsia="Times New Roman"/>
                <w:b/>
                <w:bCs/>
                <w:color w:val="000000"/>
                <w:szCs w:val="22"/>
                <w:lang w:eastAsia="en-NZ"/>
              </w:rPr>
            </w:pPr>
            <w:bookmarkStart w:id="5" w:name="RANGE!B110"/>
            <w:r w:rsidRPr="00D81193">
              <w:rPr>
                <w:rFonts w:eastAsia="Times New Roman"/>
                <w:b/>
                <w:bCs/>
                <w:color w:val="000000"/>
                <w:szCs w:val="22"/>
                <w:lang w:eastAsia="en-NZ"/>
              </w:rPr>
              <w:t>2,422</w:t>
            </w:r>
            <w:bookmarkEnd w:id="5"/>
          </w:p>
        </w:tc>
        <w:tc>
          <w:tcPr>
            <w:tcW w:w="1395"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 </w:t>
            </w:r>
          </w:p>
        </w:tc>
      </w:tr>
    </w:tbl>
    <w:p w:rsidR="00D81193" w:rsidRDefault="00D81193" w:rsidP="00E60AD1"/>
    <w:p w:rsidR="002E277B" w:rsidRDefault="002E277B">
      <w:r>
        <w:rPr>
          <w:b/>
        </w:rPr>
        <w:br w:type="page"/>
      </w:r>
    </w:p>
    <w:tbl>
      <w:tblPr>
        <w:tblStyle w:val="DIATable"/>
        <w:tblW w:w="8647" w:type="dxa"/>
        <w:tblLook w:val="04A0" w:firstRow="1" w:lastRow="0" w:firstColumn="1" w:lastColumn="0" w:noHBand="0" w:noVBand="1"/>
      </w:tblPr>
      <w:tblGrid>
        <w:gridCol w:w="6379"/>
        <w:gridCol w:w="851"/>
        <w:gridCol w:w="1417"/>
      </w:tblGrid>
      <w:tr w:rsidR="00D81193" w:rsidRPr="00D81193" w:rsidTr="00D81193">
        <w:trPr>
          <w:cnfStyle w:val="100000000000" w:firstRow="1" w:lastRow="0" w:firstColumn="0" w:lastColumn="0" w:oddVBand="0" w:evenVBand="0" w:oddHBand="0" w:evenHBand="0" w:firstRowFirstColumn="0" w:firstRowLastColumn="0" w:lastRowFirstColumn="0" w:lastRowLastColumn="0"/>
          <w:trHeight w:val="300"/>
        </w:trPr>
        <w:tc>
          <w:tcPr>
            <w:tcW w:w="8647" w:type="dxa"/>
            <w:gridSpan w:val="3"/>
            <w:noWrap/>
            <w:hideMark/>
          </w:tcPr>
          <w:p w:rsidR="00D81193" w:rsidRPr="00D81193" w:rsidRDefault="00D81193" w:rsidP="009C6B52">
            <w:pPr>
              <w:keepLines w:val="0"/>
              <w:spacing w:before="0" w:after="0"/>
              <w:jc w:val="center"/>
              <w:rPr>
                <w:rFonts w:eastAsia="Times New Roman"/>
                <w:b w:val="0"/>
                <w:bCs/>
                <w:szCs w:val="22"/>
                <w:lang w:eastAsia="en-NZ"/>
              </w:rPr>
            </w:pPr>
            <w:r w:rsidRPr="00D81193">
              <w:rPr>
                <w:rFonts w:eastAsia="Times New Roman"/>
                <w:b w:val="0"/>
                <w:bCs/>
                <w:szCs w:val="22"/>
                <w:lang w:eastAsia="en-NZ"/>
              </w:rPr>
              <w:t xml:space="preserve">What </w:t>
            </w:r>
            <w:r w:rsidR="009C6B52">
              <w:rPr>
                <w:rFonts w:eastAsia="Times New Roman"/>
                <w:b w:val="0"/>
                <w:bCs/>
                <w:szCs w:val="22"/>
                <w:lang w:eastAsia="en-NZ"/>
              </w:rPr>
              <w:t xml:space="preserve">was their </w:t>
            </w:r>
            <w:r w:rsidRPr="00D81193">
              <w:rPr>
                <w:rFonts w:eastAsia="Times New Roman"/>
                <w:b w:val="0"/>
                <w:bCs/>
                <w:szCs w:val="22"/>
                <w:lang w:eastAsia="en-NZ"/>
              </w:rPr>
              <w:t>main reason for getting a dog?</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b/>
                <w:bCs/>
                <w:color w:val="000000"/>
                <w:szCs w:val="22"/>
                <w:lang w:eastAsia="en-NZ"/>
              </w:rPr>
            </w:pPr>
          </w:p>
        </w:tc>
        <w:tc>
          <w:tcPr>
            <w:tcW w:w="851"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Count</w:t>
            </w:r>
          </w:p>
        </w:tc>
        <w:tc>
          <w:tcPr>
            <w:tcW w:w="1417"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Percentage</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Companionship</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2,017</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82</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Competition</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308</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12</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Protection</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48</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Work</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43</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Hunting</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39</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Assistance</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14</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790215" w:rsidP="00D81193">
            <w:pPr>
              <w:keepLines w:val="0"/>
              <w:spacing w:before="0" w:after="0"/>
              <w:rPr>
                <w:rFonts w:eastAsia="Times New Roman"/>
                <w:b/>
                <w:bCs/>
                <w:color w:val="000000"/>
                <w:szCs w:val="22"/>
                <w:lang w:eastAsia="en-NZ"/>
              </w:rPr>
            </w:pPr>
            <w:r>
              <w:rPr>
                <w:rFonts w:eastAsia="Times New Roman"/>
                <w:b/>
                <w:bCs/>
                <w:color w:val="000000"/>
                <w:szCs w:val="22"/>
                <w:lang w:eastAsia="en-NZ"/>
              </w:rPr>
              <w:t>Total responde</w:t>
            </w:r>
            <w:r w:rsidRPr="00D81193">
              <w:rPr>
                <w:rFonts w:eastAsia="Times New Roman"/>
                <w:b/>
                <w:bCs/>
                <w:color w:val="000000"/>
                <w:szCs w:val="22"/>
                <w:lang w:eastAsia="en-NZ"/>
              </w:rPr>
              <w:t>nts</w:t>
            </w:r>
          </w:p>
        </w:tc>
        <w:tc>
          <w:tcPr>
            <w:tcW w:w="851" w:type="dxa"/>
            <w:noWrap/>
            <w:hideMark/>
          </w:tcPr>
          <w:p w:rsidR="00D81193" w:rsidRPr="00D81193" w:rsidRDefault="00D81193" w:rsidP="00D81193">
            <w:pPr>
              <w:keepLines w:val="0"/>
              <w:spacing w:before="0" w:after="0"/>
              <w:jc w:val="right"/>
              <w:rPr>
                <w:rFonts w:eastAsia="Times New Roman"/>
                <w:b/>
                <w:bCs/>
                <w:color w:val="000000"/>
                <w:szCs w:val="22"/>
                <w:lang w:eastAsia="en-NZ"/>
              </w:rPr>
            </w:pPr>
            <w:bookmarkStart w:id="6" w:name="RANGE!B120"/>
            <w:r w:rsidRPr="00D81193">
              <w:rPr>
                <w:rFonts w:eastAsia="Times New Roman"/>
                <w:b/>
                <w:bCs/>
                <w:color w:val="000000"/>
                <w:szCs w:val="22"/>
                <w:lang w:eastAsia="en-NZ"/>
              </w:rPr>
              <w:t>2,469</w:t>
            </w:r>
            <w:bookmarkEnd w:id="6"/>
          </w:p>
        </w:tc>
        <w:tc>
          <w:tcPr>
            <w:tcW w:w="1417"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 </w:t>
            </w:r>
          </w:p>
        </w:tc>
      </w:tr>
    </w:tbl>
    <w:p w:rsidR="00D81193" w:rsidRDefault="00D81193" w:rsidP="00E60AD1"/>
    <w:tbl>
      <w:tblPr>
        <w:tblStyle w:val="DIATable"/>
        <w:tblW w:w="8647" w:type="dxa"/>
        <w:tblLook w:val="04A0" w:firstRow="1" w:lastRow="0" w:firstColumn="1" w:lastColumn="0" w:noHBand="0" w:noVBand="1"/>
      </w:tblPr>
      <w:tblGrid>
        <w:gridCol w:w="6379"/>
        <w:gridCol w:w="851"/>
        <w:gridCol w:w="1417"/>
      </w:tblGrid>
      <w:tr w:rsidR="00D81193" w:rsidRPr="00D81193" w:rsidTr="00D81193">
        <w:trPr>
          <w:cnfStyle w:val="100000000000" w:firstRow="1" w:lastRow="0" w:firstColumn="0" w:lastColumn="0" w:oddVBand="0" w:evenVBand="0" w:oddHBand="0" w:evenHBand="0" w:firstRowFirstColumn="0" w:firstRowLastColumn="0" w:lastRowFirstColumn="0" w:lastRowLastColumn="0"/>
          <w:trHeight w:val="300"/>
        </w:trPr>
        <w:tc>
          <w:tcPr>
            <w:tcW w:w="8647" w:type="dxa"/>
            <w:gridSpan w:val="3"/>
            <w:hideMark/>
          </w:tcPr>
          <w:p w:rsidR="00D81193" w:rsidRPr="00D81193" w:rsidRDefault="008337DC" w:rsidP="008337DC">
            <w:pPr>
              <w:keepLines w:val="0"/>
              <w:spacing w:before="0" w:after="0"/>
              <w:jc w:val="center"/>
              <w:rPr>
                <w:rFonts w:eastAsia="Times New Roman"/>
                <w:b w:val="0"/>
                <w:bCs/>
                <w:color w:val="000000"/>
                <w:szCs w:val="22"/>
                <w:lang w:eastAsia="en-NZ"/>
              </w:rPr>
            </w:pPr>
            <w:r>
              <w:rPr>
                <w:rFonts w:eastAsia="Times New Roman"/>
                <w:b w:val="0"/>
                <w:bCs/>
                <w:szCs w:val="22"/>
                <w:lang w:eastAsia="en-NZ"/>
              </w:rPr>
              <w:t xml:space="preserve">Had they </w:t>
            </w:r>
            <w:r w:rsidR="00D81193" w:rsidRPr="00D81193">
              <w:rPr>
                <w:rFonts w:eastAsia="Times New Roman"/>
                <w:b w:val="0"/>
                <w:bCs/>
                <w:szCs w:val="22"/>
                <w:lang w:eastAsia="en-NZ"/>
              </w:rPr>
              <w:t>completed an obedience course?</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b/>
                <w:bCs/>
                <w:color w:val="000000"/>
                <w:szCs w:val="22"/>
                <w:lang w:eastAsia="en-NZ"/>
              </w:rPr>
            </w:pPr>
          </w:p>
        </w:tc>
        <w:tc>
          <w:tcPr>
            <w:tcW w:w="851"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Count</w:t>
            </w:r>
          </w:p>
        </w:tc>
        <w:tc>
          <w:tcPr>
            <w:tcW w:w="1417"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Percentage</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Yes, it was useful</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1,587</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65</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No, we don't want to</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563</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23</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No, but we will soon</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153</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6</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Yes, but it was useless</w:t>
            </w:r>
          </w:p>
        </w:tc>
        <w:tc>
          <w:tcPr>
            <w:tcW w:w="851"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139</w:t>
            </w:r>
          </w:p>
        </w:tc>
        <w:tc>
          <w:tcPr>
            <w:tcW w:w="1417"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6</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790215" w:rsidP="00D81193">
            <w:pPr>
              <w:keepLines w:val="0"/>
              <w:spacing w:before="0" w:after="0"/>
              <w:rPr>
                <w:rFonts w:eastAsia="Times New Roman"/>
                <w:b/>
                <w:bCs/>
                <w:color w:val="000000"/>
                <w:szCs w:val="22"/>
                <w:lang w:eastAsia="en-NZ"/>
              </w:rPr>
            </w:pPr>
            <w:r>
              <w:rPr>
                <w:rFonts w:eastAsia="Times New Roman"/>
                <w:b/>
                <w:bCs/>
                <w:color w:val="000000"/>
                <w:szCs w:val="22"/>
                <w:lang w:eastAsia="en-NZ"/>
              </w:rPr>
              <w:t>Total responde</w:t>
            </w:r>
            <w:r w:rsidRPr="00D81193">
              <w:rPr>
                <w:rFonts w:eastAsia="Times New Roman"/>
                <w:b/>
                <w:bCs/>
                <w:color w:val="000000"/>
                <w:szCs w:val="22"/>
                <w:lang w:eastAsia="en-NZ"/>
              </w:rPr>
              <w:t>nts</w:t>
            </w:r>
          </w:p>
        </w:tc>
        <w:tc>
          <w:tcPr>
            <w:tcW w:w="851" w:type="dxa"/>
            <w:noWrap/>
            <w:hideMark/>
          </w:tcPr>
          <w:p w:rsidR="00D81193" w:rsidRPr="00D81193" w:rsidRDefault="00D81193" w:rsidP="00D81193">
            <w:pPr>
              <w:keepLines w:val="0"/>
              <w:spacing w:before="0" w:after="0"/>
              <w:jc w:val="right"/>
              <w:rPr>
                <w:rFonts w:eastAsia="Times New Roman"/>
                <w:b/>
                <w:bCs/>
                <w:color w:val="000000"/>
                <w:szCs w:val="22"/>
                <w:lang w:eastAsia="en-NZ"/>
              </w:rPr>
            </w:pPr>
            <w:bookmarkStart w:id="7" w:name="RANGE!B128"/>
            <w:r w:rsidRPr="00D81193">
              <w:rPr>
                <w:rFonts w:eastAsia="Times New Roman"/>
                <w:b/>
                <w:bCs/>
                <w:color w:val="000000"/>
                <w:szCs w:val="22"/>
                <w:lang w:eastAsia="en-NZ"/>
              </w:rPr>
              <w:t>2,442</w:t>
            </w:r>
            <w:bookmarkEnd w:id="7"/>
          </w:p>
        </w:tc>
        <w:tc>
          <w:tcPr>
            <w:tcW w:w="1417"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 </w:t>
            </w:r>
          </w:p>
        </w:tc>
      </w:tr>
    </w:tbl>
    <w:p w:rsidR="00D81193" w:rsidRDefault="00D81193" w:rsidP="00E60AD1"/>
    <w:tbl>
      <w:tblPr>
        <w:tblStyle w:val="DIATable"/>
        <w:tblW w:w="8647" w:type="dxa"/>
        <w:tblLook w:val="04A0" w:firstRow="1" w:lastRow="0" w:firstColumn="1" w:lastColumn="0" w:noHBand="0" w:noVBand="1"/>
      </w:tblPr>
      <w:tblGrid>
        <w:gridCol w:w="6379"/>
        <w:gridCol w:w="873"/>
        <w:gridCol w:w="1395"/>
      </w:tblGrid>
      <w:tr w:rsidR="00D81193" w:rsidRPr="00D81193" w:rsidTr="00D81193">
        <w:trPr>
          <w:cnfStyle w:val="100000000000" w:firstRow="1" w:lastRow="0" w:firstColumn="0" w:lastColumn="0" w:oddVBand="0" w:evenVBand="0" w:oddHBand="0" w:evenHBand="0" w:firstRowFirstColumn="0" w:firstRowLastColumn="0" w:lastRowFirstColumn="0" w:lastRowLastColumn="0"/>
          <w:trHeight w:val="300"/>
        </w:trPr>
        <w:tc>
          <w:tcPr>
            <w:tcW w:w="8647" w:type="dxa"/>
            <w:gridSpan w:val="3"/>
            <w:noWrap/>
            <w:hideMark/>
          </w:tcPr>
          <w:p w:rsidR="00D81193" w:rsidRPr="00D81193" w:rsidRDefault="00D81193" w:rsidP="00D81193">
            <w:pPr>
              <w:keepLines w:val="0"/>
              <w:spacing w:before="0" w:after="0"/>
              <w:jc w:val="center"/>
              <w:rPr>
                <w:rFonts w:eastAsia="Times New Roman"/>
                <w:b w:val="0"/>
                <w:bCs/>
                <w:color w:val="000000"/>
                <w:szCs w:val="22"/>
                <w:lang w:eastAsia="en-NZ"/>
              </w:rPr>
            </w:pPr>
            <w:r w:rsidRPr="00D81193">
              <w:rPr>
                <w:rFonts w:eastAsia="Times New Roman"/>
                <w:b w:val="0"/>
                <w:bCs/>
                <w:szCs w:val="22"/>
                <w:lang w:eastAsia="en-NZ"/>
              </w:rPr>
              <w:t>Age</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b/>
                <w:bCs/>
                <w:color w:val="000000"/>
                <w:szCs w:val="22"/>
                <w:lang w:eastAsia="en-NZ"/>
              </w:rPr>
            </w:pPr>
          </w:p>
        </w:tc>
        <w:tc>
          <w:tcPr>
            <w:tcW w:w="873"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Count</w:t>
            </w:r>
          </w:p>
        </w:tc>
        <w:tc>
          <w:tcPr>
            <w:tcW w:w="1395"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Percentage</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15 or younger</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15</w:t>
            </w:r>
          </w:p>
        </w:tc>
        <w:tc>
          <w:tcPr>
            <w:tcW w:w="1395" w:type="dxa"/>
            <w:noWrap/>
            <w:hideMark/>
          </w:tcPr>
          <w:p w:rsidR="00D81193" w:rsidRPr="00D81193" w:rsidRDefault="00790215" w:rsidP="00D81193">
            <w:pPr>
              <w:keepLines w:val="0"/>
              <w:spacing w:before="0" w:after="0"/>
              <w:jc w:val="right"/>
              <w:rPr>
                <w:rFonts w:eastAsia="Times New Roman"/>
                <w:color w:val="000000"/>
                <w:szCs w:val="22"/>
                <w:lang w:eastAsia="en-NZ"/>
              </w:rPr>
            </w:pPr>
            <w:r>
              <w:rPr>
                <w:rFonts w:eastAsia="Times New Roman"/>
                <w:color w:val="000000"/>
                <w:szCs w:val="22"/>
                <w:lang w:eastAsia="en-NZ"/>
              </w:rPr>
              <w:t>&lt;1%</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xml:space="preserve">16-25 </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321</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10</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xml:space="preserve">26-35 </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623</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20</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xml:space="preserve">36-45 </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659</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21</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xml:space="preserve">46-55 </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678</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22</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xml:space="preserve">56-65 </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403</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13</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66-75</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166</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5</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xml:space="preserve">76 or older </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25</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xml:space="preserve">Unspecified </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206</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7</w:t>
            </w:r>
            <w:r w:rsidR="00790215">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790215" w:rsidP="00D81193">
            <w:pPr>
              <w:keepLines w:val="0"/>
              <w:spacing w:before="0" w:after="0"/>
              <w:rPr>
                <w:rFonts w:eastAsia="Times New Roman"/>
                <w:b/>
                <w:bCs/>
                <w:color w:val="000000"/>
                <w:szCs w:val="22"/>
                <w:lang w:eastAsia="en-NZ"/>
              </w:rPr>
            </w:pPr>
            <w:r>
              <w:rPr>
                <w:rFonts w:eastAsia="Times New Roman"/>
                <w:b/>
                <w:bCs/>
                <w:color w:val="000000"/>
                <w:szCs w:val="22"/>
                <w:lang w:eastAsia="en-NZ"/>
              </w:rPr>
              <w:t>Total responde</w:t>
            </w:r>
            <w:r w:rsidRPr="00D81193">
              <w:rPr>
                <w:rFonts w:eastAsia="Times New Roman"/>
                <w:b/>
                <w:bCs/>
                <w:color w:val="000000"/>
                <w:szCs w:val="22"/>
                <w:lang w:eastAsia="en-NZ"/>
              </w:rPr>
              <w:t>nts</w:t>
            </w:r>
          </w:p>
        </w:tc>
        <w:tc>
          <w:tcPr>
            <w:tcW w:w="873" w:type="dxa"/>
            <w:noWrap/>
            <w:hideMark/>
          </w:tcPr>
          <w:p w:rsidR="00D81193" w:rsidRPr="00D81193" w:rsidRDefault="00D81193" w:rsidP="00D81193">
            <w:pPr>
              <w:keepLines w:val="0"/>
              <w:spacing w:before="0" w:after="0"/>
              <w:jc w:val="right"/>
              <w:rPr>
                <w:rFonts w:eastAsia="Times New Roman"/>
                <w:b/>
                <w:bCs/>
                <w:color w:val="000000"/>
                <w:szCs w:val="22"/>
                <w:lang w:eastAsia="en-NZ"/>
              </w:rPr>
            </w:pPr>
            <w:r w:rsidRPr="00D81193">
              <w:rPr>
                <w:rFonts w:eastAsia="Times New Roman"/>
                <w:b/>
                <w:bCs/>
                <w:color w:val="000000"/>
                <w:szCs w:val="22"/>
                <w:lang w:eastAsia="en-NZ"/>
              </w:rPr>
              <w:t>3,096</w:t>
            </w:r>
          </w:p>
        </w:tc>
        <w:tc>
          <w:tcPr>
            <w:tcW w:w="1395"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 </w:t>
            </w:r>
          </w:p>
        </w:tc>
      </w:tr>
    </w:tbl>
    <w:p w:rsidR="00D81193" w:rsidRDefault="00D81193" w:rsidP="00E60AD1"/>
    <w:tbl>
      <w:tblPr>
        <w:tblStyle w:val="DIATable"/>
        <w:tblW w:w="8647" w:type="dxa"/>
        <w:tblLook w:val="04A0" w:firstRow="1" w:lastRow="0" w:firstColumn="1" w:lastColumn="0" w:noHBand="0" w:noVBand="1"/>
      </w:tblPr>
      <w:tblGrid>
        <w:gridCol w:w="6379"/>
        <w:gridCol w:w="873"/>
        <w:gridCol w:w="1395"/>
      </w:tblGrid>
      <w:tr w:rsidR="00D81193" w:rsidRPr="00D81193" w:rsidTr="00D81193">
        <w:trPr>
          <w:cnfStyle w:val="100000000000" w:firstRow="1" w:lastRow="0" w:firstColumn="0" w:lastColumn="0" w:oddVBand="0" w:evenVBand="0" w:oddHBand="0" w:evenHBand="0" w:firstRowFirstColumn="0" w:firstRowLastColumn="0" w:lastRowFirstColumn="0" w:lastRowLastColumn="0"/>
          <w:trHeight w:val="300"/>
        </w:trPr>
        <w:tc>
          <w:tcPr>
            <w:tcW w:w="8647" w:type="dxa"/>
            <w:gridSpan w:val="3"/>
            <w:noWrap/>
            <w:hideMark/>
          </w:tcPr>
          <w:p w:rsidR="00D81193" w:rsidRPr="00D81193" w:rsidRDefault="002005BA" w:rsidP="00D81193">
            <w:pPr>
              <w:keepLines w:val="0"/>
              <w:spacing w:before="0" w:after="0"/>
              <w:jc w:val="center"/>
              <w:rPr>
                <w:rFonts w:eastAsia="Times New Roman"/>
                <w:b w:val="0"/>
                <w:bCs/>
                <w:color w:val="000000"/>
                <w:szCs w:val="22"/>
                <w:lang w:eastAsia="en-NZ"/>
              </w:rPr>
            </w:pPr>
            <w:r>
              <w:rPr>
                <w:rFonts w:eastAsia="Times New Roman"/>
                <w:b w:val="0"/>
                <w:bCs/>
                <w:szCs w:val="22"/>
                <w:lang w:eastAsia="en-NZ"/>
              </w:rPr>
              <w:t>Were they from a main centre?</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b/>
                <w:bCs/>
                <w:color w:val="000000"/>
                <w:szCs w:val="22"/>
                <w:lang w:eastAsia="en-NZ"/>
              </w:rPr>
            </w:pPr>
          </w:p>
        </w:tc>
        <w:tc>
          <w:tcPr>
            <w:tcW w:w="873"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Count</w:t>
            </w:r>
          </w:p>
        </w:tc>
        <w:tc>
          <w:tcPr>
            <w:tcW w:w="1395" w:type="dxa"/>
            <w:noWrap/>
            <w:hideMark/>
          </w:tcPr>
          <w:p w:rsidR="00D81193" w:rsidRPr="00D81193" w:rsidRDefault="00D81193" w:rsidP="00D81193">
            <w:pPr>
              <w:keepLines w:val="0"/>
              <w:spacing w:before="0" w:after="0"/>
              <w:rPr>
                <w:rFonts w:eastAsia="Times New Roman"/>
                <w:b/>
                <w:bCs/>
                <w:color w:val="000000"/>
                <w:szCs w:val="22"/>
                <w:lang w:eastAsia="en-NZ"/>
              </w:rPr>
            </w:pPr>
            <w:r w:rsidRPr="00D81193">
              <w:rPr>
                <w:rFonts w:eastAsia="Times New Roman"/>
                <w:b/>
                <w:bCs/>
                <w:color w:val="000000"/>
                <w:szCs w:val="22"/>
                <w:lang w:eastAsia="en-NZ"/>
              </w:rPr>
              <w:t>Percentage</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Main centre</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1,656</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53</w:t>
            </w:r>
            <w:r w:rsidR="002E277B">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Outside main centres</w:t>
            </w:r>
          </w:p>
        </w:tc>
        <w:tc>
          <w:tcPr>
            <w:tcW w:w="873"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1,440</w:t>
            </w:r>
          </w:p>
        </w:tc>
        <w:tc>
          <w:tcPr>
            <w:tcW w:w="1395" w:type="dxa"/>
            <w:noWrap/>
            <w:hideMark/>
          </w:tcPr>
          <w:p w:rsidR="00D81193" w:rsidRPr="00D81193" w:rsidRDefault="00D81193" w:rsidP="00D81193">
            <w:pPr>
              <w:keepLines w:val="0"/>
              <w:spacing w:before="0" w:after="0"/>
              <w:jc w:val="right"/>
              <w:rPr>
                <w:rFonts w:eastAsia="Times New Roman"/>
                <w:color w:val="000000"/>
                <w:szCs w:val="22"/>
                <w:lang w:eastAsia="en-NZ"/>
              </w:rPr>
            </w:pPr>
            <w:r w:rsidRPr="00D81193">
              <w:rPr>
                <w:rFonts w:eastAsia="Times New Roman"/>
                <w:color w:val="000000"/>
                <w:szCs w:val="22"/>
                <w:lang w:eastAsia="en-NZ"/>
              </w:rPr>
              <w:t>47</w:t>
            </w:r>
            <w:r w:rsidR="002E277B">
              <w:rPr>
                <w:rFonts w:eastAsia="Times New Roman"/>
                <w:color w:val="000000"/>
                <w:szCs w:val="22"/>
                <w:lang w:eastAsia="en-NZ"/>
              </w:rPr>
              <w:t>%</w:t>
            </w:r>
          </w:p>
        </w:tc>
      </w:tr>
      <w:tr w:rsidR="00D81193" w:rsidRPr="00D81193" w:rsidTr="00D81193">
        <w:trPr>
          <w:trHeight w:val="300"/>
        </w:trPr>
        <w:tc>
          <w:tcPr>
            <w:tcW w:w="6379" w:type="dxa"/>
            <w:noWrap/>
            <w:hideMark/>
          </w:tcPr>
          <w:p w:rsidR="00D81193" w:rsidRPr="00D81193" w:rsidRDefault="00D81193" w:rsidP="00D81193">
            <w:pPr>
              <w:keepLines w:val="0"/>
              <w:spacing w:before="0" w:after="0"/>
              <w:rPr>
                <w:rFonts w:eastAsia="Times New Roman"/>
                <w:b/>
                <w:bCs/>
                <w:szCs w:val="22"/>
                <w:lang w:eastAsia="en-NZ"/>
              </w:rPr>
            </w:pPr>
            <w:r w:rsidRPr="00D81193">
              <w:rPr>
                <w:rFonts w:eastAsia="Times New Roman"/>
                <w:b/>
                <w:bCs/>
                <w:szCs w:val="22"/>
                <w:lang w:eastAsia="en-NZ"/>
              </w:rPr>
              <w:t>Total</w:t>
            </w:r>
          </w:p>
        </w:tc>
        <w:tc>
          <w:tcPr>
            <w:tcW w:w="873" w:type="dxa"/>
            <w:noWrap/>
            <w:hideMark/>
          </w:tcPr>
          <w:p w:rsidR="00D81193" w:rsidRPr="00D81193" w:rsidRDefault="00D81193" w:rsidP="00D81193">
            <w:pPr>
              <w:keepLines w:val="0"/>
              <w:spacing w:before="0" w:after="0"/>
              <w:jc w:val="right"/>
              <w:rPr>
                <w:rFonts w:eastAsia="Times New Roman"/>
                <w:b/>
                <w:bCs/>
                <w:color w:val="000000"/>
                <w:szCs w:val="22"/>
                <w:lang w:eastAsia="en-NZ"/>
              </w:rPr>
            </w:pPr>
            <w:r w:rsidRPr="00D81193">
              <w:rPr>
                <w:rFonts w:eastAsia="Times New Roman"/>
                <w:b/>
                <w:bCs/>
                <w:color w:val="000000"/>
                <w:szCs w:val="22"/>
                <w:lang w:eastAsia="en-NZ"/>
              </w:rPr>
              <w:t>3,096</w:t>
            </w:r>
          </w:p>
        </w:tc>
        <w:tc>
          <w:tcPr>
            <w:tcW w:w="1395" w:type="dxa"/>
            <w:noWrap/>
            <w:hideMark/>
          </w:tcPr>
          <w:p w:rsidR="00D81193" w:rsidRPr="00D81193" w:rsidRDefault="00D81193" w:rsidP="00D81193">
            <w:pPr>
              <w:keepLines w:val="0"/>
              <w:spacing w:before="0" w:after="0"/>
              <w:rPr>
                <w:rFonts w:eastAsia="Times New Roman"/>
                <w:color w:val="000000"/>
                <w:szCs w:val="22"/>
                <w:lang w:eastAsia="en-NZ"/>
              </w:rPr>
            </w:pPr>
            <w:r w:rsidRPr="00D81193">
              <w:rPr>
                <w:rFonts w:eastAsia="Times New Roman"/>
                <w:color w:val="000000"/>
                <w:szCs w:val="22"/>
                <w:lang w:eastAsia="en-NZ"/>
              </w:rPr>
              <w:t> </w:t>
            </w:r>
          </w:p>
        </w:tc>
      </w:tr>
    </w:tbl>
    <w:p w:rsidR="008A1448" w:rsidRDefault="008A1448" w:rsidP="00E60AD1"/>
    <w:p w:rsidR="008A1448" w:rsidRDefault="008A1448">
      <w:pPr>
        <w:keepLines w:val="0"/>
      </w:pPr>
      <w:r>
        <w:br w:type="page"/>
      </w:r>
    </w:p>
    <w:tbl>
      <w:tblPr>
        <w:tblStyle w:val="DIATable"/>
        <w:tblW w:w="8647" w:type="dxa"/>
        <w:tblLook w:val="04A0" w:firstRow="1" w:lastRow="0" w:firstColumn="1" w:lastColumn="0" w:noHBand="0" w:noVBand="1"/>
      </w:tblPr>
      <w:tblGrid>
        <w:gridCol w:w="6379"/>
        <w:gridCol w:w="873"/>
        <w:gridCol w:w="1395"/>
      </w:tblGrid>
      <w:tr w:rsidR="00790215" w:rsidRPr="00790215" w:rsidTr="002E277B">
        <w:trPr>
          <w:cnfStyle w:val="100000000000" w:firstRow="1" w:lastRow="0" w:firstColumn="0" w:lastColumn="0" w:oddVBand="0" w:evenVBand="0" w:oddHBand="0" w:evenHBand="0" w:firstRowFirstColumn="0" w:firstRowLastColumn="0" w:lastRowFirstColumn="0" w:lastRowLastColumn="0"/>
          <w:trHeight w:val="300"/>
        </w:trPr>
        <w:tc>
          <w:tcPr>
            <w:tcW w:w="8647" w:type="dxa"/>
            <w:gridSpan w:val="3"/>
            <w:noWrap/>
            <w:hideMark/>
          </w:tcPr>
          <w:p w:rsidR="00790215" w:rsidRPr="00790215" w:rsidRDefault="00CE23D1" w:rsidP="00790215">
            <w:pPr>
              <w:keepLines w:val="0"/>
              <w:spacing w:before="0" w:after="0"/>
              <w:jc w:val="center"/>
              <w:rPr>
                <w:rFonts w:eastAsia="Times New Roman"/>
                <w:b w:val="0"/>
                <w:color w:val="000000"/>
                <w:szCs w:val="22"/>
                <w:lang w:eastAsia="en-NZ"/>
              </w:rPr>
            </w:pPr>
            <w:r>
              <w:rPr>
                <w:rFonts w:eastAsia="Times New Roman"/>
                <w:b w:val="0"/>
                <w:szCs w:val="22"/>
                <w:lang w:eastAsia="en-NZ"/>
              </w:rPr>
              <w:t>What district were they from?</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b/>
                <w:bCs/>
                <w:color w:val="000000"/>
                <w:szCs w:val="22"/>
                <w:lang w:eastAsia="en-NZ"/>
              </w:rPr>
            </w:pPr>
          </w:p>
        </w:tc>
        <w:tc>
          <w:tcPr>
            <w:tcW w:w="873" w:type="dxa"/>
            <w:noWrap/>
            <w:hideMark/>
          </w:tcPr>
          <w:p w:rsidR="00790215" w:rsidRPr="00790215" w:rsidRDefault="00790215" w:rsidP="00790215">
            <w:pPr>
              <w:keepLines w:val="0"/>
              <w:spacing w:before="0" w:after="0"/>
              <w:rPr>
                <w:rFonts w:eastAsia="Times New Roman"/>
                <w:b/>
                <w:bCs/>
                <w:color w:val="000000"/>
                <w:szCs w:val="22"/>
                <w:lang w:eastAsia="en-NZ"/>
              </w:rPr>
            </w:pPr>
            <w:r w:rsidRPr="00790215">
              <w:rPr>
                <w:rFonts w:eastAsia="Times New Roman"/>
                <w:b/>
                <w:bCs/>
                <w:color w:val="000000"/>
                <w:szCs w:val="22"/>
                <w:lang w:eastAsia="en-NZ"/>
              </w:rPr>
              <w:t>Count</w:t>
            </w:r>
          </w:p>
        </w:tc>
        <w:tc>
          <w:tcPr>
            <w:tcW w:w="1395" w:type="dxa"/>
            <w:noWrap/>
            <w:hideMark/>
          </w:tcPr>
          <w:p w:rsidR="00790215" w:rsidRPr="00790215" w:rsidRDefault="00790215" w:rsidP="00790215">
            <w:pPr>
              <w:keepLines w:val="0"/>
              <w:spacing w:before="0" w:after="0"/>
              <w:rPr>
                <w:rFonts w:eastAsia="Times New Roman"/>
                <w:b/>
                <w:bCs/>
                <w:color w:val="000000"/>
                <w:szCs w:val="22"/>
                <w:lang w:eastAsia="en-NZ"/>
              </w:rPr>
            </w:pPr>
            <w:r w:rsidRPr="00790215">
              <w:rPr>
                <w:rFonts w:eastAsia="Times New Roman"/>
                <w:b/>
                <w:bCs/>
                <w:color w:val="000000"/>
                <w:szCs w:val="22"/>
                <w:lang w:eastAsia="en-NZ"/>
              </w:rPr>
              <w:t>Percentage</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Auckland</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821</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27%</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Christchurch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289</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9%</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Wellington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120</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4%</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Tauranga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112</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4%</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Dunedin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88</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3%</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Manawatu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82</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3%</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Waikato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79</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3%</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Hamilton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75</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Waimakariri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61</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Lower Hutt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54</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Selwyn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54</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Far North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53</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New Plymouth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53</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Rotorua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49</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Upper Hutt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48</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Nelson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39</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Invercargill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37</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Western Bay of Plenty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37</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Waipa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34</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Hastings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30</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Horowhenua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28</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Timaru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28</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Taupo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27</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Porirua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26</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Central Hawke's Bay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25</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Kaipara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25</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Palmerston North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25</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Tasman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24</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Marlborough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22</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Matamata-Piako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20</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Napier City</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19</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South Taranaki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18</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Southland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18</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Gisborne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16</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Grey District</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16</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Other districts</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213</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7%</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color w:val="000000"/>
                <w:szCs w:val="22"/>
                <w:lang w:eastAsia="en-NZ"/>
              </w:rPr>
            </w:pPr>
            <w:r w:rsidRPr="00790215">
              <w:rPr>
                <w:rFonts w:eastAsia="Times New Roman"/>
                <w:color w:val="000000"/>
                <w:szCs w:val="22"/>
                <w:lang w:eastAsia="en-NZ"/>
              </w:rPr>
              <w:t>Unspecified</w:t>
            </w:r>
          </w:p>
        </w:tc>
        <w:tc>
          <w:tcPr>
            <w:tcW w:w="873"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331</w:t>
            </w:r>
          </w:p>
        </w:tc>
        <w:tc>
          <w:tcPr>
            <w:tcW w:w="1395" w:type="dxa"/>
            <w:noWrap/>
            <w:hideMark/>
          </w:tcPr>
          <w:p w:rsidR="00790215" w:rsidRPr="00790215" w:rsidRDefault="00790215" w:rsidP="00790215">
            <w:pPr>
              <w:keepLines w:val="0"/>
              <w:spacing w:before="0" w:after="0"/>
              <w:jc w:val="right"/>
              <w:rPr>
                <w:rFonts w:eastAsia="Times New Roman"/>
                <w:color w:val="000000"/>
                <w:szCs w:val="22"/>
                <w:lang w:eastAsia="en-NZ"/>
              </w:rPr>
            </w:pPr>
            <w:r w:rsidRPr="00790215">
              <w:rPr>
                <w:rFonts w:eastAsia="Times New Roman"/>
                <w:color w:val="000000"/>
                <w:szCs w:val="22"/>
                <w:lang w:eastAsia="en-NZ"/>
              </w:rPr>
              <w:t>11%</w:t>
            </w:r>
          </w:p>
        </w:tc>
      </w:tr>
      <w:tr w:rsidR="00790215" w:rsidRPr="00790215" w:rsidTr="002E277B">
        <w:trPr>
          <w:trHeight w:val="300"/>
        </w:trPr>
        <w:tc>
          <w:tcPr>
            <w:tcW w:w="6379" w:type="dxa"/>
            <w:noWrap/>
            <w:hideMark/>
          </w:tcPr>
          <w:p w:rsidR="00790215" w:rsidRPr="00790215" w:rsidRDefault="00790215" w:rsidP="00790215">
            <w:pPr>
              <w:keepLines w:val="0"/>
              <w:spacing w:before="0" w:after="0"/>
              <w:rPr>
                <w:rFonts w:eastAsia="Times New Roman"/>
                <w:b/>
                <w:bCs/>
                <w:color w:val="000000"/>
                <w:szCs w:val="22"/>
                <w:lang w:eastAsia="en-NZ"/>
              </w:rPr>
            </w:pPr>
            <w:r w:rsidRPr="00790215">
              <w:rPr>
                <w:rFonts w:eastAsia="Times New Roman"/>
                <w:b/>
                <w:bCs/>
                <w:color w:val="000000"/>
                <w:szCs w:val="22"/>
                <w:lang w:eastAsia="en-NZ"/>
              </w:rPr>
              <w:t>Total</w:t>
            </w:r>
          </w:p>
        </w:tc>
        <w:tc>
          <w:tcPr>
            <w:tcW w:w="873" w:type="dxa"/>
            <w:noWrap/>
            <w:hideMark/>
          </w:tcPr>
          <w:p w:rsidR="00790215" w:rsidRPr="00790215" w:rsidRDefault="00790215" w:rsidP="00790215">
            <w:pPr>
              <w:keepLines w:val="0"/>
              <w:spacing w:before="0" w:after="0"/>
              <w:jc w:val="right"/>
              <w:rPr>
                <w:rFonts w:eastAsia="Times New Roman"/>
                <w:b/>
                <w:bCs/>
                <w:color w:val="000000"/>
                <w:szCs w:val="22"/>
                <w:lang w:eastAsia="en-NZ"/>
              </w:rPr>
            </w:pPr>
            <w:r w:rsidRPr="00790215">
              <w:rPr>
                <w:rFonts w:eastAsia="Times New Roman"/>
                <w:b/>
                <w:bCs/>
                <w:color w:val="000000"/>
                <w:szCs w:val="22"/>
                <w:lang w:eastAsia="en-NZ"/>
              </w:rPr>
              <w:t>3,096</w:t>
            </w:r>
          </w:p>
        </w:tc>
        <w:tc>
          <w:tcPr>
            <w:tcW w:w="1395" w:type="dxa"/>
            <w:noWrap/>
            <w:hideMark/>
          </w:tcPr>
          <w:p w:rsidR="00790215" w:rsidRPr="00790215" w:rsidRDefault="00790215" w:rsidP="00790215">
            <w:pPr>
              <w:keepLines w:val="0"/>
              <w:spacing w:before="0" w:after="0"/>
              <w:rPr>
                <w:rFonts w:eastAsia="Times New Roman"/>
                <w:color w:val="000000"/>
                <w:szCs w:val="22"/>
                <w:lang w:eastAsia="en-NZ"/>
              </w:rPr>
            </w:pPr>
          </w:p>
        </w:tc>
      </w:tr>
    </w:tbl>
    <w:p w:rsidR="00D81193" w:rsidRPr="00E60AD1" w:rsidRDefault="00D81193" w:rsidP="00E60AD1"/>
    <w:p w:rsidR="004734F8" w:rsidRDefault="004734F8" w:rsidP="004734F8"/>
    <w:sectPr w:rsidR="004734F8" w:rsidSect="006854A7">
      <w:footerReference w:type="default" r:id="rId28"/>
      <w:pgSz w:w="11907" w:h="16840" w:code="9"/>
      <w:pgMar w:top="1418" w:right="1418" w:bottom="992" w:left="1418"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C1" w:rsidRDefault="002808C1">
      <w:r>
        <w:separator/>
      </w:r>
    </w:p>
  </w:endnote>
  <w:endnote w:type="continuationSeparator" w:id="0">
    <w:p w:rsidR="002808C1" w:rsidRDefault="0028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16" w:rsidRPr="00391C7C" w:rsidRDefault="00717516"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F81B7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C1" w:rsidRDefault="002808C1" w:rsidP="006E29CC">
      <w:pPr>
        <w:pStyle w:val="Spacer"/>
      </w:pPr>
      <w:r>
        <w:separator/>
      </w:r>
    </w:p>
    <w:p w:rsidR="002808C1" w:rsidRDefault="002808C1" w:rsidP="006E29CC">
      <w:pPr>
        <w:pStyle w:val="Spacer"/>
      </w:pPr>
    </w:p>
  </w:footnote>
  <w:footnote w:type="continuationSeparator" w:id="0">
    <w:p w:rsidR="002808C1" w:rsidRDefault="002808C1">
      <w:r>
        <w:continuationSeparator/>
      </w:r>
    </w:p>
  </w:footnote>
  <w:footnote w:id="1">
    <w:p w:rsidR="00AF019D" w:rsidRDefault="00AF019D">
      <w:pPr>
        <w:pStyle w:val="FootnoteText"/>
      </w:pPr>
      <w:r>
        <w:rPr>
          <w:rStyle w:val="FootnoteReference"/>
        </w:rPr>
        <w:footnoteRef/>
      </w:r>
      <w:r>
        <w:t xml:space="preserve"> No graph</w:t>
      </w:r>
      <w:r w:rsidR="00A750DD">
        <w:t>ic</w:t>
      </w:r>
      <w:r>
        <w:t xml:space="preserve"> provided as respondents generally only offered one explanation for why dog breeds are the biggest contributing factor.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29432066"/>
    <w:multiLevelType w:val="hybridMultilevel"/>
    <w:tmpl w:val="1D860D60"/>
    <w:lvl w:ilvl="0" w:tplc="5B02D7E0">
      <w:start w:val="59"/>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E57839"/>
    <w:multiLevelType w:val="hybridMultilevel"/>
    <w:tmpl w:val="2E4201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02093D"/>
    <w:multiLevelType w:val="hybridMultilevel"/>
    <w:tmpl w:val="029EB6DA"/>
    <w:lvl w:ilvl="0" w:tplc="ED1CCF16">
      <w:start w:val="5"/>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CEB511F"/>
    <w:multiLevelType w:val="hybridMultilevel"/>
    <w:tmpl w:val="2E607F6A"/>
    <w:lvl w:ilvl="0" w:tplc="5B02D7E0">
      <w:start w:val="59"/>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nsid w:val="65315376"/>
    <w:multiLevelType w:val="hybridMultilevel"/>
    <w:tmpl w:val="D90A0EF4"/>
    <w:lvl w:ilvl="0" w:tplc="8800DA0E">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66564AA1"/>
    <w:multiLevelType w:val="hybridMultilevel"/>
    <w:tmpl w:val="7D546A7E"/>
    <w:lvl w:ilvl="0" w:tplc="5B02D7E0">
      <w:start w:val="59"/>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3"/>
  </w:num>
  <w:num w:numId="2">
    <w:abstractNumId w:val="22"/>
  </w:num>
  <w:num w:numId="3">
    <w:abstractNumId w:val="19"/>
  </w:num>
  <w:num w:numId="4">
    <w:abstractNumId w:val="30"/>
  </w:num>
  <w:num w:numId="5">
    <w:abstractNumId w:val="24"/>
  </w:num>
  <w:num w:numId="6">
    <w:abstractNumId w:val="28"/>
  </w:num>
  <w:num w:numId="7">
    <w:abstractNumId w:val="16"/>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1"/>
  </w:num>
  <w:num w:numId="21">
    <w:abstractNumId w:val="29"/>
  </w:num>
  <w:num w:numId="22">
    <w:abstractNumId w:val="26"/>
  </w:num>
  <w:num w:numId="23">
    <w:abstractNumId w:val="21"/>
  </w:num>
  <w:num w:numId="24">
    <w:abstractNumId w:val="18"/>
  </w:num>
  <w:num w:numId="25">
    <w:abstractNumId w:val="12"/>
  </w:num>
  <w:num w:numId="26">
    <w:abstractNumId w:val="10"/>
  </w:num>
  <w:num w:numId="27">
    <w:abstractNumId w:val="31"/>
  </w:num>
  <w:num w:numId="28">
    <w:abstractNumId w:val="31"/>
  </w:num>
  <w:num w:numId="29">
    <w:abstractNumId w:val="29"/>
  </w:num>
  <w:num w:numId="30">
    <w:abstractNumId w:val="29"/>
  </w:num>
  <w:num w:numId="31">
    <w:abstractNumId w:val="21"/>
  </w:num>
  <w:num w:numId="32">
    <w:abstractNumId w:val="26"/>
  </w:num>
  <w:num w:numId="33">
    <w:abstractNumId w:val="21"/>
  </w:num>
  <w:num w:numId="34">
    <w:abstractNumId w:val="21"/>
  </w:num>
  <w:num w:numId="35">
    <w:abstractNumId w:val="18"/>
  </w:num>
  <w:num w:numId="36">
    <w:abstractNumId w:val="18"/>
  </w:num>
  <w:num w:numId="37">
    <w:abstractNumId w:val="18"/>
  </w:num>
  <w:num w:numId="38">
    <w:abstractNumId w:val="12"/>
  </w:num>
  <w:num w:numId="39">
    <w:abstractNumId w:val="10"/>
  </w:num>
  <w:num w:numId="40">
    <w:abstractNumId w:val="10"/>
  </w:num>
  <w:num w:numId="41">
    <w:abstractNumId w:val="10"/>
  </w:num>
  <w:num w:numId="42">
    <w:abstractNumId w:val="25"/>
  </w:num>
  <w:num w:numId="43">
    <w:abstractNumId w:val="15"/>
  </w:num>
  <w:num w:numId="44">
    <w:abstractNumId w:val="17"/>
  </w:num>
  <w:num w:numId="45">
    <w:abstractNumId w:val="20"/>
  </w:num>
  <w:num w:numId="46">
    <w:abstractNumId w:val="27"/>
  </w:num>
  <w:num w:numId="4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33"/>
    <w:rsid w:val="00003360"/>
    <w:rsid w:val="00020010"/>
    <w:rsid w:val="00021A7F"/>
    <w:rsid w:val="00022BB9"/>
    <w:rsid w:val="00032A66"/>
    <w:rsid w:val="00033F08"/>
    <w:rsid w:val="00034673"/>
    <w:rsid w:val="000409E2"/>
    <w:rsid w:val="00044EA1"/>
    <w:rsid w:val="00063BB2"/>
    <w:rsid w:val="000677A5"/>
    <w:rsid w:val="00072F5E"/>
    <w:rsid w:val="00076035"/>
    <w:rsid w:val="00077013"/>
    <w:rsid w:val="00091C3A"/>
    <w:rsid w:val="00092587"/>
    <w:rsid w:val="000953BD"/>
    <w:rsid w:val="000A1F59"/>
    <w:rsid w:val="000A4278"/>
    <w:rsid w:val="000A55AB"/>
    <w:rsid w:val="000B76A4"/>
    <w:rsid w:val="000D7EDD"/>
    <w:rsid w:val="000E09DC"/>
    <w:rsid w:val="000E677B"/>
    <w:rsid w:val="000F1658"/>
    <w:rsid w:val="000F4ADF"/>
    <w:rsid w:val="000F61AF"/>
    <w:rsid w:val="00100AAB"/>
    <w:rsid w:val="0010171C"/>
    <w:rsid w:val="0010184D"/>
    <w:rsid w:val="00102FAD"/>
    <w:rsid w:val="00114A51"/>
    <w:rsid w:val="00116E65"/>
    <w:rsid w:val="00120F2D"/>
    <w:rsid w:val="00121870"/>
    <w:rsid w:val="0012769A"/>
    <w:rsid w:val="00132A6E"/>
    <w:rsid w:val="0013424E"/>
    <w:rsid w:val="00141C6E"/>
    <w:rsid w:val="001420E8"/>
    <w:rsid w:val="00143173"/>
    <w:rsid w:val="0015404E"/>
    <w:rsid w:val="0015739D"/>
    <w:rsid w:val="00163C12"/>
    <w:rsid w:val="0016433D"/>
    <w:rsid w:val="001936DE"/>
    <w:rsid w:val="00197A30"/>
    <w:rsid w:val="001A2B31"/>
    <w:rsid w:val="001A3B31"/>
    <w:rsid w:val="001A5F55"/>
    <w:rsid w:val="001B646D"/>
    <w:rsid w:val="001C0031"/>
    <w:rsid w:val="001C3585"/>
    <w:rsid w:val="001D0111"/>
    <w:rsid w:val="001F4142"/>
    <w:rsid w:val="002005BA"/>
    <w:rsid w:val="00205FE8"/>
    <w:rsid w:val="00206BA3"/>
    <w:rsid w:val="00215160"/>
    <w:rsid w:val="002224B4"/>
    <w:rsid w:val="00226A6A"/>
    <w:rsid w:val="00226C01"/>
    <w:rsid w:val="00226D5E"/>
    <w:rsid w:val="00237A3D"/>
    <w:rsid w:val="00240E83"/>
    <w:rsid w:val="00242B8E"/>
    <w:rsid w:val="00247071"/>
    <w:rsid w:val="002502D1"/>
    <w:rsid w:val="00266C39"/>
    <w:rsid w:val="00270EEC"/>
    <w:rsid w:val="00271FDE"/>
    <w:rsid w:val="00277DBA"/>
    <w:rsid w:val="002806A2"/>
    <w:rsid w:val="002808C1"/>
    <w:rsid w:val="0028230E"/>
    <w:rsid w:val="00285F2E"/>
    <w:rsid w:val="002864B9"/>
    <w:rsid w:val="00297CC7"/>
    <w:rsid w:val="002A194F"/>
    <w:rsid w:val="002A4BD9"/>
    <w:rsid w:val="002A4FE7"/>
    <w:rsid w:val="002B1CEB"/>
    <w:rsid w:val="002B7D35"/>
    <w:rsid w:val="002C23CC"/>
    <w:rsid w:val="002C67B2"/>
    <w:rsid w:val="002D4BBC"/>
    <w:rsid w:val="002E277B"/>
    <w:rsid w:val="002E7464"/>
    <w:rsid w:val="003004C1"/>
    <w:rsid w:val="0030084C"/>
    <w:rsid w:val="003129BA"/>
    <w:rsid w:val="003148FC"/>
    <w:rsid w:val="00330820"/>
    <w:rsid w:val="00332BFD"/>
    <w:rsid w:val="00340954"/>
    <w:rsid w:val="00342DBF"/>
    <w:rsid w:val="00342F83"/>
    <w:rsid w:val="00350016"/>
    <w:rsid w:val="003539CA"/>
    <w:rsid w:val="00365A33"/>
    <w:rsid w:val="00370FC0"/>
    <w:rsid w:val="00373206"/>
    <w:rsid w:val="00383F7C"/>
    <w:rsid w:val="00386157"/>
    <w:rsid w:val="00390D28"/>
    <w:rsid w:val="00391C7C"/>
    <w:rsid w:val="003A10DA"/>
    <w:rsid w:val="003A12C8"/>
    <w:rsid w:val="003A1348"/>
    <w:rsid w:val="003A3090"/>
    <w:rsid w:val="003A6FFE"/>
    <w:rsid w:val="003B21DD"/>
    <w:rsid w:val="003B2916"/>
    <w:rsid w:val="003B3A23"/>
    <w:rsid w:val="003B3C24"/>
    <w:rsid w:val="003C0BC7"/>
    <w:rsid w:val="003C63D0"/>
    <w:rsid w:val="003D0506"/>
    <w:rsid w:val="003D2DB4"/>
    <w:rsid w:val="003D353C"/>
    <w:rsid w:val="003D4F29"/>
    <w:rsid w:val="003E63F3"/>
    <w:rsid w:val="003E7508"/>
    <w:rsid w:val="003F5886"/>
    <w:rsid w:val="0040020C"/>
    <w:rsid w:val="0040700B"/>
    <w:rsid w:val="00407F54"/>
    <w:rsid w:val="00411341"/>
    <w:rsid w:val="00411DAC"/>
    <w:rsid w:val="00413966"/>
    <w:rsid w:val="00415CDB"/>
    <w:rsid w:val="00424863"/>
    <w:rsid w:val="0042551E"/>
    <w:rsid w:val="00426491"/>
    <w:rsid w:val="00433AD8"/>
    <w:rsid w:val="004518B7"/>
    <w:rsid w:val="004550CF"/>
    <w:rsid w:val="004552A0"/>
    <w:rsid w:val="00457A22"/>
    <w:rsid w:val="00460A83"/>
    <w:rsid w:val="004614EC"/>
    <w:rsid w:val="00461D39"/>
    <w:rsid w:val="0046577B"/>
    <w:rsid w:val="0046665A"/>
    <w:rsid w:val="004734F8"/>
    <w:rsid w:val="00477619"/>
    <w:rsid w:val="00481D06"/>
    <w:rsid w:val="004867EA"/>
    <w:rsid w:val="00486E6E"/>
    <w:rsid w:val="004A367F"/>
    <w:rsid w:val="004A5823"/>
    <w:rsid w:val="004B0AAF"/>
    <w:rsid w:val="004B1D28"/>
    <w:rsid w:val="004B277E"/>
    <w:rsid w:val="004B3924"/>
    <w:rsid w:val="004C39FA"/>
    <w:rsid w:val="004C4DDD"/>
    <w:rsid w:val="004D06BB"/>
    <w:rsid w:val="004D1706"/>
    <w:rsid w:val="004D243F"/>
    <w:rsid w:val="004D45CF"/>
    <w:rsid w:val="004D7473"/>
    <w:rsid w:val="004E4202"/>
    <w:rsid w:val="004F29E4"/>
    <w:rsid w:val="00504B12"/>
    <w:rsid w:val="0051048E"/>
    <w:rsid w:val="0051119C"/>
    <w:rsid w:val="00512ACB"/>
    <w:rsid w:val="00521FF8"/>
    <w:rsid w:val="0052216D"/>
    <w:rsid w:val="00526115"/>
    <w:rsid w:val="0052768A"/>
    <w:rsid w:val="00533FAF"/>
    <w:rsid w:val="005366B6"/>
    <w:rsid w:val="00555832"/>
    <w:rsid w:val="00556A49"/>
    <w:rsid w:val="00561A97"/>
    <w:rsid w:val="00563DAC"/>
    <w:rsid w:val="00566B3A"/>
    <w:rsid w:val="005675E0"/>
    <w:rsid w:val="00570C00"/>
    <w:rsid w:val="00577153"/>
    <w:rsid w:val="0058206B"/>
    <w:rsid w:val="00582B2A"/>
    <w:rsid w:val="00585690"/>
    <w:rsid w:val="00593B07"/>
    <w:rsid w:val="00595B33"/>
    <w:rsid w:val="0059662F"/>
    <w:rsid w:val="005B4147"/>
    <w:rsid w:val="005C568A"/>
    <w:rsid w:val="005D2191"/>
    <w:rsid w:val="005D3066"/>
    <w:rsid w:val="005D3404"/>
    <w:rsid w:val="005E110E"/>
    <w:rsid w:val="005E1818"/>
    <w:rsid w:val="005E43CF"/>
    <w:rsid w:val="005E4B13"/>
    <w:rsid w:val="005E4C02"/>
    <w:rsid w:val="005E4E3E"/>
    <w:rsid w:val="005F01DF"/>
    <w:rsid w:val="005F76CC"/>
    <w:rsid w:val="005F7FF8"/>
    <w:rsid w:val="00600CA4"/>
    <w:rsid w:val="00602416"/>
    <w:rsid w:val="006041F2"/>
    <w:rsid w:val="00604C3E"/>
    <w:rsid w:val="00606D01"/>
    <w:rsid w:val="006143F8"/>
    <w:rsid w:val="006225CA"/>
    <w:rsid w:val="00623F9B"/>
    <w:rsid w:val="00625AD9"/>
    <w:rsid w:val="006348AE"/>
    <w:rsid w:val="00660753"/>
    <w:rsid w:val="00662716"/>
    <w:rsid w:val="00665DB1"/>
    <w:rsid w:val="0066632A"/>
    <w:rsid w:val="00666C6C"/>
    <w:rsid w:val="00667187"/>
    <w:rsid w:val="00676EB6"/>
    <w:rsid w:val="00677B13"/>
    <w:rsid w:val="00677F4E"/>
    <w:rsid w:val="00681A08"/>
    <w:rsid w:val="006853D9"/>
    <w:rsid w:val="006854A7"/>
    <w:rsid w:val="00685ECF"/>
    <w:rsid w:val="006871D3"/>
    <w:rsid w:val="006875B8"/>
    <w:rsid w:val="00687CA4"/>
    <w:rsid w:val="00687CEA"/>
    <w:rsid w:val="00692214"/>
    <w:rsid w:val="00692EFF"/>
    <w:rsid w:val="00695B75"/>
    <w:rsid w:val="006A1A95"/>
    <w:rsid w:val="006A38B7"/>
    <w:rsid w:val="006A44E4"/>
    <w:rsid w:val="006B0386"/>
    <w:rsid w:val="006B1CB2"/>
    <w:rsid w:val="006B1DD1"/>
    <w:rsid w:val="006B3396"/>
    <w:rsid w:val="006C5A4E"/>
    <w:rsid w:val="006C78AC"/>
    <w:rsid w:val="006D46FE"/>
    <w:rsid w:val="006D638F"/>
    <w:rsid w:val="006E29CC"/>
    <w:rsid w:val="006E7BF7"/>
    <w:rsid w:val="006F019E"/>
    <w:rsid w:val="006F2457"/>
    <w:rsid w:val="006F5737"/>
    <w:rsid w:val="007068C8"/>
    <w:rsid w:val="00715B8F"/>
    <w:rsid w:val="0071601C"/>
    <w:rsid w:val="00717516"/>
    <w:rsid w:val="007202D5"/>
    <w:rsid w:val="007225A4"/>
    <w:rsid w:val="00725884"/>
    <w:rsid w:val="0073106E"/>
    <w:rsid w:val="00734F1F"/>
    <w:rsid w:val="007541C1"/>
    <w:rsid w:val="00756BB7"/>
    <w:rsid w:val="0075764B"/>
    <w:rsid w:val="00760C01"/>
    <w:rsid w:val="00761293"/>
    <w:rsid w:val="00761439"/>
    <w:rsid w:val="00767C04"/>
    <w:rsid w:val="00772C2F"/>
    <w:rsid w:val="007736A2"/>
    <w:rsid w:val="00773F2E"/>
    <w:rsid w:val="007743DA"/>
    <w:rsid w:val="00790215"/>
    <w:rsid w:val="007955BA"/>
    <w:rsid w:val="007965BF"/>
    <w:rsid w:val="007A1812"/>
    <w:rsid w:val="007A6226"/>
    <w:rsid w:val="007B3C61"/>
    <w:rsid w:val="007B6DB1"/>
    <w:rsid w:val="007C42FA"/>
    <w:rsid w:val="007C7089"/>
    <w:rsid w:val="007D1918"/>
    <w:rsid w:val="007D3469"/>
    <w:rsid w:val="007D3BAF"/>
    <w:rsid w:val="007D3DD3"/>
    <w:rsid w:val="007E3C5A"/>
    <w:rsid w:val="007E42E5"/>
    <w:rsid w:val="007E4BFB"/>
    <w:rsid w:val="007F06CA"/>
    <w:rsid w:val="00802AA4"/>
    <w:rsid w:val="00807CCD"/>
    <w:rsid w:val="0082264B"/>
    <w:rsid w:val="00825570"/>
    <w:rsid w:val="008260F8"/>
    <w:rsid w:val="0082765B"/>
    <w:rsid w:val="008337DC"/>
    <w:rsid w:val="008352E0"/>
    <w:rsid w:val="00835BD7"/>
    <w:rsid w:val="00843D71"/>
    <w:rsid w:val="0084665C"/>
    <w:rsid w:val="0084745A"/>
    <w:rsid w:val="00853A22"/>
    <w:rsid w:val="00860B2B"/>
    <w:rsid w:val="00870045"/>
    <w:rsid w:val="008701E6"/>
    <w:rsid w:val="00876E5F"/>
    <w:rsid w:val="0088263E"/>
    <w:rsid w:val="00890CE4"/>
    <w:rsid w:val="00891A31"/>
    <w:rsid w:val="008949BB"/>
    <w:rsid w:val="008A1448"/>
    <w:rsid w:val="008A7E66"/>
    <w:rsid w:val="008B020F"/>
    <w:rsid w:val="008B4123"/>
    <w:rsid w:val="008C3187"/>
    <w:rsid w:val="008C5009"/>
    <w:rsid w:val="008C5E4F"/>
    <w:rsid w:val="008D29AD"/>
    <w:rsid w:val="008D2B6E"/>
    <w:rsid w:val="008D3D92"/>
    <w:rsid w:val="008D63B7"/>
    <w:rsid w:val="008D6A03"/>
    <w:rsid w:val="008D6DF8"/>
    <w:rsid w:val="008E34B9"/>
    <w:rsid w:val="008E599A"/>
    <w:rsid w:val="008E7FEE"/>
    <w:rsid w:val="008F0821"/>
    <w:rsid w:val="008F2803"/>
    <w:rsid w:val="008F5F9C"/>
    <w:rsid w:val="008F67F5"/>
    <w:rsid w:val="008F689D"/>
    <w:rsid w:val="008F6BCE"/>
    <w:rsid w:val="00900606"/>
    <w:rsid w:val="00900D4B"/>
    <w:rsid w:val="009016AC"/>
    <w:rsid w:val="00907486"/>
    <w:rsid w:val="0091318D"/>
    <w:rsid w:val="009167B4"/>
    <w:rsid w:val="009170B9"/>
    <w:rsid w:val="009171B5"/>
    <w:rsid w:val="009219C8"/>
    <w:rsid w:val="00927482"/>
    <w:rsid w:val="00943D3F"/>
    <w:rsid w:val="00944C2D"/>
    <w:rsid w:val="0095112B"/>
    <w:rsid w:val="009669CF"/>
    <w:rsid w:val="00973A6D"/>
    <w:rsid w:val="0098477E"/>
    <w:rsid w:val="009865AA"/>
    <w:rsid w:val="00987080"/>
    <w:rsid w:val="0098765A"/>
    <w:rsid w:val="009968B0"/>
    <w:rsid w:val="009A184B"/>
    <w:rsid w:val="009A18A6"/>
    <w:rsid w:val="009A3071"/>
    <w:rsid w:val="009A69A1"/>
    <w:rsid w:val="009A6CB2"/>
    <w:rsid w:val="009B0982"/>
    <w:rsid w:val="009B4C99"/>
    <w:rsid w:val="009C262C"/>
    <w:rsid w:val="009C6B52"/>
    <w:rsid w:val="009D23A6"/>
    <w:rsid w:val="009D28CF"/>
    <w:rsid w:val="009D3C4C"/>
    <w:rsid w:val="009D700E"/>
    <w:rsid w:val="009E4272"/>
    <w:rsid w:val="009E5D36"/>
    <w:rsid w:val="009E7CA0"/>
    <w:rsid w:val="00A02297"/>
    <w:rsid w:val="00A04392"/>
    <w:rsid w:val="00A10224"/>
    <w:rsid w:val="00A16003"/>
    <w:rsid w:val="00A167D7"/>
    <w:rsid w:val="00A22ED1"/>
    <w:rsid w:val="00A24FBB"/>
    <w:rsid w:val="00A25B15"/>
    <w:rsid w:val="00A30F70"/>
    <w:rsid w:val="00A313C6"/>
    <w:rsid w:val="00A33F3D"/>
    <w:rsid w:val="00A36309"/>
    <w:rsid w:val="00A41CF7"/>
    <w:rsid w:val="00A42ED2"/>
    <w:rsid w:val="00A43FCE"/>
    <w:rsid w:val="00A44B33"/>
    <w:rsid w:val="00A4607D"/>
    <w:rsid w:val="00A47499"/>
    <w:rsid w:val="00A50E00"/>
    <w:rsid w:val="00A52529"/>
    <w:rsid w:val="00A53624"/>
    <w:rsid w:val="00A5766B"/>
    <w:rsid w:val="00A57813"/>
    <w:rsid w:val="00A629AF"/>
    <w:rsid w:val="00A67083"/>
    <w:rsid w:val="00A750DD"/>
    <w:rsid w:val="00A840D6"/>
    <w:rsid w:val="00A8633D"/>
    <w:rsid w:val="00A863E3"/>
    <w:rsid w:val="00AA4DDE"/>
    <w:rsid w:val="00AA7E53"/>
    <w:rsid w:val="00AB3A92"/>
    <w:rsid w:val="00AB478B"/>
    <w:rsid w:val="00AB4AD9"/>
    <w:rsid w:val="00AD1202"/>
    <w:rsid w:val="00AD6E77"/>
    <w:rsid w:val="00AD7A25"/>
    <w:rsid w:val="00AE0C7F"/>
    <w:rsid w:val="00AE5F08"/>
    <w:rsid w:val="00AF019D"/>
    <w:rsid w:val="00AF3A5A"/>
    <w:rsid w:val="00AF4EA1"/>
    <w:rsid w:val="00AF5218"/>
    <w:rsid w:val="00B0480E"/>
    <w:rsid w:val="00B1026A"/>
    <w:rsid w:val="00B21166"/>
    <w:rsid w:val="00B263AE"/>
    <w:rsid w:val="00B456E6"/>
    <w:rsid w:val="00B47091"/>
    <w:rsid w:val="00B54E6E"/>
    <w:rsid w:val="00B55B50"/>
    <w:rsid w:val="00B61E5B"/>
    <w:rsid w:val="00B62134"/>
    <w:rsid w:val="00B62C3E"/>
    <w:rsid w:val="00B645DE"/>
    <w:rsid w:val="00B65857"/>
    <w:rsid w:val="00B66698"/>
    <w:rsid w:val="00B70EB2"/>
    <w:rsid w:val="00B745DC"/>
    <w:rsid w:val="00B84350"/>
    <w:rsid w:val="00B855A6"/>
    <w:rsid w:val="00B860DA"/>
    <w:rsid w:val="00B91098"/>
    <w:rsid w:val="00B91904"/>
    <w:rsid w:val="00B92735"/>
    <w:rsid w:val="00B969ED"/>
    <w:rsid w:val="00BB0D90"/>
    <w:rsid w:val="00BB12AC"/>
    <w:rsid w:val="00BB60C6"/>
    <w:rsid w:val="00BB61F9"/>
    <w:rsid w:val="00BB7984"/>
    <w:rsid w:val="00BC6A06"/>
    <w:rsid w:val="00BD137C"/>
    <w:rsid w:val="00BD464A"/>
    <w:rsid w:val="00BE2FA3"/>
    <w:rsid w:val="00BE5679"/>
    <w:rsid w:val="00BF1BFB"/>
    <w:rsid w:val="00C03596"/>
    <w:rsid w:val="00C15A13"/>
    <w:rsid w:val="00C238D9"/>
    <w:rsid w:val="00C24A9D"/>
    <w:rsid w:val="00C2677E"/>
    <w:rsid w:val="00C31542"/>
    <w:rsid w:val="00C41E45"/>
    <w:rsid w:val="00C53658"/>
    <w:rsid w:val="00C6078D"/>
    <w:rsid w:val="00C657CF"/>
    <w:rsid w:val="00C74CD8"/>
    <w:rsid w:val="00C80D62"/>
    <w:rsid w:val="00C957C5"/>
    <w:rsid w:val="00C96BFD"/>
    <w:rsid w:val="00CA5358"/>
    <w:rsid w:val="00CD301A"/>
    <w:rsid w:val="00CD502A"/>
    <w:rsid w:val="00CD6F4C"/>
    <w:rsid w:val="00CE23D1"/>
    <w:rsid w:val="00CE735C"/>
    <w:rsid w:val="00CF12CF"/>
    <w:rsid w:val="00D060D2"/>
    <w:rsid w:val="00D14394"/>
    <w:rsid w:val="00D242CD"/>
    <w:rsid w:val="00D341C3"/>
    <w:rsid w:val="00D41056"/>
    <w:rsid w:val="00D42843"/>
    <w:rsid w:val="00D4549A"/>
    <w:rsid w:val="00D45DDE"/>
    <w:rsid w:val="00D5152A"/>
    <w:rsid w:val="00D52371"/>
    <w:rsid w:val="00D5358C"/>
    <w:rsid w:val="00D65145"/>
    <w:rsid w:val="00D71465"/>
    <w:rsid w:val="00D74314"/>
    <w:rsid w:val="00D76380"/>
    <w:rsid w:val="00D76B06"/>
    <w:rsid w:val="00D774C5"/>
    <w:rsid w:val="00D81193"/>
    <w:rsid w:val="00D92505"/>
    <w:rsid w:val="00DA267C"/>
    <w:rsid w:val="00DA5101"/>
    <w:rsid w:val="00DA6138"/>
    <w:rsid w:val="00DA79EF"/>
    <w:rsid w:val="00DB0C0B"/>
    <w:rsid w:val="00DB3B74"/>
    <w:rsid w:val="00DB55A4"/>
    <w:rsid w:val="00DB7184"/>
    <w:rsid w:val="00DC5870"/>
    <w:rsid w:val="00DD0384"/>
    <w:rsid w:val="00DD0901"/>
    <w:rsid w:val="00DD2789"/>
    <w:rsid w:val="00DD3BD0"/>
    <w:rsid w:val="00DD3DD8"/>
    <w:rsid w:val="00DD6B0C"/>
    <w:rsid w:val="00DE16B6"/>
    <w:rsid w:val="00DE36CA"/>
    <w:rsid w:val="00DE4E1D"/>
    <w:rsid w:val="00DE7E63"/>
    <w:rsid w:val="00DF2911"/>
    <w:rsid w:val="00DF3E73"/>
    <w:rsid w:val="00DF4AE9"/>
    <w:rsid w:val="00E01E02"/>
    <w:rsid w:val="00E16D9D"/>
    <w:rsid w:val="00E20710"/>
    <w:rsid w:val="00E207F7"/>
    <w:rsid w:val="00E20FC3"/>
    <w:rsid w:val="00E26066"/>
    <w:rsid w:val="00E26D66"/>
    <w:rsid w:val="00E320C8"/>
    <w:rsid w:val="00E340F5"/>
    <w:rsid w:val="00E367C5"/>
    <w:rsid w:val="00E37275"/>
    <w:rsid w:val="00E37E71"/>
    <w:rsid w:val="00E42847"/>
    <w:rsid w:val="00E45F25"/>
    <w:rsid w:val="00E46064"/>
    <w:rsid w:val="00E57F71"/>
    <w:rsid w:val="00E604A1"/>
    <w:rsid w:val="00E60AD1"/>
    <w:rsid w:val="00E65826"/>
    <w:rsid w:val="00E73AA8"/>
    <w:rsid w:val="00E80228"/>
    <w:rsid w:val="00E81295"/>
    <w:rsid w:val="00E84D4A"/>
    <w:rsid w:val="00E92997"/>
    <w:rsid w:val="00E92E93"/>
    <w:rsid w:val="00E959A0"/>
    <w:rsid w:val="00E96094"/>
    <w:rsid w:val="00EA2ED4"/>
    <w:rsid w:val="00EA491A"/>
    <w:rsid w:val="00EB1583"/>
    <w:rsid w:val="00EB788D"/>
    <w:rsid w:val="00EC076A"/>
    <w:rsid w:val="00EC23FB"/>
    <w:rsid w:val="00ED7681"/>
    <w:rsid w:val="00EE41C2"/>
    <w:rsid w:val="00EF197F"/>
    <w:rsid w:val="00EF5034"/>
    <w:rsid w:val="00EF63C6"/>
    <w:rsid w:val="00EF6FF8"/>
    <w:rsid w:val="00EF7B38"/>
    <w:rsid w:val="00F034FB"/>
    <w:rsid w:val="00F036E0"/>
    <w:rsid w:val="00F05606"/>
    <w:rsid w:val="00F066F6"/>
    <w:rsid w:val="00F074CA"/>
    <w:rsid w:val="00F105F5"/>
    <w:rsid w:val="00F1075A"/>
    <w:rsid w:val="00F1421D"/>
    <w:rsid w:val="00F17214"/>
    <w:rsid w:val="00F22E82"/>
    <w:rsid w:val="00F25775"/>
    <w:rsid w:val="00F3277D"/>
    <w:rsid w:val="00F337BF"/>
    <w:rsid w:val="00F33D14"/>
    <w:rsid w:val="00F43BBF"/>
    <w:rsid w:val="00F473B6"/>
    <w:rsid w:val="00F52E57"/>
    <w:rsid w:val="00F53E06"/>
    <w:rsid w:val="00F54188"/>
    <w:rsid w:val="00F54271"/>
    <w:rsid w:val="00F54CC0"/>
    <w:rsid w:val="00F60476"/>
    <w:rsid w:val="00F652C7"/>
    <w:rsid w:val="00F727A5"/>
    <w:rsid w:val="00F72ED2"/>
    <w:rsid w:val="00F758B1"/>
    <w:rsid w:val="00F81B79"/>
    <w:rsid w:val="00F847A9"/>
    <w:rsid w:val="00FA3FE8"/>
    <w:rsid w:val="00FA5CC1"/>
    <w:rsid w:val="00FA5FE9"/>
    <w:rsid w:val="00FA67D2"/>
    <w:rsid w:val="00FB1EE2"/>
    <w:rsid w:val="00FB302F"/>
    <w:rsid w:val="00FB36D9"/>
    <w:rsid w:val="00FB5A92"/>
    <w:rsid w:val="00FC1C69"/>
    <w:rsid w:val="00FC20DE"/>
    <w:rsid w:val="00FC3739"/>
    <w:rsid w:val="00FC754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Document Map" w:uiPriority="99" w:unhideWhenUsed="0"/>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20"/>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1C3585"/>
    <w:pPr>
      <w:keepNext/>
      <w:spacing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apple-converted-space">
    <w:name w:val="apple-converted-space"/>
    <w:basedOn w:val="DefaultParagraphFont"/>
    <w:rsid w:val="00247071"/>
  </w:style>
  <w:style w:type="paragraph" w:styleId="CommentText">
    <w:name w:val="annotation text"/>
    <w:basedOn w:val="Normal"/>
    <w:link w:val="CommentTextChar"/>
    <w:uiPriority w:val="99"/>
    <w:semiHidden/>
    <w:unhideWhenUsed/>
    <w:rsid w:val="007E4BFB"/>
    <w:rPr>
      <w:sz w:val="20"/>
      <w:szCs w:val="20"/>
    </w:rPr>
  </w:style>
  <w:style w:type="character" w:customStyle="1" w:styleId="CommentTextChar">
    <w:name w:val="Comment Text Char"/>
    <w:basedOn w:val="DefaultParagraphFont"/>
    <w:link w:val="CommentText"/>
    <w:uiPriority w:val="99"/>
    <w:semiHidden/>
    <w:rsid w:val="007E4BF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4BFB"/>
    <w:rPr>
      <w:b/>
      <w:bCs/>
    </w:rPr>
  </w:style>
  <w:style w:type="character" w:customStyle="1" w:styleId="CommentSubjectChar">
    <w:name w:val="Comment Subject Char"/>
    <w:basedOn w:val="CommentTextChar"/>
    <w:link w:val="CommentSubject"/>
    <w:uiPriority w:val="99"/>
    <w:semiHidden/>
    <w:rsid w:val="007E4BFB"/>
    <w:rPr>
      <w:rFonts w:eastAsiaTheme="minorHAnsi"/>
      <w:b/>
      <w:bCs/>
      <w:sz w:val="20"/>
      <w:szCs w:val="20"/>
      <w:lang w:eastAsia="en-US"/>
    </w:rPr>
  </w:style>
  <w:style w:type="paragraph" w:styleId="Revision">
    <w:name w:val="Revision"/>
    <w:hidden/>
    <w:uiPriority w:val="99"/>
    <w:semiHidden/>
    <w:rsid w:val="007E4BFB"/>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Document Map" w:uiPriority="99" w:unhideWhenUsed="0"/>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20"/>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1C3585"/>
    <w:pPr>
      <w:keepNext/>
      <w:spacing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apple-converted-space">
    <w:name w:val="apple-converted-space"/>
    <w:basedOn w:val="DefaultParagraphFont"/>
    <w:rsid w:val="00247071"/>
  </w:style>
  <w:style w:type="paragraph" w:styleId="CommentText">
    <w:name w:val="annotation text"/>
    <w:basedOn w:val="Normal"/>
    <w:link w:val="CommentTextChar"/>
    <w:uiPriority w:val="99"/>
    <w:semiHidden/>
    <w:unhideWhenUsed/>
    <w:rsid w:val="007E4BFB"/>
    <w:rPr>
      <w:sz w:val="20"/>
      <w:szCs w:val="20"/>
    </w:rPr>
  </w:style>
  <w:style w:type="character" w:customStyle="1" w:styleId="CommentTextChar">
    <w:name w:val="Comment Text Char"/>
    <w:basedOn w:val="DefaultParagraphFont"/>
    <w:link w:val="CommentText"/>
    <w:uiPriority w:val="99"/>
    <w:semiHidden/>
    <w:rsid w:val="007E4BF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4BFB"/>
    <w:rPr>
      <w:b/>
      <w:bCs/>
    </w:rPr>
  </w:style>
  <w:style w:type="character" w:customStyle="1" w:styleId="CommentSubjectChar">
    <w:name w:val="Comment Subject Char"/>
    <w:basedOn w:val="CommentTextChar"/>
    <w:link w:val="CommentSubject"/>
    <w:uiPriority w:val="99"/>
    <w:semiHidden/>
    <w:rsid w:val="007E4BFB"/>
    <w:rPr>
      <w:rFonts w:eastAsiaTheme="minorHAnsi"/>
      <w:b/>
      <w:bCs/>
      <w:sz w:val="20"/>
      <w:szCs w:val="20"/>
      <w:lang w:eastAsia="en-US"/>
    </w:rPr>
  </w:style>
  <w:style w:type="paragraph" w:styleId="Revision">
    <w:name w:val="Revision"/>
    <w:hidden/>
    <w:uiPriority w:val="99"/>
    <w:semiHidden/>
    <w:rsid w:val="007E4BFB"/>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988">
      <w:bodyDiv w:val="1"/>
      <w:marLeft w:val="0"/>
      <w:marRight w:val="0"/>
      <w:marTop w:val="0"/>
      <w:marBottom w:val="0"/>
      <w:divBdr>
        <w:top w:val="none" w:sz="0" w:space="0" w:color="auto"/>
        <w:left w:val="none" w:sz="0" w:space="0" w:color="auto"/>
        <w:bottom w:val="none" w:sz="0" w:space="0" w:color="auto"/>
        <w:right w:val="none" w:sz="0" w:space="0" w:color="auto"/>
      </w:divBdr>
    </w:div>
    <w:div w:id="39284698">
      <w:bodyDiv w:val="1"/>
      <w:marLeft w:val="0"/>
      <w:marRight w:val="0"/>
      <w:marTop w:val="0"/>
      <w:marBottom w:val="0"/>
      <w:divBdr>
        <w:top w:val="none" w:sz="0" w:space="0" w:color="auto"/>
        <w:left w:val="none" w:sz="0" w:space="0" w:color="auto"/>
        <w:bottom w:val="none" w:sz="0" w:space="0" w:color="auto"/>
        <w:right w:val="none" w:sz="0" w:space="0" w:color="auto"/>
      </w:divBdr>
    </w:div>
    <w:div w:id="68575965">
      <w:bodyDiv w:val="1"/>
      <w:marLeft w:val="0"/>
      <w:marRight w:val="0"/>
      <w:marTop w:val="0"/>
      <w:marBottom w:val="0"/>
      <w:divBdr>
        <w:top w:val="none" w:sz="0" w:space="0" w:color="auto"/>
        <w:left w:val="none" w:sz="0" w:space="0" w:color="auto"/>
        <w:bottom w:val="none" w:sz="0" w:space="0" w:color="auto"/>
        <w:right w:val="none" w:sz="0" w:space="0" w:color="auto"/>
      </w:divBdr>
    </w:div>
    <w:div w:id="140343274">
      <w:bodyDiv w:val="1"/>
      <w:marLeft w:val="0"/>
      <w:marRight w:val="0"/>
      <w:marTop w:val="0"/>
      <w:marBottom w:val="0"/>
      <w:divBdr>
        <w:top w:val="none" w:sz="0" w:space="0" w:color="auto"/>
        <w:left w:val="none" w:sz="0" w:space="0" w:color="auto"/>
        <w:bottom w:val="none" w:sz="0" w:space="0" w:color="auto"/>
        <w:right w:val="none" w:sz="0" w:space="0" w:color="auto"/>
      </w:divBdr>
    </w:div>
    <w:div w:id="236130349">
      <w:bodyDiv w:val="1"/>
      <w:marLeft w:val="0"/>
      <w:marRight w:val="0"/>
      <w:marTop w:val="0"/>
      <w:marBottom w:val="0"/>
      <w:divBdr>
        <w:top w:val="none" w:sz="0" w:space="0" w:color="auto"/>
        <w:left w:val="none" w:sz="0" w:space="0" w:color="auto"/>
        <w:bottom w:val="none" w:sz="0" w:space="0" w:color="auto"/>
        <w:right w:val="none" w:sz="0" w:space="0" w:color="auto"/>
      </w:divBdr>
    </w:div>
    <w:div w:id="277372613">
      <w:bodyDiv w:val="1"/>
      <w:marLeft w:val="0"/>
      <w:marRight w:val="0"/>
      <w:marTop w:val="0"/>
      <w:marBottom w:val="0"/>
      <w:divBdr>
        <w:top w:val="none" w:sz="0" w:space="0" w:color="auto"/>
        <w:left w:val="none" w:sz="0" w:space="0" w:color="auto"/>
        <w:bottom w:val="none" w:sz="0" w:space="0" w:color="auto"/>
        <w:right w:val="none" w:sz="0" w:space="0" w:color="auto"/>
      </w:divBdr>
    </w:div>
    <w:div w:id="342248704">
      <w:bodyDiv w:val="1"/>
      <w:marLeft w:val="0"/>
      <w:marRight w:val="0"/>
      <w:marTop w:val="0"/>
      <w:marBottom w:val="0"/>
      <w:divBdr>
        <w:top w:val="none" w:sz="0" w:space="0" w:color="auto"/>
        <w:left w:val="none" w:sz="0" w:space="0" w:color="auto"/>
        <w:bottom w:val="none" w:sz="0" w:space="0" w:color="auto"/>
        <w:right w:val="none" w:sz="0" w:space="0" w:color="auto"/>
      </w:divBdr>
    </w:div>
    <w:div w:id="431820699">
      <w:bodyDiv w:val="1"/>
      <w:marLeft w:val="0"/>
      <w:marRight w:val="0"/>
      <w:marTop w:val="0"/>
      <w:marBottom w:val="0"/>
      <w:divBdr>
        <w:top w:val="none" w:sz="0" w:space="0" w:color="auto"/>
        <w:left w:val="none" w:sz="0" w:space="0" w:color="auto"/>
        <w:bottom w:val="none" w:sz="0" w:space="0" w:color="auto"/>
        <w:right w:val="none" w:sz="0" w:space="0" w:color="auto"/>
      </w:divBdr>
    </w:div>
    <w:div w:id="446968484">
      <w:bodyDiv w:val="1"/>
      <w:marLeft w:val="0"/>
      <w:marRight w:val="0"/>
      <w:marTop w:val="0"/>
      <w:marBottom w:val="0"/>
      <w:divBdr>
        <w:top w:val="none" w:sz="0" w:space="0" w:color="auto"/>
        <w:left w:val="none" w:sz="0" w:space="0" w:color="auto"/>
        <w:bottom w:val="none" w:sz="0" w:space="0" w:color="auto"/>
        <w:right w:val="none" w:sz="0" w:space="0" w:color="auto"/>
      </w:divBdr>
    </w:div>
    <w:div w:id="492792841">
      <w:bodyDiv w:val="1"/>
      <w:marLeft w:val="0"/>
      <w:marRight w:val="0"/>
      <w:marTop w:val="0"/>
      <w:marBottom w:val="0"/>
      <w:divBdr>
        <w:top w:val="none" w:sz="0" w:space="0" w:color="auto"/>
        <w:left w:val="none" w:sz="0" w:space="0" w:color="auto"/>
        <w:bottom w:val="none" w:sz="0" w:space="0" w:color="auto"/>
        <w:right w:val="none" w:sz="0" w:space="0" w:color="auto"/>
      </w:divBdr>
    </w:div>
    <w:div w:id="617369859">
      <w:bodyDiv w:val="1"/>
      <w:marLeft w:val="0"/>
      <w:marRight w:val="0"/>
      <w:marTop w:val="0"/>
      <w:marBottom w:val="0"/>
      <w:divBdr>
        <w:top w:val="none" w:sz="0" w:space="0" w:color="auto"/>
        <w:left w:val="none" w:sz="0" w:space="0" w:color="auto"/>
        <w:bottom w:val="none" w:sz="0" w:space="0" w:color="auto"/>
        <w:right w:val="none" w:sz="0" w:space="0" w:color="auto"/>
      </w:divBdr>
    </w:div>
    <w:div w:id="754474590">
      <w:bodyDiv w:val="1"/>
      <w:marLeft w:val="0"/>
      <w:marRight w:val="0"/>
      <w:marTop w:val="0"/>
      <w:marBottom w:val="0"/>
      <w:divBdr>
        <w:top w:val="none" w:sz="0" w:space="0" w:color="auto"/>
        <w:left w:val="none" w:sz="0" w:space="0" w:color="auto"/>
        <w:bottom w:val="none" w:sz="0" w:space="0" w:color="auto"/>
        <w:right w:val="none" w:sz="0" w:space="0" w:color="auto"/>
      </w:divBdr>
    </w:div>
    <w:div w:id="879628158">
      <w:bodyDiv w:val="1"/>
      <w:marLeft w:val="0"/>
      <w:marRight w:val="0"/>
      <w:marTop w:val="0"/>
      <w:marBottom w:val="0"/>
      <w:divBdr>
        <w:top w:val="none" w:sz="0" w:space="0" w:color="auto"/>
        <w:left w:val="none" w:sz="0" w:space="0" w:color="auto"/>
        <w:bottom w:val="none" w:sz="0" w:space="0" w:color="auto"/>
        <w:right w:val="none" w:sz="0" w:space="0" w:color="auto"/>
      </w:divBdr>
    </w:div>
    <w:div w:id="899825764">
      <w:bodyDiv w:val="1"/>
      <w:marLeft w:val="0"/>
      <w:marRight w:val="0"/>
      <w:marTop w:val="0"/>
      <w:marBottom w:val="0"/>
      <w:divBdr>
        <w:top w:val="none" w:sz="0" w:space="0" w:color="auto"/>
        <w:left w:val="none" w:sz="0" w:space="0" w:color="auto"/>
        <w:bottom w:val="none" w:sz="0" w:space="0" w:color="auto"/>
        <w:right w:val="none" w:sz="0" w:space="0" w:color="auto"/>
      </w:divBdr>
    </w:div>
    <w:div w:id="925501564">
      <w:bodyDiv w:val="1"/>
      <w:marLeft w:val="0"/>
      <w:marRight w:val="0"/>
      <w:marTop w:val="0"/>
      <w:marBottom w:val="0"/>
      <w:divBdr>
        <w:top w:val="none" w:sz="0" w:space="0" w:color="auto"/>
        <w:left w:val="none" w:sz="0" w:space="0" w:color="auto"/>
        <w:bottom w:val="none" w:sz="0" w:space="0" w:color="auto"/>
        <w:right w:val="none" w:sz="0" w:space="0" w:color="auto"/>
      </w:divBdr>
    </w:div>
    <w:div w:id="928854561">
      <w:bodyDiv w:val="1"/>
      <w:marLeft w:val="0"/>
      <w:marRight w:val="0"/>
      <w:marTop w:val="0"/>
      <w:marBottom w:val="0"/>
      <w:divBdr>
        <w:top w:val="none" w:sz="0" w:space="0" w:color="auto"/>
        <w:left w:val="none" w:sz="0" w:space="0" w:color="auto"/>
        <w:bottom w:val="none" w:sz="0" w:space="0" w:color="auto"/>
        <w:right w:val="none" w:sz="0" w:space="0" w:color="auto"/>
      </w:divBdr>
    </w:div>
    <w:div w:id="947271135">
      <w:bodyDiv w:val="1"/>
      <w:marLeft w:val="0"/>
      <w:marRight w:val="0"/>
      <w:marTop w:val="0"/>
      <w:marBottom w:val="0"/>
      <w:divBdr>
        <w:top w:val="none" w:sz="0" w:space="0" w:color="auto"/>
        <w:left w:val="none" w:sz="0" w:space="0" w:color="auto"/>
        <w:bottom w:val="none" w:sz="0" w:space="0" w:color="auto"/>
        <w:right w:val="none" w:sz="0" w:space="0" w:color="auto"/>
      </w:divBdr>
    </w:div>
    <w:div w:id="1107820800">
      <w:bodyDiv w:val="1"/>
      <w:marLeft w:val="0"/>
      <w:marRight w:val="0"/>
      <w:marTop w:val="0"/>
      <w:marBottom w:val="0"/>
      <w:divBdr>
        <w:top w:val="none" w:sz="0" w:space="0" w:color="auto"/>
        <w:left w:val="none" w:sz="0" w:space="0" w:color="auto"/>
        <w:bottom w:val="none" w:sz="0" w:space="0" w:color="auto"/>
        <w:right w:val="none" w:sz="0" w:space="0" w:color="auto"/>
      </w:divBdr>
    </w:div>
    <w:div w:id="1268925850">
      <w:bodyDiv w:val="1"/>
      <w:marLeft w:val="0"/>
      <w:marRight w:val="0"/>
      <w:marTop w:val="0"/>
      <w:marBottom w:val="0"/>
      <w:divBdr>
        <w:top w:val="none" w:sz="0" w:space="0" w:color="auto"/>
        <w:left w:val="none" w:sz="0" w:space="0" w:color="auto"/>
        <w:bottom w:val="none" w:sz="0" w:space="0" w:color="auto"/>
        <w:right w:val="none" w:sz="0" w:space="0" w:color="auto"/>
      </w:divBdr>
    </w:div>
    <w:div w:id="1369376273">
      <w:bodyDiv w:val="1"/>
      <w:marLeft w:val="0"/>
      <w:marRight w:val="0"/>
      <w:marTop w:val="0"/>
      <w:marBottom w:val="0"/>
      <w:divBdr>
        <w:top w:val="none" w:sz="0" w:space="0" w:color="auto"/>
        <w:left w:val="none" w:sz="0" w:space="0" w:color="auto"/>
        <w:bottom w:val="none" w:sz="0" w:space="0" w:color="auto"/>
        <w:right w:val="none" w:sz="0" w:space="0" w:color="auto"/>
      </w:divBdr>
    </w:div>
    <w:div w:id="1390417088">
      <w:bodyDiv w:val="1"/>
      <w:marLeft w:val="0"/>
      <w:marRight w:val="0"/>
      <w:marTop w:val="0"/>
      <w:marBottom w:val="0"/>
      <w:divBdr>
        <w:top w:val="none" w:sz="0" w:space="0" w:color="auto"/>
        <w:left w:val="none" w:sz="0" w:space="0" w:color="auto"/>
        <w:bottom w:val="none" w:sz="0" w:space="0" w:color="auto"/>
        <w:right w:val="none" w:sz="0" w:space="0" w:color="auto"/>
      </w:divBdr>
    </w:div>
    <w:div w:id="1434982787">
      <w:bodyDiv w:val="1"/>
      <w:marLeft w:val="0"/>
      <w:marRight w:val="0"/>
      <w:marTop w:val="0"/>
      <w:marBottom w:val="0"/>
      <w:divBdr>
        <w:top w:val="none" w:sz="0" w:space="0" w:color="auto"/>
        <w:left w:val="none" w:sz="0" w:space="0" w:color="auto"/>
        <w:bottom w:val="none" w:sz="0" w:space="0" w:color="auto"/>
        <w:right w:val="none" w:sz="0" w:space="0" w:color="auto"/>
      </w:divBdr>
    </w:div>
    <w:div w:id="1435251610">
      <w:bodyDiv w:val="1"/>
      <w:marLeft w:val="0"/>
      <w:marRight w:val="0"/>
      <w:marTop w:val="0"/>
      <w:marBottom w:val="0"/>
      <w:divBdr>
        <w:top w:val="none" w:sz="0" w:space="0" w:color="auto"/>
        <w:left w:val="none" w:sz="0" w:space="0" w:color="auto"/>
        <w:bottom w:val="none" w:sz="0" w:space="0" w:color="auto"/>
        <w:right w:val="none" w:sz="0" w:space="0" w:color="auto"/>
      </w:divBdr>
    </w:div>
    <w:div w:id="1459761499">
      <w:bodyDiv w:val="1"/>
      <w:marLeft w:val="0"/>
      <w:marRight w:val="0"/>
      <w:marTop w:val="0"/>
      <w:marBottom w:val="0"/>
      <w:divBdr>
        <w:top w:val="none" w:sz="0" w:space="0" w:color="auto"/>
        <w:left w:val="none" w:sz="0" w:space="0" w:color="auto"/>
        <w:bottom w:val="none" w:sz="0" w:space="0" w:color="auto"/>
        <w:right w:val="none" w:sz="0" w:space="0" w:color="auto"/>
      </w:divBdr>
    </w:div>
    <w:div w:id="1468620063">
      <w:bodyDiv w:val="1"/>
      <w:marLeft w:val="0"/>
      <w:marRight w:val="0"/>
      <w:marTop w:val="0"/>
      <w:marBottom w:val="0"/>
      <w:divBdr>
        <w:top w:val="none" w:sz="0" w:space="0" w:color="auto"/>
        <w:left w:val="none" w:sz="0" w:space="0" w:color="auto"/>
        <w:bottom w:val="none" w:sz="0" w:space="0" w:color="auto"/>
        <w:right w:val="none" w:sz="0" w:space="0" w:color="auto"/>
      </w:divBdr>
    </w:div>
    <w:div w:id="1524519130">
      <w:bodyDiv w:val="1"/>
      <w:marLeft w:val="0"/>
      <w:marRight w:val="0"/>
      <w:marTop w:val="0"/>
      <w:marBottom w:val="0"/>
      <w:divBdr>
        <w:top w:val="none" w:sz="0" w:space="0" w:color="auto"/>
        <w:left w:val="none" w:sz="0" w:space="0" w:color="auto"/>
        <w:bottom w:val="none" w:sz="0" w:space="0" w:color="auto"/>
        <w:right w:val="none" w:sz="0" w:space="0" w:color="auto"/>
      </w:divBdr>
    </w:div>
    <w:div w:id="1584726246">
      <w:bodyDiv w:val="1"/>
      <w:marLeft w:val="0"/>
      <w:marRight w:val="0"/>
      <w:marTop w:val="0"/>
      <w:marBottom w:val="0"/>
      <w:divBdr>
        <w:top w:val="none" w:sz="0" w:space="0" w:color="auto"/>
        <w:left w:val="none" w:sz="0" w:space="0" w:color="auto"/>
        <w:bottom w:val="none" w:sz="0" w:space="0" w:color="auto"/>
        <w:right w:val="none" w:sz="0" w:space="0" w:color="auto"/>
      </w:divBdr>
    </w:div>
    <w:div w:id="1807039864">
      <w:bodyDiv w:val="1"/>
      <w:marLeft w:val="0"/>
      <w:marRight w:val="0"/>
      <w:marTop w:val="0"/>
      <w:marBottom w:val="0"/>
      <w:divBdr>
        <w:top w:val="none" w:sz="0" w:space="0" w:color="auto"/>
        <w:left w:val="none" w:sz="0" w:space="0" w:color="auto"/>
        <w:bottom w:val="none" w:sz="0" w:space="0" w:color="auto"/>
        <w:right w:val="none" w:sz="0" w:space="0" w:color="auto"/>
      </w:divBdr>
    </w:div>
    <w:div w:id="1878423012">
      <w:bodyDiv w:val="1"/>
      <w:marLeft w:val="0"/>
      <w:marRight w:val="0"/>
      <w:marTop w:val="0"/>
      <w:marBottom w:val="0"/>
      <w:divBdr>
        <w:top w:val="none" w:sz="0" w:space="0" w:color="auto"/>
        <w:left w:val="none" w:sz="0" w:space="0" w:color="auto"/>
        <w:bottom w:val="none" w:sz="0" w:space="0" w:color="auto"/>
        <w:right w:val="none" w:sz="0" w:space="0" w:color="auto"/>
      </w:divBdr>
    </w:div>
    <w:div w:id="1901557049">
      <w:bodyDiv w:val="1"/>
      <w:marLeft w:val="0"/>
      <w:marRight w:val="0"/>
      <w:marTop w:val="0"/>
      <w:marBottom w:val="0"/>
      <w:divBdr>
        <w:top w:val="none" w:sz="0" w:space="0" w:color="auto"/>
        <w:left w:val="none" w:sz="0" w:space="0" w:color="auto"/>
        <w:bottom w:val="none" w:sz="0" w:space="0" w:color="auto"/>
        <w:right w:val="none" w:sz="0" w:space="0" w:color="auto"/>
      </w:divBdr>
    </w:div>
    <w:div w:id="1905488526">
      <w:bodyDiv w:val="1"/>
      <w:marLeft w:val="0"/>
      <w:marRight w:val="0"/>
      <w:marTop w:val="0"/>
      <w:marBottom w:val="0"/>
      <w:divBdr>
        <w:top w:val="none" w:sz="0" w:space="0" w:color="auto"/>
        <w:left w:val="none" w:sz="0" w:space="0" w:color="auto"/>
        <w:bottom w:val="none" w:sz="0" w:space="0" w:color="auto"/>
        <w:right w:val="none" w:sz="0" w:space="0" w:color="auto"/>
      </w:divBdr>
    </w:div>
    <w:div w:id="1958903165">
      <w:bodyDiv w:val="1"/>
      <w:marLeft w:val="0"/>
      <w:marRight w:val="0"/>
      <w:marTop w:val="0"/>
      <w:marBottom w:val="0"/>
      <w:divBdr>
        <w:top w:val="none" w:sz="0" w:space="0" w:color="auto"/>
        <w:left w:val="none" w:sz="0" w:space="0" w:color="auto"/>
        <w:bottom w:val="none" w:sz="0" w:space="0" w:color="auto"/>
        <w:right w:val="none" w:sz="0" w:space="0" w:color="auto"/>
      </w:divBdr>
    </w:div>
    <w:div w:id="1990399260">
      <w:bodyDiv w:val="1"/>
      <w:marLeft w:val="0"/>
      <w:marRight w:val="0"/>
      <w:marTop w:val="0"/>
      <w:marBottom w:val="0"/>
      <w:divBdr>
        <w:top w:val="none" w:sz="0" w:space="0" w:color="auto"/>
        <w:left w:val="none" w:sz="0" w:space="0" w:color="auto"/>
        <w:bottom w:val="none" w:sz="0" w:space="0" w:color="auto"/>
        <w:right w:val="none" w:sz="0" w:space="0" w:color="auto"/>
      </w:divBdr>
    </w:div>
    <w:div w:id="2000882494">
      <w:bodyDiv w:val="1"/>
      <w:marLeft w:val="0"/>
      <w:marRight w:val="0"/>
      <w:marTop w:val="0"/>
      <w:marBottom w:val="0"/>
      <w:divBdr>
        <w:top w:val="none" w:sz="0" w:space="0" w:color="auto"/>
        <w:left w:val="none" w:sz="0" w:space="0" w:color="auto"/>
        <w:bottom w:val="none" w:sz="0" w:space="0" w:color="auto"/>
        <w:right w:val="none" w:sz="0" w:space="0" w:color="auto"/>
      </w:divBdr>
    </w:div>
    <w:div w:id="2005552700">
      <w:bodyDiv w:val="1"/>
      <w:marLeft w:val="0"/>
      <w:marRight w:val="0"/>
      <w:marTop w:val="0"/>
      <w:marBottom w:val="0"/>
      <w:divBdr>
        <w:top w:val="none" w:sz="0" w:space="0" w:color="auto"/>
        <w:left w:val="none" w:sz="0" w:space="0" w:color="auto"/>
        <w:bottom w:val="none" w:sz="0" w:space="0" w:color="auto"/>
        <w:right w:val="none" w:sz="0" w:space="0" w:color="auto"/>
      </w:divBdr>
    </w:div>
    <w:div w:id="2056394569">
      <w:bodyDiv w:val="1"/>
      <w:marLeft w:val="0"/>
      <w:marRight w:val="0"/>
      <w:marTop w:val="0"/>
      <w:marBottom w:val="0"/>
      <w:divBdr>
        <w:top w:val="none" w:sz="0" w:space="0" w:color="auto"/>
        <w:left w:val="none" w:sz="0" w:space="0" w:color="auto"/>
        <w:bottom w:val="none" w:sz="0" w:space="0" w:color="auto"/>
        <w:right w:val="none" w:sz="0" w:space="0" w:color="auto"/>
      </w:divBdr>
    </w:div>
    <w:div w:id="2066251723">
      <w:bodyDiv w:val="1"/>
      <w:marLeft w:val="0"/>
      <w:marRight w:val="0"/>
      <w:marTop w:val="0"/>
      <w:marBottom w:val="0"/>
      <w:divBdr>
        <w:top w:val="none" w:sz="0" w:space="0" w:color="auto"/>
        <w:left w:val="none" w:sz="0" w:space="0" w:color="auto"/>
        <w:bottom w:val="none" w:sz="0" w:space="0" w:color="auto"/>
        <w:right w:val="none" w:sz="0" w:space="0" w:color="auto"/>
      </w:divBdr>
    </w:div>
    <w:div w:id="2115247411">
      <w:bodyDiv w:val="1"/>
      <w:marLeft w:val="0"/>
      <w:marRight w:val="0"/>
      <w:marTop w:val="0"/>
      <w:marBottom w:val="0"/>
      <w:divBdr>
        <w:top w:val="none" w:sz="0" w:space="0" w:color="auto"/>
        <w:left w:val="none" w:sz="0" w:space="0" w:color="auto"/>
        <w:bottom w:val="none" w:sz="0" w:space="0" w:color="auto"/>
        <w:right w:val="none" w:sz="0" w:space="0" w:color="auto"/>
      </w:divBdr>
    </w:div>
    <w:div w:id="2130198990">
      <w:bodyDiv w:val="1"/>
      <w:marLeft w:val="0"/>
      <w:marRight w:val="0"/>
      <w:marTop w:val="0"/>
      <w:marBottom w:val="0"/>
      <w:divBdr>
        <w:top w:val="none" w:sz="0" w:space="0" w:color="auto"/>
        <w:left w:val="none" w:sz="0" w:space="0" w:color="auto"/>
        <w:bottom w:val="none" w:sz="0" w:space="0" w:color="auto"/>
        <w:right w:val="none" w:sz="0" w:space="0" w:color="auto"/>
      </w:divBdr>
    </w:div>
    <w:div w:id="21423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12.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Report.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lgprdfile02\home$\broomfe\home\Dog%20survey%20BMS\Copy%20of%20Charts%20for%20survey%20new_BMS.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wlgprdfile02\home$\broomfe\home\Dog%20survey%20BMS\Copy%20of%20Charts%20for%20survey%20new_BMS.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wlgprdfile02\home$\broomfe\home\Dog%20survey%20BMS\Copy%20of%20Charts%20for%20survey%20new_BM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wlgprdfile02\home$\broomfe\home\Dog%20survey%20BMS\Copy%20of%20Charts%20for%20survey%20new_BMS.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wlgprdfile02\home$\broomfe\home\Dog%20survey%20BMS\Copy%20of%20Charts%20for%20survey%20new_BM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wlgprdfile02\home$\broomfe\home\Dog%20survey%20BMS\Copy%20of%20Charts%20for%20survey%20new_BM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wlgprdfile02\home$\broomfe\home\Dog%20survey%20BMS\Copy%20of%20Charts%20for%20survey%20new_BM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lgprdfile02\home$\broomfe\home\Dog%20survey%20BMS\Copy%20of%20Charts%20for%20survey%20new_BM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lgprdfile02\home$\broomfe\home\Dog%20survey%20BMS\Copy%20of%20Charts%20for%20survey%20new_BM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lgprdfile02\home$\broomfe\home\Dog%20survey%20BMS\Copy%20of%20Charts%20for%20survey%20new_BM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lgprdfile02\home$\broomfe\home\Dog%20survey%20BMS\Copy%20of%20Charts%20for%20survey%20new_BM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lgprdfile02\home$\broomfe\home\Dog%20survey%20BMS\Copy%20of%20Charts%20for%20survey%20new_BM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wlgprdfile02\home$\broomfe\home\Dog%20survey%20BMS\Copy%20of%20Charts%20for%20survey%20new_BM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wlgprdfile02\home$\broomfe\home\Dog%20survey%20BMS\Copy%20of%20Charts%20for%20survey%20new_BM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wlgprdfile02\home$\broomfe\home\Dog%20survey%20BMS\Copy%20of%20Charts%20for%20survey%20new_B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dLblPos val="inEnd"/>
            <c:showLegendKey val="0"/>
            <c:showVal val="1"/>
            <c:showCatName val="0"/>
            <c:showSerName val="0"/>
            <c:showPercent val="0"/>
            <c:showBubbleSize val="0"/>
            <c:showLeaderLines val="1"/>
          </c:dLbls>
          <c:cat>
            <c:strRef>
              <c:f>'Biggest contributing factor'!$B$10:$B$14</c:f>
              <c:strCache>
                <c:ptCount val="5"/>
                <c:pt idx="0">
                  <c:v>Dog owner</c:v>
                </c:pt>
                <c:pt idx="1">
                  <c:v>Education</c:v>
                </c:pt>
                <c:pt idx="2">
                  <c:v>Dog breed</c:v>
                </c:pt>
                <c:pt idx="3">
                  <c:v>Parents</c:v>
                </c:pt>
                <c:pt idx="4">
                  <c:v>Other/no answer given</c:v>
                </c:pt>
              </c:strCache>
            </c:strRef>
          </c:cat>
          <c:val>
            <c:numRef>
              <c:f>'Biggest contributing factor'!$D$10:$D$14</c:f>
              <c:numCache>
                <c:formatCode>0%</c:formatCode>
                <c:ptCount val="5"/>
                <c:pt idx="0">
                  <c:v>0.61886304909560697</c:v>
                </c:pt>
                <c:pt idx="1">
                  <c:v>0.27131782945736399</c:v>
                </c:pt>
                <c:pt idx="2">
                  <c:v>5.4586563307493501E-2</c:v>
                </c:pt>
                <c:pt idx="3">
                  <c:v>2.87467700258398E-2</c:v>
                </c:pt>
                <c:pt idx="4">
                  <c:v>2.6485788113695102E-2</c:v>
                </c:pt>
              </c:numCache>
            </c:numRef>
          </c:val>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solidFill>
        <a:schemeClr val="bg1"/>
      </a:solid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'Other Councils'!$B$16:$B$22</c:f>
              <c:strCache>
                <c:ptCount val="7"/>
                <c:pt idx="0">
                  <c:v>Focus on rehabilition</c:v>
                </c:pt>
                <c:pt idx="1">
                  <c:v>Improve staffing</c:v>
                </c:pt>
                <c:pt idx="2">
                  <c:v>Enforce dog registration</c:v>
                </c:pt>
                <c:pt idx="3">
                  <c:v>Encourage or require desexing</c:v>
                </c:pt>
                <c:pt idx="4">
                  <c:v>Incentivise good ownership practice</c:v>
                </c:pt>
                <c:pt idx="5">
                  <c:v>Require owner licensing/testing</c:v>
                </c:pt>
                <c:pt idx="6">
                  <c:v>Public education/awareness campaigns</c:v>
                </c:pt>
              </c:strCache>
            </c:strRef>
          </c:cat>
          <c:val>
            <c:numRef>
              <c:f>'Other Councils'!$D$16:$D$22</c:f>
              <c:numCache>
                <c:formatCode>0%</c:formatCode>
                <c:ptCount val="7"/>
                <c:pt idx="0">
                  <c:v>3.6846615252784903E-2</c:v>
                </c:pt>
                <c:pt idx="1">
                  <c:v>4.1988003427592097E-2</c:v>
                </c:pt>
                <c:pt idx="2">
                  <c:v>4.7986289631533799E-2</c:v>
                </c:pt>
                <c:pt idx="3">
                  <c:v>7.9691516709511606E-2</c:v>
                </c:pt>
                <c:pt idx="4">
                  <c:v>8.5689802913453295E-2</c:v>
                </c:pt>
                <c:pt idx="5">
                  <c:v>0.143101970865467</c:v>
                </c:pt>
                <c:pt idx="6">
                  <c:v>0.33504712939160203</c:v>
                </c:pt>
              </c:numCache>
            </c:numRef>
          </c:val>
        </c:ser>
        <c:dLbls>
          <c:dLblPos val="outEnd"/>
          <c:showLegendKey val="0"/>
          <c:showVal val="1"/>
          <c:showCatName val="0"/>
          <c:showSerName val="0"/>
          <c:showPercent val="0"/>
          <c:showBubbleSize val="0"/>
        </c:dLbls>
        <c:gapWidth val="150"/>
        <c:axId val="217626880"/>
        <c:axId val="217628672"/>
      </c:barChart>
      <c:catAx>
        <c:axId val="217626880"/>
        <c:scaling>
          <c:orientation val="minMax"/>
        </c:scaling>
        <c:delete val="0"/>
        <c:axPos val="l"/>
        <c:numFmt formatCode="#,##0" sourceLinked="1"/>
        <c:majorTickMark val="out"/>
        <c:minorTickMark val="none"/>
        <c:tickLblPos val="nextTo"/>
        <c:crossAx val="217628672"/>
        <c:crosses val="autoZero"/>
        <c:auto val="1"/>
        <c:lblAlgn val="ctr"/>
        <c:lblOffset val="100"/>
        <c:noMultiLvlLbl val="0"/>
      </c:catAx>
      <c:valAx>
        <c:axId val="217628672"/>
        <c:scaling>
          <c:orientation val="minMax"/>
        </c:scaling>
        <c:delete val="0"/>
        <c:axPos val="b"/>
        <c:numFmt formatCode="0%" sourceLinked="1"/>
        <c:majorTickMark val="out"/>
        <c:minorTickMark val="none"/>
        <c:tickLblPos val="nextTo"/>
        <c:crossAx val="217626880"/>
        <c:crosses val="autoZero"/>
        <c:crossBetween val="between"/>
      </c:valAx>
    </c:plotArea>
    <c:plotVisOnly val="1"/>
    <c:dispBlanksAs val="gap"/>
    <c:showDLblsOverMax val="0"/>
  </c:chart>
  <c:spPr>
    <a:ln>
      <a:solidFill>
        <a:schemeClr val="bg1"/>
      </a:solid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'How govt'!$B$16:$B$21</c:f>
              <c:strCache>
                <c:ptCount val="6"/>
                <c:pt idx="0">
                  <c:v>Other</c:v>
                </c:pt>
                <c:pt idx="1">
                  <c:v>Banning certain breeds</c:v>
                </c:pt>
                <c:pt idx="2">
                  <c:v>Empowering councils</c:v>
                </c:pt>
                <c:pt idx="3">
                  <c:v>Requiring the police to do more</c:v>
                </c:pt>
                <c:pt idx="4">
                  <c:v>Requiring owner licensing</c:v>
                </c:pt>
                <c:pt idx="5">
                  <c:v>Increasing public awareness</c:v>
                </c:pt>
              </c:strCache>
            </c:strRef>
          </c:cat>
          <c:val>
            <c:numRef>
              <c:f>'How govt'!$D$16:$D$21</c:f>
              <c:numCache>
                <c:formatCode>0%</c:formatCode>
                <c:ptCount val="6"/>
                <c:pt idx="0">
                  <c:v>0.20013144922773601</c:v>
                </c:pt>
                <c:pt idx="1">
                  <c:v>0.21590535655602999</c:v>
                </c:pt>
                <c:pt idx="2">
                  <c:v>0.300690108445613</c:v>
                </c:pt>
                <c:pt idx="3">
                  <c:v>0.30989155438711802</c:v>
                </c:pt>
                <c:pt idx="4">
                  <c:v>0.74958922116332605</c:v>
                </c:pt>
                <c:pt idx="5">
                  <c:v>0.81892868879395297</c:v>
                </c:pt>
              </c:numCache>
            </c:numRef>
          </c:val>
        </c:ser>
        <c:dLbls>
          <c:dLblPos val="outEnd"/>
          <c:showLegendKey val="0"/>
          <c:showVal val="1"/>
          <c:showCatName val="0"/>
          <c:showSerName val="0"/>
          <c:showPercent val="0"/>
          <c:showBubbleSize val="0"/>
        </c:dLbls>
        <c:gapWidth val="150"/>
        <c:axId val="217653632"/>
        <c:axId val="217655168"/>
      </c:barChart>
      <c:catAx>
        <c:axId val="217653632"/>
        <c:scaling>
          <c:orientation val="minMax"/>
        </c:scaling>
        <c:delete val="0"/>
        <c:axPos val="l"/>
        <c:numFmt formatCode="#,##0" sourceLinked="1"/>
        <c:majorTickMark val="out"/>
        <c:minorTickMark val="none"/>
        <c:tickLblPos val="nextTo"/>
        <c:crossAx val="217655168"/>
        <c:crosses val="autoZero"/>
        <c:auto val="1"/>
        <c:lblAlgn val="ctr"/>
        <c:lblOffset val="100"/>
        <c:noMultiLvlLbl val="0"/>
      </c:catAx>
      <c:valAx>
        <c:axId val="217655168"/>
        <c:scaling>
          <c:orientation val="minMax"/>
        </c:scaling>
        <c:delete val="0"/>
        <c:axPos val="b"/>
        <c:numFmt formatCode="0%" sourceLinked="1"/>
        <c:majorTickMark val="out"/>
        <c:minorTickMark val="none"/>
        <c:tickLblPos val="nextTo"/>
        <c:crossAx val="217653632"/>
        <c:crosses val="autoZero"/>
        <c:crossBetween val="between"/>
      </c:valAx>
    </c:plotArea>
    <c:plotVisOnly val="1"/>
    <c:dispBlanksAs val="gap"/>
    <c:showDLblsOverMax val="0"/>
  </c:chart>
  <c:spPr>
    <a:ln>
      <a:solidFill>
        <a:schemeClr val="bg1"/>
      </a:solid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'Other govt'!$B$16:$B$20</c:f>
              <c:strCache>
                <c:ptCount val="5"/>
                <c:pt idx="0">
                  <c:v>Enforcing animal welfare laws</c:v>
                </c:pt>
                <c:pt idx="1">
                  <c:v>Subsidising behaviour improvement</c:v>
                </c:pt>
                <c:pt idx="2">
                  <c:v>Improve registration</c:v>
                </c:pt>
                <c:pt idx="3">
                  <c:v>Restricting breeding or sales</c:v>
                </c:pt>
                <c:pt idx="4">
                  <c:v>Education for owners</c:v>
                </c:pt>
              </c:strCache>
            </c:strRef>
          </c:cat>
          <c:val>
            <c:numRef>
              <c:f>'Other govt'!$D$16:$D$20</c:f>
              <c:numCache>
                <c:formatCode>0%</c:formatCode>
                <c:ptCount val="5"/>
                <c:pt idx="0">
                  <c:v>7.1249999999999994E-2</c:v>
                </c:pt>
                <c:pt idx="1">
                  <c:v>0.10375</c:v>
                </c:pt>
                <c:pt idx="2">
                  <c:v>0.14624999999999999</c:v>
                </c:pt>
                <c:pt idx="3">
                  <c:v>0.185</c:v>
                </c:pt>
                <c:pt idx="4">
                  <c:v>0.27625</c:v>
                </c:pt>
              </c:numCache>
            </c:numRef>
          </c:val>
        </c:ser>
        <c:dLbls>
          <c:dLblPos val="outEnd"/>
          <c:showLegendKey val="0"/>
          <c:showVal val="1"/>
          <c:showCatName val="0"/>
          <c:showSerName val="0"/>
          <c:showPercent val="0"/>
          <c:showBubbleSize val="0"/>
        </c:dLbls>
        <c:gapWidth val="150"/>
        <c:axId val="217692416"/>
        <c:axId val="217780224"/>
      </c:barChart>
      <c:catAx>
        <c:axId val="217692416"/>
        <c:scaling>
          <c:orientation val="minMax"/>
        </c:scaling>
        <c:delete val="0"/>
        <c:axPos val="l"/>
        <c:numFmt formatCode="#,##0" sourceLinked="1"/>
        <c:majorTickMark val="out"/>
        <c:minorTickMark val="none"/>
        <c:tickLblPos val="nextTo"/>
        <c:crossAx val="217780224"/>
        <c:crosses val="autoZero"/>
        <c:auto val="1"/>
        <c:lblAlgn val="ctr"/>
        <c:lblOffset val="100"/>
        <c:noMultiLvlLbl val="0"/>
      </c:catAx>
      <c:valAx>
        <c:axId val="217780224"/>
        <c:scaling>
          <c:orientation val="minMax"/>
        </c:scaling>
        <c:delete val="0"/>
        <c:axPos val="b"/>
        <c:numFmt formatCode="0%" sourceLinked="1"/>
        <c:majorTickMark val="out"/>
        <c:minorTickMark val="none"/>
        <c:tickLblPos val="nextTo"/>
        <c:crossAx val="217692416"/>
        <c:crosses val="autoZero"/>
        <c:crossBetween val="between"/>
      </c:valAx>
    </c:plotArea>
    <c:plotVisOnly val="1"/>
    <c:dispBlanksAs val="gap"/>
    <c:showDLblsOverMax val="0"/>
  </c:chart>
  <c:spPr>
    <a:ln>
      <a:solidFill>
        <a:schemeClr val="bg1"/>
      </a:solid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'dog bite'!$B$6:$B$8</c:f>
              <c:strCache>
                <c:ptCount val="3"/>
                <c:pt idx="0">
                  <c:v>No response given</c:v>
                </c:pt>
                <c:pt idx="1">
                  <c:v>Yes</c:v>
                </c:pt>
                <c:pt idx="2">
                  <c:v>No</c:v>
                </c:pt>
              </c:strCache>
            </c:strRef>
          </c:cat>
          <c:val>
            <c:numRef>
              <c:f>'dog bite'!$D$6:$D$8</c:f>
              <c:numCache>
                <c:formatCode>0%</c:formatCode>
                <c:ptCount val="3"/>
                <c:pt idx="0">
                  <c:v>0.16</c:v>
                </c:pt>
                <c:pt idx="1">
                  <c:v>7.0000000000000007E-2</c:v>
                </c:pt>
                <c:pt idx="2">
                  <c:v>0.77</c:v>
                </c:pt>
              </c:numCache>
            </c:numRef>
          </c:val>
        </c:ser>
        <c:dLbls>
          <c:dLblPos val="outEnd"/>
          <c:showLegendKey val="0"/>
          <c:showVal val="1"/>
          <c:showCatName val="0"/>
          <c:showSerName val="0"/>
          <c:showPercent val="0"/>
          <c:showBubbleSize val="0"/>
        </c:dLbls>
        <c:gapWidth val="150"/>
        <c:axId val="234836352"/>
        <c:axId val="234837888"/>
      </c:barChart>
      <c:catAx>
        <c:axId val="234836352"/>
        <c:scaling>
          <c:orientation val="minMax"/>
        </c:scaling>
        <c:delete val="0"/>
        <c:axPos val="l"/>
        <c:numFmt formatCode="General" sourceLinked="1"/>
        <c:majorTickMark val="out"/>
        <c:minorTickMark val="none"/>
        <c:tickLblPos val="nextTo"/>
        <c:crossAx val="234837888"/>
        <c:crosses val="autoZero"/>
        <c:auto val="1"/>
        <c:lblAlgn val="ctr"/>
        <c:lblOffset val="100"/>
        <c:noMultiLvlLbl val="0"/>
      </c:catAx>
      <c:valAx>
        <c:axId val="234837888"/>
        <c:scaling>
          <c:orientation val="minMax"/>
        </c:scaling>
        <c:delete val="0"/>
        <c:axPos val="b"/>
        <c:numFmt formatCode="0%" sourceLinked="1"/>
        <c:majorTickMark val="out"/>
        <c:minorTickMark val="none"/>
        <c:tickLblPos val="nextTo"/>
        <c:crossAx val="234836352"/>
        <c:crosses val="autoZero"/>
        <c:crossBetween val="between"/>
      </c:valAx>
    </c:plotArea>
    <c:plotVisOnly val="1"/>
    <c:dispBlanksAs val="gap"/>
    <c:showDLblsOverMax val="0"/>
  </c:chart>
  <c:spPr>
    <a:ln>
      <a:solidFill>
        <a:schemeClr val="bg1"/>
      </a:solid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'why dog bite'!$B$16:$B$21</c:f>
              <c:strCache>
                <c:ptCount val="6"/>
                <c:pt idx="0">
                  <c:v>Accident</c:v>
                </c:pt>
                <c:pt idx="1">
                  <c:v>Poor training</c:v>
                </c:pt>
                <c:pt idx="2">
                  <c:v>Too young to know better</c:v>
                </c:pt>
                <c:pt idx="3">
                  <c:v>Hunting</c:v>
                </c:pt>
                <c:pt idx="4">
                  <c:v>Provoked by human</c:v>
                </c:pt>
                <c:pt idx="5">
                  <c:v>Dog fight</c:v>
                </c:pt>
              </c:strCache>
            </c:strRef>
          </c:cat>
          <c:val>
            <c:numRef>
              <c:f>'why dog bite'!$D$16:$D$21</c:f>
              <c:numCache>
                <c:formatCode>0%</c:formatCode>
                <c:ptCount val="6"/>
                <c:pt idx="0">
                  <c:v>3.7593984962405999E-2</c:v>
                </c:pt>
                <c:pt idx="1">
                  <c:v>5.2631578947368397E-2</c:v>
                </c:pt>
                <c:pt idx="2">
                  <c:v>5.6390977443608999E-2</c:v>
                </c:pt>
                <c:pt idx="3">
                  <c:v>0.180451127819549</c:v>
                </c:pt>
                <c:pt idx="4">
                  <c:v>0.180451127819549</c:v>
                </c:pt>
                <c:pt idx="5">
                  <c:v>0.31954887218045103</c:v>
                </c:pt>
              </c:numCache>
            </c:numRef>
          </c:val>
        </c:ser>
        <c:dLbls>
          <c:dLblPos val="outEnd"/>
          <c:showLegendKey val="0"/>
          <c:showVal val="1"/>
          <c:showCatName val="0"/>
          <c:showSerName val="0"/>
          <c:showPercent val="0"/>
          <c:showBubbleSize val="0"/>
        </c:dLbls>
        <c:gapWidth val="150"/>
        <c:axId val="235313408"/>
        <c:axId val="235323392"/>
      </c:barChart>
      <c:catAx>
        <c:axId val="235313408"/>
        <c:scaling>
          <c:orientation val="minMax"/>
        </c:scaling>
        <c:delete val="0"/>
        <c:axPos val="l"/>
        <c:numFmt formatCode="#,##0" sourceLinked="1"/>
        <c:majorTickMark val="out"/>
        <c:minorTickMark val="none"/>
        <c:tickLblPos val="nextTo"/>
        <c:crossAx val="235323392"/>
        <c:crosses val="autoZero"/>
        <c:auto val="1"/>
        <c:lblAlgn val="ctr"/>
        <c:lblOffset val="100"/>
        <c:noMultiLvlLbl val="0"/>
      </c:catAx>
      <c:valAx>
        <c:axId val="235323392"/>
        <c:scaling>
          <c:orientation val="minMax"/>
        </c:scaling>
        <c:delete val="0"/>
        <c:axPos val="b"/>
        <c:numFmt formatCode="0%" sourceLinked="1"/>
        <c:majorTickMark val="out"/>
        <c:minorTickMark val="none"/>
        <c:tickLblPos val="nextTo"/>
        <c:crossAx val="235313408"/>
        <c:crosses val="autoZero"/>
        <c:crossBetween val="between"/>
      </c:valAx>
    </c:plotArea>
    <c:plotVisOnly val="1"/>
    <c:dispBlanksAs val="gap"/>
    <c:showDLblsOverMax val="0"/>
  </c:chart>
  <c:spPr>
    <a:ln>
      <a:solidFill>
        <a:schemeClr val="bg1"/>
      </a:solid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dLblPos val="inEnd"/>
            <c:showLegendKey val="0"/>
            <c:showVal val="1"/>
            <c:showCatName val="0"/>
            <c:showSerName val="0"/>
            <c:showPercent val="0"/>
            <c:showBubbleSize val="0"/>
            <c:showLeaderLines val="1"/>
          </c:dLbls>
          <c:cat>
            <c:strRef>
              <c:f>'dog bite council'!$B$16:$B$18</c:f>
              <c:strCache>
                <c:ptCount val="3"/>
                <c:pt idx="0">
                  <c:v>Yes, the council was informed</c:v>
                </c:pt>
                <c:pt idx="1">
                  <c:v>Council not informed, not perceived necessary</c:v>
                </c:pt>
                <c:pt idx="2">
                  <c:v>Council not informed, no reason given</c:v>
                </c:pt>
              </c:strCache>
            </c:strRef>
          </c:cat>
          <c:val>
            <c:numRef>
              <c:f>'dog bite council'!$D$16:$D$18</c:f>
              <c:numCache>
                <c:formatCode>0%</c:formatCode>
                <c:ptCount val="3"/>
                <c:pt idx="0">
                  <c:v>0.12727272727272701</c:v>
                </c:pt>
                <c:pt idx="1">
                  <c:v>0.30454545454545501</c:v>
                </c:pt>
                <c:pt idx="2">
                  <c:v>0.56818181818181801</c:v>
                </c:pt>
              </c:numCache>
            </c:numRef>
          </c:val>
        </c:ser>
        <c:dLbls>
          <c:dLblPos val="inEnd"/>
          <c:showLegendKey val="0"/>
          <c:showVal val="1"/>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spPr>
    <a:ln>
      <a:solidFill>
        <a:schemeClr val="bg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'BCF - Dog Owners'!$A$17:$A$24</c:f>
              <c:strCache>
                <c:ptCount val="8"/>
                <c:pt idx="0">
                  <c:v>Owners seeking an aggressive dog</c:v>
                </c:pt>
                <c:pt idx="1">
                  <c:v>Get dogs for wrong reason</c:v>
                </c:pt>
                <c:pt idx="2">
                  <c:v>Dog not properly contained</c:v>
                </c:pt>
                <c:pt idx="3">
                  <c:v>Owners can't control dogs</c:v>
                </c:pt>
                <c:pt idx="4">
                  <c:v>Dog not socialised</c:v>
                </c:pt>
                <c:pt idx="5">
                  <c:v>Bad owners lead to dangerous dogs</c:v>
                </c:pt>
                <c:pt idx="6">
                  <c:v>Lack of education about dogs</c:v>
                </c:pt>
                <c:pt idx="7">
                  <c:v>Poor/absent obedience training</c:v>
                </c:pt>
              </c:strCache>
            </c:strRef>
          </c:cat>
          <c:val>
            <c:numRef>
              <c:f>'BCF - Dog Owners'!$C$17:$C$24</c:f>
              <c:numCache>
                <c:formatCode>0%</c:formatCode>
                <c:ptCount val="8"/>
                <c:pt idx="0">
                  <c:v>3.86680988184748E-2</c:v>
                </c:pt>
                <c:pt idx="1">
                  <c:v>4.6723952738990299E-2</c:v>
                </c:pt>
                <c:pt idx="2">
                  <c:v>6.4983888292158995E-2</c:v>
                </c:pt>
                <c:pt idx="3">
                  <c:v>0.119226638023631</c:v>
                </c:pt>
                <c:pt idx="4">
                  <c:v>0.15682062298603699</c:v>
                </c:pt>
                <c:pt idx="5">
                  <c:v>0.212674543501611</c:v>
                </c:pt>
                <c:pt idx="6">
                  <c:v>0.23737916219119201</c:v>
                </c:pt>
                <c:pt idx="7">
                  <c:v>0.32653061224489799</c:v>
                </c:pt>
              </c:numCache>
            </c:numRef>
          </c:val>
        </c:ser>
        <c:dLbls>
          <c:dLblPos val="outEnd"/>
          <c:showLegendKey val="0"/>
          <c:showVal val="1"/>
          <c:showCatName val="0"/>
          <c:showSerName val="0"/>
          <c:showPercent val="0"/>
          <c:showBubbleSize val="0"/>
        </c:dLbls>
        <c:gapWidth val="150"/>
        <c:axId val="195884544"/>
        <c:axId val="195886080"/>
      </c:barChart>
      <c:catAx>
        <c:axId val="195884544"/>
        <c:scaling>
          <c:orientation val="minMax"/>
        </c:scaling>
        <c:delete val="0"/>
        <c:axPos val="l"/>
        <c:numFmt formatCode="General" sourceLinked="1"/>
        <c:majorTickMark val="out"/>
        <c:minorTickMark val="none"/>
        <c:tickLblPos val="nextTo"/>
        <c:crossAx val="195886080"/>
        <c:crosses val="autoZero"/>
        <c:auto val="1"/>
        <c:lblAlgn val="ctr"/>
        <c:lblOffset val="100"/>
        <c:noMultiLvlLbl val="0"/>
      </c:catAx>
      <c:valAx>
        <c:axId val="195886080"/>
        <c:scaling>
          <c:orientation val="minMax"/>
        </c:scaling>
        <c:delete val="0"/>
        <c:axPos val="b"/>
        <c:numFmt formatCode="0%" sourceLinked="1"/>
        <c:majorTickMark val="out"/>
        <c:minorTickMark val="none"/>
        <c:tickLblPos val="nextTo"/>
        <c:crossAx val="195884544"/>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'BCF - Education'!$B$17:$B$20</c:f>
              <c:strCache>
                <c:ptCount val="4"/>
                <c:pt idx="0">
                  <c:v>Lack of owner’s knowledge about dogs</c:v>
                </c:pt>
                <c:pt idx="1">
                  <c:v>People approaching dogs incorrectly</c:v>
                </c:pt>
                <c:pt idx="2">
                  <c:v>Children interacting inappropriately with dogs</c:v>
                </c:pt>
                <c:pt idx="3">
                  <c:v>Misunderstanding dog behavioural signals</c:v>
                </c:pt>
              </c:strCache>
            </c:strRef>
          </c:cat>
          <c:val>
            <c:numRef>
              <c:f>'BCF - Education'!$D$17:$D$20</c:f>
              <c:numCache>
                <c:formatCode>0%</c:formatCode>
                <c:ptCount val="4"/>
                <c:pt idx="0">
                  <c:v>0.21706398996235901</c:v>
                </c:pt>
                <c:pt idx="1">
                  <c:v>0.21706398996235901</c:v>
                </c:pt>
                <c:pt idx="2">
                  <c:v>0.30614805520702598</c:v>
                </c:pt>
                <c:pt idx="3">
                  <c:v>0.44165621079046402</c:v>
                </c:pt>
              </c:numCache>
            </c:numRef>
          </c:val>
        </c:ser>
        <c:dLbls>
          <c:dLblPos val="outEnd"/>
          <c:showLegendKey val="0"/>
          <c:showVal val="1"/>
          <c:showCatName val="0"/>
          <c:showSerName val="0"/>
          <c:showPercent val="0"/>
          <c:showBubbleSize val="0"/>
        </c:dLbls>
        <c:gapWidth val="150"/>
        <c:axId val="198164480"/>
        <c:axId val="198166016"/>
      </c:barChart>
      <c:catAx>
        <c:axId val="198164480"/>
        <c:scaling>
          <c:orientation val="minMax"/>
        </c:scaling>
        <c:delete val="0"/>
        <c:axPos val="l"/>
        <c:numFmt formatCode="General" sourceLinked="1"/>
        <c:majorTickMark val="out"/>
        <c:minorTickMark val="none"/>
        <c:tickLblPos val="nextTo"/>
        <c:crossAx val="198166016"/>
        <c:crosses val="autoZero"/>
        <c:auto val="1"/>
        <c:lblAlgn val="ctr"/>
        <c:lblOffset val="100"/>
        <c:noMultiLvlLbl val="0"/>
      </c:catAx>
      <c:valAx>
        <c:axId val="198166016"/>
        <c:scaling>
          <c:orientation val="minMax"/>
        </c:scaling>
        <c:delete val="0"/>
        <c:axPos val="b"/>
        <c:numFmt formatCode="0%" sourceLinked="1"/>
        <c:majorTickMark val="out"/>
        <c:minorTickMark val="none"/>
        <c:tickLblPos val="nextTo"/>
        <c:crossAx val="198164480"/>
        <c:crosses val="autoZero"/>
        <c:crossBetween val="between"/>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'BCF - Parents'!$B$17:$B$18</c:f>
              <c:strCache>
                <c:ptCount val="2"/>
                <c:pt idx="0">
                  <c:v>Parents leaving their children alone with dogs</c:v>
                </c:pt>
                <c:pt idx="1">
                  <c:v>Parents not educating children on dog safety</c:v>
                </c:pt>
              </c:strCache>
            </c:strRef>
          </c:cat>
          <c:val>
            <c:numRef>
              <c:f>'BCF - Parents'!$D$17:$D$18</c:f>
              <c:numCache>
                <c:formatCode>0%</c:formatCode>
                <c:ptCount val="2"/>
                <c:pt idx="0">
                  <c:v>0.313253012048193</c:v>
                </c:pt>
                <c:pt idx="1">
                  <c:v>0.71084337349397597</c:v>
                </c:pt>
              </c:numCache>
            </c:numRef>
          </c:val>
        </c:ser>
        <c:dLbls>
          <c:dLblPos val="outEnd"/>
          <c:showLegendKey val="0"/>
          <c:showVal val="1"/>
          <c:showCatName val="0"/>
          <c:showSerName val="0"/>
          <c:showPercent val="0"/>
          <c:showBubbleSize val="0"/>
        </c:dLbls>
        <c:gapWidth val="150"/>
        <c:axId val="198178688"/>
        <c:axId val="198180224"/>
      </c:barChart>
      <c:catAx>
        <c:axId val="198178688"/>
        <c:scaling>
          <c:orientation val="minMax"/>
        </c:scaling>
        <c:delete val="0"/>
        <c:axPos val="l"/>
        <c:numFmt formatCode="General" sourceLinked="1"/>
        <c:majorTickMark val="out"/>
        <c:minorTickMark val="none"/>
        <c:tickLblPos val="nextTo"/>
        <c:crossAx val="198180224"/>
        <c:crosses val="autoZero"/>
        <c:auto val="1"/>
        <c:lblAlgn val="ctr"/>
        <c:lblOffset val="100"/>
        <c:noMultiLvlLbl val="0"/>
      </c:catAx>
      <c:valAx>
        <c:axId val="198180224"/>
        <c:scaling>
          <c:orientation val="minMax"/>
        </c:scaling>
        <c:delete val="0"/>
        <c:axPos val="b"/>
        <c:numFmt formatCode="0%" sourceLinked="1"/>
        <c:majorTickMark val="out"/>
        <c:minorTickMark val="none"/>
        <c:tickLblPos val="nextTo"/>
        <c:crossAx val="198178688"/>
        <c:crosses val="autoZero"/>
        <c:crossBetween val="between"/>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'Best way'!$B$16:$B$20</c:f>
              <c:strCache>
                <c:ptCount val="5"/>
                <c:pt idx="0">
                  <c:v>Other</c:v>
                </c:pt>
                <c:pt idx="1">
                  <c:v>Ban certain breeds</c:v>
                </c:pt>
                <c:pt idx="2">
                  <c:v>Empower councils</c:v>
                </c:pt>
                <c:pt idx="3">
                  <c:v>Dog obedience</c:v>
                </c:pt>
                <c:pt idx="4">
                  <c:v>Education</c:v>
                </c:pt>
              </c:strCache>
            </c:strRef>
          </c:cat>
          <c:val>
            <c:numRef>
              <c:f>'Best way'!$D$16:$D$20</c:f>
              <c:numCache>
                <c:formatCode>0%</c:formatCode>
                <c:ptCount val="5"/>
                <c:pt idx="0">
                  <c:v>0.34057735971456399</c:v>
                </c:pt>
                <c:pt idx="1">
                  <c:v>0.19039896204995099</c:v>
                </c:pt>
                <c:pt idx="2">
                  <c:v>0.24554005838469001</c:v>
                </c:pt>
                <c:pt idx="3">
                  <c:v>0.62568926370418398</c:v>
                </c:pt>
                <c:pt idx="4">
                  <c:v>0.83944210184884904</c:v>
                </c:pt>
              </c:numCache>
            </c:numRef>
          </c:val>
        </c:ser>
        <c:dLbls>
          <c:dLblPos val="outEnd"/>
          <c:showLegendKey val="0"/>
          <c:showVal val="1"/>
          <c:showCatName val="0"/>
          <c:showSerName val="0"/>
          <c:showPercent val="0"/>
          <c:showBubbleSize val="0"/>
        </c:dLbls>
        <c:gapWidth val="150"/>
        <c:axId val="198356992"/>
        <c:axId val="198358528"/>
      </c:barChart>
      <c:catAx>
        <c:axId val="198356992"/>
        <c:scaling>
          <c:orientation val="minMax"/>
        </c:scaling>
        <c:delete val="0"/>
        <c:axPos val="l"/>
        <c:majorTickMark val="out"/>
        <c:minorTickMark val="none"/>
        <c:tickLblPos val="nextTo"/>
        <c:crossAx val="198358528"/>
        <c:crosses val="autoZero"/>
        <c:auto val="1"/>
        <c:lblAlgn val="ctr"/>
        <c:lblOffset val="100"/>
        <c:noMultiLvlLbl val="0"/>
      </c:catAx>
      <c:valAx>
        <c:axId val="198358528"/>
        <c:scaling>
          <c:orientation val="minMax"/>
        </c:scaling>
        <c:delete val="0"/>
        <c:axPos val="b"/>
        <c:numFmt formatCode="0%" sourceLinked="1"/>
        <c:majorTickMark val="out"/>
        <c:minorTickMark val="none"/>
        <c:tickLblPos val="nextTo"/>
        <c:crossAx val="198356992"/>
        <c:crosses val="autoZero"/>
        <c:crossBetween val="between"/>
      </c:valAx>
    </c:plotArea>
    <c:plotVisOnly val="1"/>
    <c:dispBlanksAs val="gap"/>
    <c:showDLblsOverMax val="0"/>
  </c:chart>
  <c:spPr>
    <a:ln>
      <a:solidFill>
        <a:schemeClr val="bg1"/>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'Other ways '!$B$17:$B$23</c:f>
              <c:strCache>
                <c:ptCount val="7"/>
                <c:pt idx="0">
                  <c:v>Restrict dogs on property</c:v>
                </c:pt>
                <c:pt idx="1">
                  <c:v>Register/licence breeders</c:v>
                </c:pt>
                <c:pt idx="2">
                  <c:v>Encourage desexing</c:v>
                </c:pt>
                <c:pt idx="3">
                  <c:v>Enforce controls on dogs (muzzling/leads)</c:v>
                </c:pt>
                <c:pt idx="4">
                  <c:v>Exercise/socialisation</c:v>
                </c:pt>
                <c:pt idx="5">
                  <c:v>Increase penalties</c:v>
                </c:pt>
                <c:pt idx="6">
                  <c:v>Owner licensing/testing</c:v>
                </c:pt>
              </c:strCache>
            </c:strRef>
          </c:cat>
          <c:val>
            <c:numRef>
              <c:f>'Other ways '!$D$17:$D$23</c:f>
              <c:numCache>
                <c:formatCode>0%</c:formatCode>
                <c:ptCount val="7"/>
                <c:pt idx="0">
                  <c:v>2.9159519725557501E-2</c:v>
                </c:pt>
                <c:pt idx="1">
                  <c:v>4.2881646655231601E-2</c:v>
                </c:pt>
                <c:pt idx="2">
                  <c:v>6.0034305317324198E-2</c:v>
                </c:pt>
                <c:pt idx="3">
                  <c:v>6.6037735849056603E-2</c:v>
                </c:pt>
                <c:pt idx="4">
                  <c:v>8.9193825042881703E-2</c:v>
                </c:pt>
                <c:pt idx="5">
                  <c:v>0.20754716981132099</c:v>
                </c:pt>
                <c:pt idx="6">
                  <c:v>0.31046312178387703</c:v>
                </c:pt>
              </c:numCache>
            </c:numRef>
          </c:val>
        </c:ser>
        <c:dLbls>
          <c:dLblPos val="outEnd"/>
          <c:showLegendKey val="0"/>
          <c:showVal val="1"/>
          <c:showCatName val="0"/>
          <c:showSerName val="0"/>
          <c:showPercent val="0"/>
          <c:showBubbleSize val="0"/>
        </c:dLbls>
        <c:gapWidth val="150"/>
        <c:axId val="206350208"/>
        <c:axId val="206351744"/>
      </c:barChart>
      <c:catAx>
        <c:axId val="206350208"/>
        <c:scaling>
          <c:orientation val="minMax"/>
        </c:scaling>
        <c:delete val="0"/>
        <c:axPos val="l"/>
        <c:majorTickMark val="out"/>
        <c:minorTickMark val="none"/>
        <c:tickLblPos val="nextTo"/>
        <c:crossAx val="206351744"/>
        <c:crosses val="autoZero"/>
        <c:auto val="1"/>
        <c:lblAlgn val="ctr"/>
        <c:lblOffset val="100"/>
        <c:noMultiLvlLbl val="0"/>
      </c:catAx>
      <c:valAx>
        <c:axId val="206351744"/>
        <c:scaling>
          <c:orientation val="minMax"/>
        </c:scaling>
        <c:delete val="0"/>
        <c:axPos val="b"/>
        <c:numFmt formatCode="0%" sourceLinked="1"/>
        <c:majorTickMark val="out"/>
        <c:minorTickMark val="none"/>
        <c:tickLblPos val="nextTo"/>
        <c:crossAx val="206350208"/>
        <c:crosses val="autoZero"/>
        <c:crossBetween val="between"/>
      </c:val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'How owners'!$B$17:$B$22</c:f>
              <c:strCache>
                <c:ptCount val="6"/>
                <c:pt idx="0">
                  <c:v>Other</c:v>
                </c:pt>
                <c:pt idx="1">
                  <c:v>Muzzle dogs</c:v>
                </c:pt>
                <c:pt idx="2">
                  <c:v>Keep dogs on leash</c:v>
                </c:pt>
                <c:pt idx="3">
                  <c:v>Take obedience training</c:v>
                </c:pt>
                <c:pt idx="4">
                  <c:v>Be more considerate</c:v>
                </c:pt>
                <c:pt idx="5">
                  <c:v>Properly fence property</c:v>
                </c:pt>
              </c:strCache>
            </c:strRef>
          </c:cat>
          <c:val>
            <c:numRef>
              <c:f>'How owners'!$D$17:$D$22</c:f>
              <c:numCache>
                <c:formatCode>0%</c:formatCode>
                <c:ptCount val="6"/>
                <c:pt idx="0">
                  <c:v>0.87412095639943699</c:v>
                </c:pt>
                <c:pt idx="1">
                  <c:v>0.13255977496483801</c:v>
                </c:pt>
                <c:pt idx="2">
                  <c:v>0.56997187060478205</c:v>
                </c:pt>
                <c:pt idx="3">
                  <c:v>0.60583684950773597</c:v>
                </c:pt>
                <c:pt idx="4">
                  <c:v>0.79395218002812895</c:v>
                </c:pt>
                <c:pt idx="5">
                  <c:v>0.81926863572433195</c:v>
                </c:pt>
              </c:numCache>
            </c:numRef>
          </c:val>
        </c:ser>
        <c:dLbls>
          <c:dLblPos val="outEnd"/>
          <c:showLegendKey val="0"/>
          <c:showVal val="1"/>
          <c:showCatName val="0"/>
          <c:showSerName val="0"/>
          <c:showPercent val="0"/>
          <c:showBubbleSize val="0"/>
        </c:dLbls>
        <c:gapWidth val="150"/>
        <c:axId val="217477120"/>
        <c:axId val="217478656"/>
      </c:barChart>
      <c:catAx>
        <c:axId val="217477120"/>
        <c:scaling>
          <c:orientation val="minMax"/>
        </c:scaling>
        <c:delete val="0"/>
        <c:axPos val="l"/>
        <c:numFmt formatCode="General" sourceLinked="1"/>
        <c:majorTickMark val="out"/>
        <c:minorTickMark val="none"/>
        <c:tickLblPos val="nextTo"/>
        <c:crossAx val="217478656"/>
        <c:crosses val="autoZero"/>
        <c:auto val="1"/>
        <c:lblAlgn val="ctr"/>
        <c:lblOffset val="100"/>
        <c:noMultiLvlLbl val="0"/>
      </c:catAx>
      <c:valAx>
        <c:axId val="217478656"/>
        <c:scaling>
          <c:orientation val="minMax"/>
        </c:scaling>
        <c:delete val="0"/>
        <c:axPos val="b"/>
        <c:numFmt formatCode="0%" sourceLinked="1"/>
        <c:majorTickMark val="out"/>
        <c:minorTickMark val="none"/>
        <c:tickLblPos val="nextTo"/>
        <c:crossAx val="217477120"/>
        <c:crosses val="autoZero"/>
        <c:crossBetween val="between"/>
      </c:valAx>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'Other owners'!$B$17:$B$23</c:f>
              <c:strCache>
                <c:ptCount val="7"/>
                <c:pt idx="0">
                  <c:v>Warnings (signs on property, colour-coded leashes)</c:v>
                </c:pt>
                <c:pt idx="1">
                  <c:v>Supervision of children</c:v>
                </c:pt>
                <c:pt idx="2">
                  <c:v>Desexing dogs</c:v>
                </c:pt>
                <c:pt idx="3">
                  <c:v>Owner registration/licence</c:v>
                </c:pt>
                <c:pt idx="4">
                  <c:v>Owners need better understanding of their dog</c:v>
                </c:pt>
                <c:pt idx="5">
                  <c:v>Exercise/socialisation</c:v>
                </c:pt>
                <c:pt idx="6">
                  <c:v>Education for owners</c:v>
                </c:pt>
              </c:strCache>
            </c:strRef>
          </c:cat>
          <c:val>
            <c:numRef>
              <c:f>'Other owners'!$D$17:$D$23</c:f>
              <c:numCache>
                <c:formatCode>0%</c:formatCode>
                <c:ptCount val="7"/>
                <c:pt idx="0">
                  <c:v>3.20754716981132E-2</c:v>
                </c:pt>
                <c:pt idx="1">
                  <c:v>3.5849056603773598E-2</c:v>
                </c:pt>
                <c:pt idx="2">
                  <c:v>4.71698113207547E-2</c:v>
                </c:pt>
                <c:pt idx="3">
                  <c:v>5.8490566037735801E-2</c:v>
                </c:pt>
                <c:pt idx="4">
                  <c:v>7.6415094339622597E-2</c:v>
                </c:pt>
                <c:pt idx="5">
                  <c:v>0.21509433962264199</c:v>
                </c:pt>
                <c:pt idx="6">
                  <c:v>0.262264150943396</c:v>
                </c:pt>
              </c:numCache>
            </c:numRef>
          </c:val>
        </c:ser>
        <c:dLbls>
          <c:dLblPos val="outEnd"/>
          <c:showLegendKey val="0"/>
          <c:showVal val="1"/>
          <c:showCatName val="0"/>
          <c:showSerName val="0"/>
          <c:showPercent val="0"/>
          <c:showBubbleSize val="0"/>
        </c:dLbls>
        <c:gapWidth val="150"/>
        <c:axId val="217507712"/>
        <c:axId val="217509248"/>
      </c:barChart>
      <c:catAx>
        <c:axId val="217507712"/>
        <c:scaling>
          <c:orientation val="minMax"/>
        </c:scaling>
        <c:delete val="0"/>
        <c:axPos val="l"/>
        <c:numFmt formatCode="General" sourceLinked="1"/>
        <c:majorTickMark val="out"/>
        <c:minorTickMark val="none"/>
        <c:tickLblPos val="nextTo"/>
        <c:crossAx val="217509248"/>
        <c:crosses val="autoZero"/>
        <c:auto val="1"/>
        <c:lblAlgn val="ctr"/>
        <c:lblOffset val="100"/>
        <c:noMultiLvlLbl val="0"/>
      </c:catAx>
      <c:valAx>
        <c:axId val="217509248"/>
        <c:scaling>
          <c:orientation val="minMax"/>
        </c:scaling>
        <c:delete val="0"/>
        <c:axPos val="b"/>
        <c:numFmt formatCode="0%" sourceLinked="1"/>
        <c:majorTickMark val="out"/>
        <c:minorTickMark val="none"/>
        <c:tickLblPos val="nextTo"/>
        <c:crossAx val="217507712"/>
        <c:crosses val="autoZero"/>
        <c:crossBetween val="between"/>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'How Councils'!$C$12:$C$16</c:f>
              <c:strCache>
                <c:ptCount val="5"/>
                <c:pt idx="0">
                  <c:v>Other</c:v>
                </c:pt>
                <c:pt idx="1">
                  <c:v>Patrolling</c:v>
                </c:pt>
                <c:pt idx="2">
                  <c:v>Quicker responses</c:v>
                </c:pt>
                <c:pt idx="3">
                  <c:v>Exercise areas</c:v>
                </c:pt>
                <c:pt idx="4">
                  <c:v>Punishing irresponsible owners</c:v>
                </c:pt>
              </c:strCache>
            </c:strRef>
          </c:cat>
          <c:val>
            <c:numRef>
              <c:f>'How Councils'!$E$12:$E$16</c:f>
              <c:numCache>
                <c:formatCode>0%</c:formatCode>
                <c:ptCount val="5"/>
                <c:pt idx="0">
                  <c:v>0.3</c:v>
                </c:pt>
                <c:pt idx="1">
                  <c:v>0.22</c:v>
                </c:pt>
                <c:pt idx="2">
                  <c:v>0.45</c:v>
                </c:pt>
                <c:pt idx="3">
                  <c:v>0.64</c:v>
                </c:pt>
                <c:pt idx="4">
                  <c:v>0.82</c:v>
                </c:pt>
              </c:numCache>
            </c:numRef>
          </c:val>
        </c:ser>
        <c:dLbls>
          <c:dLblPos val="outEnd"/>
          <c:showLegendKey val="0"/>
          <c:showVal val="1"/>
          <c:showCatName val="0"/>
          <c:showSerName val="0"/>
          <c:showPercent val="0"/>
          <c:showBubbleSize val="0"/>
        </c:dLbls>
        <c:gapWidth val="150"/>
        <c:axId val="217604864"/>
        <c:axId val="217606400"/>
      </c:barChart>
      <c:catAx>
        <c:axId val="217604864"/>
        <c:scaling>
          <c:orientation val="minMax"/>
        </c:scaling>
        <c:delete val="0"/>
        <c:axPos val="l"/>
        <c:majorTickMark val="out"/>
        <c:minorTickMark val="none"/>
        <c:tickLblPos val="nextTo"/>
        <c:crossAx val="217606400"/>
        <c:crosses val="autoZero"/>
        <c:auto val="1"/>
        <c:lblAlgn val="ctr"/>
        <c:lblOffset val="100"/>
        <c:noMultiLvlLbl val="0"/>
      </c:catAx>
      <c:valAx>
        <c:axId val="217606400"/>
        <c:scaling>
          <c:orientation val="minMax"/>
        </c:scaling>
        <c:delete val="0"/>
        <c:axPos val="b"/>
        <c:numFmt formatCode="0%" sourceLinked="1"/>
        <c:majorTickMark val="out"/>
        <c:minorTickMark val="none"/>
        <c:tickLblPos val="nextTo"/>
        <c:crossAx val="217604864"/>
        <c:crosses val="autoZero"/>
        <c:crossBetween val="between"/>
      </c:valAx>
    </c:plotArea>
    <c:plotVisOnly val="1"/>
    <c:dispBlanksAs val="gap"/>
    <c:showDLblsOverMax val="0"/>
  </c:chart>
  <c:spPr>
    <a:ln>
      <a:solidFill>
        <a:schemeClr val="bg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0.84389</cdr:y>
    </cdr:from>
    <cdr:to>
      <cdr:x>0.18946</cdr:x>
      <cdr:y>1</cdr:y>
    </cdr:to>
    <cdr:sp macro="" textlink="">
      <cdr:nvSpPr>
        <cdr:cNvPr id="2" name="TextBox 1"/>
        <cdr:cNvSpPr txBox="1"/>
      </cdr:nvSpPr>
      <cdr:spPr>
        <a:xfrm xmlns:a="http://schemas.openxmlformats.org/drawingml/2006/main">
          <a:off x="0" y="3552826"/>
          <a:ext cx="1438274" cy="657224"/>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n=3,096</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0.76493</cdr:y>
    </cdr:from>
    <cdr:to>
      <cdr:x>0.17627</cdr:x>
      <cdr:y>1</cdr:y>
    </cdr:to>
    <cdr:sp macro="" textlink="">
      <cdr:nvSpPr>
        <cdr:cNvPr id="2" name="TextBox 1"/>
        <cdr:cNvSpPr txBox="1"/>
      </cdr:nvSpPr>
      <cdr:spPr>
        <a:xfrm xmlns:a="http://schemas.openxmlformats.org/drawingml/2006/main">
          <a:off x="0" y="1952625"/>
          <a:ext cx="990600" cy="600075"/>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n=1,167</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0.875</cdr:y>
    </cdr:from>
    <cdr:to>
      <cdr:x>0.12521</cdr:x>
      <cdr:y>1</cdr:y>
    </cdr:to>
    <cdr:sp macro="" textlink="">
      <cdr:nvSpPr>
        <cdr:cNvPr id="2" name="TextBox 1"/>
        <cdr:cNvSpPr txBox="1"/>
      </cdr:nvSpPr>
      <cdr:spPr>
        <a:xfrm xmlns:a="http://schemas.openxmlformats.org/drawingml/2006/main">
          <a:off x="0" y="2400300"/>
          <a:ext cx="704850" cy="342900"/>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n=3,043</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0.87313</cdr:y>
    </cdr:from>
    <cdr:to>
      <cdr:x>0.14614</cdr:x>
      <cdr:y>1</cdr:y>
    </cdr:to>
    <cdr:sp macro="" textlink="">
      <cdr:nvSpPr>
        <cdr:cNvPr id="2" name="TextBox 1"/>
        <cdr:cNvSpPr txBox="1"/>
      </cdr:nvSpPr>
      <cdr:spPr>
        <a:xfrm xmlns:a="http://schemas.openxmlformats.org/drawingml/2006/main">
          <a:off x="0" y="2228850"/>
          <a:ext cx="847725" cy="323850"/>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n=800</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0.81944</cdr:y>
    </cdr:from>
    <cdr:to>
      <cdr:x>0.13229</cdr:x>
      <cdr:y>1</cdr:y>
    </cdr:to>
    <cdr:sp macro="" textlink="">
      <cdr:nvSpPr>
        <cdr:cNvPr id="2" name="TextBox 1"/>
        <cdr:cNvSpPr txBox="1"/>
      </cdr:nvSpPr>
      <cdr:spPr>
        <a:xfrm xmlns:a="http://schemas.openxmlformats.org/drawingml/2006/main">
          <a:off x="0" y="1995521"/>
          <a:ext cx="762000" cy="439704"/>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n=3,096</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0.84701</cdr:y>
    </cdr:from>
    <cdr:to>
      <cdr:x>0.10781</cdr:x>
      <cdr:y>1</cdr:y>
    </cdr:to>
    <cdr:sp macro="" textlink="">
      <cdr:nvSpPr>
        <cdr:cNvPr id="2" name="TextBox 1"/>
        <cdr:cNvSpPr txBox="1"/>
      </cdr:nvSpPr>
      <cdr:spPr>
        <a:xfrm xmlns:a="http://schemas.openxmlformats.org/drawingml/2006/main">
          <a:off x="0" y="2162175"/>
          <a:ext cx="552450" cy="390525"/>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n=220</a:t>
          </a: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0.88235</cdr:y>
    </cdr:from>
    <cdr:to>
      <cdr:x>0.12834</cdr:x>
      <cdr:y>1</cdr:y>
    </cdr:to>
    <cdr:sp macro="" textlink="">
      <cdr:nvSpPr>
        <cdr:cNvPr id="2" name="TextBox 1"/>
        <cdr:cNvSpPr txBox="1"/>
      </cdr:nvSpPr>
      <cdr:spPr>
        <a:xfrm xmlns:a="http://schemas.openxmlformats.org/drawingml/2006/main">
          <a:off x="0" y="3714750"/>
          <a:ext cx="914400" cy="495300"/>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n=266</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0.8895</cdr:y>
    </cdr:from>
    <cdr:to>
      <cdr:x>0.1117</cdr:x>
      <cdr:y>1</cdr:y>
    </cdr:to>
    <cdr:sp macro="" textlink="">
      <cdr:nvSpPr>
        <cdr:cNvPr id="2" name="TextBox 1"/>
        <cdr:cNvSpPr txBox="1"/>
      </cdr:nvSpPr>
      <cdr:spPr>
        <a:xfrm xmlns:a="http://schemas.openxmlformats.org/drawingml/2006/main">
          <a:off x="0" y="3067050"/>
          <a:ext cx="809625"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cdr:x>
      <cdr:y>0.8453</cdr:y>
    </cdr:from>
    <cdr:to>
      <cdr:x>0.12898</cdr:x>
      <cdr:y>1</cdr:y>
    </cdr:to>
    <cdr:sp macro="" textlink="">
      <cdr:nvSpPr>
        <cdr:cNvPr id="3" name="TextBox 2"/>
        <cdr:cNvSpPr txBox="1"/>
      </cdr:nvSpPr>
      <cdr:spPr>
        <a:xfrm xmlns:a="http://schemas.openxmlformats.org/drawingml/2006/main">
          <a:off x="0" y="2315606"/>
          <a:ext cx="742950" cy="423784"/>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n=1,862</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0.88304</cdr:y>
    </cdr:from>
    <cdr:to>
      <cdr:x>0.12615</cdr:x>
      <cdr:y>1</cdr:y>
    </cdr:to>
    <cdr:sp macro="" textlink="">
      <cdr:nvSpPr>
        <cdr:cNvPr id="2" name="TextBox 1"/>
        <cdr:cNvSpPr txBox="1"/>
      </cdr:nvSpPr>
      <cdr:spPr>
        <a:xfrm xmlns:a="http://schemas.openxmlformats.org/drawingml/2006/main">
          <a:off x="0" y="2876550"/>
          <a:ext cx="914400" cy="381000"/>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n=797</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0.88509</cdr:y>
    </cdr:from>
    <cdr:to>
      <cdr:x>0.13725</cdr:x>
      <cdr:y>1</cdr:y>
    </cdr:to>
    <cdr:sp macro="" textlink="">
      <cdr:nvSpPr>
        <cdr:cNvPr id="2" name="TextBox 1"/>
        <cdr:cNvSpPr txBox="1"/>
      </cdr:nvSpPr>
      <cdr:spPr>
        <a:xfrm xmlns:a="http://schemas.openxmlformats.org/drawingml/2006/main">
          <a:off x="0" y="2156517"/>
          <a:ext cx="790574" cy="279978"/>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n=83</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0.90884</cdr:y>
    </cdr:from>
    <cdr:to>
      <cdr:x>0.1477</cdr:x>
      <cdr:y>0.99849</cdr:y>
    </cdr:to>
    <cdr:sp macro="" textlink="">
      <cdr:nvSpPr>
        <cdr:cNvPr id="2" name="TextBox 1"/>
        <cdr:cNvSpPr txBox="1"/>
      </cdr:nvSpPr>
      <cdr:spPr>
        <a:xfrm xmlns:a="http://schemas.openxmlformats.org/drawingml/2006/main">
          <a:off x="0" y="2489667"/>
          <a:ext cx="850790" cy="245582"/>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n=3,083</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0.85088</cdr:y>
    </cdr:from>
    <cdr:to>
      <cdr:x>0.12484</cdr:x>
      <cdr:y>1</cdr:y>
    </cdr:to>
    <cdr:sp macro="" textlink="">
      <cdr:nvSpPr>
        <cdr:cNvPr id="2" name="TextBox 1"/>
        <cdr:cNvSpPr txBox="1"/>
      </cdr:nvSpPr>
      <cdr:spPr>
        <a:xfrm xmlns:a="http://schemas.openxmlformats.org/drawingml/2006/main">
          <a:off x="0" y="2771775"/>
          <a:ext cx="904875" cy="485775"/>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n=1,166</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0.89503</cdr:y>
    </cdr:from>
    <cdr:to>
      <cdr:x>0.11695</cdr:x>
      <cdr:y>1</cdr:y>
    </cdr:to>
    <cdr:sp macro="" textlink="">
      <cdr:nvSpPr>
        <cdr:cNvPr id="2" name="TextBox 1"/>
        <cdr:cNvSpPr txBox="1"/>
      </cdr:nvSpPr>
      <cdr:spPr>
        <a:xfrm xmlns:a="http://schemas.openxmlformats.org/drawingml/2006/main">
          <a:off x="0" y="3086100"/>
          <a:ext cx="847725" cy="361950"/>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n=2,844</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0.83333</cdr:y>
    </cdr:from>
    <cdr:to>
      <cdr:x>0.159</cdr:x>
      <cdr:y>1</cdr:y>
    </cdr:to>
    <cdr:sp macro="" textlink="">
      <cdr:nvSpPr>
        <cdr:cNvPr id="2" name="TextBox 1"/>
        <cdr:cNvSpPr txBox="1"/>
      </cdr:nvSpPr>
      <cdr:spPr>
        <a:xfrm xmlns:a="http://schemas.openxmlformats.org/drawingml/2006/main">
          <a:off x="0" y="2714625"/>
          <a:ext cx="1152525" cy="542925"/>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n=1,060</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0.81597</cdr:y>
    </cdr:from>
    <cdr:to>
      <cdr:x>0.18958</cdr:x>
      <cdr:y>1</cdr:y>
    </cdr:to>
    <cdr:sp macro="" textlink="">
      <cdr:nvSpPr>
        <cdr:cNvPr id="2" name="TextBox 1"/>
        <cdr:cNvSpPr txBox="1"/>
      </cdr:nvSpPr>
      <cdr:spPr>
        <a:xfrm xmlns:a="http://schemas.openxmlformats.org/drawingml/2006/main">
          <a:off x="0" y="2238375"/>
          <a:ext cx="866775" cy="504825"/>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l"/>
          <a:r>
            <a:rPr lang="en-NZ" sz="1100"/>
            <a:t>n=3,040</a:t>
          </a:r>
        </a:p>
      </cdr:txBody>
    </cdr:sp>
  </cdr:relSizeAnchor>
</c:userShape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Dog Control</TermName>
          <TermId xmlns="http://schemas.microsoft.com/office/infopath/2007/PartnerControls">51595e93-2209-477c-b921-a952631dd525</TermId>
        </TermInfo>
      </Term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ermInfo xmlns="http://schemas.microsoft.com/office/infopath/2007/PartnerControls">
          <TermName xmlns="http://schemas.microsoft.com/office/infopath/2007/PartnerControls">survey</TermName>
          <TermId xmlns="http://schemas.microsoft.com/office/infopath/2007/PartnerControls">48ccbff8-b434-4def-86c8-66d7d5baabd4</TermId>
        </TermInfo>
        <TermInfo xmlns="http://schemas.microsoft.com/office/infopath/2007/PartnerControls">
          <TermName xmlns="http://schemas.microsoft.com/office/infopath/2007/PartnerControls">data</TermName>
          <TermId xmlns="http://schemas.microsoft.com/office/infopath/2007/PartnerControls">8e6b7ac3-4451-4ee3-b548-a0e8f8396228</TermId>
        </TermInfo>
        <TermInfo xmlns="http://schemas.microsoft.com/office/infopath/2007/PartnerControls">
          <TermName xmlns="http://schemas.microsoft.com/office/infopath/2007/PartnerControls">dog control policy 2016</TermName>
          <TermId xmlns="http://schemas.microsoft.com/office/infopath/2007/PartnerControls">b861429e-15c4-455b-83d9-318273b8b41f</TermId>
        </TermInfo>
      </Term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4</Value>
      <Value>129</Value>
      <Value>128</Value>
      <Value>127</Value>
      <Value>40</Value>
      <Value>38</Value>
      <Value>2</Value>
      <Value>1</Value>
    </TaxCatchAll>
    <DIANotes xmlns="f54e2983-00ce-40fc-8108-18f351fc47bf" xsi:nil="true"/>
    <_dlc_DocId xmlns="f54e2983-00ce-40fc-8108-18f351fc47bf">3W2DU3RAJ5R2-111-85</_dlc_DocId>
    <_dlc_DocIdUrl xmlns="f54e2983-00ce-40fc-8108-18f351fc47bf">
      <Url>https://dia.cohesion.net.nz/Sites/LGV/RELG/PLM/_layouts/15/DocIdRedir.aspx?ID=3W2DU3RAJ5R2-111-85</Url>
      <Description>3W2DU3RAJ5R2-111-85</Description>
    </_dlc_DocIdUrl>
    <ld855601a22744588946efdda84ef6c0 xmlns="f54e2983-00ce-40fc-8108-18f351fc47bf">
      <Terms xmlns="http://schemas.microsoft.com/office/infopath/2007/PartnerControls">
        <TermInfo xmlns="http://schemas.microsoft.com/office/infopath/2007/PartnerControls">
          <TermName xmlns="http://schemas.microsoft.com/office/infopath/2007/PartnerControls">Statistical</TermName>
          <TermId xmlns="http://schemas.microsoft.com/office/infopath/2007/PartnerControls">97373b48-ab3b-4efb-936f-eed09a4a8a3d</TermId>
        </TermInfo>
      </Terms>
    </ld855601a22744588946efdda84ef6c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port Document DIA" ma:contentTypeID="0x0101005496552013C0BA46BE88192D5C6EB20B0096B3B2A18C38574E89AD9AF66855684A0038EA1CEBEE94FD4AB8463A03FBE91427" ma:contentTypeVersion="9" ma:contentTypeDescription="Use for all reports either created by or received by DIA in the course of its business" ma:contentTypeScope="" ma:versionID="e409ff0bf46f020b956854945cabf8dc">
  <xsd:schema xmlns:xsd="http://www.w3.org/2001/XMLSchema" xmlns:xs="http://www.w3.org/2001/XMLSchema" xmlns:p="http://schemas.microsoft.com/office/2006/metadata/properties" xmlns:ns3="01be4277-2979-4a68-876d-b92b25fceece" xmlns:ns4="f54e2983-00ce-40fc-8108-18f351fc47bf" targetNamespace="http://schemas.microsoft.com/office/2006/metadata/properties" ma:root="true" ma:fieldsID="36bde3e038610392624252fb4415daf5" ns3:_="" ns4:_="">
    <xsd:import namespace="01be4277-2979-4a68-876d-b92b25fceece"/>
    <xsd:import namespace="f54e2983-00ce-40fc-8108-18f351fc47b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d855601a22744588946efdda84ef6c0" minOccurs="0"/>
                <xsd:element ref="ns4:i28a3dfa7619411fa0190df1513c6f61" minOccurs="0"/>
                <xsd:element ref="ns4:ab652c8fc19f4aa1b7c685bfd6c8b663" minOccurs="0"/>
                <xsd:element ref="ns4:lcff0ddf232c47f2a2233c5008913c29"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5a02b218-1120-4a93-a405-cec013a5784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ld855601a22744588946efdda84ef6c0" ma:index="14" ma:taxonomy="true" ma:internalName="ld855601a22744588946efdda84ef6c0" ma:taxonomyFieldName="DIAReportDocumentType" ma:displayName="Report Document Type" ma:fieldId="{5d855601-a227-4458-8946-efdda84ef6c0}" ma:sspId="caf61cd4-0327-4679-8f8a-6e41773e81e7" ma:termSetId="e1ff6601-4247-485d-a449-0ad25dff4221" ma:anchorId="00000000-0000-0000-0000-000000000000" ma:open="false" ma:isKeyword="false">
      <xsd:complexType>
        <xsd:sequence>
          <xsd:element ref="pc:Terms" minOccurs="0" maxOccurs="1"/>
        </xsd:sequence>
      </xsd:complexType>
    </xsd:element>
    <xsd:element name="i28a3dfa7619411fa0190df1513c6f61" ma:index="16"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18"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lcff0ddf232c47f2a2233c5008913c29" ma:index="20"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2" nillable="true" ma:displayName="Notes" ma:description="Additional information, can include URL link to another document" ma:internalName="DIANotes">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F272-6699-419B-B600-BEBBE3B38DCD}">
  <ds:schemaRefs>
    <ds:schemaRef ds:uri="http://schemas.microsoft.com/sharepoint/v3/contenttype/forms"/>
  </ds:schemaRefs>
</ds:datastoreItem>
</file>

<file path=customXml/itemProps2.xml><?xml version="1.0" encoding="utf-8"?>
<ds:datastoreItem xmlns:ds="http://schemas.openxmlformats.org/officeDocument/2006/customXml" ds:itemID="{CAF9860D-C511-446E-9537-BEA2A8A2763C}">
  <ds:schemaRefs>
    <ds:schemaRef ds:uri="http://schemas.microsoft.com/office/2006/metadata/properties"/>
    <ds:schemaRef ds:uri="http://schemas.microsoft.com/office/infopath/2007/PartnerControls"/>
    <ds:schemaRef ds:uri="01be4277-2979-4a68-876d-b92b25fceece"/>
    <ds:schemaRef ds:uri="f54e2983-00ce-40fc-8108-18f351fc47bf"/>
  </ds:schemaRefs>
</ds:datastoreItem>
</file>

<file path=customXml/itemProps3.xml><?xml version="1.0" encoding="utf-8"?>
<ds:datastoreItem xmlns:ds="http://schemas.openxmlformats.org/officeDocument/2006/customXml" ds:itemID="{90E42681-44E5-43FD-A0C2-DB8876F821F1}">
  <ds:schemaRefs>
    <ds:schemaRef ds:uri="http://schemas.microsoft.com/sharepoint/events"/>
  </ds:schemaRefs>
</ds:datastoreItem>
</file>

<file path=customXml/itemProps4.xml><?xml version="1.0" encoding="utf-8"?>
<ds:datastoreItem xmlns:ds="http://schemas.openxmlformats.org/officeDocument/2006/customXml" ds:itemID="{3038D359-49F5-4938-82C1-0F5DA84B6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FA8126-D524-4CFF-95BD-57303F2F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Report</Template>
  <TotalTime>0</TotalTime>
  <Pages>1</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Broom</dc:creator>
  <cp:keywords>dog control policy 2016; survey; data</cp:keywords>
  <dc:description>Released 1 February 2011</dc:description>
  <cp:lastModifiedBy>Tim Bollinger</cp:lastModifiedBy>
  <cp:revision>1</cp:revision>
  <cp:lastPrinted>2016-08-26T01:44:00Z</cp:lastPrinted>
  <dcterms:created xsi:type="dcterms:W3CDTF">2016-11-07T01:03:00Z</dcterms:created>
  <dcterms:modified xsi:type="dcterms:W3CDTF">2016-11-07T01:03:00Z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0x0101005496552013C0BA46BE88192D5C6EB20B0096B3B2A18C38574E89AD9AF66855684A0038EA1CEBEE94FD4AB8463A03FBE91427</vt:lpwstr>
  </property>
  <property fmtid="{D5CDD505-2E9C-101B-9397-08002B2CF9AE}" pid="3" name="i234661d9f7a423e8a2378db11976a3c">
    <vt:lpwstr>Correspondence|dcd6b05f-dc80-4336-b228-09aebf3d212c</vt:lpwstr>
  </property>
  <property fmtid="{D5CDD505-2E9C-101B-9397-08002B2CF9AE}" pid="4" name="_dlc_DocIdItemGuid">
    <vt:lpwstr>564b1f6c-f0e1-4812-9060-28807e283575</vt:lpwstr>
  </property>
  <property fmtid="{D5CDD505-2E9C-101B-9397-08002B2CF9AE}" pid="5" name="TaxKeyword">
    <vt:lpwstr>128;#survey|48ccbff8-b434-4def-86c8-66d7d5baabd4;#129;#data|8e6b7ac3-4451-4ee3-b548-a0e8f8396228;#40;#dog control policy 2016|b861429e-15c4-455b-83d9-318273b8b41f</vt:lpwstr>
  </property>
  <property fmtid="{D5CDD505-2E9C-101B-9397-08002B2CF9AE}" pid="6" name="DIAAdministrationDocumentType">
    <vt:lpwstr/>
  </property>
  <property fmtid="{D5CDD505-2E9C-101B-9397-08002B2CF9AE}" pid="7" name="DIALegislation">
    <vt:lpwstr/>
  </property>
  <property fmtid="{D5CDD505-2E9C-101B-9397-08002B2CF9AE}" pid="8" name="DIAPortfolio">
    <vt:lpwstr>4;#Local Government|d4c83f0c-f81e-4391-a096-cd21301ce608</vt:lpwstr>
  </property>
  <property fmtid="{D5CDD505-2E9C-101B-9397-08002B2CF9AE}" pid="9" name="C3Topic">
    <vt:lpwstr>38;#Dog Control|51595e93-2209-477c-b921-a952631dd525</vt:lpwstr>
  </property>
  <property fmtid="{D5CDD505-2E9C-101B-9397-08002B2CF9AE}" pid="10" name="DIASecurityClassification">
    <vt:lpwstr>1;#UNCLASSIFIED|875d92a8-67e2-4a32-9472-8fe99549e1eb</vt:lpwstr>
  </property>
  <property fmtid="{D5CDD505-2E9C-101B-9397-08002B2CF9AE}" pid="11" name="DIAEmailContentType">
    <vt:lpwstr>2;#Correspondence|dcd6b05f-dc80-4336-b228-09aebf3d212c</vt:lpwstr>
  </property>
  <property fmtid="{D5CDD505-2E9C-101B-9397-08002B2CF9AE}" pid="12" name="kd0251a3acc34442a41e3b9ec2617519">
    <vt:lpwstr/>
  </property>
  <property fmtid="{D5CDD505-2E9C-101B-9397-08002B2CF9AE}" pid="13" name="DIAAnalysisDocumentType">
    <vt:lpwstr/>
  </property>
  <property fmtid="{D5CDD505-2E9C-101B-9397-08002B2CF9AE}" pid="14" name="DIAReportDocumentType">
    <vt:lpwstr>127;#Statistical|97373b48-ab3b-4efb-936f-eed09a4a8a3d</vt:lpwstr>
  </property>
  <property fmtid="{D5CDD505-2E9C-101B-9397-08002B2CF9AE}" pid="15" name="o2f22aac53bd4fed8afdac54e6ae7a01">
    <vt:lpwstr/>
  </property>
  <property fmtid="{D5CDD505-2E9C-101B-9397-08002B2CF9AE}" pid="16" name="o548e6814ab94c938ba56a3d768e8f45">
    <vt:lpwstr/>
  </property>
  <property fmtid="{D5CDD505-2E9C-101B-9397-08002B2CF9AE}" pid="17" name="DIAMeetingDocumentType">
    <vt:lpwstr/>
  </property>
</Properties>
</file>