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3BFD" w14:textId="2C51CD9C" w:rsidR="00DF1F87" w:rsidRDefault="0015770B" w:rsidP="00146AF3">
      <w:pPr>
        <w:pStyle w:val="Heading1"/>
        <w:jc w:val="both"/>
        <w:rPr>
          <w:noProof/>
        </w:rPr>
      </w:pPr>
      <w:r>
        <w:rPr>
          <w:noProof/>
        </w:rPr>
        <w:t>Consultation document submission form</w:t>
      </w:r>
    </w:p>
    <w:p w14:paraId="3E1E3DC6" w14:textId="77777777" w:rsidR="0015770B" w:rsidRDefault="00014430" w:rsidP="00014430">
      <w:pPr>
        <w:rPr>
          <w:noProof/>
        </w:rPr>
      </w:pPr>
      <w:r>
        <w:rPr>
          <w:noProof/>
        </w:rPr>
        <w:t xml:space="preserve">The Department of Internal Affairs (the Department) has released a consultation document outlining proposals to improve classification for Commercial Video on-Demand (CVoD) content. </w:t>
      </w:r>
    </w:p>
    <w:p w14:paraId="45D769CC" w14:textId="07495A00" w:rsidR="0015770B" w:rsidRDefault="00014430" w:rsidP="00014430">
      <w:pPr>
        <w:rPr>
          <w:noProof/>
        </w:rPr>
      </w:pPr>
      <w:r>
        <w:rPr>
          <w:noProof/>
        </w:rPr>
        <w:t>The consultation document provides relevant information and context to assist you in providing feedback.</w:t>
      </w:r>
      <w:r w:rsidR="0015770B">
        <w:rPr>
          <w:noProof/>
        </w:rPr>
        <w:t xml:space="preserve"> </w:t>
      </w:r>
      <w:r>
        <w:rPr>
          <w:noProof/>
        </w:rPr>
        <w:t xml:space="preserve">You can submit your feedback by filling in this form and </w:t>
      </w:r>
      <w:r w:rsidR="0015770B">
        <w:rPr>
          <w:noProof/>
        </w:rPr>
        <w:t>emailing it</w:t>
      </w:r>
      <w:r>
        <w:rPr>
          <w:noProof/>
        </w:rPr>
        <w:t xml:space="preserve"> to </w:t>
      </w:r>
      <w:r w:rsidR="003F461D">
        <w:fldChar w:fldCharType="begin"/>
      </w:r>
      <w:r w:rsidR="003F461D">
        <w:instrText>HYPERLINK "mailto:classificationconsultation@dia.govt.nz"</w:instrText>
      </w:r>
      <w:r w:rsidR="003F461D">
        <w:fldChar w:fldCharType="separate"/>
      </w:r>
      <w:r w:rsidR="003F461D">
        <w:rPr>
          <w:rStyle w:val="Hyperlink"/>
        </w:rPr>
        <w:t>classificationconsultation@dia.govt.nz</w:t>
      </w:r>
      <w:r w:rsidR="003F461D">
        <w:fldChar w:fldCharType="end"/>
      </w:r>
      <w:bookmarkStart w:id="0" w:name="_GoBack"/>
      <w:bookmarkEnd w:id="0"/>
      <w:r>
        <w:rPr>
          <w:noProof/>
        </w:rPr>
        <w:t xml:space="preserve">. </w:t>
      </w:r>
    </w:p>
    <w:p w14:paraId="32D45C9D" w14:textId="59A263B1" w:rsidR="00014430" w:rsidRDefault="00014430" w:rsidP="00014430">
      <w:pPr>
        <w:rPr>
          <w:noProof/>
        </w:rPr>
      </w:pPr>
      <w:r>
        <w:rPr>
          <w:noProof/>
        </w:rPr>
        <w:t xml:space="preserve">You can also visit </w:t>
      </w:r>
      <w:hyperlink r:id="rId12" w:history="1">
        <w:r w:rsidRPr="009110D0">
          <w:rPr>
            <w:rStyle w:val="Hyperlink"/>
            <w:noProof/>
          </w:rPr>
          <w:t>https://www.dia.govt.nz/Resource-material-Our-Policy-Advice-Areas-Censorship-Policy</w:t>
        </w:r>
      </w:hyperlink>
      <w:r>
        <w:rPr>
          <w:noProof/>
        </w:rPr>
        <w:t xml:space="preserve"> for more information. </w:t>
      </w:r>
    </w:p>
    <w:p w14:paraId="329EC651" w14:textId="77777777" w:rsidR="00A07704" w:rsidRDefault="00A07704" w:rsidP="00014430">
      <w:pPr>
        <w:rPr>
          <w:noProof/>
        </w:rPr>
      </w:pPr>
    </w:p>
    <w:p w14:paraId="1B303CAC" w14:textId="77777777" w:rsidR="004D3248" w:rsidRDefault="004D3248" w:rsidP="00146AF3">
      <w:pPr>
        <w:pStyle w:val="Heading3"/>
        <w:shd w:val="clear" w:color="auto" w:fill="CAE8EB" w:themeFill="accent1" w:themeFillTint="66"/>
        <w:rPr>
          <w:noProof/>
        </w:rPr>
      </w:pPr>
      <w:r>
        <w:rPr>
          <w:noProof/>
        </w:rPr>
        <w:t>Submitting feedback</w:t>
      </w:r>
    </w:p>
    <w:p w14:paraId="24945339" w14:textId="77777777" w:rsidR="004D3248" w:rsidRDefault="004D3248" w:rsidP="00DF1F87">
      <w:pPr>
        <w:rPr>
          <w:noProof/>
        </w:rPr>
      </w:pPr>
      <w:r w:rsidRPr="004D3248">
        <w:rPr>
          <w:b/>
          <w:noProof/>
        </w:rPr>
        <w:t>First name:</w:t>
      </w:r>
      <w:r w:rsidRPr="004D3248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4D3248">
        <w:rPr>
          <w:b/>
          <w:noProof/>
        </w:rPr>
        <w:t>Surname:</w:t>
      </w:r>
      <w:r w:rsidR="00FF4B6C">
        <w:rPr>
          <w:b/>
          <w:noProof/>
        </w:rPr>
        <w:t xml:space="preserve"> </w:t>
      </w:r>
    </w:p>
    <w:p w14:paraId="69498925" w14:textId="77777777" w:rsidR="004D3248" w:rsidRPr="004D3248" w:rsidRDefault="004D3248" w:rsidP="00DF1F87">
      <w:pPr>
        <w:rPr>
          <w:b/>
          <w:noProof/>
        </w:rPr>
      </w:pPr>
      <w:r w:rsidRPr="004D3248">
        <w:rPr>
          <w:b/>
          <w:noProof/>
        </w:rPr>
        <w:t>Organisation (if relevant):</w:t>
      </w:r>
    </w:p>
    <w:p w14:paraId="451F4FAB" w14:textId="77777777" w:rsidR="004D3248" w:rsidRPr="004D3248" w:rsidRDefault="004D3248" w:rsidP="00DF1F87">
      <w:pPr>
        <w:rPr>
          <w:b/>
          <w:noProof/>
        </w:rPr>
      </w:pPr>
      <w:r w:rsidRPr="004D3248">
        <w:rPr>
          <w:b/>
          <w:noProof/>
        </w:rPr>
        <w:t xml:space="preserve">Email address: </w:t>
      </w:r>
    </w:p>
    <w:p w14:paraId="5D403D4B" w14:textId="77777777" w:rsidR="004D3248" w:rsidRPr="004D3248" w:rsidRDefault="004D3248" w:rsidP="00DF1F87">
      <w:pPr>
        <w:rPr>
          <w:b/>
          <w:noProof/>
        </w:rPr>
      </w:pPr>
      <w:r w:rsidRPr="004D3248">
        <w:rPr>
          <w:b/>
          <w:noProof/>
        </w:rPr>
        <w:t>Best contact phone number:</w:t>
      </w:r>
    </w:p>
    <w:p w14:paraId="047C4EDA" w14:textId="4B93078C" w:rsidR="004D3248" w:rsidRDefault="004D3248" w:rsidP="00DF1F87">
      <w:pPr>
        <w:rPr>
          <w:noProof/>
        </w:rPr>
      </w:pPr>
    </w:p>
    <w:p w14:paraId="314C989C" w14:textId="644F48D8" w:rsidR="004D3248" w:rsidRDefault="004D3248" w:rsidP="00146AF3">
      <w:pPr>
        <w:pStyle w:val="Heading3"/>
        <w:shd w:val="clear" w:color="auto" w:fill="CAE8EB" w:themeFill="accent1" w:themeFillTint="66"/>
        <w:rPr>
          <w:noProof/>
        </w:rPr>
      </w:pPr>
      <w:r>
        <w:rPr>
          <w:noProof/>
        </w:rPr>
        <w:t xml:space="preserve">What happens to your </w:t>
      </w:r>
      <w:r w:rsidR="00FB6A52">
        <w:rPr>
          <w:noProof/>
        </w:rPr>
        <w:t xml:space="preserve">contact information and </w:t>
      </w:r>
      <w:r>
        <w:rPr>
          <w:noProof/>
        </w:rPr>
        <w:t>feedback?</w:t>
      </w:r>
    </w:p>
    <w:p w14:paraId="25CC5161" w14:textId="77777777" w:rsidR="00EC0A73" w:rsidRDefault="00EC0A73" w:rsidP="00EC0A73">
      <w:r>
        <w:t xml:space="preserve">Once Cabinet has considered the results of consultation, we will publish all submissions on </w:t>
      </w:r>
      <w:hyperlink r:id="rId13" w:history="1">
        <w:r>
          <w:rPr>
            <w:rStyle w:val="Hyperlink"/>
            <w:color w:val="1F497D"/>
          </w:rPr>
          <w:t>www.dia.govt.nz</w:t>
        </w:r>
      </w:hyperlink>
      <w:r>
        <w:t xml:space="preserve">. This will include your name, or the name of your organisation, unless you ask for this to be withheld. Your contact details will not be published. </w:t>
      </w:r>
    </w:p>
    <w:p w14:paraId="2A5AABAA" w14:textId="7F5DFA4D" w:rsidR="00EC0A73" w:rsidRDefault="00EC0A73" w:rsidP="00EC0A73">
      <w:r>
        <w:t>If there is information in your submission that you do not want released</w:t>
      </w:r>
      <w:r w:rsidR="00D00EED">
        <w:t xml:space="preserve"> (including your name if you want your submission to be published anonymously)</w:t>
      </w:r>
      <w:r>
        <w:t>, please make this clear and explain why. For example, some information may be confidential because it is commercially sensitive or personal. The Department will consider your request.</w:t>
      </w:r>
    </w:p>
    <w:p w14:paraId="73785FC9" w14:textId="38714C14" w:rsidR="00EC0A73" w:rsidRDefault="00EC0A73" w:rsidP="00EC0A73">
      <w:r>
        <w:t>Under the Privacy Act 1993, submitters have the right to access and correct pe</w:t>
      </w:r>
      <w:r w:rsidR="0033284D">
        <w:t>rsonal information. A</w:t>
      </w:r>
      <w:r>
        <w:t>ll documents (including submissions) will be kept by the Department.</w:t>
      </w:r>
    </w:p>
    <w:p w14:paraId="63FB2AEE" w14:textId="77777777" w:rsidR="00DF1F87" w:rsidRDefault="00DF1F87" w:rsidP="00DF1F87">
      <w:pPr>
        <w:rPr>
          <w:noProof/>
        </w:rPr>
      </w:pPr>
    </w:p>
    <w:p w14:paraId="35AAE253" w14:textId="77777777" w:rsidR="00146AF3" w:rsidRDefault="00146AF3" w:rsidP="00146AF3">
      <w:pPr>
        <w:pStyle w:val="Heading1"/>
        <w:rPr>
          <w:noProof/>
        </w:rPr>
      </w:pPr>
      <w:r>
        <w:rPr>
          <w:noProof/>
        </w:rPr>
        <w:lastRenderedPageBreak/>
        <w:t>Options and relevant questions</w:t>
      </w:r>
    </w:p>
    <w:p w14:paraId="77B95946" w14:textId="77777777" w:rsidR="00DF1F87" w:rsidRDefault="00105ED9" w:rsidP="00146AF3">
      <w:pPr>
        <w:pStyle w:val="Heading2"/>
        <w:rPr>
          <w:noProof/>
        </w:rPr>
      </w:pPr>
      <w:r>
        <w:rPr>
          <w:noProof/>
        </w:rPr>
        <w:t>Legislative options</w:t>
      </w:r>
    </w:p>
    <w:p w14:paraId="1CA2CB71" w14:textId="77777777" w:rsidR="00105ED9" w:rsidRPr="00146AF3" w:rsidRDefault="00105ED9" w:rsidP="0015770B">
      <w:pPr>
        <w:pStyle w:val="Heading3"/>
        <w:shd w:val="clear" w:color="auto" w:fill="CAE8EB" w:themeFill="accent1" w:themeFillTint="66"/>
      </w:pPr>
      <w:r w:rsidRPr="00146AF3">
        <w:t xml:space="preserve">Option 1: Subject </w:t>
      </w:r>
      <w:proofErr w:type="spellStart"/>
      <w:r w:rsidRPr="00146AF3">
        <w:t>CVoDs</w:t>
      </w:r>
      <w:proofErr w:type="spellEnd"/>
      <w:r w:rsidRPr="00146AF3">
        <w:t xml:space="preserve"> to current New Zealand classification processes</w:t>
      </w:r>
    </w:p>
    <w:p w14:paraId="2C636F04" w14:textId="77777777" w:rsidR="00105ED9" w:rsidRDefault="00105ED9" w:rsidP="00105ED9">
      <w:pPr>
        <w:pStyle w:val="ListParagraph"/>
        <w:numPr>
          <w:ilvl w:val="0"/>
          <w:numId w:val="26"/>
        </w:numPr>
        <w:spacing w:before="0" w:after="120"/>
        <w:rPr>
          <w:b/>
        </w:rPr>
      </w:pPr>
      <w:r>
        <w:rPr>
          <w:b/>
        </w:rPr>
        <w:t xml:space="preserve">Do you support making </w:t>
      </w:r>
      <w:proofErr w:type="spellStart"/>
      <w:r>
        <w:rPr>
          <w:b/>
        </w:rPr>
        <w:t>CVoDs</w:t>
      </w:r>
      <w:proofErr w:type="spellEnd"/>
      <w:r>
        <w:rPr>
          <w:b/>
        </w:rPr>
        <w:t xml:space="preserve"> subject to current classification processes? Why or why not?</w:t>
      </w:r>
    </w:p>
    <w:p w14:paraId="7DA6B26F" w14:textId="77777777" w:rsidR="00415F92" w:rsidRDefault="00415F92" w:rsidP="00415F92">
      <w:pPr>
        <w:spacing w:before="0" w:after="120"/>
        <w:rPr>
          <w:b/>
        </w:rPr>
      </w:pPr>
    </w:p>
    <w:p w14:paraId="7F183F30" w14:textId="77777777" w:rsidR="00415F92" w:rsidRPr="00415F92" w:rsidRDefault="00415F92" w:rsidP="00415F92">
      <w:pPr>
        <w:spacing w:before="0" w:after="120"/>
        <w:rPr>
          <w:b/>
        </w:rPr>
      </w:pPr>
    </w:p>
    <w:p w14:paraId="603CFFCF" w14:textId="77777777" w:rsidR="00105ED9" w:rsidRDefault="00105ED9" w:rsidP="00105ED9">
      <w:pPr>
        <w:pStyle w:val="ListParagraph"/>
        <w:numPr>
          <w:ilvl w:val="0"/>
          <w:numId w:val="26"/>
        </w:numPr>
        <w:spacing w:before="0" w:after="120"/>
        <w:rPr>
          <w:b/>
        </w:rPr>
      </w:pPr>
      <w:r>
        <w:rPr>
          <w:b/>
        </w:rPr>
        <w:t>If you are a service provider:</w:t>
      </w:r>
    </w:p>
    <w:p w14:paraId="1F2E8D48" w14:textId="77777777" w:rsidR="00105ED9" w:rsidRDefault="00105ED9" w:rsidP="00105ED9">
      <w:pPr>
        <w:pStyle w:val="ListParagraph"/>
        <w:numPr>
          <w:ilvl w:val="0"/>
          <w:numId w:val="29"/>
        </w:numPr>
        <w:spacing w:before="0" w:after="120"/>
        <w:rPr>
          <w:b/>
        </w:rPr>
      </w:pPr>
      <w:r>
        <w:rPr>
          <w:b/>
        </w:rPr>
        <w:t>What cost impact would this option have on your business?</w:t>
      </w:r>
    </w:p>
    <w:p w14:paraId="57EEB7E8" w14:textId="77777777" w:rsidR="00415F92" w:rsidRDefault="00415F92" w:rsidP="00415F92">
      <w:pPr>
        <w:spacing w:before="0" w:after="120"/>
        <w:rPr>
          <w:b/>
        </w:rPr>
      </w:pPr>
    </w:p>
    <w:p w14:paraId="7C121452" w14:textId="77777777" w:rsidR="00415F92" w:rsidRPr="00415F92" w:rsidRDefault="00415F92" w:rsidP="00415F92">
      <w:pPr>
        <w:spacing w:before="0" w:after="120"/>
        <w:rPr>
          <w:b/>
        </w:rPr>
      </w:pPr>
    </w:p>
    <w:p w14:paraId="5CA29436" w14:textId="77777777" w:rsidR="00105ED9" w:rsidRDefault="00105ED9" w:rsidP="00105ED9">
      <w:pPr>
        <w:pStyle w:val="ListParagraph"/>
        <w:numPr>
          <w:ilvl w:val="0"/>
          <w:numId w:val="29"/>
        </w:numPr>
        <w:spacing w:before="0" w:after="120"/>
        <w:rPr>
          <w:b/>
        </w:rPr>
      </w:pPr>
      <w:r>
        <w:rPr>
          <w:b/>
        </w:rPr>
        <w:t>What impact would this option have on your ability to continue to provide streaming services to the New Zealand market?</w:t>
      </w:r>
    </w:p>
    <w:p w14:paraId="641CB05C" w14:textId="77777777" w:rsidR="00105ED9" w:rsidRDefault="00105ED9" w:rsidP="00105ED9">
      <w:pPr>
        <w:spacing w:before="0" w:after="120"/>
        <w:rPr>
          <w:b/>
        </w:rPr>
      </w:pPr>
    </w:p>
    <w:p w14:paraId="3BA6A3F8" w14:textId="77777777" w:rsidR="00415F92" w:rsidRDefault="00415F92" w:rsidP="00105ED9">
      <w:pPr>
        <w:spacing w:before="0" w:after="120"/>
        <w:rPr>
          <w:b/>
        </w:rPr>
      </w:pPr>
    </w:p>
    <w:p w14:paraId="02ED462D" w14:textId="77777777" w:rsidR="00105ED9" w:rsidRPr="00105ED9" w:rsidRDefault="00105ED9" w:rsidP="0015770B">
      <w:pPr>
        <w:pStyle w:val="Heading3"/>
        <w:shd w:val="clear" w:color="auto" w:fill="CAE8EB" w:themeFill="accent1" w:themeFillTint="66"/>
      </w:pPr>
      <w:r>
        <w:t xml:space="preserve">Option 2: Establish a mechanism for </w:t>
      </w:r>
      <w:proofErr w:type="spellStart"/>
      <w:r>
        <w:t>CVoDs</w:t>
      </w:r>
      <w:proofErr w:type="spellEnd"/>
      <w:r>
        <w:t xml:space="preserve"> to self-classify under the official regime</w:t>
      </w:r>
    </w:p>
    <w:p w14:paraId="63A9E118" w14:textId="77777777" w:rsidR="00105ED9" w:rsidRDefault="00105ED9" w:rsidP="00105ED9">
      <w:pPr>
        <w:pStyle w:val="ListParagraph"/>
        <w:numPr>
          <w:ilvl w:val="0"/>
          <w:numId w:val="26"/>
        </w:numPr>
        <w:spacing w:before="0" w:after="120"/>
        <w:rPr>
          <w:b/>
        </w:rPr>
      </w:pPr>
      <w:r w:rsidRPr="00105ED9">
        <w:rPr>
          <w:b/>
        </w:rPr>
        <w:t>Do yo</w:t>
      </w:r>
      <w:r>
        <w:rPr>
          <w:b/>
        </w:rPr>
        <w:t xml:space="preserve">u support a self-labelling regime for </w:t>
      </w:r>
      <w:proofErr w:type="spellStart"/>
      <w:r>
        <w:rPr>
          <w:b/>
        </w:rPr>
        <w:t>CVoD</w:t>
      </w:r>
      <w:proofErr w:type="spellEnd"/>
      <w:r>
        <w:rPr>
          <w:b/>
        </w:rPr>
        <w:t xml:space="preserve"> providers</w:t>
      </w:r>
      <w:r w:rsidRPr="00105ED9">
        <w:rPr>
          <w:b/>
        </w:rPr>
        <w:t>?</w:t>
      </w:r>
      <w:r>
        <w:rPr>
          <w:b/>
        </w:rPr>
        <w:t xml:space="preserve"> Why or why not?</w:t>
      </w:r>
    </w:p>
    <w:p w14:paraId="072D5122" w14:textId="77777777" w:rsidR="00415F92" w:rsidRDefault="00415F92" w:rsidP="00415F92">
      <w:pPr>
        <w:spacing w:before="0" w:after="120"/>
        <w:rPr>
          <w:b/>
        </w:rPr>
      </w:pPr>
    </w:p>
    <w:p w14:paraId="708E2FAF" w14:textId="77777777" w:rsidR="00415F92" w:rsidRPr="00415F92" w:rsidRDefault="00415F92" w:rsidP="00415F92">
      <w:pPr>
        <w:spacing w:before="0" w:after="120"/>
        <w:rPr>
          <w:b/>
        </w:rPr>
      </w:pPr>
    </w:p>
    <w:p w14:paraId="19C83E78" w14:textId="77777777" w:rsidR="00105ED9" w:rsidRPr="00105ED9" w:rsidRDefault="00105ED9" w:rsidP="00105ED9">
      <w:pPr>
        <w:pStyle w:val="ListParagraph"/>
        <w:numPr>
          <w:ilvl w:val="0"/>
          <w:numId w:val="26"/>
        </w:numPr>
        <w:spacing w:before="0" w:after="120"/>
        <w:rPr>
          <w:b/>
        </w:rPr>
      </w:pPr>
      <w:r w:rsidRPr="00105ED9">
        <w:rPr>
          <w:b/>
        </w:rPr>
        <w:t>If you are a service provider:</w:t>
      </w:r>
    </w:p>
    <w:p w14:paraId="321138AB" w14:textId="77777777" w:rsidR="00105ED9" w:rsidRDefault="00105ED9" w:rsidP="00105ED9">
      <w:pPr>
        <w:pStyle w:val="ListParagraph"/>
        <w:numPr>
          <w:ilvl w:val="0"/>
          <w:numId w:val="29"/>
        </w:numPr>
        <w:spacing w:before="0" w:after="120"/>
        <w:rPr>
          <w:b/>
        </w:rPr>
      </w:pPr>
      <w:r>
        <w:rPr>
          <w:b/>
        </w:rPr>
        <w:t>What cost impact would this option have on your business?</w:t>
      </w:r>
    </w:p>
    <w:p w14:paraId="59B7BF01" w14:textId="77777777" w:rsidR="00415F92" w:rsidRDefault="00415F92" w:rsidP="00415F92">
      <w:pPr>
        <w:spacing w:before="0" w:after="120"/>
        <w:rPr>
          <w:b/>
        </w:rPr>
      </w:pPr>
    </w:p>
    <w:p w14:paraId="79275CC1" w14:textId="77777777" w:rsidR="00415F92" w:rsidRDefault="00415F92" w:rsidP="00415F92">
      <w:pPr>
        <w:spacing w:before="0" w:after="120"/>
        <w:rPr>
          <w:b/>
        </w:rPr>
      </w:pPr>
    </w:p>
    <w:p w14:paraId="761E5EAE" w14:textId="77777777" w:rsidR="00105ED9" w:rsidRDefault="00105ED9" w:rsidP="00105ED9">
      <w:pPr>
        <w:pStyle w:val="ListParagraph"/>
        <w:numPr>
          <w:ilvl w:val="0"/>
          <w:numId w:val="29"/>
        </w:numPr>
        <w:spacing w:before="0" w:after="120"/>
        <w:rPr>
          <w:b/>
        </w:rPr>
      </w:pPr>
      <w:r>
        <w:rPr>
          <w:b/>
        </w:rPr>
        <w:t>What impact would this option have on your ability to continue to provide streaming services to the New Zealand market?</w:t>
      </w:r>
    </w:p>
    <w:p w14:paraId="0623421C" w14:textId="77777777" w:rsidR="00DF1F87" w:rsidRDefault="00DF1F87" w:rsidP="00DF1F87">
      <w:pPr>
        <w:rPr>
          <w:noProof/>
        </w:rPr>
      </w:pPr>
    </w:p>
    <w:p w14:paraId="11ABDA42" w14:textId="77777777" w:rsidR="00415F92" w:rsidRDefault="00415F92" w:rsidP="00DF1F87">
      <w:pPr>
        <w:rPr>
          <w:noProof/>
        </w:rPr>
      </w:pPr>
    </w:p>
    <w:p w14:paraId="08E0BE4B" w14:textId="77777777" w:rsidR="00105ED9" w:rsidRDefault="00105ED9">
      <w:pPr>
        <w:keepLines w:val="0"/>
        <w:rPr>
          <w:rFonts w:cs="Arial"/>
          <w:b/>
          <w:bCs/>
          <w:iCs/>
          <w:noProof/>
          <w:color w:val="1F546B"/>
          <w:sz w:val="36"/>
          <w:szCs w:val="28"/>
        </w:rPr>
      </w:pPr>
      <w:r>
        <w:rPr>
          <w:noProof/>
        </w:rPr>
        <w:br w:type="page"/>
      </w:r>
    </w:p>
    <w:p w14:paraId="30F0EC15" w14:textId="77777777" w:rsidR="00DF1F87" w:rsidRDefault="00105ED9" w:rsidP="00105ED9">
      <w:pPr>
        <w:pStyle w:val="Heading2"/>
        <w:rPr>
          <w:noProof/>
        </w:rPr>
      </w:pPr>
      <w:r>
        <w:rPr>
          <w:noProof/>
        </w:rPr>
        <w:lastRenderedPageBreak/>
        <w:t>Non-legislative option</w:t>
      </w:r>
    </w:p>
    <w:p w14:paraId="259DBB3F" w14:textId="77777777" w:rsidR="00105ED9" w:rsidRPr="00105ED9" w:rsidRDefault="00105ED9" w:rsidP="0015770B">
      <w:pPr>
        <w:pStyle w:val="Heading3"/>
        <w:shd w:val="clear" w:color="auto" w:fill="CAE8EB" w:themeFill="accent1" w:themeFillTint="66"/>
      </w:pPr>
      <w:r>
        <w:t>Option 3: Identifying enhancements to the voluntary self-classification scheme and call-in power and operating them in tandem</w:t>
      </w:r>
    </w:p>
    <w:p w14:paraId="2F251CA8" w14:textId="77777777" w:rsidR="00105ED9" w:rsidRDefault="00105ED9" w:rsidP="00105ED9">
      <w:pPr>
        <w:pStyle w:val="ListParagraph"/>
        <w:numPr>
          <w:ilvl w:val="0"/>
          <w:numId w:val="26"/>
        </w:numPr>
        <w:spacing w:before="0" w:after="120"/>
        <w:rPr>
          <w:b/>
        </w:rPr>
      </w:pPr>
      <w:r>
        <w:rPr>
          <w:b/>
        </w:rPr>
        <w:t xml:space="preserve">Do you support the Government looking to identify enhancements to existing mechanism and operate them in tandem as our system for classifying </w:t>
      </w:r>
      <w:proofErr w:type="spellStart"/>
      <w:r>
        <w:rPr>
          <w:b/>
        </w:rPr>
        <w:t>CVoD</w:t>
      </w:r>
      <w:proofErr w:type="spellEnd"/>
      <w:r>
        <w:rPr>
          <w:b/>
        </w:rPr>
        <w:t>? Why, or why not?</w:t>
      </w:r>
    </w:p>
    <w:p w14:paraId="3DC9186C" w14:textId="77777777" w:rsidR="00415F92" w:rsidRDefault="00415F92" w:rsidP="00415F92">
      <w:pPr>
        <w:spacing w:before="0" w:after="120"/>
        <w:rPr>
          <w:b/>
        </w:rPr>
      </w:pPr>
    </w:p>
    <w:p w14:paraId="66BAB455" w14:textId="77777777" w:rsidR="00415F92" w:rsidRDefault="00415F92" w:rsidP="00415F92">
      <w:pPr>
        <w:spacing w:before="0" w:after="120"/>
        <w:rPr>
          <w:b/>
        </w:rPr>
      </w:pPr>
    </w:p>
    <w:p w14:paraId="23A51D90" w14:textId="77777777" w:rsidR="00415F92" w:rsidRPr="00415F92" w:rsidRDefault="00415F92" w:rsidP="00415F92">
      <w:pPr>
        <w:spacing w:before="0" w:after="120"/>
        <w:rPr>
          <w:b/>
        </w:rPr>
      </w:pPr>
    </w:p>
    <w:p w14:paraId="106BDA62" w14:textId="77777777" w:rsidR="00105ED9" w:rsidRDefault="00105ED9" w:rsidP="00105ED9">
      <w:pPr>
        <w:pStyle w:val="ListParagraph"/>
        <w:numPr>
          <w:ilvl w:val="0"/>
          <w:numId w:val="26"/>
        </w:numPr>
        <w:spacing w:before="0" w:after="180"/>
        <w:rPr>
          <w:b/>
        </w:rPr>
      </w:pPr>
      <w:r w:rsidRPr="00105ED9">
        <w:rPr>
          <w:b/>
        </w:rPr>
        <w:t>What enhancements could we make to the Chief Censor’s call in powers that would pro-actively prevent harm?</w:t>
      </w:r>
    </w:p>
    <w:p w14:paraId="14A59681" w14:textId="77777777" w:rsidR="00415F92" w:rsidRDefault="00415F92" w:rsidP="00415F92">
      <w:pPr>
        <w:spacing w:before="0" w:after="180"/>
        <w:rPr>
          <w:b/>
        </w:rPr>
      </w:pPr>
    </w:p>
    <w:p w14:paraId="2F8B8F7B" w14:textId="77777777" w:rsidR="00415F92" w:rsidRDefault="00415F92" w:rsidP="00415F92">
      <w:pPr>
        <w:spacing w:before="0" w:after="180"/>
        <w:rPr>
          <w:b/>
        </w:rPr>
      </w:pPr>
    </w:p>
    <w:p w14:paraId="180C3981" w14:textId="77777777" w:rsidR="00415F92" w:rsidRPr="00415F92" w:rsidRDefault="00415F92" w:rsidP="00415F92">
      <w:pPr>
        <w:spacing w:before="0" w:after="180"/>
        <w:rPr>
          <w:b/>
        </w:rPr>
      </w:pPr>
    </w:p>
    <w:p w14:paraId="2806B8D8" w14:textId="77777777" w:rsidR="00105ED9" w:rsidRDefault="00105ED9" w:rsidP="00105ED9">
      <w:pPr>
        <w:pStyle w:val="ListParagraph"/>
        <w:numPr>
          <w:ilvl w:val="0"/>
          <w:numId w:val="26"/>
        </w:numPr>
        <w:spacing w:before="0" w:after="120"/>
        <w:rPr>
          <w:b/>
        </w:rPr>
      </w:pPr>
      <w:r>
        <w:rPr>
          <w:b/>
        </w:rPr>
        <w:t>What could be done to ensure the voluntary scheme is adhered to and/or increase industry participation?</w:t>
      </w:r>
    </w:p>
    <w:p w14:paraId="24EE0C0A" w14:textId="77777777" w:rsidR="00415F92" w:rsidRDefault="00415F92" w:rsidP="00415F92">
      <w:pPr>
        <w:spacing w:before="0" w:after="120"/>
        <w:rPr>
          <w:b/>
        </w:rPr>
      </w:pPr>
    </w:p>
    <w:p w14:paraId="5B509FBE" w14:textId="77777777" w:rsidR="00415F92" w:rsidRDefault="00415F92" w:rsidP="00415F92">
      <w:pPr>
        <w:spacing w:before="0" w:after="120"/>
        <w:rPr>
          <w:b/>
        </w:rPr>
      </w:pPr>
    </w:p>
    <w:p w14:paraId="3F0D1A22" w14:textId="77777777" w:rsidR="00415F92" w:rsidRPr="00415F92" w:rsidRDefault="00415F92" w:rsidP="00415F92">
      <w:pPr>
        <w:spacing w:before="0" w:after="120"/>
        <w:rPr>
          <w:b/>
        </w:rPr>
      </w:pPr>
    </w:p>
    <w:p w14:paraId="74B06995" w14:textId="77777777" w:rsidR="00105ED9" w:rsidRDefault="00105ED9" w:rsidP="00105ED9">
      <w:pPr>
        <w:pStyle w:val="ListParagraph"/>
        <w:numPr>
          <w:ilvl w:val="0"/>
          <w:numId w:val="26"/>
        </w:numPr>
        <w:spacing w:before="0" w:after="120"/>
        <w:rPr>
          <w:b/>
        </w:rPr>
      </w:pPr>
      <w:r>
        <w:rPr>
          <w:b/>
        </w:rPr>
        <w:t>What other suggestions could you make to improve the effectiveness of the non-legislative mechanisms?</w:t>
      </w:r>
    </w:p>
    <w:p w14:paraId="2ECF742A" w14:textId="77777777" w:rsidR="00DF1F87" w:rsidRPr="00415F92" w:rsidRDefault="00DF1F87" w:rsidP="00415F92">
      <w:pPr>
        <w:spacing w:before="0" w:after="120"/>
        <w:rPr>
          <w:b/>
        </w:rPr>
      </w:pPr>
    </w:p>
    <w:p w14:paraId="67A82C9F" w14:textId="6F53B72E" w:rsidR="00415F92" w:rsidRDefault="00415F92" w:rsidP="00415F92">
      <w:pPr>
        <w:spacing w:before="0" w:after="120"/>
        <w:rPr>
          <w:b/>
        </w:rPr>
      </w:pPr>
    </w:p>
    <w:p w14:paraId="2240268D" w14:textId="29468414" w:rsidR="00CD2705" w:rsidRPr="00105ED9" w:rsidRDefault="00CD2705" w:rsidP="0015770B">
      <w:pPr>
        <w:pStyle w:val="Heading3"/>
        <w:shd w:val="clear" w:color="auto" w:fill="CAE8EB" w:themeFill="accent1" w:themeFillTint="66"/>
      </w:pPr>
      <w:r>
        <w:t>Other Feedback</w:t>
      </w:r>
    </w:p>
    <w:p w14:paraId="4D0F380D" w14:textId="77777777" w:rsidR="00146AF3" w:rsidRDefault="00146AF3" w:rsidP="00146AF3">
      <w:pPr>
        <w:pStyle w:val="ListParagraph"/>
        <w:numPr>
          <w:ilvl w:val="0"/>
          <w:numId w:val="26"/>
        </w:numPr>
        <w:spacing w:before="0" w:after="120"/>
        <w:rPr>
          <w:b/>
        </w:rPr>
      </w:pPr>
      <w:r>
        <w:rPr>
          <w:b/>
        </w:rPr>
        <w:t>Are there any other comments or suggestions you would like to make?</w:t>
      </w:r>
    </w:p>
    <w:p w14:paraId="5BE62409" w14:textId="77777777" w:rsidR="00146AF3" w:rsidRDefault="00146AF3" w:rsidP="00146AF3">
      <w:pPr>
        <w:spacing w:before="0" w:after="120"/>
        <w:rPr>
          <w:b/>
        </w:rPr>
      </w:pPr>
    </w:p>
    <w:p w14:paraId="27015AE4" w14:textId="77777777" w:rsidR="00146AF3" w:rsidRDefault="00146AF3" w:rsidP="00146AF3">
      <w:pPr>
        <w:spacing w:before="0" w:after="120"/>
        <w:rPr>
          <w:b/>
        </w:rPr>
      </w:pPr>
    </w:p>
    <w:p w14:paraId="7A08ACB3" w14:textId="77777777" w:rsidR="00146AF3" w:rsidRPr="00146AF3" w:rsidRDefault="00146AF3" w:rsidP="00146AF3">
      <w:pPr>
        <w:spacing w:before="0" w:after="120"/>
        <w:rPr>
          <w:b/>
        </w:rPr>
      </w:pPr>
    </w:p>
    <w:sectPr w:rsidR="00146AF3" w:rsidRPr="00146AF3" w:rsidSect="00CF4BE3">
      <w:headerReference w:type="default" r:id="rId14"/>
      <w:footerReference w:type="default" r:id="rId15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0B2A1" w14:textId="77777777" w:rsidR="00D242FD" w:rsidRDefault="00D242FD">
      <w:r>
        <w:separator/>
      </w:r>
    </w:p>
    <w:p w14:paraId="5DF16E4D" w14:textId="77777777" w:rsidR="00D242FD" w:rsidRDefault="00D242FD"/>
    <w:p w14:paraId="1221796F" w14:textId="77777777" w:rsidR="00D242FD" w:rsidRDefault="00D242FD"/>
  </w:endnote>
  <w:endnote w:type="continuationSeparator" w:id="0">
    <w:p w14:paraId="293C5BA9" w14:textId="77777777" w:rsidR="00D242FD" w:rsidRDefault="00D242FD">
      <w:r>
        <w:continuationSeparator/>
      </w:r>
    </w:p>
    <w:p w14:paraId="0B952F0D" w14:textId="77777777" w:rsidR="00D242FD" w:rsidRDefault="00D242FD"/>
    <w:p w14:paraId="753AB23A" w14:textId="77777777" w:rsidR="00D242FD" w:rsidRDefault="00D24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802040204020203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C31D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r w:rsidR="00CD2705">
      <w:rPr>
        <w:noProof/>
      </w:rPr>
      <w:fldChar w:fldCharType="begin"/>
    </w:r>
    <w:r w:rsidR="00CD2705">
      <w:rPr>
        <w:noProof/>
      </w:rPr>
      <w:instrText xml:space="preserve"> NUMPAGES   \* MERGEFORMAT </w:instrText>
    </w:r>
    <w:r w:rsidR="00CD2705">
      <w:rPr>
        <w:noProof/>
      </w:rPr>
      <w:fldChar w:fldCharType="separate"/>
    </w:r>
    <w:r w:rsidR="00603635">
      <w:rPr>
        <w:noProof/>
      </w:rPr>
      <w:t>1</w:t>
    </w:r>
    <w:r w:rsidR="00CD27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832F6" w14:textId="77777777" w:rsidR="00D242FD" w:rsidRDefault="00D242FD" w:rsidP="00FB1990">
      <w:pPr>
        <w:pStyle w:val="Spacer"/>
      </w:pPr>
      <w:r>
        <w:separator/>
      </w:r>
    </w:p>
    <w:p w14:paraId="6AC7D1EB" w14:textId="77777777" w:rsidR="00D242FD" w:rsidRDefault="00D242FD" w:rsidP="00FB1990">
      <w:pPr>
        <w:pStyle w:val="Spacer"/>
      </w:pPr>
    </w:p>
  </w:footnote>
  <w:footnote w:type="continuationSeparator" w:id="0">
    <w:p w14:paraId="0ECD1A50" w14:textId="77777777" w:rsidR="00D242FD" w:rsidRDefault="00D242FD">
      <w:r>
        <w:continuationSeparator/>
      </w:r>
    </w:p>
    <w:p w14:paraId="6D771EF0" w14:textId="77777777" w:rsidR="00D242FD" w:rsidRDefault="00D242FD"/>
    <w:p w14:paraId="0DEAE004" w14:textId="77777777" w:rsidR="00D242FD" w:rsidRDefault="00D242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834C0" w14:textId="77777777" w:rsidR="00677F8A" w:rsidRPr="00591BDC" w:rsidRDefault="00DF1F87" w:rsidP="00591BDC">
    <w:pPr>
      <w:pStyle w:val="Header"/>
    </w:pPr>
    <w:r>
      <w:rPr>
        <w:noProof/>
      </w:rPr>
      <w:drawing>
        <wp:inline distT="0" distB="0" distL="0" distR="0" wp14:anchorId="3A41F8B0" wp14:editId="21DB1569">
          <wp:extent cx="5760085" cy="9696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9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2B0347"/>
    <w:multiLevelType w:val="hybridMultilevel"/>
    <w:tmpl w:val="230AA7D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0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D7AEE"/>
    <w:multiLevelType w:val="hybridMultilevel"/>
    <w:tmpl w:val="B2FE70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D4F4DA6"/>
    <w:multiLevelType w:val="hybridMultilevel"/>
    <w:tmpl w:val="558AF596"/>
    <w:lvl w:ilvl="0" w:tplc="54D6F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2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4" w15:restartNumberingAfterBreak="0">
    <w:nsid w:val="68FE21DD"/>
    <w:multiLevelType w:val="hybridMultilevel"/>
    <w:tmpl w:val="8BC489B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6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8" w15:restartNumberingAfterBreak="0">
    <w:nsid w:val="76CB1BF3"/>
    <w:multiLevelType w:val="hybridMultilevel"/>
    <w:tmpl w:val="CDD269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20"/>
  </w:num>
  <w:num w:numId="9">
    <w:abstractNumId w:val="16"/>
  </w:num>
  <w:num w:numId="10">
    <w:abstractNumId w:val="11"/>
  </w:num>
  <w:num w:numId="11">
    <w:abstractNumId w:val="21"/>
  </w:num>
  <w:num w:numId="12">
    <w:abstractNumId w:val="23"/>
  </w:num>
  <w:num w:numId="13">
    <w:abstractNumId w:val="26"/>
  </w:num>
  <w:num w:numId="14">
    <w:abstractNumId w:val="8"/>
  </w:num>
  <w:num w:numId="15">
    <w:abstractNumId w:val="14"/>
  </w:num>
  <w:num w:numId="16">
    <w:abstractNumId w:val="27"/>
  </w:num>
  <w:num w:numId="17">
    <w:abstractNumId w:val="25"/>
  </w:num>
  <w:num w:numId="18">
    <w:abstractNumId w:val="22"/>
  </w:num>
  <w:num w:numId="19">
    <w:abstractNumId w:val="18"/>
  </w:num>
  <w:num w:numId="20">
    <w:abstractNumId w:val="15"/>
  </w:num>
  <w:num w:numId="21">
    <w:abstractNumId w:val="10"/>
  </w:num>
  <w:num w:numId="22">
    <w:abstractNumId w:val="6"/>
  </w:num>
  <w:num w:numId="23">
    <w:abstractNumId w:val="12"/>
  </w:num>
  <w:num w:numId="24">
    <w:abstractNumId w:val="9"/>
  </w:num>
  <w:num w:numId="25">
    <w:abstractNumId w:val="17"/>
  </w:num>
  <w:num w:numId="26">
    <w:abstractNumId w:val="7"/>
  </w:num>
  <w:num w:numId="27">
    <w:abstractNumId w:val="28"/>
  </w:num>
  <w:num w:numId="28">
    <w:abstractNumId w:val="13"/>
  </w:num>
  <w:num w:numId="29">
    <w:abstractNumId w:val="24"/>
  </w:num>
  <w:num w:numId="30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39"/>
    <w:rsid w:val="00003360"/>
    <w:rsid w:val="00003FC7"/>
    <w:rsid w:val="00005919"/>
    <w:rsid w:val="00007C42"/>
    <w:rsid w:val="00014430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05ED9"/>
    <w:rsid w:val="00121870"/>
    <w:rsid w:val="00126FDE"/>
    <w:rsid w:val="0013703F"/>
    <w:rsid w:val="00140ED2"/>
    <w:rsid w:val="00143E7C"/>
    <w:rsid w:val="0014415C"/>
    <w:rsid w:val="0014565E"/>
    <w:rsid w:val="00146AF3"/>
    <w:rsid w:val="001536C9"/>
    <w:rsid w:val="0015770B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3284D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4782"/>
    <w:rsid w:val="003A6FFE"/>
    <w:rsid w:val="003A7695"/>
    <w:rsid w:val="003B3A23"/>
    <w:rsid w:val="003B6592"/>
    <w:rsid w:val="003C772C"/>
    <w:rsid w:val="003F2B58"/>
    <w:rsid w:val="003F461D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15F92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3248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A4018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52BFD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41DF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C1A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9F4E36"/>
    <w:rsid w:val="00A04392"/>
    <w:rsid w:val="00A069CE"/>
    <w:rsid w:val="00A07704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6D39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2705"/>
    <w:rsid w:val="00CD502A"/>
    <w:rsid w:val="00CF12CF"/>
    <w:rsid w:val="00CF4BE3"/>
    <w:rsid w:val="00D00EED"/>
    <w:rsid w:val="00D060D2"/>
    <w:rsid w:val="00D13E2D"/>
    <w:rsid w:val="00D14394"/>
    <w:rsid w:val="00D242CD"/>
    <w:rsid w:val="00D242FD"/>
    <w:rsid w:val="00D26F74"/>
    <w:rsid w:val="00D341C3"/>
    <w:rsid w:val="00D35822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5CA6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1F87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0A73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B6A52"/>
    <w:rsid w:val="00FC1C69"/>
    <w:rsid w:val="00FC3739"/>
    <w:rsid w:val="00FE5AD9"/>
    <w:rsid w:val="00FE7A33"/>
    <w:rsid w:val="00FF3414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3516CAE"/>
  <w15:chartTrackingRefBased/>
  <w15:docId w15:val="{E021F68E-22D9-4528-8FD6-5E882DD5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aliases w:val="List Paragraph1,List Paragraph11,TOC style,lp1,Bullet OSM,Proposal Bullet List,Bullets,Rec para,Dot pt,F5 List Paragraph,No Spacing1,List Paragraph Char Char Char,Indicator Text,Numbered Para 1,Colorful List - Accent 11,L,Recommendation"/>
    <w:basedOn w:val="List123"/>
    <w:link w:val="ListParagraphChar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248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1 Char,List Paragraph11 Char,TOC style Char,lp1 Char,Bullet OSM Char,Proposal Bullet List Char,Bullets Char,Rec para Char,Dot pt Char,F5 List Paragraph Char,No Spacing1 Char,List Paragraph Char Char Char Char,L Char"/>
    <w:link w:val="ListParagraph"/>
    <w:uiPriority w:val="34"/>
    <w:locked/>
    <w:rsid w:val="00105ED9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82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82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a.govt.n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ia.govt.nz/Resource-material-Our-Policy-Advice-Areas-Censorship-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5496552013C0BA46BE88192D5C6EB20B00B75B9E2CDB6440C0A7AF45E491146BA900BC114D5C2C69CA4692C269B9F7B80F92" ma:contentTypeVersion="0" ma:contentTypeDescription="Submission Document" ma:contentTypeScope="" ma:versionID="bbb15f3d1ade4cf3ed1540776c57e796">
  <xsd:schema xmlns:xsd="http://www.w3.org/2001/XMLSchema" xmlns:xs="http://www.w3.org/2001/XMLSchema" xmlns:p="http://schemas.microsoft.com/office/2006/metadata/properties" xmlns:ns3="01be4277-2979-4a68-876d-b92b25fceece" xmlns:ns4="1ae3cea5-d5e3-4fee-b8ae-01b5715e190d" targetNamespace="http://schemas.microsoft.com/office/2006/metadata/properties" ma:root="true" ma:fieldsID="01b6c7684026511c1144e1185f332c5e" ns3:_="" ns4:_="">
    <xsd:import namespace="01be4277-2979-4a68-876d-b92b25fceece"/>
    <xsd:import namespace="1ae3cea5-d5e3-4fee-b8ae-01b5715e190d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jb19b16176fc46ff8aff97fdb53590c4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aa95332c023b4a06a585a807bf598aa6" minOccurs="0"/>
                <xsd:element ref="ns4:p846f01eaabb4beea53f3461342735bc" minOccurs="0"/>
                <xsd:element ref="ns4:DIAReference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9f345336-9b23-4635-9d92-7eb84877200f" ma:anchorId="c894c6df-b16a-4d46-a62e-0fbec9d69e93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3cea5-d5e3-4fee-b8ae-01b5715e190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aa217d2-55c6-4d4e-974f-823f0100e3b8}" ma:internalName="TaxCatchAll" ma:showField="CatchAllData" ma:web="1ae3cea5-d5e3-4fee-b8ae-01b5715e1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aa217d2-55c6-4d4e-974f-823f0100e3b8}" ma:internalName="TaxCatchAllLabel" ma:readOnly="true" ma:showField="CatchAllDataLabel" ma:web="1ae3cea5-d5e3-4fee-b8ae-01b5715e1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19b16176fc46ff8aff97fdb53590c4" ma:index="14" ma:taxonomy="true" ma:internalName="jb19b16176fc46ff8aff97fdb53590c4" ma:taxonomyFieldName="DIASecurityClassification" ma:displayName="Security Classification" ma:default="4;#UNCLASSIFIED|875d92a8-67e2-4a32-9472-8fe99549e1eb" ma:fieldId="{3b19b161-76fc-46ff-8aff-97fdb53590c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95332c023b4a06a585a807bf598aa6" ma:index="21" nillable="true" ma:taxonomy="true" ma:internalName="aa95332c023b4a06a585a807bf598aa6" ma:taxonomyFieldName="DIALegislation" ma:displayName="Legislation" ma:fieldId="{aa95332c-023b-4a06-a585-a807bf598aa6}" ma:sspId="caf61cd4-0327-4679-8f8a-6e41773e81e7" ma:termSetId="d3d327d7-5365-4556-8990-578cbb151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46f01eaabb4beea53f3461342735bc" ma:index="23" nillable="true" ma:taxonomy="true" ma:internalName="p846f01eaabb4beea53f3461342735bc" ma:taxonomyFieldName="DIAPortfolio" ma:displayName="Portfolio" ma:fieldId="{9846f01e-aabb-4bee-a53f-3461342735bc}" ma:sspId="caf61cd4-0327-4679-8f8a-6e41773e81e7" ma:termSetId="8f088340-0c5e-4686-b1b2-3e1dd9212e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eferenceNumber" ma:index="24" nillable="true" ma:displayName="Reference Number" ma:description="Use to specify the reference number" ma:internalName="DIAReference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jb19b16176fc46ff8aff97fdb53590c4 xmlns="1ae3cea5-d5e3-4fee-b8ae-01b5715e19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jb19b16176fc46ff8aff97fdb53590c4>
    <DIANotes xmlns="1ae3cea5-d5e3-4fee-b8ae-01b5715e190d" xsi:nil="true"/>
    <aa95332c023b4a06a585a807bf598aa6 xmlns="1ae3cea5-d5e3-4fee-b8ae-01b5715e190d">
      <Terms xmlns="http://schemas.microsoft.com/office/infopath/2007/PartnerControls"/>
    </aa95332c023b4a06a585a807bf598aa6>
    <p846f01eaabb4beea53f3461342735bc xmlns="1ae3cea5-d5e3-4fee-b8ae-01b5715e190d">
      <Terms xmlns="http://schemas.microsoft.com/office/infopath/2007/PartnerControls"/>
    </p846f01eaabb4beea53f3461342735bc>
    <TaxCatchAll xmlns="1ae3cea5-d5e3-4fee-b8ae-01b5715e190d">
      <Value>4</Value>
      <Value>3</Value>
    </TaxCatchAll>
    <DIAReferenceNumber xmlns="1ae3cea5-d5e3-4fee-b8ae-01b5715e190d" xsi:nil="true"/>
    <TaxKeywordTaxHTField xmlns="1ae3cea5-d5e3-4fee-b8ae-01b5715e190d">
      <Terms xmlns="http://schemas.microsoft.com/office/infopath/2007/PartnerControls"/>
    </TaxKeywordTaxHTField>
    <_dlc_DocId xmlns="1ae3cea5-d5e3-4fee-b8ae-01b5715e190d">SS74WDQEK3HX-1017234314-101</_dlc_DocId>
    <_dlc_DocIdUrl xmlns="1ae3cea5-d5e3-4fee-b8ae-01b5715e190d">
      <Url>https://dia.cohesion.net.nz/Sites/CAL/PLM/PLI/MCRRR/_layouts/15/DocIdRedir.aspx?ID=SS74WDQEK3HX-1017234314-101</Url>
      <Description>SS74WDQEK3HX-1017234314-101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BF7C-2A56-4A90-9AF2-C30EBD7D9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E0A3C-7D2B-41A5-8328-9837C5428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1ae3cea5-d5e3-4fee-b8ae-01b5715e1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19609-4146-404D-907A-C45EA6509EE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e3cea5-d5e3-4fee-b8ae-01b5715e190d"/>
    <ds:schemaRef ds:uri="http://purl.org/dc/terms/"/>
    <ds:schemaRef ds:uri="http://schemas.openxmlformats.org/package/2006/metadata/core-properties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D69365-BF4B-4E57-A3E5-132D50D53FB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0AA05C-A0D8-4B85-BFA4-A5A30397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2750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Ilagi Hyndman</dc:creator>
  <cp:keywords/>
  <dc:description/>
  <cp:lastModifiedBy>Tim Bollinger</cp:lastModifiedBy>
  <cp:revision>3</cp:revision>
  <cp:lastPrinted>2014-03-27T01:47:00Z</cp:lastPrinted>
  <dcterms:created xsi:type="dcterms:W3CDTF">2019-04-24T04:55:00Z</dcterms:created>
  <dcterms:modified xsi:type="dcterms:W3CDTF">2019-04-24T04:56:00Z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0x0101005496552013C0BA46BE88192D5C6EB20B00B75B9E2CDB6440C0A7AF45E491146BA900BC114D5C2C69CA4692C269B9F7B80F92</vt:lpwstr>
  </property>
  <property fmtid="{D5CDD505-2E9C-101B-9397-08002B2CF9AE}" pid="3" name="edd384e2564b4dd4b29afc9afb589efe">
    <vt:lpwstr>Correspondence|dcd6b05f-dc80-4336-b228-09aebf3d212c</vt:lpwstr>
  </property>
  <property fmtid="{D5CDD505-2E9C-101B-9397-08002B2CF9AE}" pid="4" name="_dlc_DocIdItemGuid">
    <vt:lpwstr>c316ab20-184c-459b-ade4-d3861d4f38d2</vt:lpwstr>
  </property>
  <property fmtid="{D5CDD505-2E9C-101B-9397-08002B2CF9AE}" pid="5" name="n5dae4aa54444b8a920b4b4b19bb0393">
    <vt:lpwstr/>
  </property>
  <property fmtid="{D5CDD505-2E9C-101B-9397-08002B2CF9AE}" pid="6" name="TaxKeyword">
    <vt:lpwstr/>
  </property>
  <property fmtid="{D5CDD505-2E9C-101B-9397-08002B2CF9AE}" pid="7" name="pc83103c15f94036bf4af80bade32b5e">
    <vt:lpwstr/>
  </property>
  <property fmtid="{D5CDD505-2E9C-101B-9397-08002B2CF9AE}" pid="8" name="DIAAdministrationDocumentType">
    <vt:lpwstr/>
  </property>
  <property fmtid="{D5CDD505-2E9C-101B-9397-08002B2CF9AE}" pid="9" name="DIALegislation">
    <vt:lpwstr/>
  </property>
  <property fmtid="{D5CDD505-2E9C-101B-9397-08002B2CF9AE}" pid="10" name="DIABriefingType">
    <vt:lpwstr/>
  </property>
  <property fmtid="{D5CDD505-2E9C-101B-9397-08002B2CF9AE}" pid="11" name="l090f6558f0a475eadb3eb37fe31d659">
    <vt:lpwstr/>
  </property>
  <property fmtid="{D5CDD505-2E9C-101B-9397-08002B2CF9AE}" pid="12" name="DIABriefingAudience">
    <vt:lpwstr/>
  </property>
  <property fmtid="{D5CDD505-2E9C-101B-9397-08002B2CF9AE}" pid="13" name="C3Topic">
    <vt:lpwstr/>
  </property>
  <property fmtid="{D5CDD505-2E9C-101B-9397-08002B2CF9AE}" pid="14" name="a9f53e75dc7647069907b6ddb3526893">
    <vt:lpwstr/>
  </property>
  <property fmtid="{D5CDD505-2E9C-101B-9397-08002B2CF9AE}" pid="15" name="DIAReportDocumentType">
    <vt:lpwstr/>
  </property>
  <property fmtid="{D5CDD505-2E9C-101B-9397-08002B2CF9AE}" pid="16" name="e6122495a59b461daf9f1f8af2856bce">
    <vt:lpwstr/>
  </property>
  <property fmtid="{D5CDD505-2E9C-101B-9397-08002B2CF9AE}" pid="17" name="DIASecurityClassification">
    <vt:lpwstr>4;#UNCLASSIFIED|875d92a8-67e2-4a32-9472-8fe99549e1eb</vt:lpwstr>
  </property>
  <property fmtid="{D5CDD505-2E9C-101B-9397-08002B2CF9AE}" pid="18" name="DIAEmailContentType">
    <vt:lpwstr>3;#Correspondence|dcd6b05f-dc80-4336-b228-09aebf3d212c</vt:lpwstr>
  </property>
  <property fmtid="{D5CDD505-2E9C-101B-9397-08002B2CF9AE}" pid="19" name="a6a9330e586647f29ee707be77bd813a">
    <vt:lpwstr/>
  </property>
  <property fmtid="{D5CDD505-2E9C-101B-9397-08002B2CF9AE}" pid="20" name="DIAMeetingDocumentType">
    <vt:lpwstr/>
  </property>
  <property fmtid="{D5CDD505-2E9C-101B-9397-08002B2CF9AE}" pid="21" name="DIAPlanningDocumentType">
    <vt:lpwstr/>
  </property>
  <property fmtid="{D5CDD505-2E9C-101B-9397-08002B2CF9AE}" pid="22" name="DIAPortfolio">
    <vt:lpwstr/>
  </property>
</Properties>
</file>